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EB" w:rsidRDefault="00EB6142" w:rsidP="00361591">
      <w:pPr>
        <w:pStyle w:val="Zkladntext"/>
        <w:widowControl w:val="0"/>
        <w:jc w:val="center"/>
        <w:rPr>
          <w:rFonts w:cs="Arial"/>
          <w:b/>
          <w:spacing w:val="20"/>
          <w:szCs w:val="22"/>
          <w:lang w:val="cs-CZ"/>
        </w:rPr>
      </w:pPr>
      <w:r w:rsidRPr="00D75CBE">
        <w:rPr>
          <w:rFonts w:cs="Arial"/>
          <w:b/>
          <w:spacing w:val="20"/>
          <w:szCs w:val="22"/>
          <w:lang w:val="cs-CZ"/>
        </w:rPr>
        <w:t xml:space="preserve">SMLOUVA </w:t>
      </w:r>
      <w:r w:rsidR="0019219A" w:rsidRPr="00D75CBE">
        <w:rPr>
          <w:rFonts w:cs="Arial"/>
          <w:b/>
          <w:spacing w:val="20"/>
          <w:szCs w:val="22"/>
          <w:lang w:val="cs-CZ"/>
        </w:rPr>
        <w:t>O</w:t>
      </w:r>
      <w:r w:rsidR="0019219A">
        <w:rPr>
          <w:rFonts w:cs="Arial"/>
          <w:b/>
          <w:spacing w:val="20"/>
          <w:szCs w:val="22"/>
          <w:lang w:val="cs-CZ"/>
        </w:rPr>
        <w:t> </w:t>
      </w:r>
      <w:r w:rsidR="00C07323">
        <w:rPr>
          <w:rFonts w:cs="Arial"/>
          <w:b/>
          <w:spacing w:val="20"/>
          <w:szCs w:val="22"/>
          <w:lang w:val="cs-CZ"/>
        </w:rPr>
        <w:t>VEŘEJNÝCH SLUŽBÁCH V PŘEPR</w:t>
      </w:r>
      <w:r w:rsidR="00C91011">
        <w:rPr>
          <w:rFonts w:cs="Arial"/>
          <w:b/>
          <w:spacing w:val="20"/>
          <w:szCs w:val="22"/>
          <w:lang w:val="cs-CZ"/>
        </w:rPr>
        <w:t>A</w:t>
      </w:r>
      <w:r w:rsidR="00C07323">
        <w:rPr>
          <w:rFonts w:cs="Arial"/>
          <w:b/>
          <w:spacing w:val="20"/>
          <w:szCs w:val="22"/>
          <w:lang w:val="cs-CZ"/>
        </w:rPr>
        <w:t>VĚ CESTUJÍCÍCH</w:t>
      </w:r>
    </w:p>
    <w:p w:rsidR="00DB7EEB" w:rsidRDefault="00A24242" w:rsidP="00361591">
      <w:pPr>
        <w:pStyle w:val="Zkladntext"/>
        <w:widowControl w:val="0"/>
        <w:jc w:val="center"/>
        <w:rPr>
          <w:rFonts w:cs="Arial"/>
          <w:b/>
          <w:spacing w:val="20"/>
          <w:szCs w:val="22"/>
          <w:lang w:val="cs-CZ"/>
        </w:rPr>
      </w:pPr>
      <w:r>
        <w:rPr>
          <w:rFonts w:cs="Arial"/>
          <w:b/>
          <w:spacing w:val="20"/>
          <w:szCs w:val="22"/>
          <w:lang w:val="cs-CZ"/>
        </w:rPr>
        <w:t>(č. 376/OD/2018</w:t>
      </w:r>
      <w:r w:rsidR="00DB7EEB">
        <w:rPr>
          <w:rFonts w:cs="Arial"/>
          <w:b/>
          <w:spacing w:val="20"/>
          <w:szCs w:val="22"/>
          <w:lang w:val="cs-CZ"/>
        </w:rPr>
        <w:t>)</w:t>
      </w:r>
    </w:p>
    <w:p w:rsidR="00EB6142" w:rsidRPr="00D75CBE" w:rsidRDefault="00EB6142" w:rsidP="00361591">
      <w:pPr>
        <w:pStyle w:val="Zkladntext"/>
        <w:widowControl w:val="0"/>
        <w:jc w:val="center"/>
        <w:rPr>
          <w:rFonts w:cs="Arial"/>
          <w:szCs w:val="22"/>
          <w:lang w:val="cs-CZ"/>
        </w:rPr>
      </w:pPr>
      <w:r w:rsidRPr="00D75CBE">
        <w:rPr>
          <w:rFonts w:cs="Arial"/>
          <w:szCs w:val="22"/>
          <w:lang w:val="cs-CZ"/>
        </w:rPr>
        <w:t>(dále jen „</w:t>
      </w:r>
      <w:r w:rsidRPr="00D75CBE">
        <w:rPr>
          <w:rFonts w:cs="Arial"/>
          <w:b/>
          <w:szCs w:val="22"/>
          <w:lang w:val="cs-CZ"/>
        </w:rPr>
        <w:t>Smlouva</w:t>
      </w:r>
      <w:r w:rsidRPr="00D75CBE">
        <w:rPr>
          <w:rFonts w:cs="Arial"/>
          <w:szCs w:val="22"/>
          <w:lang w:val="cs-CZ"/>
        </w:rPr>
        <w:t>”)</w:t>
      </w:r>
    </w:p>
    <w:p w:rsidR="00EB6142" w:rsidRPr="00D75CBE" w:rsidRDefault="00EB6142" w:rsidP="00361591">
      <w:pPr>
        <w:pStyle w:val="Zkladntext"/>
        <w:widowControl w:val="0"/>
        <w:rPr>
          <w:rFonts w:cs="Arial"/>
          <w:szCs w:val="22"/>
          <w:lang w:val="cs-CZ"/>
        </w:rPr>
      </w:pPr>
      <w:r w:rsidRPr="00D75CBE">
        <w:rPr>
          <w:rFonts w:cs="Arial"/>
          <w:szCs w:val="22"/>
          <w:lang w:val="cs-CZ"/>
        </w:rPr>
        <w:t xml:space="preserve">uzavřená v souladu s Nařízením Evropského parlamentu </w:t>
      </w:r>
      <w:r w:rsidR="0019219A" w:rsidRPr="00D75CBE">
        <w:rPr>
          <w:rFonts w:cs="Arial"/>
          <w:szCs w:val="22"/>
          <w:lang w:val="cs-CZ"/>
        </w:rPr>
        <w:t>a</w:t>
      </w:r>
      <w:r w:rsidR="0019219A">
        <w:rPr>
          <w:rFonts w:cs="Arial"/>
          <w:szCs w:val="22"/>
          <w:lang w:val="cs-CZ"/>
        </w:rPr>
        <w:t> </w:t>
      </w:r>
      <w:r w:rsidRPr="00D75CBE">
        <w:rPr>
          <w:rFonts w:cs="Arial"/>
          <w:szCs w:val="22"/>
          <w:lang w:val="cs-CZ"/>
        </w:rPr>
        <w:t>Rady (ES) č. 1370/2007, o</w:t>
      </w:r>
      <w:r w:rsidR="003F0ED4">
        <w:rPr>
          <w:rFonts w:cs="Arial"/>
          <w:szCs w:val="22"/>
          <w:lang w:val="cs-CZ"/>
        </w:rPr>
        <w:t> </w:t>
      </w:r>
      <w:r w:rsidRPr="00D75CBE">
        <w:rPr>
          <w:rFonts w:cs="Arial"/>
          <w:szCs w:val="22"/>
          <w:lang w:val="cs-CZ"/>
        </w:rPr>
        <w:t xml:space="preserve">veřejných službách v přepravě cestujících po železnici </w:t>
      </w:r>
      <w:r w:rsidR="0019219A" w:rsidRPr="00D75CBE">
        <w:rPr>
          <w:rFonts w:cs="Arial"/>
          <w:szCs w:val="22"/>
          <w:lang w:val="cs-CZ"/>
        </w:rPr>
        <w:t>a</w:t>
      </w:r>
      <w:r w:rsidR="0019219A">
        <w:rPr>
          <w:rFonts w:cs="Arial"/>
          <w:szCs w:val="22"/>
          <w:lang w:val="cs-CZ"/>
        </w:rPr>
        <w:t> </w:t>
      </w:r>
      <w:r w:rsidRPr="00D75CBE">
        <w:rPr>
          <w:rFonts w:cs="Arial"/>
          <w:szCs w:val="22"/>
          <w:lang w:val="cs-CZ"/>
        </w:rPr>
        <w:t>silnici (dále jen „</w:t>
      </w:r>
      <w:r w:rsidRPr="00D75CBE">
        <w:rPr>
          <w:rFonts w:cs="Arial"/>
          <w:b/>
          <w:bCs/>
          <w:szCs w:val="22"/>
          <w:lang w:val="cs-CZ"/>
        </w:rPr>
        <w:t>Nařízení</w:t>
      </w:r>
      <w:r w:rsidRPr="00D75CBE">
        <w:rPr>
          <w:rFonts w:cs="Arial"/>
          <w:szCs w:val="22"/>
          <w:lang w:val="cs-CZ"/>
        </w:rPr>
        <w:t>“)</w:t>
      </w:r>
      <w:r w:rsidR="00FF42C5">
        <w:rPr>
          <w:rFonts w:cs="Arial"/>
          <w:szCs w:val="22"/>
          <w:lang w:val="cs-CZ"/>
        </w:rPr>
        <w:t xml:space="preserve"> </w:t>
      </w:r>
      <w:r w:rsidRPr="00D75CBE">
        <w:rPr>
          <w:rFonts w:cs="Arial"/>
          <w:szCs w:val="22"/>
          <w:lang w:val="cs-CZ"/>
        </w:rPr>
        <w:t>a</w:t>
      </w:r>
      <w:r w:rsidR="003F0ED4">
        <w:rPr>
          <w:rFonts w:cs="Arial"/>
          <w:szCs w:val="22"/>
          <w:lang w:val="cs-CZ"/>
        </w:rPr>
        <w:t> </w:t>
      </w:r>
      <w:r w:rsidRPr="00D75CBE">
        <w:rPr>
          <w:rFonts w:cs="Arial"/>
          <w:szCs w:val="22"/>
          <w:lang w:val="cs-CZ"/>
        </w:rPr>
        <w:t xml:space="preserve">zákona č. 194/2010 Sb., </w:t>
      </w:r>
      <w:r w:rsidR="0019219A" w:rsidRPr="00D75CBE">
        <w:rPr>
          <w:rFonts w:cs="Arial"/>
          <w:szCs w:val="22"/>
          <w:lang w:val="cs-CZ"/>
        </w:rPr>
        <w:t>o</w:t>
      </w:r>
      <w:r w:rsidR="0019219A">
        <w:rPr>
          <w:rFonts w:cs="Arial"/>
          <w:szCs w:val="22"/>
          <w:lang w:val="cs-CZ"/>
        </w:rPr>
        <w:t> </w:t>
      </w:r>
      <w:r w:rsidRPr="00D75CBE">
        <w:rPr>
          <w:rFonts w:cs="Arial"/>
          <w:szCs w:val="22"/>
          <w:lang w:val="cs-CZ"/>
        </w:rPr>
        <w:t>veřejných službách v přepravě cestujících</w:t>
      </w:r>
      <w:r w:rsidR="00C91011">
        <w:rPr>
          <w:rFonts w:cs="Arial"/>
          <w:szCs w:val="22"/>
          <w:lang w:val="cs-CZ"/>
        </w:rPr>
        <w:t>, v platném znění</w:t>
      </w:r>
      <w:r w:rsidRPr="00D75CBE">
        <w:rPr>
          <w:rFonts w:cs="Arial"/>
          <w:szCs w:val="22"/>
          <w:lang w:val="cs-CZ"/>
        </w:rPr>
        <w:t xml:space="preserve"> (dále</w:t>
      </w:r>
      <w:r w:rsidR="003F0ED4">
        <w:rPr>
          <w:rFonts w:cs="Arial"/>
          <w:szCs w:val="22"/>
          <w:lang w:val="cs-CZ"/>
        </w:rPr>
        <w:t> </w:t>
      </w:r>
      <w:r w:rsidRPr="00D75CBE">
        <w:rPr>
          <w:rFonts w:cs="Arial"/>
          <w:szCs w:val="22"/>
          <w:lang w:val="cs-CZ"/>
        </w:rPr>
        <w:t>jen</w:t>
      </w:r>
      <w:r w:rsidR="003F0ED4">
        <w:rPr>
          <w:rFonts w:cs="Arial"/>
          <w:szCs w:val="22"/>
          <w:lang w:val="cs-CZ"/>
        </w:rPr>
        <w:t> </w:t>
      </w:r>
      <w:r w:rsidRPr="00D75CBE">
        <w:rPr>
          <w:rFonts w:cs="Arial"/>
          <w:szCs w:val="22"/>
          <w:lang w:val="cs-CZ"/>
        </w:rPr>
        <w:t>„</w:t>
      </w:r>
      <w:r w:rsidRPr="00D75CBE">
        <w:rPr>
          <w:rFonts w:cs="Arial"/>
          <w:b/>
          <w:bCs/>
          <w:szCs w:val="22"/>
          <w:lang w:val="cs-CZ"/>
        </w:rPr>
        <w:t>Zákon</w:t>
      </w:r>
      <w:r w:rsidR="003F0ED4">
        <w:rPr>
          <w:rFonts w:cs="Arial"/>
          <w:b/>
          <w:bCs/>
          <w:szCs w:val="22"/>
          <w:lang w:val="cs-CZ"/>
        </w:rPr>
        <w:t> </w:t>
      </w:r>
      <w:r w:rsidRPr="00D75CBE">
        <w:rPr>
          <w:rFonts w:cs="Arial"/>
          <w:b/>
          <w:bCs/>
          <w:szCs w:val="22"/>
          <w:lang w:val="cs-CZ"/>
        </w:rPr>
        <w:t>o</w:t>
      </w:r>
      <w:r w:rsidR="003F0ED4">
        <w:rPr>
          <w:rFonts w:cs="Arial"/>
          <w:b/>
          <w:bCs/>
          <w:szCs w:val="22"/>
          <w:lang w:val="cs-CZ"/>
        </w:rPr>
        <w:t> </w:t>
      </w:r>
      <w:r w:rsidRPr="00D75CBE">
        <w:rPr>
          <w:rFonts w:cs="Arial"/>
          <w:b/>
          <w:bCs/>
          <w:szCs w:val="22"/>
          <w:lang w:val="cs-CZ"/>
        </w:rPr>
        <w:t>veřejných službách</w:t>
      </w:r>
      <w:r w:rsidR="00B67569">
        <w:rPr>
          <w:rFonts w:cs="Arial"/>
          <w:szCs w:val="22"/>
          <w:lang w:val="cs-CZ"/>
        </w:rPr>
        <w:t>“) níže uvedeného</w:t>
      </w:r>
      <w:r w:rsidRPr="00D75CBE">
        <w:rPr>
          <w:rFonts w:cs="Arial"/>
          <w:szCs w:val="22"/>
          <w:lang w:val="cs-CZ"/>
        </w:rPr>
        <w:t xml:space="preserve"> dne, měsíce a roku mezi:</w:t>
      </w:r>
    </w:p>
    <w:p w:rsidR="00EB6142" w:rsidRPr="00D75CBE" w:rsidRDefault="00EB6142" w:rsidP="00361591">
      <w:pPr>
        <w:pStyle w:val="Zkladntext"/>
        <w:widowControl w:val="0"/>
        <w:ind w:left="680"/>
        <w:jc w:val="left"/>
        <w:rPr>
          <w:rFonts w:cs="Arial"/>
          <w:szCs w:val="22"/>
          <w:lang w:val="cs-CZ"/>
        </w:rPr>
      </w:pPr>
    </w:p>
    <w:p w:rsidR="00EB6142" w:rsidRPr="00D75CBE" w:rsidRDefault="00EB6142" w:rsidP="00BE6038">
      <w:pPr>
        <w:pStyle w:val="astnci"/>
        <w:widowControl w:val="0"/>
        <w:numPr>
          <w:ilvl w:val="0"/>
          <w:numId w:val="2"/>
        </w:numPr>
        <w:spacing w:before="0" w:after="120" w:line="240" w:lineRule="auto"/>
        <w:rPr>
          <w:b/>
          <w:bCs/>
          <w:sz w:val="22"/>
          <w:lang w:val="cs-CZ"/>
        </w:rPr>
      </w:pPr>
      <w:r w:rsidRPr="00D75CBE">
        <w:rPr>
          <w:b/>
          <w:bCs/>
          <w:sz w:val="22"/>
          <w:lang w:val="cs-CZ"/>
        </w:rPr>
        <w:t>Statutárním městem Teplice</w:t>
      </w:r>
    </w:p>
    <w:p w:rsidR="00EB6142" w:rsidRPr="00D75CBE" w:rsidRDefault="00DF10CF" w:rsidP="00361591">
      <w:pPr>
        <w:pStyle w:val="astnci"/>
        <w:widowControl w:val="0"/>
        <w:tabs>
          <w:tab w:val="clear" w:pos="680"/>
        </w:tabs>
        <w:spacing w:before="0" w:after="120" w:line="240" w:lineRule="auto"/>
        <w:ind w:left="0" w:firstLine="680"/>
        <w:rPr>
          <w:sz w:val="22"/>
          <w:lang w:val="cs-CZ"/>
        </w:rPr>
      </w:pPr>
      <w:r>
        <w:rPr>
          <w:sz w:val="22"/>
          <w:lang w:val="cs-CZ"/>
        </w:rPr>
        <w:t>IČ</w:t>
      </w:r>
      <w:r w:rsidR="00EB6142" w:rsidRPr="00D75CBE">
        <w:rPr>
          <w:sz w:val="22"/>
          <w:lang w:val="cs-CZ"/>
        </w:rPr>
        <w:t>: 00266621</w:t>
      </w:r>
    </w:p>
    <w:p w:rsidR="00EB6142" w:rsidRPr="00D75CBE" w:rsidRDefault="00EB6142" w:rsidP="00361591">
      <w:pPr>
        <w:pStyle w:val="astnci"/>
        <w:widowControl w:val="0"/>
        <w:tabs>
          <w:tab w:val="clear" w:pos="680"/>
        </w:tabs>
        <w:spacing w:before="0" w:after="120" w:line="240" w:lineRule="auto"/>
        <w:ind w:left="0" w:firstLine="680"/>
        <w:rPr>
          <w:sz w:val="22"/>
          <w:lang w:val="cs-CZ"/>
        </w:rPr>
      </w:pPr>
      <w:r w:rsidRPr="00D75CBE">
        <w:rPr>
          <w:sz w:val="22"/>
          <w:lang w:val="cs-CZ"/>
        </w:rPr>
        <w:t>DIČ: CZ0026621</w:t>
      </w:r>
    </w:p>
    <w:p w:rsidR="00EB6142" w:rsidRPr="00D75CBE" w:rsidRDefault="00EB6142" w:rsidP="00361591">
      <w:pPr>
        <w:pStyle w:val="astnci"/>
        <w:widowControl w:val="0"/>
        <w:tabs>
          <w:tab w:val="clear" w:pos="680"/>
        </w:tabs>
        <w:spacing w:before="0" w:after="120" w:line="240" w:lineRule="auto"/>
        <w:ind w:left="0" w:firstLine="680"/>
        <w:rPr>
          <w:sz w:val="22"/>
          <w:lang w:val="cs-CZ"/>
        </w:rPr>
      </w:pPr>
      <w:r w:rsidRPr="00D75CBE">
        <w:rPr>
          <w:sz w:val="22"/>
          <w:lang w:val="cs-CZ"/>
        </w:rPr>
        <w:t>se sídlem nám. Svobody 2, 415 95 Teplice</w:t>
      </w:r>
    </w:p>
    <w:p w:rsidR="00EB6142" w:rsidRPr="00D75CBE" w:rsidRDefault="00B85978" w:rsidP="00361591">
      <w:pPr>
        <w:pStyle w:val="astnci"/>
        <w:widowControl w:val="0"/>
        <w:tabs>
          <w:tab w:val="clear" w:pos="680"/>
        </w:tabs>
        <w:spacing w:before="0" w:after="120" w:line="240" w:lineRule="auto"/>
        <w:ind w:firstLine="0"/>
        <w:rPr>
          <w:sz w:val="22"/>
          <w:lang w:val="cs-CZ"/>
        </w:rPr>
      </w:pPr>
      <w:r>
        <w:rPr>
          <w:sz w:val="22"/>
          <w:lang w:val="cs-CZ"/>
        </w:rPr>
        <w:t>zastoupeným</w:t>
      </w:r>
      <w:r w:rsidR="00EB6142" w:rsidRPr="00D75CBE">
        <w:rPr>
          <w:sz w:val="22"/>
          <w:lang w:val="cs-CZ"/>
        </w:rPr>
        <w:t xml:space="preserve"> panem </w:t>
      </w:r>
      <w:r>
        <w:rPr>
          <w:sz w:val="22"/>
          <w:lang w:val="cs-CZ"/>
        </w:rPr>
        <w:t>Bc. Hynkem Hanzou</w:t>
      </w:r>
      <w:r w:rsidR="00EB6142" w:rsidRPr="00D75CBE">
        <w:rPr>
          <w:sz w:val="22"/>
          <w:lang w:val="cs-CZ"/>
        </w:rPr>
        <w:t xml:space="preserve">, </w:t>
      </w:r>
      <w:r>
        <w:rPr>
          <w:sz w:val="22"/>
          <w:lang w:val="cs-CZ"/>
        </w:rPr>
        <w:t xml:space="preserve">1. náměstkem </w:t>
      </w:r>
      <w:r w:rsidR="00EB6142" w:rsidRPr="00D75CBE">
        <w:rPr>
          <w:sz w:val="22"/>
          <w:lang w:val="cs-CZ"/>
        </w:rPr>
        <w:t>primátor</w:t>
      </w:r>
      <w:r>
        <w:rPr>
          <w:sz w:val="22"/>
          <w:lang w:val="cs-CZ"/>
        </w:rPr>
        <w:t>a</w:t>
      </w:r>
    </w:p>
    <w:p w:rsidR="00EB6142" w:rsidRPr="00D75CBE" w:rsidRDefault="00EB6142" w:rsidP="00361591">
      <w:pPr>
        <w:pStyle w:val="astnci"/>
        <w:widowControl w:val="0"/>
        <w:tabs>
          <w:tab w:val="clear" w:pos="680"/>
        </w:tabs>
        <w:spacing w:before="0" w:after="120" w:line="240" w:lineRule="auto"/>
        <w:ind w:firstLine="0"/>
        <w:rPr>
          <w:sz w:val="22"/>
          <w:lang w:val="cs-CZ"/>
        </w:rPr>
      </w:pPr>
      <w:r w:rsidRPr="00D75CBE">
        <w:rPr>
          <w:sz w:val="22"/>
          <w:lang w:val="cs-CZ"/>
        </w:rPr>
        <w:t>bankovní účet č. 19-226501/0100 vedený u Komerční banky</w:t>
      </w:r>
      <w:r w:rsidR="00DA6874">
        <w:rPr>
          <w:sz w:val="22"/>
          <w:lang w:val="cs-CZ"/>
        </w:rPr>
        <w:t>,</w:t>
      </w:r>
      <w:r w:rsidRPr="00D75CBE">
        <w:rPr>
          <w:sz w:val="22"/>
          <w:lang w:val="cs-CZ"/>
        </w:rPr>
        <w:t xml:space="preserve"> a.s.</w:t>
      </w:r>
    </w:p>
    <w:p w:rsidR="00EB6142" w:rsidRPr="00D75CBE" w:rsidRDefault="00EB6142" w:rsidP="00361591">
      <w:pPr>
        <w:pStyle w:val="astnci"/>
        <w:widowControl w:val="0"/>
        <w:tabs>
          <w:tab w:val="clear" w:pos="680"/>
        </w:tabs>
        <w:spacing w:before="0" w:after="120" w:line="240" w:lineRule="auto"/>
        <w:ind w:firstLine="0"/>
        <w:rPr>
          <w:sz w:val="22"/>
          <w:lang w:val="cs-CZ"/>
        </w:rPr>
      </w:pPr>
      <w:r w:rsidRPr="00D75CBE">
        <w:rPr>
          <w:sz w:val="22"/>
          <w:lang w:val="cs-CZ"/>
        </w:rPr>
        <w:t>(dále jen „</w:t>
      </w:r>
      <w:r w:rsidRPr="00D75CBE">
        <w:rPr>
          <w:b/>
          <w:bCs/>
          <w:sz w:val="22"/>
          <w:lang w:val="cs-CZ"/>
        </w:rPr>
        <w:t>Objednatel</w:t>
      </w:r>
      <w:r w:rsidRPr="00D75CBE">
        <w:rPr>
          <w:sz w:val="22"/>
          <w:lang w:val="cs-CZ"/>
        </w:rPr>
        <w:t>“)</w:t>
      </w:r>
    </w:p>
    <w:p w:rsidR="00EB6142" w:rsidRPr="00D75CBE" w:rsidRDefault="00EB6142" w:rsidP="00361591">
      <w:pPr>
        <w:pStyle w:val="astnci"/>
        <w:widowControl w:val="0"/>
        <w:tabs>
          <w:tab w:val="clear" w:pos="680"/>
        </w:tabs>
        <w:spacing w:before="0" w:after="120" w:line="240" w:lineRule="auto"/>
        <w:ind w:firstLine="0"/>
        <w:rPr>
          <w:sz w:val="22"/>
          <w:lang w:val="cs-CZ"/>
        </w:rPr>
      </w:pPr>
    </w:p>
    <w:p w:rsidR="00EB6142" w:rsidRPr="00D75CBE" w:rsidRDefault="00EB6142" w:rsidP="00361591">
      <w:pPr>
        <w:pStyle w:val="astnci"/>
        <w:widowControl w:val="0"/>
        <w:tabs>
          <w:tab w:val="clear" w:pos="680"/>
        </w:tabs>
        <w:spacing w:before="0" w:after="120" w:line="240" w:lineRule="auto"/>
        <w:ind w:firstLine="0"/>
        <w:rPr>
          <w:sz w:val="22"/>
          <w:lang w:val="cs-CZ"/>
        </w:rPr>
      </w:pPr>
      <w:r w:rsidRPr="00D75CBE">
        <w:rPr>
          <w:sz w:val="22"/>
          <w:lang w:val="cs-CZ"/>
        </w:rPr>
        <w:t>a</w:t>
      </w:r>
    </w:p>
    <w:p w:rsidR="00EB6142" w:rsidRPr="00D75CBE" w:rsidRDefault="00EB6142" w:rsidP="00361591">
      <w:pPr>
        <w:pStyle w:val="astnci"/>
        <w:widowControl w:val="0"/>
        <w:tabs>
          <w:tab w:val="clear" w:pos="680"/>
        </w:tabs>
        <w:spacing w:before="0" w:after="120" w:line="240" w:lineRule="auto"/>
        <w:ind w:firstLine="0"/>
        <w:rPr>
          <w:sz w:val="22"/>
          <w:lang w:val="cs-CZ"/>
        </w:rPr>
      </w:pPr>
    </w:p>
    <w:p w:rsidR="00EB6142" w:rsidRPr="00D75CBE" w:rsidRDefault="003E50DC" w:rsidP="00BE6038">
      <w:pPr>
        <w:pStyle w:val="astnci"/>
        <w:widowControl w:val="0"/>
        <w:numPr>
          <w:ilvl w:val="0"/>
          <w:numId w:val="2"/>
        </w:numPr>
        <w:spacing w:before="0" w:after="120" w:line="240" w:lineRule="auto"/>
        <w:rPr>
          <w:b/>
          <w:bCs/>
          <w:sz w:val="22"/>
          <w:lang w:val="cs-CZ"/>
        </w:rPr>
      </w:pPr>
      <w:r>
        <w:rPr>
          <w:b/>
          <w:bCs/>
          <w:sz w:val="22"/>
          <w:lang w:val="cs-CZ"/>
        </w:rPr>
        <w:t>ARRIVA CITY s.r.o.</w:t>
      </w:r>
    </w:p>
    <w:p w:rsidR="00EB6142" w:rsidRDefault="00B1144D" w:rsidP="00361591">
      <w:pPr>
        <w:pStyle w:val="astnci"/>
        <w:widowControl w:val="0"/>
        <w:tabs>
          <w:tab w:val="clear" w:pos="680"/>
        </w:tabs>
        <w:spacing w:before="0" w:after="120" w:line="240" w:lineRule="auto"/>
        <w:ind w:left="0" w:firstLine="680"/>
        <w:rPr>
          <w:sz w:val="22"/>
          <w:lang w:val="cs-CZ"/>
        </w:rPr>
      </w:pPr>
      <w:r>
        <w:rPr>
          <w:sz w:val="22"/>
          <w:lang w:val="cs-CZ"/>
        </w:rPr>
        <w:t>IČ</w:t>
      </w:r>
      <w:r w:rsidR="003E50DC">
        <w:rPr>
          <w:sz w:val="22"/>
          <w:lang w:val="cs-CZ"/>
        </w:rPr>
        <w:t>: 26730448</w:t>
      </w:r>
    </w:p>
    <w:p w:rsidR="00B1144D" w:rsidRPr="00D75CBE" w:rsidRDefault="003E50DC" w:rsidP="00361591">
      <w:pPr>
        <w:pStyle w:val="astnci"/>
        <w:widowControl w:val="0"/>
        <w:tabs>
          <w:tab w:val="clear" w:pos="680"/>
        </w:tabs>
        <w:spacing w:before="0" w:after="120" w:line="240" w:lineRule="auto"/>
        <w:ind w:left="0" w:firstLine="680"/>
        <w:rPr>
          <w:sz w:val="22"/>
          <w:lang w:val="cs-CZ"/>
        </w:rPr>
      </w:pPr>
      <w:r>
        <w:rPr>
          <w:sz w:val="22"/>
          <w:lang w:val="cs-CZ"/>
        </w:rPr>
        <w:t>DIČ: CZ699001947</w:t>
      </w:r>
    </w:p>
    <w:p w:rsidR="00EB6142" w:rsidRPr="00D75CBE" w:rsidRDefault="003E50DC" w:rsidP="00361591">
      <w:pPr>
        <w:pStyle w:val="astnci"/>
        <w:widowControl w:val="0"/>
        <w:tabs>
          <w:tab w:val="clear" w:pos="680"/>
        </w:tabs>
        <w:spacing w:before="0" w:after="120" w:line="240" w:lineRule="auto"/>
        <w:ind w:left="0" w:firstLine="680"/>
        <w:rPr>
          <w:sz w:val="22"/>
          <w:lang w:val="cs-CZ"/>
        </w:rPr>
      </w:pPr>
      <w:r>
        <w:rPr>
          <w:sz w:val="22"/>
          <w:lang w:val="cs-CZ"/>
        </w:rPr>
        <w:t>se sídlem U Stavoservisu 692/1b, 108 00 Praha 10</w:t>
      </w:r>
      <w:r w:rsidR="00E57672">
        <w:rPr>
          <w:sz w:val="22"/>
          <w:lang w:val="cs-CZ"/>
        </w:rPr>
        <w:t xml:space="preserve"> – Malešice</w:t>
      </w:r>
    </w:p>
    <w:p w:rsidR="00155737" w:rsidRDefault="0098700D" w:rsidP="00361591">
      <w:pPr>
        <w:pStyle w:val="astnci"/>
        <w:widowControl w:val="0"/>
        <w:tabs>
          <w:tab w:val="clear" w:pos="680"/>
        </w:tabs>
        <w:spacing w:before="0" w:after="120" w:line="240" w:lineRule="auto"/>
        <w:ind w:firstLine="0"/>
        <w:rPr>
          <w:sz w:val="22"/>
          <w:lang w:val="cs-CZ"/>
        </w:rPr>
      </w:pPr>
      <w:r>
        <w:rPr>
          <w:sz w:val="22"/>
          <w:lang w:val="cs-CZ"/>
        </w:rPr>
        <w:t xml:space="preserve">zapsaná v obchodím rejstříku vedeném </w:t>
      </w:r>
      <w:r w:rsidR="003E50DC">
        <w:rPr>
          <w:sz w:val="22"/>
          <w:lang w:val="cs-CZ"/>
        </w:rPr>
        <w:t>Městským</w:t>
      </w:r>
      <w:r>
        <w:rPr>
          <w:sz w:val="22"/>
          <w:lang w:val="cs-CZ"/>
        </w:rPr>
        <w:t xml:space="preserve"> soudem </w:t>
      </w:r>
      <w:r w:rsidR="003E50DC">
        <w:rPr>
          <w:sz w:val="22"/>
          <w:lang w:val="cs-CZ"/>
        </w:rPr>
        <w:t>v Praze</w:t>
      </w:r>
      <w:r>
        <w:rPr>
          <w:sz w:val="22"/>
          <w:lang w:val="cs-CZ"/>
        </w:rPr>
        <w:t xml:space="preserve">, oddíl </w:t>
      </w:r>
      <w:r w:rsidR="003E50DC">
        <w:rPr>
          <w:sz w:val="22"/>
          <w:lang w:val="cs-CZ"/>
        </w:rPr>
        <w:t>C</w:t>
      </w:r>
      <w:r>
        <w:rPr>
          <w:sz w:val="22"/>
          <w:lang w:val="cs-CZ"/>
        </w:rPr>
        <w:t xml:space="preserve">, vložka </w:t>
      </w:r>
      <w:r w:rsidR="003E50DC">
        <w:rPr>
          <w:sz w:val="22"/>
          <w:lang w:val="cs-CZ"/>
        </w:rPr>
        <w:t>90120</w:t>
      </w:r>
    </w:p>
    <w:p w:rsidR="00EB6142" w:rsidRPr="00D75CBE" w:rsidRDefault="003E50DC" w:rsidP="00361591">
      <w:pPr>
        <w:pStyle w:val="astnci"/>
        <w:widowControl w:val="0"/>
        <w:tabs>
          <w:tab w:val="clear" w:pos="680"/>
        </w:tabs>
        <w:spacing w:before="0" w:after="120" w:line="240" w:lineRule="auto"/>
        <w:ind w:firstLine="0"/>
        <w:rPr>
          <w:sz w:val="22"/>
          <w:lang w:val="cs-CZ"/>
        </w:rPr>
      </w:pPr>
      <w:r>
        <w:rPr>
          <w:sz w:val="22"/>
          <w:lang w:val="cs-CZ"/>
        </w:rPr>
        <w:t xml:space="preserve">zastoupená </w:t>
      </w:r>
      <w:r w:rsidR="008E2826">
        <w:rPr>
          <w:sz w:val="22"/>
          <w:lang w:val="cs-CZ"/>
        </w:rPr>
        <w:t>Ing. Petrem Havlíkem, jednatelem společnosti</w:t>
      </w:r>
    </w:p>
    <w:p w:rsidR="00EB6142" w:rsidRPr="00D75CBE" w:rsidRDefault="003E50DC" w:rsidP="00361591">
      <w:pPr>
        <w:pStyle w:val="astnci"/>
        <w:widowControl w:val="0"/>
        <w:tabs>
          <w:tab w:val="clear" w:pos="680"/>
        </w:tabs>
        <w:spacing w:before="0" w:after="120" w:line="240" w:lineRule="auto"/>
        <w:ind w:firstLine="0"/>
        <w:rPr>
          <w:sz w:val="22"/>
          <w:lang w:val="cs-CZ"/>
        </w:rPr>
      </w:pPr>
      <w:r>
        <w:rPr>
          <w:sz w:val="22"/>
          <w:lang w:val="cs-CZ"/>
        </w:rPr>
        <w:t>bankovní účet č. 27-6605580287/0100,</w:t>
      </w:r>
      <w:r w:rsidR="00EB6142" w:rsidRPr="00D75CBE">
        <w:rPr>
          <w:sz w:val="22"/>
          <w:lang w:val="cs-CZ"/>
        </w:rPr>
        <w:t xml:space="preserve"> vedený u </w:t>
      </w:r>
      <w:r>
        <w:rPr>
          <w:sz w:val="22"/>
          <w:lang w:val="cs-CZ"/>
        </w:rPr>
        <w:t>Komerční banky a.s.</w:t>
      </w:r>
    </w:p>
    <w:p w:rsidR="00EB6142" w:rsidRPr="00D75CBE" w:rsidRDefault="00EB6142" w:rsidP="00361591">
      <w:pPr>
        <w:pStyle w:val="StylZkladntext2Tun"/>
        <w:widowControl w:val="0"/>
        <w:spacing w:before="200" w:after="120" w:line="240" w:lineRule="auto"/>
        <w:ind w:firstLine="680"/>
        <w:rPr>
          <w:rFonts w:cs="Arial"/>
          <w:b/>
          <w:sz w:val="22"/>
          <w:szCs w:val="22"/>
          <w:lang w:val="cs-CZ"/>
        </w:rPr>
      </w:pPr>
      <w:r w:rsidRPr="00D75CBE">
        <w:rPr>
          <w:rFonts w:cs="Arial"/>
          <w:sz w:val="22"/>
          <w:szCs w:val="22"/>
          <w:lang w:val="cs-CZ"/>
        </w:rPr>
        <w:t>(dále jen „</w:t>
      </w:r>
      <w:r w:rsidRPr="00D75CBE">
        <w:rPr>
          <w:rFonts w:cs="Arial"/>
          <w:b/>
          <w:sz w:val="22"/>
          <w:szCs w:val="22"/>
          <w:lang w:val="cs-CZ"/>
        </w:rPr>
        <w:t>Dopravce</w:t>
      </w:r>
      <w:r w:rsidRPr="00D75CBE">
        <w:rPr>
          <w:rFonts w:cs="Arial"/>
          <w:sz w:val="22"/>
          <w:szCs w:val="22"/>
          <w:lang w:val="cs-CZ"/>
        </w:rPr>
        <w:t>”)</w:t>
      </w:r>
    </w:p>
    <w:p w:rsidR="003E50DC" w:rsidRDefault="003E50DC" w:rsidP="00361591">
      <w:pPr>
        <w:widowControl w:val="0"/>
        <w:spacing w:after="120"/>
        <w:jc w:val="both"/>
        <w:rPr>
          <w:rFonts w:cs="Arial"/>
          <w:szCs w:val="22"/>
          <w:lang w:val="cs-CZ"/>
        </w:rPr>
      </w:pPr>
    </w:p>
    <w:p w:rsidR="00EB6142" w:rsidRPr="00D75CBE" w:rsidRDefault="00EB6142" w:rsidP="003E50DC">
      <w:pPr>
        <w:widowControl w:val="0"/>
        <w:spacing w:after="120"/>
        <w:jc w:val="both"/>
        <w:rPr>
          <w:rFonts w:cs="Arial"/>
          <w:b/>
          <w:bCs/>
          <w:szCs w:val="22"/>
          <w:lang w:val="cs-CZ"/>
        </w:rPr>
      </w:pPr>
      <w:r w:rsidRPr="00D75CBE">
        <w:rPr>
          <w:rFonts w:cs="Arial"/>
          <w:szCs w:val="22"/>
          <w:lang w:val="cs-CZ"/>
        </w:rPr>
        <w:t xml:space="preserve">(Objednatel </w:t>
      </w:r>
      <w:r w:rsidR="0019219A" w:rsidRPr="00D75CBE">
        <w:rPr>
          <w:rFonts w:cs="Arial"/>
          <w:szCs w:val="22"/>
          <w:lang w:val="cs-CZ"/>
        </w:rPr>
        <w:t>a</w:t>
      </w:r>
      <w:r w:rsidR="0019219A">
        <w:rPr>
          <w:rFonts w:cs="Arial"/>
          <w:szCs w:val="22"/>
          <w:lang w:val="cs-CZ"/>
        </w:rPr>
        <w:t> </w:t>
      </w:r>
      <w:r w:rsidRPr="00D75CBE">
        <w:rPr>
          <w:rFonts w:cs="Arial"/>
          <w:szCs w:val="22"/>
          <w:lang w:val="cs-CZ"/>
        </w:rPr>
        <w:t>Dopravce jsou dále společně označováni také jako “</w:t>
      </w:r>
      <w:r w:rsidRPr="00D75CBE">
        <w:rPr>
          <w:rFonts w:cs="Arial"/>
          <w:b/>
          <w:szCs w:val="22"/>
          <w:lang w:val="cs-CZ"/>
        </w:rPr>
        <w:t>Strany</w:t>
      </w:r>
      <w:r w:rsidRPr="00D75CBE">
        <w:rPr>
          <w:rFonts w:cs="Arial"/>
          <w:szCs w:val="22"/>
          <w:lang w:val="cs-CZ"/>
        </w:rPr>
        <w:t>” a každý jednotlivě jako “</w:t>
      </w:r>
      <w:r w:rsidRPr="00D75CBE">
        <w:rPr>
          <w:rFonts w:cs="Arial"/>
          <w:b/>
          <w:szCs w:val="22"/>
          <w:lang w:val="cs-CZ"/>
        </w:rPr>
        <w:t>Strana</w:t>
      </w:r>
      <w:r w:rsidRPr="00D75CBE">
        <w:rPr>
          <w:rFonts w:cs="Arial"/>
          <w:szCs w:val="22"/>
          <w:lang w:val="cs-CZ"/>
        </w:rPr>
        <w:t>”)</w:t>
      </w:r>
    </w:p>
    <w:p w:rsidR="001708C8" w:rsidRDefault="00EB6142">
      <w:pPr>
        <w:pStyle w:val="Zkladntext"/>
        <w:jc w:val="center"/>
        <w:rPr>
          <w:rFonts w:cs="Arial"/>
          <w:b/>
          <w:bCs/>
          <w:szCs w:val="22"/>
          <w:lang w:val="cs-CZ"/>
        </w:rPr>
      </w:pPr>
      <w:r w:rsidRPr="00D75CBE">
        <w:rPr>
          <w:rFonts w:cs="Arial"/>
          <w:b/>
          <w:bCs/>
          <w:szCs w:val="22"/>
          <w:lang w:val="cs-CZ"/>
        </w:rPr>
        <w:t>PREAMBULE</w:t>
      </w:r>
    </w:p>
    <w:p w:rsidR="003F0ED4" w:rsidRPr="003F0ED4" w:rsidRDefault="003F0ED4" w:rsidP="002807F2">
      <w:pPr>
        <w:pStyle w:val="Zkladntext"/>
        <w:rPr>
          <w:rFonts w:cs="Arial"/>
          <w:bCs/>
          <w:szCs w:val="22"/>
          <w:lang w:val="cs-CZ"/>
        </w:rPr>
      </w:pPr>
      <w:r>
        <w:rPr>
          <w:rFonts w:cs="Arial"/>
          <w:bCs/>
          <w:szCs w:val="22"/>
          <w:lang w:val="cs-CZ"/>
        </w:rPr>
        <w:t>Vzhledem k tomu, že:</w:t>
      </w:r>
    </w:p>
    <w:p w:rsidR="003F0ED4" w:rsidRDefault="003F0ED4" w:rsidP="00BE6038">
      <w:pPr>
        <w:pStyle w:val="Zkladntext"/>
        <w:numPr>
          <w:ilvl w:val="0"/>
          <w:numId w:val="5"/>
        </w:numPr>
        <w:ind w:left="709" w:hanging="709"/>
        <w:rPr>
          <w:rFonts w:cs="Arial"/>
          <w:szCs w:val="22"/>
          <w:lang w:val="cs-CZ"/>
        </w:rPr>
      </w:pPr>
      <w:r>
        <w:rPr>
          <w:rFonts w:cs="Arial"/>
          <w:szCs w:val="22"/>
          <w:lang w:val="cs-CZ"/>
        </w:rPr>
        <w:t xml:space="preserve">Objednatel má zájem na dlouhodobém </w:t>
      </w:r>
      <w:r w:rsidR="0019219A">
        <w:rPr>
          <w:rFonts w:cs="Arial"/>
          <w:szCs w:val="22"/>
          <w:lang w:val="cs-CZ"/>
        </w:rPr>
        <w:t>a </w:t>
      </w:r>
      <w:r>
        <w:rPr>
          <w:rFonts w:cs="Arial"/>
          <w:szCs w:val="22"/>
          <w:lang w:val="cs-CZ"/>
        </w:rPr>
        <w:t>stabilním zajištění dopravní obslužnosti</w:t>
      </w:r>
      <w:r w:rsidR="00EC3D4E">
        <w:rPr>
          <w:rFonts w:cs="Arial"/>
          <w:szCs w:val="22"/>
          <w:lang w:val="cs-CZ"/>
        </w:rPr>
        <w:t xml:space="preserve"> zejména</w:t>
      </w:r>
      <w:r>
        <w:rPr>
          <w:rFonts w:cs="Arial"/>
          <w:szCs w:val="22"/>
          <w:lang w:val="cs-CZ"/>
        </w:rPr>
        <w:t xml:space="preserve"> ve svém územním obvodu (závazek veřejné služby)</w:t>
      </w:r>
      <w:r w:rsidR="00C91011">
        <w:rPr>
          <w:rFonts w:cs="Arial"/>
          <w:szCs w:val="22"/>
          <w:lang w:val="cs-CZ"/>
        </w:rPr>
        <w:t xml:space="preserve"> v rozsahu stanoven</w:t>
      </w:r>
      <w:r w:rsidR="009F2D73">
        <w:rPr>
          <w:rFonts w:cs="Arial"/>
          <w:szCs w:val="22"/>
          <w:lang w:val="cs-CZ"/>
        </w:rPr>
        <w:t>é</w:t>
      </w:r>
      <w:r w:rsidR="00C91011">
        <w:rPr>
          <w:rFonts w:cs="Arial"/>
          <w:szCs w:val="22"/>
          <w:lang w:val="cs-CZ"/>
        </w:rPr>
        <w:t>m touto Smlouvou</w:t>
      </w:r>
      <w:r>
        <w:rPr>
          <w:rFonts w:cs="Arial"/>
          <w:szCs w:val="22"/>
          <w:lang w:val="cs-CZ"/>
        </w:rPr>
        <w:t xml:space="preserve"> </w:t>
      </w:r>
      <w:r w:rsidR="0019219A">
        <w:rPr>
          <w:rFonts w:cs="Arial"/>
          <w:szCs w:val="22"/>
          <w:lang w:val="cs-CZ"/>
        </w:rPr>
        <w:t>a </w:t>
      </w:r>
      <w:r>
        <w:rPr>
          <w:rFonts w:cs="Arial"/>
          <w:szCs w:val="22"/>
          <w:lang w:val="cs-CZ"/>
        </w:rPr>
        <w:t>je připraven za plnění tohoto závazku hradit Dopravci kompenzaci ve výši stanovené v souladu s ustanoveními této Smlouvy;</w:t>
      </w:r>
    </w:p>
    <w:p w:rsidR="003F0ED4" w:rsidRPr="002807F2" w:rsidRDefault="003F0ED4" w:rsidP="00BE6038">
      <w:pPr>
        <w:pStyle w:val="Zkladntext"/>
        <w:numPr>
          <w:ilvl w:val="0"/>
          <w:numId w:val="5"/>
        </w:numPr>
        <w:ind w:left="709" w:hanging="709"/>
        <w:rPr>
          <w:rFonts w:cs="Arial"/>
          <w:szCs w:val="22"/>
          <w:lang w:val="cs-CZ"/>
        </w:rPr>
      </w:pPr>
      <w:r>
        <w:rPr>
          <w:rFonts w:cs="Arial"/>
          <w:szCs w:val="22"/>
          <w:lang w:val="cs-CZ"/>
        </w:rPr>
        <w:t xml:space="preserve">Dopravce má zájem plnit závazek veřejné služby spočívající </w:t>
      </w:r>
      <w:r w:rsidR="0019219A">
        <w:rPr>
          <w:rFonts w:cs="Arial"/>
          <w:szCs w:val="22"/>
          <w:lang w:val="cs-CZ"/>
        </w:rPr>
        <w:t>v </w:t>
      </w:r>
      <w:r>
        <w:rPr>
          <w:rFonts w:cs="Arial"/>
          <w:szCs w:val="22"/>
          <w:lang w:val="cs-CZ"/>
        </w:rPr>
        <w:t>zajištění dopravní obslu</w:t>
      </w:r>
      <w:r>
        <w:rPr>
          <w:rFonts w:cs="Arial"/>
          <w:szCs w:val="22"/>
          <w:lang w:val="cs-CZ"/>
        </w:rPr>
        <w:t>ž</w:t>
      </w:r>
      <w:r>
        <w:rPr>
          <w:rFonts w:cs="Arial"/>
          <w:szCs w:val="22"/>
          <w:lang w:val="cs-CZ"/>
        </w:rPr>
        <w:t xml:space="preserve">nosti </w:t>
      </w:r>
      <w:r w:rsidR="00EC3D4E">
        <w:rPr>
          <w:rFonts w:cs="Arial"/>
          <w:szCs w:val="22"/>
          <w:lang w:val="cs-CZ"/>
        </w:rPr>
        <w:t xml:space="preserve">zejména </w:t>
      </w:r>
      <w:r>
        <w:rPr>
          <w:rFonts w:cs="Arial"/>
          <w:szCs w:val="22"/>
          <w:lang w:val="cs-CZ"/>
        </w:rPr>
        <w:t xml:space="preserve">v územním obvodu Objednatele, </w:t>
      </w:r>
      <w:r w:rsidR="0019219A">
        <w:rPr>
          <w:rFonts w:cs="Arial"/>
          <w:szCs w:val="22"/>
          <w:lang w:val="cs-CZ"/>
        </w:rPr>
        <w:t>a </w:t>
      </w:r>
      <w:r>
        <w:rPr>
          <w:rFonts w:cs="Arial"/>
          <w:szCs w:val="22"/>
          <w:lang w:val="cs-CZ"/>
        </w:rPr>
        <w:t>to za podmínek stanovených touto Smlouvou;</w:t>
      </w:r>
    </w:p>
    <w:p w:rsidR="00111957" w:rsidRPr="00111957" w:rsidRDefault="003F0ED4" w:rsidP="00111957">
      <w:pPr>
        <w:pStyle w:val="Zkladntext"/>
        <w:numPr>
          <w:ilvl w:val="0"/>
          <w:numId w:val="5"/>
        </w:numPr>
        <w:ind w:left="709" w:hanging="709"/>
        <w:rPr>
          <w:rFonts w:cs="Arial"/>
          <w:szCs w:val="22"/>
          <w:lang w:val="cs-CZ"/>
        </w:rPr>
      </w:pPr>
      <w:r w:rsidRPr="00D75CBE">
        <w:rPr>
          <w:rFonts w:cs="Arial"/>
          <w:szCs w:val="22"/>
          <w:lang w:val="cs-CZ"/>
        </w:rPr>
        <w:t>Objednatel je vlastníkem</w:t>
      </w:r>
      <w:r w:rsidR="008E08FD">
        <w:rPr>
          <w:rFonts w:cs="Arial"/>
          <w:szCs w:val="22"/>
          <w:lang w:val="cs-CZ"/>
        </w:rPr>
        <w:t xml:space="preserve"> </w:t>
      </w:r>
      <w:r w:rsidRPr="00D75CBE">
        <w:rPr>
          <w:rFonts w:cs="Arial"/>
          <w:szCs w:val="22"/>
          <w:lang w:val="cs-CZ"/>
        </w:rPr>
        <w:t>movit</w:t>
      </w:r>
      <w:r w:rsidR="008E08FD">
        <w:rPr>
          <w:rFonts w:cs="Arial"/>
          <w:szCs w:val="22"/>
          <w:lang w:val="cs-CZ"/>
        </w:rPr>
        <w:t>ých</w:t>
      </w:r>
      <w:r w:rsidRPr="00D75CBE">
        <w:rPr>
          <w:rFonts w:cs="Arial"/>
          <w:szCs w:val="22"/>
          <w:lang w:val="cs-CZ"/>
        </w:rPr>
        <w:t xml:space="preserve"> </w:t>
      </w:r>
      <w:r w:rsidR="0019219A" w:rsidRPr="00D75CBE">
        <w:rPr>
          <w:rFonts w:cs="Arial"/>
          <w:szCs w:val="22"/>
          <w:lang w:val="cs-CZ"/>
        </w:rPr>
        <w:t>a</w:t>
      </w:r>
      <w:r w:rsidR="0019219A">
        <w:rPr>
          <w:rFonts w:cs="Arial"/>
          <w:szCs w:val="22"/>
          <w:lang w:val="cs-CZ"/>
        </w:rPr>
        <w:t> </w:t>
      </w:r>
      <w:r w:rsidRPr="00D75CBE">
        <w:rPr>
          <w:rFonts w:cs="Arial"/>
          <w:szCs w:val="22"/>
          <w:lang w:val="cs-CZ"/>
        </w:rPr>
        <w:t>nemovit</w:t>
      </w:r>
      <w:r w:rsidR="008E08FD">
        <w:rPr>
          <w:rFonts w:cs="Arial"/>
          <w:szCs w:val="22"/>
          <w:lang w:val="cs-CZ"/>
        </w:rPr>
        <w:t>ých</w:t>
      </w:r>
      <w:r w:rsidRPr="00D75CBE">
        <w:rPr>
          <w:rFonts w:cs="Arial"/>
          <w:szCs w:val="22"/>
          <w:lang w:val="cs-CZ"/>
        </w:rPr>
        <w:t xml:space="preserve"> </w:t>
      </w:r>
      <w:r w:rsidR="008E08FD">
        <w:rPr>
          <w:rFonts w:cs="Arial"/>
          <w:szCs w:val="22"/>
          <w:lang w:val="cs-CZ"/>
        </w:rPr>
        <w:t>věcí</w:t>
      </w:r>
      <w:r w:rsidRPr="00D75CBE">
        <w:rPr>
          <w:rFonts w:cs="Arial"/>
          <w:szCs w:val="22"/>
          <w:lang w:val="cs-CZ"/>
        </w:rPr>
        <w:t xml:space="preserve">, který slouží k zajišťování dopravní obslužnosti </w:t>
      </w:r>
      <w:r w:rsidR="00EC3D4E">
        <w:rPr>
          <w:rFonts w:cs="Arial"/>
          <w:szCs w:val="22"/>
          <w:lang w:val="cs-CZ"/>
        </w:rPr>
        <w:t xml:space="preserve">zejména </w:t>
      </w:r>
      <w:r w:rsidRPr="00D75CBE">
        <w:rPr>
          <w:rFonts w:cs="Arial"/>
          <w:szCs w:val="22"/>
          <w:lang w:val="cs-CZ"/>
        </w:rPr>
        <w:t xml:space="preserve">v územním obvodu Objednatele </w:t>
      </w:r>
      <w:r w:rsidR="0019219A" w:rsidRPr="00D75CBE">
        <w:rPr>
          <w:rFonts w:cs="Arial"/>
          <w:szCs w:val="22"/>
          <w:lang w:val="cs-CZ"/>
        </w:rPr>
        <w:t>a</w:t>
      </w:r>
      <w:r w:rsidR="0019219A">
        <w:rPr>
          <w:rFonts w:cs="Arial"/>
          <w:szCs w:val="22"/>
          <w:lang w:val="cs-CZ"/>
        </w:rPr>
        <w:t> </w:t>
      </w:r>
      <w:r w:rsidRPr="00D75CBE">
        <w:rPr>
          <w:rFonts w:cs="Arial"/>
          <w:szCs w:val="22"/>
          <w:lang w:val="cs-CZ"/>
        </w:rPr>
        <w:t>k činnostem s tímto provozem souvisejícím</w:t>
      </w:r>
      <w:r w:rsidR="001935DA">
        <w:rPr>
          <w:rFonts w:cs="Arial"/>
          <w:szCs w:val="22"/>
          <w:lang w:val="cs-CZ"/>
        </w:rPr>
        <w:t>;</w:t>
      </w:r>
    </w:p>
    <w:p w:rsidR="00EB6142" w:rsidRPr="00D75CBE" w:rsidRDefault="0019219A" w:rsidP="00BE6038">
      <w:pPr>
        <w:pStyle w:val="Zkladntext"/>
        <w:numPr>
          <w:ilvl w:val="0"/>
          <w:numId w:val="5"/>
        </w:numPr>
        <w:ind w:left="709" w:hanging="709"/>
        <w:rPr>
          <w:rFonts w:cs="Arial"/>
          <w:szCs w:val="22"/>
          <w:lang w:val="cs-CZ"/>
        </w:rPr>
      </w:pPr>
      <w:r w:rsidRPr="00D75CBE">
        <w:rPr>
          <w:rFonts w:cs="Arial"/>
          <w:szCs w:val="22"/>
          <w:lang w:val="cs-CZ"/>
        </w:rPr>
        <w:t>v</w:t>
      </w:r>
      <w:r>
        <w:rPr>
          <w:rFonts w:cs="Arial"/>
          <w:szCs w:val="22"/>
          <w:lang w:val="cs-CZ"/>
        </w:rPr>
        <w:t> </w:t>
      </w:r>
      <w:r w:rsidR="00EB6142" w:rsidRPr="00D75CBE">
        <w:rPr>
          <w:rFonts w:cs="Arial"/>
          <w:szCs w:val="22"/>
          <w:lang w:val="cs-CZ"/>
        </w:rPr>
        <w:t>územním obvodu Objednatele je provozována dopravní obslužnost Objednatelem a</w:t>
      </w:r>
      <w:r w:rsidR="003F0ED4">
        <w:rPr>
          <w:rFonts w:cs="Arial"/>
          <w:szCs w:val="22"/>
          <w:lang w:val="cs-CZ"/>
        </w:rPr>
        <w:t> </w:t>
      </w:r>
      <w:r w:rsidR="00EB6142" w:rsidRPr="00D75CBE">
        <w:rPr>
          <w:rFonts w:cs="Arial"/>
          <w:szCs w:val="22"/>
          <w:lang w:val="cs-CZ"/>
        </w:rPr>
        <w:t xml:space="preserve">zároveň </w:t>
      </w:r>
      <w:r w:rsidR="00F45130">
        <w:rPr>
          <w:rFonts w:cs="Arial"/>
          <w:szCs w:val="22"/>
          <w:lang w:val="cs-CZ"/>
        </w:rPr>
        <w:t>Ústeckým krajem, IČO: 70892156,</w:t>
      </w:r>
      <w:r w:rsidR="00EB6142" w:rsidRPr="00D75CBE">
        <w:rPr>
          <w:rFonts w:cs="Arial"/>
          <w:szCs w:val="22"/>
          <w:lang w:val="cs-CZ"/>
        </w:rPr>
        <w:t xml:space="preserve"> se sídlem Velká Hradební 3118/48, 400 02 Ústí nad Labem (dále jen „</w:t>
      </w:r>
      <w:r w:rsidR="003F0ED4">
        <w:rPr>
          <w:rFonts w:cs="Arial"/>
          <w:b/>
          <w:bCs/>
          <w:szCs w:val="22"/>
          <w:lang w:val="cs-CZ"/>
        </w:rPr>
        <w:t>K</w:t>
      </w:r>
      <w:r w:rsidR="00EB6142" w:rsidRPr="00D75CBE">
        <w:rPr>
          <w:rFonts w:cs="Arial"/>
          <w:b/>
          <w:bCs/>
          <w:szCs w:val="22"/>
          <w:lang w:val="cs-CZ"/>
        </w:rPr>
        <w:t>raj</w:t>
      </w:r>
      <w:r w:rsidR="00EB6142" w:rsidRPr="00D75CBE">
        <w:rPr>
          <w:rFonts w:cs="Arial"/>
          <w:szCs w:val="22"/>
          <w:lang w:val="cs-CZ"/>
        </w:rPr>
        <w:t xml:space="preserve">“), uzavřeli Objednatel na straně jedné </w:t>
      </w:r>
      <w:r w:rsidRPr="00D75CBE">
        <w:rPr>
          <w:rFonts w:cs="Arial"/>
          <w:szCs w:val="22"/>
          <w:lang w:val="cs-CZ"/>
        </w:rPr>
        <w:t>a</w:t>
      </w:r>
      <w:r>
        <w:rPr>
          <w:rFonts w:cs="Arial"/>
          <w:szCs w:val="22"/>
          <w:lang w:val="cs-CZ"/>
        </w:rPr>
        <w:t> </w:t>
      </w:r>
      <w:r w:rsidR="003F0ED4">
        <w:rPr>
          <w:rFonts w:cs="Arial"/>
          <w:szCs w:val="22"/>
          <w:lang w:val="cs-CZ"/>
        </w:rPr>
        <w:t>K</w:t>
      </w:r>
      <w:r w:rsidR="00EB6142" w:rsidRPr="00D75CBE">
        <w:rPr>
          <w:rFonts w:cs="Arial"/>
          <w:szCs w:val="22"/>
          <w:lang w:val="cs-CZ"/>
        </w:rPr>
        <w:t xml:space="preserve">raj na straně druhé smlouvu </w:t>
      </w:r>
      <w:r w:rsidRPr="00D75CBE">
        <w:rPr>
          <w:rFonts w:cs="Arial"/>
          <w:szCs w:val="22"/>
          <w:lang w:val="cs-CZ"/>
        </w:rPr>
        <w:t>o</w:t>
      </w:r>
      <w:r>
        <w:rPr>
          <w:rFonts w:cs="Arial"/>
          <w:szCs w:val="22"/>
          <w:lang w:val="cs-CZ"/>
        </w:rPr>
        <w:t> </w:t>
      </w:r>
      <w:r w:rsidR="00EB6142" w:rsidRPr="00D75CBE">
        <w:rPr>
          <w:rFonts w:cs="Arial"/>
          <w:szCs w:val="22"/>
          <w:lang w:val="cs-CZ"/>
        </w:rPr>
        <w:t>spolupráci při zajišťování dopravní obslužnosti veřejnou linkovou dopr</w:t>
      </w:r>
      <w:r w:rsidR="00EB6142" w:rsidRPr="00D75CBE">
        <w:rPr>
          <w:rFonts w:cs="Arial"/>
          <w:szCs w:val="22"/>
          <w:lang w:val="cs-CZ"/>
        </w:rPr>
        <w:t>a</w:t>
      </w:r>
      <w:r w:rsidR="00EB6142" w:rsidRPr="00D75CBE">
        <w:rPr>
          <w:rFonts w:cs="Arial"/>
          <w:szCs w:val="22"/>
          <w:lang w:val="cs-CZ"/>
        </w:rPr>
        <w:lastRenderedPageBreak/>
        <w:t xml:space="preserve">vou </w:t>
      </w:r>
      <w:r w:rsidRPr="00D75CBE">
        <w:rPr>
          <w:rFonts w:cs="Arial"/>
          <w:szCs w:val="22"/>
          <w:lang w:val="cs-CZ"/>
        </w:rPr>
        <w:t>a</w:t>
      </w:r>
      <w:r>
        <w:rPr>
          <w:rFonts w:cs="Arial"/>
          <w:szCs w:val="22"/>
          <w:lang w:val="cs-CZ"/>
        </w:rPr>
        <w:t> </w:t>
      </w:r>
      <w:r w:rsidR="00EB6142" w:rsidRPr="00D75CBE">
        <w:rPr>
          <w:rFonts w:cs="Arial"/>
          <w:szCs w:val="22"/>
          <w:lang w:val="cs-CZ"/>
        </w:rPr>
        <w:t xml:space="preserve">veřejnou drážní osobní dopravou, jejímž předmětem je úprava spolupráce </w:t>
      </w:r>
      <w:r w:rsidRPr="00D75CBE">
        <w:rPr>
          <w:rFonts w:cs="Arial"/>
          <w:szCs w:val="22"/>
          <w:lang w:val="cs-CZ"/>
        </w:rPr>
        <w:t>a</w:t>
      </w:r>
      <w:r>
        <w:rPr>
          <w:rFonts w:cs="Arial"/>
          <w:szCs w:val="22"/>
          <w:lang w:val="cs-CZ"/>
        </w:rPr>
        <w:t> </w:t>
      </w:r>
      <w:r w:rsidR="00EB6142" w:rsidRPr="00D75CBE">
        <w:rPr>
          <w:rFonts w:cs="Arial"/>
          <w:szCs w:val="22"/>
          <w:lang w:val="cs-CZ"/>
        </w:rPr>
        <w:t xml:space="preserve">koordinace Objednatele </w:t>
      </w:r>
      <w:r w:rsidRPr="00D75CBE">
        <w:rPr>
          <w:rFonts w:cs="Arial"/>
          <w:szCs w:val="22"/>
          <w:lang w:val="cs-CZ"/>
        </w:rPr>
        <w:t>a</w:t>
      </w:r>
      <w:r>
        <w:rPr>
          <w:rFonts w:cs="Arial"/>
          <w:szCs w:val="22"/>
          <w:lang w:val="cs-CZ"/>
        </w:rPr>
        <w:t> </w:t>
      </w:r>
      <w:r w:rsidR="003F0ED4">
        <w:rPr>
          <w:rFonts w:cs="Arial"/>
          <w:szCs w:val="22"/>
          <w:lang w:val="cs-CZ"/>
        </w:rPr>
        <w:t>K</w:t>
      </w:r>
      <w:r w:rsidR="00EB6142" w:rsidRPr="00D75CBE">
        <w:rPr>
          <w:rFonts w:cs="Arial"/>
          <w:szCs w:val="22"/>
          <w:lang w:val="cs-CZ"/>
        </w:rPr>
        <w:t xml:space="preserve">raje zejména ve věci vzájemného uznávání jízdných dokladů </w:t>
      </w:r>
      <w:r w:rsidRPr="00D75CBE">
        <w:rPr>
          <w:rFonts w:cs="Arial"/>
          <w:szCs w:val="22"/>
          <w:lang w:val="cs-CZ"/>
        </w:rPr>
        <w:t>a</w:t>
      </w:r>
      <w:r>
        <w:rPr>
          <w:rFonts w:cs="Arial"/>
          <w:szCs w:val="22"/>
          <w:lang w:val="cs-CZ"/>
        </w:rPr>
        <w:t> </w:t>
      </w:r>
      <w:r w:rsidR="00EB6142" w:rsidRPr="00D75CBE">
        <w:rPr>
          <w:rFonts w:cs="Arial"/>
          <w:szCs w:val="22"/>
          <w:lang w:val="cs-CZ"/>
        </w:rPr>
        <w:t>vyrovnání snížených tržeb (dále jen “</w:t>
      </w:r>
      <w:r w:rsidR="00EB6142" w:rsidRPr="00D75CBE">
        <w:rPr>
          <w:rFonts w:cs="Arial"/>
          <w:b/>
          <w:bCs/>
          <w:szCs w:val="22"/>
          <w:lang w:val="cs-CZ"/>
        </w:rPr>
        <w:t xml:space="preserve">Smlouva </w:t>
      </w:r>
      <w:r w:rsidRPr="00D75CBE">
        <w:rPr>
          <w:rFonts w:cs="Arial"/>
          <w:b/>
          <w:bCs/>
          <w:szCs w:val="22"/>
          <w:lang w:val="cs-CZ"/>
        </w:rPr>
        <w:t>o</w:t>
      </w:r>
      <w:r>
        <w:rPr>
          <w:rFonts w:cs="Arial"/>
          <w:b/>
          <w:bCs/>
          <w:szCs w:val="22"/>
          <w:lang w:val="cs-CZ"/>
        </w:rPr>
        <w:t> </w:t>
      </w:r>
      <w:r w:rsidR="00EB6142" w:rsidRPr="00D75CBE">
        <w:rPr>
          <w:rFonts w:cs="Arial"/>
          <w:b/>
          <w:bCs/>
          <w:szCs w:val="22"/>
          <w:lang w:val="cs-CZ"/>
        </w:rPr>
        <w:t>spolupráci</w:t>
      </w:r>
      <w:r w:rsidR="00EB6142" w:rsidRPr="00D75CBE">
        <w:rPr>
          <w:rFonts w:cs="Arial"/>
          <w:szCs w:val="22"/>
          <w:lang w:val="cs-CZ"/>
        </w:rPr>
        <w:t>”)</w:t>
      </w:r>
      <w:r w:rsidR="003F0ED4">
        <w:rPr>
          <w:rFonts w:cs="Arial"/>
          <w:szCs w:val="22"/>
        </w:rPr>
        <w:t>;</w:t>
      </w:r>
    </w:p>
    <w:p w:rsidR="003F0ED4" w:rsidRDefault="00EB6142" w:rsidP="00BE6038">
      <w:pPr>
        <w:pStyle w:val="Zkladntext"/>
        <w:numPr>
          <w:ilvl w:val="0"/>
          <w:numId w:val="5"/>
        </w:numPr>
        <w:ind w:left="709" w:hanging="709"/>
        <w:rPr>
          <w:rFonts w:cs="Arial"/>
          <w:szCs w:val="22"/>
          <w:lang w:val="cs-CZ"/>
        </w:rPr>
      </w:pPr>
      <w:r w:rsidRPr="00D75CBE">
        <w:rPr>
          <w:rFonts w:cs="Arial"/>
          <w:szCs w:val="22"/>
          <w:lang w:val="cs-CZ"/>
        </w:rPr>
        <w:t xml:space="preserve">Smlouvou </w:t>
      </w:r>
      <w:r w:rsidR="0019219A" w:rsidRPr="00D75CBE">
        <w:rPr>
          <w:rFonts w:cs="Arial"/>
          <w:szCs w:val="22"/>
          <w:lang w:val="cs-CZ"/>
        </w:rPr>
        <w:t>o</w:t>
      </w:r>
      <w:r w:rsidR="0019219A">
        <w:rPr>
          <w:rFonts w:cs="Arial"/>
          <w:szCs w:val="22"/>
          <w:lang w:val="cs-CZ"/>
        </w:rPr>
        <w:t> </w:t>
      </w:r>
      <w:r w:rsidRPr="00D75CBE">
        <w:rPr>
          <w:rFonts w:cs="Arial"/>
          <w:szCs w:val="22"/>
          <w:lang w:val="cs-CZ"/>
        </w:rPr>
        <w:t>spolupráci byl provoz dopravní obslužnosti v</w:t>
      </w:r>
      <w:r w:rsidR="005366F7">
        <w:rPr>
          <w:rFonts w:cs="Arial"/>
          <w:szCs w:val="22"/>
          <w:lang w:val="cs-CZ"/>
        </w:rPr>
        <w:t> </w:t>
      </w:r>
      <w:r w:rsidR="003F0ED4">
        <w:rPr>
          <w:rFonts w:cs="Arial"/>
          <w:szCs w:val="22"/>
          <w:lang w:val="cs-CZ"/>
        </w:rPr>
        <w:t>ú</w:t>
      </w:r>
      <w:r w:rsidRPr="00D75CBE">
        <w:rPr>
          <w:rFonts w:cs="Arial"/>
          <w:szCs w:val="22"/>
          <w:lang w:val="cs-CZ"/>
        </w:rPr>
        <w:t>zemním</w:t>
      </w:r>
      <w:r w:rsidR="005366F7">
        <w:rPr>
          <w:rFonts w:cs="Arial"/>
          <w:szCs w:val="22"/>
          <w:lang w:val="cs-CZ"/>
        </w:rPr>
        <w:t xml:space="preserve"> </w:t>
      </w:r>
      <w:r w:rsidRPr="00D75CBE">
        <w:rPr>
          <w:rFonts w:cs="Arial"/>
          <w:szCs w:val="22"/>
          <w:lang w:val="cs-CZ"/>
        </w:rPr>
        <w:t xml:space="preserve">obvodu </w:t>
      </w:r>
      <w:r w:rsidR="003F0ED4">
        <w:rPr>
          <w:rFonts w:cs="Arial"/>
          <w:szCs w:val="22"/>
          <w:lang w:val="cs-CZ"/>
        </w:rPr>
        <w:t>Objednatele</w:t>
      </w:r>
      <w:r w:rsidRPr="00D75CBE">
        <w:rPr>
          <w:rFonts w:cs="Arial"/>
          <w:szCs w:val="22"/>
          <w:lang w:val="cs-CZ"/>
        </w:rPr>
        <w:t xml:space="preserve"> začleněn do </w:t>
      </w:r>
      <w:r w:rsidR="008E08FD">
        <w:rPr>
          <w:rFonts w:cs="Arial"/>
          <w:szCs w:val="22"/>
          <w:lang w:val="cs-CZ"/>
        </w:rPr>
        <w:t>Integrovaného</w:t>
      </w:r>
      <w:r w:rsidR="008E08FD" w:rsidRPr="00D75CBE">
        <w:rPr>
          <w:rFonts w:cs="Arial"/>
          <w:szCs w:val="22"/>
          <w:lang w:val="cs-CZ"/>
        </w:rPr>
        <w:t xml:space="preserve"> </w:t>
      </w:r>
      <w:r w:rsidRPr="00D75CBE">
        <w:rPr>
          <w:rFonts w:cs="Arial"/>
          <w:szCs w:val="22"/>
          <w:lang w:val="cs-CZ"/>
        </w:rPr>
        <w:t>dopravního systému Ústeckého kraje nazvaného Doprava Ú</w:t>
      </w:r>
      <w:r w:rsidRPr="00D75CBE">
        <w:rPr>
          <w:rFonts w:cs="Arial"/>
          <w:szCs w:val="22"/>
          <w:lang w:val="cs-CZ"/>
        </w:rPr>
        <w:t>s</w:t>
      </w:r>
      <w:r w:rsidRPr="00D75CBE">
        <w:rPr>
          <w:rFonts w:cs="Arial"/>
          <w:szCs w:val="22"/>
          <w:lang w:val="cs-CZ"/>
        </w:rPr>
        <w:t>teckého kraje (dále také jen „</w:t>
      </w:r>
      <w:r w:rsidRPr="00D75CBE">
        <w:rPr>
          <w:rFonts w:cs="Arial"/>
          <w:b/>
          <w:bCs/>
          <w:szCs w:val="22"/>
          <w:lang w:val="cs-CZ"/>
        </w:rPr>
        <w:t>DÚK</w:t>
      </w:r>
      <w:r w:rsidRPr="00D75CBE">
        <w:rPr>
          <w:rFonts w:cs="Arial"/>
          <w:szCs w:val="22"/>
          <w:lang w:val="cs-CZ"/>
        </w:rPr>
        <w:t>“)</w:t>
      </w:r>
      <w:r w:rsidR="003F0ED4">
        <w:rPr>
          <w:rFonts w:cs="Arial"/>
          <w:szCs w:val="22"/>
          <w:lang w:val="cs-CZ"/>
        </w:rPr>
        <w:t>;</w:t>
      </w:r>
    </w:p>
    <w:p w:rsidR="00EB6142" w:rsidRPr="00D75CBE" w:rsidRDefault="003F0ED4" w:rsidP="00BE6038">
      <w:pPr>
        <w:pStyle w:val="Zkladntext"/>
        <w:numPr>
          <w:ilvl w:val="0"/>
          <w:numId w:val="5"/>
        </w:numPr>
        <w:ind w:left="709" w:hanging="709"/>
        <w:rPr>
          <w:rFonts w:cs="Arial"/>
          <w:szCs w:val="22"/>
          <w:lang w:val="cs-CZ"/>
        </w:rPr>
      </w:pPr>
      <w:r>
        <w:rPr>
          <w:rFonts w:cs="Arial"/>
          <w:szCs w:val="22"/>
          <w:lang w:val="cs-CZ"/>
        </w:rPr>
        <w:t xml:space="preserve">s přihlédnutím ke skutečnostem uvedeným pod písm. a) až e) výše mají Strany zájem na zajištění provozu služeb Městské hromadné dopravy </w:t>
      </w:r>
      <w:r w:rsidR="00642328">
        <w:rPr>
          <w:rFonts w:cs="Arial"/>
          <w:szCs w:val="22"/>
          <w:lang w:val="cs-CZ"/>
        </w:rPr>
        <w:t xml:space="preserve">zejména </w:t>
      </w:r>
      <w:r w:rsidR="00E72585">
        <w:rPr>
          <w:rFonts w:cs="Arial"/>
          <w:szCs w:val="22"/>
          <w:lang w:val="cs-CZ"/>
        </w:rPr>
        <w:t xml:space="preserve">v územním obvodu </w:t>
      </w:r>
      <w:r>
        <w:rPr>
          <w:rFonts w:cs="Arial"/>
          <w:szCs w:val="22"/>
          <w:lang w:val="cs-CZ"/>
        </w:rPr>
        <w:t>Obje</w:t>
      </w:r>
      <w:r>
        <w:rPr>
          <w:rFonts w:cs="Arial"/>
          <w:szCs w:val="22"/>
          <w:lang w:val="cs-CZ"/>
        </w:rPr>
        <w:t>d</w:t>
      </w:r>
      <w:r>
        <w:rPr>
          <w:rFonts w:cs="Arial"/>
          <w:szCs w:val="22"/>
          <w:lang w:val="cs-CZ"/>
        </w:rPr>
        <w:t>natele</w:t>
      </w:r>
      <w:r w:rsidR="00E72585">
        <w:rPr>
          <w:rFonts w:cs="Arial"/>
          <w:szCs w:val="22"/>
          <w:lang w:val="cs-CZ"/>
        </w:rPr>
        <w:t xml:space="preserve"> (dále jen „</w:t>
      </w:r>
      <w:r w:rsidR="00266ECD" w:rsidRPr="00266ECD">
        <w:rPr>
          <w:rFonts w:cs="Arial"/>
          <w:b/>
          <w:szCs w:val="22"/>
          <w:lang w:val="cs-CZ"/>
        </w:rPr>
        <w:t>MHD</w:t>
      </w:r>
      <w:r w:rsidR="00E72585">
        <w:rPr>
          <w:rFonts w:cs="Arial"/>
          <w:szCs w:val="22"/>
          <w:lang w:val="cs-CZ"/>
        </w:rPr>
        <w:t xml:space="preserve">“), </w:t>
      </w:r>
      <w:r w:rsidR="0019219A">
        <w:rPr>
          <w:rFonts w:cs="Arial"/>
          <w:szCs w:val="22"/>
          <w:lang w:val="cs-CZ"/>
        </w:rPr>
        <w:t>a </w:t>
      </w:r>
      <w:r w:rsidR="00E72585">
        <w:rPr>
          <w:rFonts w:cs="Arial"/>
          <w:szCs w:val="22"/>
          <w:lang w:val="cs-CZ"/>
        </w:rPr>
        <w:t xml:space="preserve">to při respektování platných jízdních řádů MHD </w:t>
      </w:r>
      <w:r w:rsidR="0019219A">
        <w:rPr>
          <w:rFonts w:cs="Arial"/>
          <w:szCs w:val="22"/>
          <w:lang w:val="cs-CZ"/>
        </w:rPr>
        <w:t>a </w:t>
      </w:r>
      <w:r w:rsidR="00E72585">
        <w:rPr>
          <w:rFonts w:cs="Arial"/>
          <w:szCs w:val="22"/>
          <w:lang w:val="cs-CZ"/>
        </w:rPr>
        <w:t>podmínek v</w:t>
      </w:r>
      <w:r w:rsidR="00E72585">
        <w:rPr>
          <w:rFonts w:cs="Arial"/>
          <w:szCs w:val="22"/>
          <w:lang w:val="cs-CZ"/>
        </w:rPr>
        <w:t>y</w:t>
      </w:r>
      <w:r w:rsidR="00E72585">
        <w:rPr>
          <w:rFonts w:cs="Arial"/>
          <w:szCs w:val="22"/>
          <w:lang w:val="cs-CZ"/>
        </w:rPr>
        <w:t>plývajících z DÚK,</w:t>
      </w:r>
    </w:p>
    <w:p w:rsidR="00EB6142" w:rsidRPr="00D75CBE" w:rsidRDefault="003F0ED4" w:rsidP="00361591">
      <w:pPr>
        <w:pStyle w:val="Zkladntext"/>
        <w:rPr>
          <w:rFonts w:cs="Arial"/>
          <w:szCs w:val="22"/>
          <w:lang w:val="cs-CZ"/>
        </w:rPr>
      </w:pPr>
      <w:r>
        <w:rPr>
          <w:rFonts w:cs="Arial"/>
          <w:szCs w:val="22"/>
          <w:lang w:val="cs-CZ"/>
        </w:rPr>
        <w:t>dohodly se Strany</w:t>
      </w:r>
      <w:r w:rsidR="006E172D">
        <w:rPr>
          <w:rFonts w:cs="Arial"/>
          <w:szCs w:val="22"/>
          <w:lang w:val="cs-CZ"/>
        </w:rPr>
        <w:t xml:space="preserve"> na následujícím znění Smlouvy:</w:t>
      </w:r>
    </w:p>
    <w:p w:rsidR="00EB6142" w:rsidRPr="008A4560" w:rsidRDefault="00EB6142" w:rsidP="008A4560">
      <w:pPr>
        <w:pStyle w:val="Level1"/>
      </w:pPr>
      <w:r w:rsidRPr="008A4560">
        <w:t xml:space="preserve">Předmět </w:t>
      </w:r>
      <w:r w:rsidR="0019219A" w:rsidRPr="008A4560">
        <w:t>A </w:t>
      </w:r>
      <w:r w:rsidR="00FF42C5" w:rsidRPr="008A4560">
        <w:t xml:space="preserve">ÚČEL </w:t>
      </w:r>
      <w:r w:rsidRPr="008A4560">
        <w:t>SMLOUVY</w:t>
      </w:r>
    </w:p>
    <w:p w:rsidR="00644A48" w:rsidRDefault="00EB6142" w:rsidP="00BE6038">
      <w:pPr>
        <w:pStyle w:val="Level2"/>
        <w:widowControl w:val="0"/>
        <w:numPr>
          <w:ilvl w:val="1"/>
          <w:numId w:val="15"/>
        </w:numPr>
        <w:spacing w:after="40" w:line="240" w:lineRule="auto"/>
        <w:ind w:left="709" w:hanging="709"/>
        <w:rPr>
          <w:rFonts w:cs="Arial"/>
          <w:sz w:val="22"/>
          <w:szCs w:val="22"/>
        </w:rPr>
      </w:pPr>
      <w:bookmarkStart w:id="0" w:name="_Ref405194382"/>
      <w:r w:rsidRPr="00F45130">
        <w:rPr>
          <w:rFonts w:cs="Arial"/>
          <w:sz w:val="22"/>
          <w:szCs w:val="22"/>
        </w:rPr>
        <w:t>Předmětem této Smlouvy</w:t>
      </w:r>
      <w:r w:rsidR="008E08FD">
        <w:rPr>
          <w:rFonts w:cs="Arial"/>
          <w:sz w:val="22"/>
          <w:szCs w:val="22"/>
        </w:rPr>
        <w:t xml:space="preserve"> je</w:t>
      </w:r>
      <w:r w:rsidRPr="00F45130">
        <w:rPr>
          <w:rFonts w:cs="Arial"/>
          <w:sz w:val="22"/>
          <w:szCs w:val="22"/>
        </w:rPr>
        <w:t xml:space="preserve"> </w:t>
      </w:r>
      <w:r w:rsidR="00FF42C5">
        <w:rPr>
          <w:rFonts w:cs="Arial"/>
          <w:sz w:val="22"/>
          <w:szCs w:val="22"/>
        </w:rPr>
        <w:t xml:space="preserve">sjednání podmínek, za kterých se Dopravce </w:t>
      </w:r>
      <w:r w:rsidR="001935DA">
        <w:rPr>
          <w:rFonts w:cs="Arial"/>
          <w:sz w:val="22"/>
          <w:szCs w:val="22"/>
        </w:rPr>
        <w:t xml:space="preserve">zavazuje </w:t>
      </w:r>
      <w:r w:rsidR="00C91011">
        <w:rPr>
          <w:rFonts w:cs="Arial"/>
          <w:sz w:val="22"/>
          <w:szCs w:val="22"/>
        </w:rPr>
        <w:t>zajišť</w:t>
      </w:r>
      <w:r w:rsidR="00C91011">
        <w:rPr>
          <w:rFonts w:cs="Arial"/>
          <w:sz w:val="22"/>
          <w:szCs w:val="22"/>
        </w:rPr>
        <w:t>o</w:t>
      </w:r>
      <w:r w:rsidR="00C91011">
        <w:rPr>
          <w:rFonts w:cs="Arial"/>
          <w:sz w:val="22"/>
          <w:szCs w:val="22"/>
        </w:rPr>
        <w:t>vat ve prospěch Objednatele dopravní obslužnost</w:t>
      </w:r>
      <w:r w:rsidR="0058198B">
        <w:rPr>
          <w:rFonts w:cs="Arial"/>
          <w:sz w:val="22"/>
          <w:szCs w:val="22"/>
        </w:rPr>
        <w:t xml:space="preserve"> </w:t>
      </w:r>
      <w:r w:rsidR="00C91011">
        <w:rPr>
          <w:rFonts w:cs="Arial"/>
          <w:sz w:val="22"/>
          <w:szCs w:val="22"/>
        </w:rPr>
        <w:t>(</w:t>
      </w:r>
      <w:r w:rsidRPr="00F45130">
        <w:rPr>
          <w:rFonts w:cs="Arial"/>
          <w:sz w:val="22"/>
          <w:szCs w:val="22"/>
        </w:rPr>
        <w:t>závaz</w:t>
      </w:r>
      <w:r w:rsidR="00C91011">
        <w:rPr>
          <w:rFonts w:cs="Arial"/>
          <w:sz w:val="22"/>
          <w:szCs w:val="22"/>
        </w:rPr>
        <w:t>e</w:t>
      </w:r>
      <w:r w:rsidRPr="00F45130">
        <w:rPr>
          <w:rFonts w:cs="Arial"/>
          <w:sz w:val="22"/>
          <w:szCs w:val="22"/>
        </w:rPr>
        <w:t>k veřejné služby</w:t>
      </w:r>
      <w:r w:rsidR="0058198B">
        <w:rPr>
          <w:rFonts w:cs="Arial"/>
          <w:sz w:val="22"/>
          <w:szCs w:val="22"/>
        </w:rPr>
        <w:t>)</w:t>
      </w:r>
      <w:r w:rsidR="00663B2E">
        <w:rPr>
          <w:rFonts w:cs="Arial"/>
          <w:sz w:val="22"/>
          <w:szCs w:val="22"/>
        </w:rPr>
        <w:t xml:space="preserve"> spočívající </w:t>
      </w:r>
      <w:r w:rsidRPr="00F45130">
        <w:rPr>
          <w:rFonts w:cs="Arial"/>
          <w:sz w:val="22"/>
          <w:szCs w:val="22"/>
        </w:rPr>
        <w:t>v přepravě cestujících veřejnou linkovou dopravou</w:t>
      </w:r>
      <w:r w:rsidR="003013E1">
        <w:rPr>
          <w:rFonts w:cs="Arial"/>
          <w:sz w:val="22"/>
          <w:szCs w:val="22"/>
        </w:rPr>
        <w:t xml:space="preserve"> (resp. městskou autobusovou dopr</w:t>
      </w:r>
      <w:r w:rsidR="003013E1">
        <w:rPr>
          <w:rFonts w:cs="Arial"/>
          <w:sz w:val="22"/>
          <w:szCs w:val="22"/>
        </w:rPr>
        <w:t>a</w:t>
      </w:r>
      <w:r w:rsidR="003013E1">
        <w:rPr>
          <w:rFonts w:cs="Arial"/>
          <w:sz w:val="22"/>
          <w:szCs w:val="22"/>
        </w:rPr>
        <w:t>vou)</w:t>
      </w:r>
      <w:r w:rsidRPr="00F45130">
        <w:rPr>
          <w:rFonts w:cs="Arial"/>
          <w:sz w:val="22"/>
          <w:szCs w:val="22"/>
        </w:rPr>
        <w:t xml:space="preserve"> </w:t>
      </w:r>
      <w:r w:rsidR="0019219A" w:rsidRPr="00F45130">
        <w:rPr>
          <w:rFonts w:cs="Arial"/>
          <w:sz w:val="22"/>
          <w:szCs w:val="22"/>
        </w:rPr>
        <w:t>a</w:t>
      </w:r>
      <w:r w:rsidR="0019219A">
        <w:rPr>
          <w:rFonts w:cs="Arial"/>
          <w:sz w:val="22"/>
          <w:szCs w:val="22"/>
        </w:rPr>
        <w:t> </w:t>
      </w:r>
      <w:r w:rsidRPr="00F45130">
        <w:rPr>
          <w:rFonts w:cs="Arial"/>
          <w:sz w:val="22"/>
          <w:szCs w:val="22"/>
        </w:rPr>
        <w:t>veřejnou drážní osobní dopravou</w:t>
      </w:r>
      <w:r w:rsidR="00036438">
        <w:rPr>
          <w:rFonts w:cs="Arial"/>
          <w:sz w:val="22"/>
          <w:szCs w:val="22"/>
        </w:rPr>
        <w:t>,</w:t>
      </w:r>
      <w:r w:rsidRPr="00F45130">
        <w:rPr>
          <w:rFonts w:cs="Arial"/>
          <w:sz w:val="22"/>
          <w:szCs w:val="22"/>
        </w:rPr>
        <w:t> </w:t>
      </w:r>
      <w:r w:rsidR="000C675F">
        <w:rPr>
          <w:rFonts w:cs="Arial"/>
          <w:sz w:val="22"/>
          <w:szCs w:val="22"/>
        </w:rPr>
        <w:t xml:space="preserve">zejména </w:t>
      </w:r>
      <w:r w:rsidR="0019219A">
        <w:rPr>
          <w:rFonts w:cs="Arial"/>
          <w:sz w:val="22"/>
          <w:szCs w:val="22"/>
        </w:rPr>
        <w:t>v </w:t>
      </w:r>
      <w:r w:rsidRPr="00F45130">
        <w:rPr>
          <w:rFonts w:cs="Arial"/>
          <w:sz w:val="22"/>
          <w:szCs w:val="22"/>
        </w:rPr>
        <w:t xml:space="preserve">územním obvodu Objednatele, </w:t>
      </w:r>
      <w:r w:rsidR="0019219A" w:rsidRPr="00F45130">
        <w:rPr>
          <w:rFonts w:cs="Arial"/>
          <w:sz w:val="22"/>
          <w:szCs w:val="22"/>
        </w:rPr>
        <w:t>a</w:t>
      </w:r>
      <w:r w:rsidR="0019219A">
        <w:rPr>
          <w:rFonts w:cs="Arial"/>
          <w:sz w:val="22"/>
          <w:szCs w:val="22"/>
        </w:rPr>
        <w:t> </w:t>
      </w:r>
      <w:r w:rsidRPr="00F45130">
        <w:rPr>
          <w:rFonts w:cs="Arial"/>
          <w:sz w:val="22"/>
          <w:szCs w:val="22"/>
        </w:rPr>
        <w:t>to</w:t>
      </w:r>
      <w:r w:rsidR="00FF42C5">
        <w:rPr>
          <w:rFonts w:cs="Arial"/>
          <w:sz w:val="22"/>
          <w:szCs w:val="22"/>
        </w:rPr>
        <w:t>:</w:t>
      </w:r>
    </w:p>
    <w:p w:rsidR="00644A48" w:rsidRDefault="000C1026" w:rsidP="00BE6038">
      <w:pPr>
        <w:pStyle w:val="Level2"/>
        <w:widowControl w:val="0"/>
        <w:numPr>
          <w:ilvl w:val="0"/>
          <w:numId w:val="8"/>
        </w:numPr>
        <w:spacing w:after="40" w:line="240" w:lineRule="auto"/>
        <w:rPr>
          <w:rFonts w:cs="Arial"/>
          <w:sz w:val="22"/>
          <w:szCs w:val="22"/>
        </w:rPr>
      </w:pPr>
      <w:r>
        <w:rPr>
          <w:rFonts w:cs="Arial"/>
          <w:sz w:val="22"/>
          <w:szCs w:val="22"/>
        </w:rPr>
        <w:t>v</w:t>
      </w:r>
      <w:r w:rsidR="007131F0">
        <w:rPr>
          <w:rFonts w:cs="Arial"/>
          <w:sz w:val="22"/>
          <w:szCs w:val="22"/>
        </w:rPr>
        <w:t xml:space="preserve"> souladu s  právními předpisy, zejména pak v souladu s Nařízením, Zákonem </w:t>
      </w:r>
      <w:r w:rsidR="0019219A">
        <w:rPr>
          <w:rFonts w:cs="Arial"/>
          <w:sz w:val="22"/>
          <w:szCs w:val="22"/>
        </w:rPr>
        <w:t>o </w:t>
      </w:r>
      <w:r w:rsidR="007131F0">
        <w:rPr>
          <w:rFonts w:cs="Arial"/>
          <w:sz w:val="22"/>
          <w:szCs w:val="22"/>
        </w:rPr>
        <w:t>veřejných službách, zákonem č. 111/1994 Sb.</w:t>
      </w:r>
      <w:r w:rsidR="00663B2E">
        <w:rPr>
          <w:rFonts w:cs="Arial"/>
          <w:sz w:val="22"/>
          <w:szCs w:val="22"/>
        </w:rPr>
        <w:t xml:space="preserve"> v platném znění</w:t>
      </w:r>
      <w:r w:rsidR="003013E1">
        <w:rPr>
          <w:rFonts w:cs="Arial"/>
          <w:sz w:val="22"/>
          <w:szCs w:val="22"/>
        </w:rPr>
        <w:t>,</w:t>
      </w:r>
      <w:r w:rsidR="007131F0">
        <w:rPr>
          <w:rFonts w:cs="Arial"/>
          <w:sz w:val="22"/>
          <w:szCs w:val="22"/>
        </w:rPr>
        <w:t xml:space="preserve"> </w:t>
      </w:r>
      <w:r w:rsidR="003013E1">
        <w:rPr>
          <w:rFonts w:cs="Arial"/>
          <w:sz w:val="22"/>
          <w:szCs w:val="22"/>
        </w:rPr>
        <w:t>zák</w:t>
      </w:r>
      <w:r w:rsidR="003013E1">
        <w:rPr>
          <w:rFonts w:cs="Arial"/>
          <w:sz w:val="22"/>
          <w:szCs w:val="22"/>
        </w:rPr>
        <w:t>o</w:t>
      </w:r>
      <w:r w:rsidR="003013E1">
        <w:rPr>
          <w:rFonts w:cs="Arial"/>
          <w:sz w:val="22"/>
          <w:szCs w:val="22"/>
        </w:rPr>
        <w:t>nem</w:t>
      </w:r>
      <w:r w:rsidR="007131F0">
        <w:rPr>
          <w:rFonts w:cs="Arial"/>
          <w:sz w:val="22"/>
          <w:szCs w:val="22"/>
        </w:rPr>
        <w:t> č. 266/1994 Sb., v platném znění,</w:t>
      </w:r>
      <w:r w:rsidR="003013E1">
        <w:rPr>
          <w:rFonts w:cs="Arial"/>
          <w:sz w:val="22"/>
          <w:szCs w:val="22"/>
        </w:rPr>
        <w:t xml:space="preserve"> a</w:t>
      </w:r>
      <w:r w:rsidR="007131F0">
        <w:rPr>
          <w:rFonts w:cs="Arial"/>
          <w:sz w:val="22"/>
          <w:szCs w:val="22"/>
        </w:rPr>
        <w:t xml:space="preserve"> </w:t>
      </w:r>
      <w:r w:rsidR="00066461">
        <w:rPr>
          <w:rFonts w:cs="Arial"/>
          <w:sz w:val="22"/>
          <w:szCs w:val="22"/>
        </w:rPr>
        <w:t>nařízením vlády</w:t>
      </w:r>
      <w:r w:rsidR="007131F0">
        <w:rPr>
          <w:rFonts w:cs="Arial"/>
          <w:sz w:val="22"/>
          <w:szCs w:val="22"/>
        </w:rPr>
        <w:t xml:space="preserve"> č. 295/2010 Sb.</w:t>
      </w:r>
      <w:r>
        <w:rPr>
          <w:rFonts w:cs="Arial"/>
          <w:sz w:val="22"/>
          <w:szCs w:val="22"/>
        </w:rPr>
        <w:t xml:space="preserve"> a</w:t>
      </w:r>
      <w:r w:rsidR="007131F0">
        <w:rPr>
          <w:rFonts w:cs="Arial"/>
          <w:sz w:val="22"/>
          <w:szCs w:val="22"/>
        </w:rPr>
        <w:t xml:space="preserve"> </w:t>
      </w:r>
      <w:r w:rsidR="00066461">
        <w:rPr>
          <w:rFonts w:cs="Arial"/>
          <w:sz w:val="22"/>
          <w:szCs w:val="22"/>
        </w:rPr>
        <w:t>vyhlá</w:t>
      </w:r>
      <w:r w:rsidR="00066461">
        <w:rPr>
          <w:rFonts w:cs="Arial"/>
          <w:sz w:val="22"/>
          <w:szCs w:val="22"/>
        </w:rPr>
        <w:t>š</w:t>
      </w:r>
      <w:r w:rsidR="00066461">
        <w:rPr>
          <w:rFonts w:cs="Arial"/>
          <w:sz w:val="22"/>
          <w:szCs w:val="22"/>
        </w:rPr>
        <w:t xml:space="preserve">kou č. </w:t>
      </w:r>
      <w:r w:rsidR="007131F0">
        <w:rPr>
          <w:rFonts w:cs="Arial"/>
          <w:sz w:val="22"/>
          <w:szCs w:val="22"/>
        </w:rPr>
        <w:t>296/2010 Sb.,;</w:t>
      </w:r>
    </w:p>
    <w:p w:rsidR="00644A48" w:rsidRDefault="00FF42C5" w:rsidP="00BE6038">
      <w:pPr>
        <w:pStyle w:val="Level2"/>
        <w:widowControl w:val="0"/>
        <w:numPr>
          <w:ilvl w:val="0"/>
          <w:numId w:val="8"/>
        </w:numPr>
        <w:spacing w:after="40" w:line="240" w:lineRule="auto"/>
        <w:rPr>
          <w:rFonts w:cs="Arial"/>
          <w:sz w:val="22"/>
          <w:szCs w:val="22"/>
        </w:rPr>
      </w:pPr>
      <w:r w:rsidRPr="00F45130">
        <w:rPr>
          <w:rFonts w:cs="Arial"/>
          <w:sz w:val="22"/>
          <w:szCs w:val="22"/>
        </w:rPr>
        <w:t xml:space="preserve">v souladu </w:t>
      </w:r>
      <w:r w:rsidR="0019219A" w:rsidRPr="00F45130">
        <w:rPr>
          <w:rFonts w:cs="Arial"/>
          <w:sz w:val="22"/>
          <w:szCs w:val="22"/>
        </w:rPr>
        <w:t>s</w:t>
      </w:r>
      <w:r w:rsidR="0019219A">
        <w:rPr>
          <w:rFonts w:cs="Arial"/>
          <w:sz w:val="22"/>
          <w:szCs w:val="22"/>
        </w:rPr>
        <w:t> </w:t>
      </w:r>
      <w:r w:rsidR="00EB6142" w:rsidRPr="00F45130">
        <w:rPr>
          <w:rFonts w:cs="Arial"/>
          <w:sz w:val="22"/>
          <w:szCs w:val="22"/>
        </w:rPr>
        <w:t>licencemi</w:t>
      </w:r>
      <w:r>
        <w:rPr>
          <w:rFonts w:cs="Arial"/>
          <w:sz w:val="22"/>
          <w:szCs w:val="22"/>
        </w:rPr>
        <w:t xml:space="preserve"> </w:t>
      </w:r>
      <w:r w:rsidR="003013E1">
        <w:rPr>
          <w:rFonts w:cs="Arial"/>
          <w:sz w:val="22"/>
          <w:szCs w:val="22"/>
        </w:rPr>
        <w:t>udělenými a osvědčeními vydanými příslušnými orgány veře</w:t>
      </w:r>
      <w:r w:rsidR="003013E1">
        <w:rPr>
          <w:rFonts w:cs="Arial"/>
          <w:sz w:val="22"/>
          <w:szCs w:val="22"/>
        </w:rPr>
        <w:t>j</w:t>
      </w:r>
      <w:r w:rsidR="003013E1">
        <w:rPr>
          <w:rFonts w:cs="Arial"/>
          <w:sz w:val="22"/>
          <w:szCs w:val="22"/>
        </w:rPr>
        <w:t>né moci</w:t>
      </w:r>
      <w:r w:rsidR="00EB6142" w:rsidRPr="00F45130">
        <w:rPr>
          <w:rFonts w:cs="Arial"/>
          <w:sz w:val="22"/>
          <w:szCs w:val="22"/>
        </w:rPr>
        <w:t>,</w:t>
      </w:r>
    </w:p>
    <w:p w:rsidR="00644A48" w:rsidRDefault="0019219A" w:rsidP="00BE6038">
      <w:pPr>
        <w:pStyle w:val="Level2"/>
        <w:widowControl w:val="0"/>
        <w:numPr>
          <w:ilvl w:val="0"/>
          <w:numId w:val="8"/>
        </w:numPr>
        <w:spacing w:after="40" w:line="240" w:lineRule="auto"/>
        <w:rPr>
          <w:rFonts w:cs="Arial"/>
          <w:sz w:val="22"/>
          <w:szCs w:val="22"/>
        </w:rPr>
      </w:pPr>
      <w:r w:rsidRPr="00F45130">
        <w:rPr>
          <w:rFonts w:cs="Arial"/>
          <w:sz w:val="22"/>
          <w:szCs w:val="22"/>
        </w:rPr>
        <w:t>v</w:t>
      </w:r>
      <w:r>
        <w:rPr>
          <w:rFonts w:cs="Arial"/>
          <w:sz w:val="22"/>
          <w:szCs w:val="22"/>
        </w:rPr>
        <w:t> </w:t>
      </w:r>
      <w:r w:rsidR="005366F7" w:rsidRPr="00F45130">
        <w:rPr>
          <w:rFonts w:cs="Arial"/>
          <w:sz w:val="22"/>
          <w:szCs w:val="22"/>
        </w:rPr>
        <w:t>rozsahu</w:t>
      </w:r>
      <w:r w:rsidR="00EB6142" w:rsidRPr="00F45130">
        <w:rPr>
          <w:rFonts w:cs="Arial"/>
          <w:sz w:val="22"/>
          <w:szCs w:val="22"/>
        </w:rPr>
        <w:t xml:space="preserve"> </w:t>
      </w:r>
      <w:r w:rsidR="009F2D73">
        <w:rPr>
          <w:rFonts w:cs="Arial"/>
          <w:sz w:val="22"/>
          <w:szCs w:val="22"/>
        </w:rPr>
        <w:t>stanoveném Seznamem spojů linek</w:t>
      </w:r>
      <w:r w:rsidR="00F45130" w:rsidRPr="00F45130">
        <w:rPr>
          <w:rFonts w:cs="Arial"/>
          <w:sz w:val="22"/>
          <w:szCs w:val="22"/>
        </w:rPr>
        <w:t xml:space="preserve"> MHD</w:t>
      </w:r>
      <w:r w:rsidR="007A1790">
        <w:rPr>
          <w:rFonts w:cs="Arial"/>
          <w:sz w:val="22"/>
          <w:szCs w:val="22"/>
        </w:rPr>
        <w:t xml:space="preserve"> </w:t>
      </w:r>
      <w:r w:rsidR="007A1790" w:rsidRPr="009F2D73">
        <w:rPr>
          <w:rFonts w:cs="Arial"/>
          <w:sz w:val="22"/>
          <w:szCs w:val="22"/>
        </w:rPr>
        <w:t xml:space="preserve">od </w:t>
      </w:r>
      <w:r w:rsidR="00AA3255">
        <w:rPr>
          <w:rFonts w:cs="Arial"/>
          <w:sz w:val="22"/>
          <w:szCs w:val="22"/>
        </w:rPr>
        <w:t>1</w:t>
      </w:r>
      <w:r w:rsidR="007A1790" w:rsidRPr="009F2D73">
        <w:rPr>
          <w:rFonts w:cs="Arial"/>
          <w:sz w:val="22"/>
          <w:szCs w:val="22"/>
        </w:rPr>
        <w:t xml:space="preserve">. </w:t>
      </w:r>
      <w:r w:rsidR="00AA3255">
        <w:rPr>
          <w:rFonts w:cs="Arial"/>
          <w:sz w:val="22"/>
          <w:szCs w:val="22"/>
        </w:rPr>
        <w:t>7</w:t>
      </w:r>
      <w:r w:rsidR="007A1790" w:rsidRPr="009F2D73">
        <w:rPr>
          <w:rFonts w:cs="Arial"/>
          <w:sz w:val="22"/>
          <w:szCs w:val="22"/>
        </w:rPr>
        <w:t>. 201</w:t>
      </w:r>
      <w:r w:rsidR="00AA3255">
        <w:rPr>
          <w:rFonts w:cs="Arial"/>
          <w:sz w:val="22"/>
          <w:szCs w:val="22"/>
        </w:rPr>
        <w:t>8</w:t>
      </w:r>
      <w:r w:rsidR="00F45130" w:rsidRPr="00F45130">
        <w:rPr>
          <w:rFonts w:cs="Arial"/>
          <w:sz w:val="22"/>
          <w:szCs w:val="22"/>
        </w:rPr>
        <w:t xml:space="preserve"> (smluvní rozsah dopravy podle linek)</w:t>
      </w:r>
      <w:r w:rsidR="007131F0">
        <w:rPr>
          <w:rFonts w:cs="Arial"/>
          <w:sz w:val="22"/>
          <w:szCs w:val="22"/>
        </w:rPr>
        <w:t xml:space="preserve">, který tvoří </w:t>
      </w:r>
      <w:r w:rsidR="00266ECD" w:rsidRPr="00266ECD">
        <w:rPr>
          <w:rFonts w:cs="Arial"/>
          <w:i/>
          <w:sz w:val="22"/>
          <w:szCs w:val="22"/>
        </w:rPr>
        <w:t>přílohu č. 1</w:t>
      </w:r>
      <w:r w:rsidR="007131F0">
        <w:rPr>
          <w:rFonts w:cs="Arial"/>
          <w:sz w:val="22"/>
          <w:szCs w:val="22"/>
        </w:rPr>
        <w:t xml:space="preserve"> Smlouvy</w:t>
      </w:r>
      <w:r w:rsidR="00F45130" w:rsidRPr="00F45130">
        <w:rPr>
          <w:rFonts w:cs="Arial"/>
          <w:sz w:val="22"/>
          <w:szCs w:val="22"/>
        </w:rPr>
        <w:t>,</w:t>
      </w:r>
    </w:p>
    <w:p w:rsidR="00644A48" w:rsidRDefault="00FF42C5" w:rsidP="00BE6038">
      <w:pPr>
        <w:pStyle w:val="Level2"/>
        <w:widowControl w:val="0"/>
        <w:numPr>
          <w:ilvl w:val="0"/>
          <w:numId w:val="8"/>
        </w:numPr>
        <w:spacing w:after="40" w:line="240" w:lineRule="auto"/>
        <w:rPr>
          <w:rFonts w:cs="Arial"/>
          <w:sz w:val="22"/>
          <w:szCs w:val="22"/>
        </w:rPr>
      </w:pPr>
      <w:r>
        <w:rPr>
          <w:rFonts w:cs="Arial"/>
          <w:sz w:val="22"/>
          <w:szCs w:val="22"/>
        </w:rPr>
        <w:t xml:space="preserve">v souladu </w:t>
      </w:r>
      <w:r w:rsidR="0019219A">
        <w:rPr>
          <w:rFonts w:cs="Arial"/>
          <w:sz w:val="22"/>
          <w:szCs w:val="22"/>
        </w:rPr>
        <w:t>s </w:t>
      </w:r>
      <w:r w:rsidR="00405552" w:rsidRPr="00D75CBE">
        <w:rPr>
          <w:rFonts w:cs="Arial"/>
          <w:sz w:val="22"/>
          <w:szCs w:val="22"/>
        </w:rPr>
        <w:t>Tarif</w:t>
      </w:r>
      <w:r w:rsidR="00405552">
        <w:rPr>
          <w:rFonts w:cs="Arial"/>
          <w:sz w:val="22"/>
          <w:szCs w:val="22"/>
        </w:rPr>
        <w:t>em</w:t>
      </w:r>
      <w:r w:rsidR="004C0D15">
        <w:rPr>
          <w:rFonts w:cs="Arial"/>
          <w:sz w:val="22"/>
          <w:szCs w:val="22"/>
        </w:rPr>
        <w:t xml:space="preserve"> I</w:t>
      </w:r>
      <w:r w:rsidR="00405552" w:rsidRPr="00D75CBE">
        <w:rPr>
          <w:rFonts w:cs="Arial"/>
          <w:sz w:val="22"/>
          <w:szCs w:val="22"/>
        </w:rPr>
        <w:t xml:space="preserve">ntegrovaného dopravní systému Ústeckého kraje </w:t>
      </w:r>
      <w:r w:rsidR="00405552">
        <w:rPr>
          <w:rFonts w:cs="Arial"/>
          <w:sz w:val="22"/>
          <w:szCs w:val="22"/>
        </w:rPr>
        <w:t xml:space="preserve">(nazvaného </w:t>
      </w:r>
      <w:r w:rsidR="00405552" w:rsidRPr="00D75CBE">
        <w:rPr>
          <w:rFonts w:cs="Arial"/>
          <w:sz w:val="22"/>
          <w:szCs w:val="22"/>
        </w:rPr>
        <w:t>Doprava Ústeckého kraje</w:t>
      </w:r>
      <w:r w:rsidR="00405552">
        <w:rPr>
          <w:rFonts w:cs="Arial"/>
          <w:sz w:val="22"/>
          <w:szCs w:val="22"/>
        </w:rPr>
        <w:t>)</w:t>
      </w:r>
      <w:r w:rsidR="00405552" w:rsidRPr="00D75CBE">
        <w:rPr>
          <w:rFonts w:cs="Arial"/>
          <w:sz w:val="22"/>
          <w:szCs w:val="22"/>
        </w:rPr>
        <w:t xml:space="preserve">, který tvoří </w:t>
      </w:r>
      <w:r w:rsidR="00405552" w:rsidRPr="00266ECD">
        <w:rPr>
          <w:rFonts w:cs="Arial"/>
          <w:i/>
          <w:sz w:val="22"/>
          <w:szCs w:val="22"/>
        </w:rPr>
        <w:t>přílohu č. </w:t>
      </w:r>
      <w:r w:rsidR="00405552">
        <w:rPr>
          <w:rFonts w:cs="Arial"/>
          <w:i/>
          <w:sz w:val="22"/>
          <w:szCs w:val="22"/>
        </w:rPr>
        <w:t>2</w:t>
      </w:r>
      <w:r w:rsidR="00405552" w:rsidRPr="00D75CBE">
        <w:rPr>
          <w:rFonts w:cs="Arial"/>
          <w:sz w:val="22"/>
          <w:szCs w:val="22"/>
        </w:rPr>
        <w:t xml:space="preserve"> této Smlouvy (dále jen „</w:t>
      </w:r>
      <w:r w:rsidR="00405552" w:rsidRPr="00D75CBE">
        <w:rPr>
          <w:rFonts w:cs="Arial"/>
          <w:b/>
          <w:bCs/>
          <w:sz w:val="22"/>
          <w:szCs w:val="22"/>
        </w:rPr>
        <w:t>Tarif DÚK</w:t>
      </w:r>
      <w:r w:rsidR="00405552" w:rsidRPr="00D75CBE">
        <w:rPr>
          <w:rFonts w:cs="Arial"/>
          <w:sz w:val="22"/>
          <w:szCs w:val="22"/>
        </w:rPr>
        <w:t>“)</w:t>
      </w:r>
      <w:r w:rsidR="00F45130" w:rsidRPr="00F45130">
        <w:rPr>
          <w:rFonts w:cs="Arial"/>
          <w:sz w:val="22"/>
          <w:szCs w:val="22"/>
        </w:rPr>
        <w:t>,</w:t>
      </w:r>
    </w:p>
    <w:p w:rsidR="00644A48" w:rsidRDefault="007131F0" w:rsidP="00BE6038">
      <w:pPr>
        <w:pStyle w:val="Level2"/>
        <w:widowControl w:val="0"/>
        <w:numPr>
          <w:ilvl w:val="0"/>
          <w:numId w:val="8"/>
        </w:numPr>
        <w:spacing w:after="40" w:line="240" w:lineRule="auto"/>
        <w:rPr>
          <w:rFonts w:cs="Arial"/>
          <w:sz w:val="22"/>
          <w:szCs w:val="22"/>
        </w:rPr>
      </w:pPr>
      <w:r>
        <w:rPr>
          <w:rFonts w:cs="Arial"/>
          <w:sz w:val="22"/>
          <w:szCs w:val="22"/>
        </w:rPr>
        <w:t xml:space="preserve">v souladu </w:t>
      </w:r>
      <w:r w:rsidR="0019219A">
        <w:rPr>
          <w:rFonts w:cs="Arial"/>
          <w:sz w:val="22"/>
          <w:szCs w:val="22"/>
        </w:rPr>
        <w:t>s </w:t>
      </w:r>
      <w:r>
        <w:rPr>
          <w:rFonts w:cs="Arial"/>
          <w:sz w:val="22"/>
          <w:szCs w:val="22"/>
        </w:rPr>
        <w:t>p</w:t>
      </w:r>
      <w:r w:rsidR="00EB6142" w:rsidRPr="00F45130">
        <w:rPr>
          <w:rFonts w:cs="Arial"/>
          <w:sz w:val="22"/>
          <w:szCs w:val="22"/>
        </w:rPr>
        <w:t>latný</w:t>
      </w:r>
      <w:r>
        <w:rPr>
          <w:rFonts w:cs="Arial"/>
          <w:sz w:val="22"/>
          <w:szCs w:val="22"/>
        </w:rPr>
        <w:t>mi</w:t>
      </w:r>
      <w:r w:rsidR="00EB6142" w:rsidRPr="00F45130">
        <w:rPr>
          <w:rFonts w:cs="Arial"/>
          <w:sz w:val="22"/>
          <w:szCs w:val="22"/>
        </w:rPr>
        <w:t xml:space="preserve"> jízdní</w:t>
      </w:r>
      <w:r>
        <w:rPr>
          <w:rFonts w:cs="Arial"/>
          <w:sz w:val="22"/>
          <w:szCs w:val="22"/>
        </w:rPr>
        <w:t>mi</w:t>
      </w:r>
      <w:r w:rsidR="00EB6142" w:rsidRPr="00F45130">
        <w:rPr>
          <w:rFonts w:cs="Arial"/>
          <w:sz w:val="22"/>
          <w:szCs w:val="22"/>
        </w:rPr>
        <w:t xml:space="preserve"> řád</w:t>
      </w:r>
      <w:r>
        <w:rPr>
          <w:rFonts w:cs="Arial"/>
          <w:sz w:val="22"/>
          <w:szCs w:val="22"/>
        </w:rPr>
        <w:t>y</w:t>
      </w:r>
      <w:r w:rsidR="00EB6142" w:rsidRPr="00F45130">
        <w:rPr>
          <w:rFonts w:cs="Arial"/>
          <w:sz w:val="22"/>
          <w:szCs w:val="22"/>
        </w:rPr>
        <w:t xml:space="preserve"> </w:t>
      </w:r>
      <w:r>
        <w:rPr>
          <w:rFonts w:cs="Arial"/>
          <w:sz w:val="22"/>
          <w:szCs w:val="22"/>
        </w:rPr>
        <w:t>MHD</w:t>
      </w:r>
      <w:r w:rsidR="007A1790">
        <w:rPr>
          <w:rFonts w:cs="Arial"/>
          <w:sz w:val="22"/>
          <w:szCs w:val="22"/>
        </w:rPr>
        <w:t xml:space="preserve"> </w:t>
      </w:r>
      <w:r w:rsidR="00E8266E">
        <w:rPr>
          <w:rFonts w:cs="Arial"/>
          <w:sz w:val="22"/>
          <w:szCs w:val="22"/>
        </w:rPr>
        <w:t xml:space="preserve">od </w:t>
      </w:r>
      <w:r w:rsidR="004930D2">
        <w:rPr>
          <w:rFonts w:cs="Arial"/>
          <w:sz w:val="22"/>
          <w:szCs w:val="22"/>
        </w:rPr>
        <w:t>1</w:t>
      </w:r>
      <w:r w:rsidR="007A1790" w:rsidRPr="004C0D15">
        <w:rPr>
          <w:rFonts w:cs="Arial"/>
          <w:sz w:val="22"/>
          <w:szCs w:val="22"/>
        </w:rPr>
        <w:t xml:space="preserve">. </w:t>
      </w:r>
      <w:r w:rsidR="004930D2">
        <w:rPr>
          <w:rFonts w:cs="Arial"/>
          <w:sz w:val="22"/>
          <w:szCs w:val="22"/>
        </w:rPr>
        <w:t>7</w:t>
      </w:r>
      <w:r w:rsidR="007A1790" w:rsidRPr="004C0D15">
        <w:rPr>
          <w:rFonts w:cs="Arial"/>
          <w:sz w:val="22"/>
          <w:szCs w:val="22"/>
        </w:rPr>
        <w:t>. 201</w:t>
      </w:r>
      <w:r w:rsidR="004930D2">
        <w:rPr>
          <w:rFonts w:cs="Arial"/>
          <w:sz w:val="22"/>
          <w:szCs w:val="22"/>
        </w:rPr>
        <w:t>8</w:t>
      </w:r>
      <w:r w:rsidR="00EB6142" w:rsidRPr="00F45130">
        <w:rPr>
          <w:rFonts w:cs="Arial"/>
          <w:sz w:val="22"/>
          <w:szCs w:val="22"/>
        </w:rPr>
        <w:t xml:space="preserve">, </w:t>
      </w:r>
      <w:r w:rsidR="00F45130" w:rsidRPr="00F45130">
        <w:rPr>
          <w:rFonts w:cs="Arial"/>
          <w:sz w:val="22"/>
          <w:szCs w:val="22"/>
        </w:rPr>
        <w:t xml:space="preserve">které tvoří </w:t>
      </w:r>
      <w:r w:rsidR="00266ECD" w:rsidRPr="00266ECD">
        <w:rPr>
          <w:rFonts w:cs="Arial"/>
          <w:i/>
          <w:sz w:val="22"/>
          <w:szCs w:val="22"/>
        </w:rPr>
        <w:t>přílohu č. 3</w:t>
      </w:r>
      <w:r w:rsidR="00F45130" w:rsidRPr="00F45130">
        <w:rPr>
          <w:rFonts w:cs="Arial"/>
          <w:sz w:val="22"/>
          <w:szCs w:val="22"/>
        </w:rPr>
        <w:t xml:space="preserve"> Smlouvy,</w:t>
      </w:r>
      <w:r w:rsidR="00EB6142" w:rsidRPr="00F45130">
        <w:rPr>
          <w:rFonts w:cs="Arial"/>
          <w:sz w:val="22"/>
          <w:szCs w:val="22"/>
        </w:rPr>
        <w:t xml:space="preserve"> </w:t>
      </w:r>
    </w:p>
    <w:p w:rsidR="00E8266E" w:rsidRDefault="00E8266E" w:rsidP="00BE6038">
      <w:pPr>
        <w:pStyle w:val="Level2"/>
        <w:widowControl w:val="0"/>
        <w:numPr>
          <w:ilvl w:val="0"/>
          <w:numId w:val="8"/>
        </w:numPr>
        <w:spacing w:after="40" w:line="240" w:lineRule="auto"/>
        <w:rPr>
          <w:rFonts w:cs="Arial"/>
          <w:sz w:val="22"/>
          <w:szCs w:val="22"/>
        </w:rPr>
      </w:pPr>
      <w:r>
        <w:rPr>
          <w:rFonts w:cs="Arial"/>
          <w:sz w:val="22"/>
          <w:szCs w:val="22"/>
        </w:rPr>
        <w:t>v souladu s </w:t>
      </w:r>
      <w:r w:rsidR="00BD1238">
        <w:rPr>
          <w:rFonts w:cs="Arial"/>
          <w:sz w:val="22"/>
          <w:szCs w:val="22"/>
        </w:rPr>
        <w:t>pravidly</w:t>
      </w:r>
      <w:r>
        <w:rPr>
          <w:rFonts w:cs="Arial"/>
          <w:sz w:val="22"/>
          <w:szCs w:val="22"/>
        </w:rPr>
        <w:t xml:space="preserve"> organizace provozu MHD </w:t>
      </w:r>
      <w:r w:rsidR="00387E1D">
        <w:rPr>
          <w:rFonts w:cs="Arial"/>
          <w:sz w:val="22"/>
          <w:szCs w:val="22"/>
        </w:rPr>
        <w:t xml:space="preserve">a jeho změnami </w:t>
      </w:r>
      <w:r>
        <w:rPr>
          <w:rFonts w:cs="Arial"/>
          <w:sz w:val="22"/>
          <w:szCs w:val="22"/>
        </w:rPr>
        <w:t>stanovenými Obje</w:t>
      </w:r>
      <w:r>
        <w:rPr>
          <w:rFonts w:cs="Arial"/>
          <w:sz w:val="22"/>
          <w:szCs w:val="22"/>
        </w:rPr>
        <w:t>d</w:t>
      </w:r>
      <w:r>
        <w:rPr>
          <w:rFonts w:cs="Arial"/>
          <w:sz w:val="22"/>
          <w:szCs w:val="22"/>
        </w:rPr>
        <w:t>natelem v </w:t>
      </w:r>
      <w:r w:rsidR="00387E1D" w:rsidRPr="00387E1D">
        <w:rPr>
          <w:rFonts w:cs="Arial"/>
          <w:sz w:val="22"/>
          <w:szCs w:val="22"/>
        </w:rPr>
        <w:t>článku 6</w:t>
      </w:r>
      <w:r>
        <w:rPr>
          <w:rFonts w:cs="Arial"/>
          <w:sz w:val="22"/>
          <w:szCs w:val="22"/>
        </w:rPr>
        <w:t xml:space="preserve"> této Smlouvy </w:t>
      </w:r>
    </w:p>
    <w:p w:rsidR="001708C8" w:rsidRPr="00EC7913" w:rsidRDefault="005366F7" w:rsidP="00BE6038">
      <w:pPr>
        <w:pStyle w:val="Level2"/>
        <w:widowControl w:val="0"/>
        <w:numPr>
          <w:ilvl w:val="0"/>
          <w:numId w:val="8"/>
        </w:numPr>
        <w:spacing w:after="120" w:line="240" w:lineRule="auto"/>
        <w:rPr>
          <w:rFonts w:cs="Arial"/>
          <w:sz w:val="22"/>
          <w:szCs w:val="22"/>
        </w:rPr>
      </w:pPr>
      <w:r w:rsidRPr="00F45130">
        <w:rPr>
          <w:rFonts w:cs="Arial"/>
          <w:sz w:val="22"/>
          <w:szCs w:val="22"/>
        </w:rPr>
        <w:t xml:space="preserve">v souladu </w:t>
      </w:r>
      <w:r w:rsidR="00EB6142" w:rsidRPr="00F45130">
        <w:rPr>
          <w:rFonts w:cs="Arial"/>
          <w:sz w:val="22"/>
          <w:szCs w:val="22"/>
        </w:rPr>
        <w:t>se začleněním provozu veřejné linkové</w:t>
      </w:r>
      <w:r w:rsidRPr="00F45130">
        <w:rPr>
          <w:rFonts w:cs="Arial"/>
          <w:sz w:val="22"/>
          <w:szCs w:val="22"/>
        </w:rPr>
        <w:t xml:space="preserve"> dopravy</w:t>
      </w:r>
      <w:r w:rsidR="00EB6142" w:rsidRPr="00F45130">
        <w:rPr>
          <w:rFonts w:cs="Arial"/>
          <w:sz w:val="22"/>
          <w:szCs w:val="22"/>
        </w:rPr>
        <w:t xml:space="preserve"> </w:t>
      </w:r>
      <w:r w:rsidR="0019219A" w:rsidRPr="00F45130">
        <w:rPr>
          <w:rFonts w:cs="Arial"/>
          <w:sz w:val="22"/>
          <w:szCs w:val="22"/>
        </w:rPr>
        <w:t>a</w:t>
      </w:r>
      <w:r w:rsidR="0019219A">
        <w:rPr>
          <w:rFonts w:cs="Arial"/>
          <w:sz w:val="22"/>
          <w:szCs w:val="22"/>
        </w:rPr>
        <w:t> </w:t>
      </w:r>
      <w:r w:rsidR="00EB6142" w:rsidRPr="00F45130">
        <w:rPr>
          <w:rFonts w:cs="Arial"/>
          <w:sz w:val="22"/>
          <w:szCs w:val="22"/>
        </w:rPr>
        <w:t>veřejné drážní osobní dopravy</w:t>
      </w:r>
      <w:r w:rsidR="008F5B4C">
        <w:rPr>
          <w:rFonts w:cs="Arial"/>
          <w:sz w:val="22"/>
          <w:szCs w:val="22"/>
        </w:rPr>
        <w:t xml:space="preserve"> v rámci MHD</w:t>
      </w:r>
      <w:r w:rsidR="00EB6142" w:rsidRPr="00F45130">
        <w:rPr>
          <w:rFonts w:cs="Arial"/>
          <w:sz w:val="22"/>
          <w:szCs w:val="22"/>
        </w:rPr>
        <w:t xml:space="preserve"> do Integrovaného dopravního systému Ústeckého kraje </w:t>
      </w:r>
      <w:r w:rsidRPr="00F45130">
        <w:rPr>
          <w:rFonts w:cs="Arial"/>
          <w:sz w:val="22"/>
          <w:szCs w:val="22"/>
        </w:rPr>
        <w:t>(</w:t>
      </w:r>
      <w:r w:rsidR="00EB6142" w:rsidRPr="00F45130">
        <w:rPr>
          <w:rFonts w:cs="Arial"/>
          <w:sz w:val="22"/>
          <w:szCs w:val="22"/>
        </w:rPr>
        <w:t>DÚK</w:t>
      </w:r>
      <w:r w:rsidRPr="00F45130">
        <w:rPr>
          <w:rFonts w:cs="Arial"/>
          <w:sz w:val="22"/>
          <w:szCs w:val="22"/>
        </w:rPr>
        <w:t>)</w:t>
      </w:r>
      <w:r w:rsidR="00EB6142" w:rsidRPr="00F45130">
        <w:rPr>
          <w:rFonts w:cs="Arial"/>
          <w:sz w:val="22"/>
          <w:szCs w:val="22"/>
        </w:rPr>
        <w:t xml:space="preserve"> </w:t>
      </w:r>
      <w:r w:rsidR="00EB6142" w:rsidRPr="00EC7913">
        <w:rPr>
          <w:rFonts w:cs="Arial"/>
          <w:sz w:val="22"/>
          <w:szCs w:val="22"/>
        </w:rPr>
        <w:t xml:space="preserve">na základě Smlouvy </w:t>
      </w:r>
      <w:r w:rsidR="0019219A" w:rsidRPr="00EC7913">
        <w:rPr>
          <w:rFonts w:cs="Arial"/>
          <w:sz w:val="22"/>
          <w:szCs w:val="22"/>
        </w:rPr>
        <w:t>o</w:t>
      </w:r>
      <w:r w:rsidR="0019219A">
        <w:rPr>
          <w:rFonts w:cs="Arial"/>
          <w:sz w:val="22"/>
          <w:szCs w:val="22"/>
        </w:rPr>
        <w:t> </w:t>
      </w:r>
      <w:r w:rsidR="00EB6142" w:rsidRPr="00EC7913">
        <w:rPr>
          <w:rFonts w:cs="Arial"/>
          <w:sz w:val="22"/>
          <w:szCs w:val="22"/>
        </w:rPr>
        <w:t>spolupráci</w:t>
      </w:r>
      <w:r w:rsidR="00FB0DFB">
        <w:rPr>
          <w:rFonts w:cs="Arial"/>
          <w:sz w:val="22"/>
          <w:szCs w:val="22"/>
        </w:rPr>
        <w:t xml:space="preserve">, která tvoří </w:t>
      </w:r>
      <w:r w:rsidR="00FB0DFB">
        <w:rPr>
          <w:rFonts w:cs="Arial"/>
          <w:i/>
          <w:sz w:val="22"/>
          <w:szCs w:val="22"/>
        </w:rPr>
        <w:t xml:space="preserve">přílohu č. 4 </w:t>
      </w:r>
      <w:r w:rsidR="00FB0DFB">
        <w:rPr>
          <w:rFonts w:cs="Arial"/>
          <w:sz w:val="22"/>
          <w:szCs w:val="22"/>
        </w:rPr>
        <w:t>Smlouvy</w:t>
      </w:r>
      <w:r w:rsidR="00EC7913" w:rsidRPr="00EC7913">
        <w:rPr>
          <w:rFonts w:cs="Arial"/>
          <w:sz w:val="22"/>
          <w:szCs w:val="22"/>
        </w:rPr>
        <w:t>.</w:t>
      </w:r>
    </w:p>
    <w:p w:rsidR="008E2826" w:rsidRPr="008E2826" w:rsidRDefault="00BC5C68" w:rsidP="008E2826">
      <w:pPr>
        <w:pStyle w:val="Level2"/>
        <w:widowControl w:val="0"/>
        <w:numPr>
          <w:ilvl w:val="1"/>
          <w:numId w:val="15"/>
        </w:numPr>
        <w:spacing w:after="120" w:line="240" w:lineRule="auto"/>
        <w:ind w:left="709" w:hanging="709"/>
        <w:rPr>
          <w:rFonts w:cs="Arial"/>
          <w:sz w:val="22"/>
          <w:szCs w:val="22"/>
        </w:rPr>
      </w:pPr>
      <w:r>
        <w:rPr>
          <w:rFonts w:cs="Arial"/>
          <w:sz w:val="22"/>
          <w:szCs w:val="22"/>
        </w:rPr>
        <w:t xml:space="preserve">Objednatel garantuje </w:t>
      </w:r>
      <w:r w:rsidR="003E0CD8">
        <w:rPr>
          <w:rFonts w:cs="Arial"/>
          <w:sz w:val="22"/>
          <w:szCs w:val="22"/>
        </w:rPr>
        <w:t xml:space="preserve">Dopravci </w:t>
      </w:r>
      <w:r>
        <w:rPr>
          <w:rFonts w:cs="Arial"/>
          <w:sz w:val="22"/>
          <w:szCs w:val="22"/>
        </w:rPr>
        <w:t>základní rozsah veřejných služeb (dopravního výkonu) v každém celém jednotlivém kalendářním roce trvání Smlouvy ve výši minimálně 1 838 742 km a maximálně 2 247 350 km.</w:t>
      </w:r>
      <w:bookmarkEnd w:id="0"/>
      <w:r>
        <w:rPr>
          <w:rFonts w:cs="Arial"/>
          <w:sz w:val="22"/>
          <w:szCs w:val="22"/>
        </w:rPr>
        <w:t xml:space="preserve"> Z uvedeného </w:t>
      </w:r>
      <w:r w:rsidR="002B7C62">
        <w:rPr>
          <w:rFonts w:cs="Arial"/>
          <w:sz w:val="22"/>
          <w:szCs w:val="22"/>
        </w:rPr>
        <w:t xml:space="preserve">základního </w:t>
      </w:r>
      <w:r>
        <w:rPr>
          <w:rFonts w:cs="Arial"/>
          <w:sz w:val="22"/>
          <w:szCs w:val="22"/>
        </w:rPr>
        <w:t xml:space="preserve">rozsahu veřejných služeb </w:t>
      </w:r>
      <w:r w:rsidR="002B7C62">
        <w:rPr>
          <w:rFonts w:cs="Arial"/>
          <w:sz w:val="22"/>
          <w:szCs w:val="22"/>
        </w:rPr>
        <w:t>(dopravního výko</w:t>
      </w:r>
      <w:r w:rsidR="004C0D15">
        <w:rPr>
          <w:rFonts w:cs="Arial"/>
          <w:sz w:val="22"/>
          <w:szCs w:val="22"/>
        </w:rPr>
        <w:t>nu) se jedná</w:t>
      </w:r>
      <w:r w:rsidR="002B7C62">
        <w:rPr>
          <w:rFonts w:cs="Arial"/>
          <w:sz w:val="22"/>
          <w:szCs w:val="22"/>
        </w:rPr>
        <w:t xml:space="preserve"> minimálně </w:t>
      </w:r>
      <w:r w:rsidR="00A06B23">
        <w:rPr>
          <w:rFonts w:cs="Arial"/>
          <w:sz w:val="22"/>
          <w:szCs w:val="22"/>
        </w:rPr>
        <w:t xml:space="preserve">o </w:t>
      </w:r>
      <w:r w:rsidR="002B7C62" w:rsidRPr="00A06B23">
        <w:rPr>
          <w:rFonts w:cs="Arial"/>
          <w:sz w:val="22"/>
          <w:szCs w:val="22"/>
        </w:rPr>
        <w:t xml:space="preserve">1 200 000 km </w:t>
      </w:r>
      <w:r w:rsidR="00A06B23">
        <w:rPr>
          <w:rFonts w:cs="Arial"/>
          <w:sz w:val="22"/>
          <w:szCs w:val="22"/>
        </w:rPr>
        <w:t>o</w:t>
      </w:r>
      <w:r w:rsidR="002B7C62" w:rsidRPr="00A06B23">
        <w:rPr>
          <w:rFonts w:cs="Arial"/>
          <w:sz w:val="22"/>
          <w:szCs w:val="22"/>
        </w:rPr>
        <w:t xml:space="preserve"> veřejnou drážní osobní dopravu (trolejbusy)</w:t>
      </w:r>
      <w:r w:rsidR="002B7C62">
        <w:rPr>
          <w:rFonts w:cs="Arial"/>
          <w:sz w:val="22"/>
          <w:szCs w:val="22"/>
        </w:rPr>
        <w:t>. Zbylá část základního rozsahu je zajištěna vnitrostátní veřejnou li</w:t>
      </w:r>
      <w:r w:rsidR="002B7C62">
        <w:rPr>
          <w:rFonts w:cs="Arial"/>
          <w:sz w:val="22"/>
          <w:szCs w:val="22"/>
        </w:rPr>
        <w:t>n</w:t>
      </w:r>
      <w:r w:rsidR="002B7C62">
        <w:rPr>
          <w:rFonts w:cs="Arial"/>
          <w:sz w:val="22"/>
          <w:szCs w:val="22"/>
        </w:rPr>
        <w:t>kovou osobní dopravou – městskou autobusovou dopravou.</w:t>
      </w:r>
      <w:r w:rsidR="004C0D15">
        <w:rPr>
          <w:rFonts w:cs="Arial"/>
          <w:sz w:val="22"/>
          <w:szCs w:val="22"/>
        </w:rPr>
        <w:t xml:space="preserve"> Pro každý jednotlivý kale</w:t>
      </w:r>
      <w:r w:rsidR="004C0D15">
        <w:rPr>
          <w:rFonts w:cs="Arial"/>
          <w:sz w:val="22"/>
          <w:szCs w:val="22"/>
        </w:rPr>
        <w:t>n</w:t>
      </w:r>
      <w:r w:rsidR="004C0D15">
        <w:rPr>
          <w:rFonts w:cs="Arial"/>
          <w:sz w:val="22"/>
          <w:szCs w:val="22"/>
        </w:rPr>
        <w:t xml:space="preserve">dářní rok trvání Smlouvy bude stanoven tzv. </w:t>
      </w:r>
      <w:r w:rsidR="003876DB">
        <w:rPr>
          <w:rFonts w:cs="Arial"/>
          <w:sz w:val="22"/>
          <w:szCs w:val="22"/>
        </w:rPr>
        <w:t>„</w:t>
      </w:r>
      <w:r w:rsidR="004C0D15" w:rsidRPr="003876DB">
        <w:rPr>
          <w:rFonts w:cs="Arial"/>
          <w:b/>
          <w:sz w:val="22"/>
          <w:szCs w:val="22"/>
        </w:rPr>
        <w:t>Objednaný dopravní výkon</w:t>
      </w:r>
      <w:r w:rsidR="003876DB">
        <w:rPr>
          <w:rFonts w:cs="Arial"/>
          <w:b/>
          <w:sz w:val="22"/>
          <w:szCs w:val="22"/>
        </w:rPr>
        <w:t>“</w:t>
      </w:r>
      <w:r w:rsidR="004C0D15">
        <w:rPr>
          <w:rFonts w:cs="Arial"/>
          <w:sz w:val="22"/>
          <w:szCs w:val="22"/>
        </w:rPr>
        <w:t>, kterým se r</w:t>
      </w:r>
      <w:r w:rsidR="004C0D15">
        <w:rPr>
          <w:rFonts w:cs="Arial"/>
          <w:sz w:val="22"/>
          <w:szCs w:val="22"/>
        </w:rPr>
        <w:t>o</w:t>
      </w:r>
      <w:r w:rsidR="004C0D15">
        <w:rPr>
          <w:rFonts w:cs="Arial"/>
          <w:sz w:val="22"/>
          <w:szCs w:val="22"/>
        </w:rPr>
        <w:t xml:space="preserve">zumí předpokládané množství ujetých km během každého jednotlivého kalendářního roku trvání Smlouvy v závislosti na počtu odlišných provozních dní daného roku. </w:t>
      </w:r>
      <w:r w:rsidR="008E2826" w:rsidRPr="008E2826">
        <w:rPr>
          <w:rFonts w:cs="Arial"/>
          <w:b/>
          <w:sz w:val="22"/>
          <w:szCs w:val="22"/>
        </w:rPr>
        <w:t>Pro období od 1. 7. 2018 do 31. 12. 2018 se stanovuje Objednaný dopravní výkon ve výši 1 042 859,1 km.</w:t>
      </w:r>
    </w:p>
    <w:p w:rsidR="00EB6142" w:rsidRPr="00D75CBE" w:rsidRDefault="00EB6142" w:rsidP="00BE6038">
      <w:pPr>
        <w:pStyle w:val="Level2"/>
        <w:widowControl w:val="0"/>
        <w:numPr>
          <w:ilvl w:val="1"/>
          <w:numId w:val="15"/>
        </w:numPr>
        <w:spacing w:after="120" w:line="240" w:lineRule="auto"/>
        <w:ind w:left="709" w:hanging="709"/>
        <w:rPr>
          <w:rFonts w:cs="Arial"/>
          <w:sz w:val="22"/>
          <w:szCs w:val="22"/>
        </w:rPr>
      </w:pPr>
      <w:r w:rsidRPr="00F45130">
        <w:rPr>
          <w:rFonts w:cs="Arial"/>
          <w:sz w:val="22"/>
          <w:szCs w:val="22"/>
        </w:rPr>
        <w:t>Dopravce tímto přebírá závazek veřejné služby</w:t>
      </w:r>
      <w:r w:rsidR="00B96903">
        <w:rPr>
          <w:rFonts w:cs="Arial"/>
          <w:sz w:val="22"/>
          <w:szCs w:val="22"/>
        </w:rPr>
        <w:t xml:space="preserve"> </w:t>
      </w:r>
      <w:r w:rsidR="00B96903" w:rsidRPr="004C0D15">
        <w:rPr>
          <w:rFonts w:cs="Arial"/>
          <w:sz w:val="22"/>
          <w:szCs w:val="22"/>
        </w:rPr>
        <w:t>–</w:t>
      </w:r>
      <w:r w:rsidR="002A6CD1">
        <w:rPr>
          <w:rFonts w:cs="Arial"/>
          <w:sz w:val="22"/>
          <w:szCs w:val="22"/>
        </w:rPr>
        <w:t xml:space="preserve"> zajišťovat ve prospěch Objednatele d</w:t>
      </w:r>
      <w:r w:rsidR="002A6CD1">
        <w:rPr>
          <w:rFonts w:cs="Arial"/>
          <w:sz w:val="22"/>
          <w:szCs w:val="22"/>
        </w:rPr>
        <w:t>o</w:t>
      </w:r>
      <w:r w:rsidR="002A6CD1">
        <w:rPr>
          <w:rFonts w:cs="Arial"/>
          <w:sz w:val="22"/>
          <w:szCs w:val="22"/>
        </w:rPr>
        <w:t xml:space="preserve">pravní obslužnost </w:t>
      </w:r>
      <w:r w:rsidR="000C675F">
        <w:rPr>
          <w:rFonts w:cs="Arial"/>
          <w:sz w:val="22"/>
          <w:szCs w:val="22"/>
        </w:rPr>
        <w:t xml:space="preserve">zejména </w:t>
      </w:r>
      <w:r w:rsidR="002A6CD1">
        <w:rPr>
          <w:rFonts w:cs="Arial"/>
          <w:sz w:val="22"/>
          <w:szCs w:val="22"/>
        </w:rPr>
        <w:t>v rámci územního obvodu Objednatele</w:t>
      </w:r>
      <w:r w:rsidRPr="00F45130">
        <w:rPr>
          <w:rFonts w:cs="Arial"/>
          <w:sz w:val="22"/>
          <w:szCs w:val="22"/>
        </w:rPr>
        <w:t xml:space="preserve"> definovaný v</w:t>
      </w:r>
      <w:r w:rsidR="00E8266E">
        <w:rPr>
          <w:rFonts w:cs="Arial"/>
          <w:sz w:val="22"/>
          <w:szCs w:val="22"/>
        </w:rPr>
        <w:t> článku 2</w:t>
      </w:r>
      <w:r w:rsidRPr="00F45130">
        <w:rPr>
          <w:rFonts w:cs="Arial"/>
          <w:sz w:val="22"/>
          <w:szCs w:val="22"/>
        </w:rPr>
        <w:t xml:space="preserve"> odstavc</w:t>
      </w:r>
      <w:r w:rsidR="00E8266E">
        <w:rPr>
          <w:rFonts w:cs="Arial"/>
          <w:sz w:val="22"/>
          <w:szCs w:val="22"/>
        </w:rPr>
        <w:t>i</w:t>
      </w:r>
      <w:r w:rsidRPr="00F45130">
        <w:rPr>
          <w:rFonts w:cs="Arial"/>
          <w:sz w:val="22"/>
          <w:szCs w:val="22"/>
        </w:rPr>
        <w:t xml:space="preserve"> </w:t>
      </w:r>
      <w:r w:rsidR="00E8266E">
        <w:rPr>
          <w:rFonts w:cs="Arial"/>
          <w:sz w:val="22"/>
          <w:szCs w:val="22"/>
        </w:rPr>
        <w:t>1 této Smlouvy</w:t>
      </w:r>
      <w:r w:rsidR="002A6CD1" w:rsidRPr="00F45130">
        <w:rPr>
          <w:rFonts w:cs="Arial"/>
          <w:sz w:val="22"/>
          <w:szCs w:val="22"/>
        </w:rPr>
        <w:t xml:space="preserve"> </w:t>
      </w:r>
      <w:r w:rsidR="0019219A" w:rsidRPr="00F45130">
        <w:rPr>
          <w:rFonts w:cs="Arial"/>
          <w:sz w:val="22"/>
          <w:szCs w:val="22"/>
        </w:rPr>
        <w:t>a</w:t>
      </w:r>
      <w:r w:rsidR="0019219A">
        <w:rPr>
          <w:rFonts w:cs="Arial"/>
          <w:sz w:val="22"/>
          <w:szCs w:val="22"/>
        </w:rPr>
        <w:t> </w:t>
      </w:r>
      <w:r w:rsidRPr="00F45130">
        <w:rPr>
          <w:rFonts w:cs="Arial"/>
          <w:sz w:val="22"/>
          <w:szCs w:val="22"/>
        </w:rPr>
        <w:t>zavazuje se plnit tento závazek po celou dobu</w:t>
      </w:r>
      <w:r w:rsidRPr="00D75CBE">
        <w:rPr>
          <w:rFonts w:cs="Arial"/>
          <w:sz w:val="22"/>
          <w:szCs w:val="22"/>
        </w:rPr>
        <w:t xml:space="preserve"> trvání této Smlouvy </w:t>
      </w:r>
      <w:r w:rsidR="0019219A" w:rsidRPr="00D75CBE">
        <w:rPr>
          <w:rFonts w:cs="Arial"/>
          <w:sz w:val="22"/>
          <w:szCs w:val="22"/>
        </w:rPr>
        <w:t>a</w:t>
      </w:r>
      <w:r w:rsidR="0019219A">
        <w:rPr>
          <w:rFonts w:cs="Arial"/>
          <w:sz w:val="22"/>
          <w:szCs w:val="22"/>
        </w:rPr>
        <w:t> </w:t>
      </w:r>
      <w:r w:rsidRPr="00D75CBE">
        <w:rPr>
          <w:rFonts w:cs="Arial"/>
          <w:sz w:val="22"/>
          <w:szCs w:val="22"/>
        </w:rPr>
        <w:t>za podmínek stanovený</w:t>
      </w:r>
      <w:r w:rsidR="00D34CDA">
        <w:rPr>
          <w:rFonts w:cs="Arial"/>
          <w:sz w:val="22"/>
          <w:szCs w:val="22"/>
        </w:rPr>
        <w:t>ch</w:t>
      </w:r>
      <w:r w:rsidRPr="00D75CBE">
        <w:rPr>
          <w:rFonts w:cs="Arial"/>
          <w:sz w:val="22"/>
          <w:szCs w:val="22"/>
        </w:rPr>
        <w:t xml:space="preserve"> touto Smlouvou, zejména ve sjednaném rozsahu </w:t>
      </w:r>
      <w:r w:rsidR="0019219A" w:rsidRPr="00A126E3">
        <w:rPr>
          <w:rFonts w:cs="Arial"/>
          <w:sz w:val="22"/>
          <w:szCs w:val="22"/>
        </w:rPr>
        <w:t>a</w:t>
      </w:r>
      <w:r w:rsidR="0019219A">
        <w:rPr>
          <w:rFonts w:cs="Arial"/>
          <w:sz w:val="22"/>
          <w:szCs w:val="22"/>
        </w:rPr>
        <w:t> </w:t>
      </w:r>
      <w:r w:rsidRPr="00A126E3">
        <w:rPr>
          <w:rFonts w:cs="Arial"/>
          <w:sz w:val="22"/>
          <w:szCs w:val="22"/>
        </w:rPr>
        <w:t>kvalitě.</w:t>
      </w:r>
    </w:p>
    <w:p w:rsidR="004C0D15" w:rsidRDefault="00EB6142" w:rsidP="00BE6038">
      <w:pPr>
        <w:pStyle w:val="Level2"/>
        <w:widowControl w:val="0"/>
        <w:numPr>
          <w:ilvl w:val="1"/>
          <w:numId w:val="15"/>
        </w:numPr>
        <w:spacing w:after="120" w:line="240" w:lineRule="auto"/>
        <w:ind w:left="709" w:hanging="709"/>
        <w:rPr>
          <w:rFonts w:cs="Arial"/>
          <w:sz w:val="22"/>
          <w:szCs w:val="22"/>
        </w:rPr>
      </w:pPr>
      <w:r w:rsidRPr="00AF79E1">
        <w:rPr>
          <w:rFonts w:cs="Arial"/>
          <w:sz w:val="22"/>
          <w:szCs w:val="22"/>
        </w:rPr>
        <w:t xml:space="preserve">Objednatel se zavazuje uhradit Dopravci </w:t>
      </w:r>
      <w:r w:rsidR="007131F0" w:rsidRPr="00AF79E1">
        <w:rPr>
          <w:rFonts w:cs="Arial"/>
          <w:sz w:val="22"/>
          <w:szCs w:val="22"/>
        </w:rPr>
        <w:t xml:space="preserve">v souvislosti s plněním závazku veřejné služby </w:t>
      </w:r>
      <w:r w:rsidRPr="00AF79E1">
        <w:rPr>
          <w:rFonts w:cs="Arial"/>
          <w:sz w:val="22"/>
          <w:szCs w:val="22"/>
        </w:rPr>
        <w:t xml:space="preserve">kompenzaci ve výši stanovené výpočtem podle pravidel zakotvených v článku </w:t>
      </w:r>
      <w:r w:rsidR="00387E1D" w:rsidRPr="00AF79E1">
        <w:rPr>
          <w:rFonts w:cs="Arial"/>
          <w:sz w:val="22"/>
          <w:szCs w:val="22"/>
        </w:rPr>
        <w:t>7</w:t>
      </w:r>
      <w:r w:rsidR="007131F0" w:rsidRPr="00AF79E1">
        <w:rPr>
          <w:rFonts w:cs="Arial"/>
          <w:sz w:val="22"/>
          <w:szCs w:val="22"/>
        </w:rPr>
        <w:t> </w:t>
      </w:r>
      <w:r w:rsidR="00266ECD" w:rsidRPr="00AF79E1">
        <w:rPr>
          <w:rFonts w:cs="Arial"/>
          <w:sz w:val="22"/>
          <w:szCs w:val="22"/>
        </w:rPr>
        <w:t>této Smlouvy</w:t>
      </w:r>
      <w:r w:rsidRPr="00AF79E1">
        <w:rPr>
          <w:rFonts w:cs="Arial"/>
          <w:sz w:val="22"/>
          <w:szCs w:val="22"/>
        </w:rPr>
        <w:t>.</w:t>
      </w:r>
    </w:p>
    <w:p w:rsidR="001E60E5" w:rsidRDefault="001E60E5" w:rsidP="00BE6038">
      <w:pPr>
        <w:pStyle w:val="Level2"/>
        <w:widowControl w:val="0"/>
        <w:numPr>
          <w:ilvl w:val="1"/>
          <w:numId w:val="15"/>
        </w:numPr>
        <w:spacing w:after="120" w:line="240" w:lineRule="auto"/>
        <w:ind w:left="709" w:hanging="709"/>
        <w:rPr>
          <w:rFonts w:cs="Arial"/>
          <w:sz w:val="22"/>
          <w:szCs w:val="22"/>
        </w:rPr>
      </w:pPr>
      <w:r>
        <w:rPr>
          <w:rFonts w:cs="Arial"/>
          <w:sz w:val="22"/>
          <w:szCs w:val="22"/>
        </w:rPr>
        <w:lastRenderedPageBreak/>
        <w:t xml:space="preserve">Dopravce prohlašuje, že </w:t>
      </w:r>
      <w:r w:rsidR="00E8266E">
        <w:rPr>
          <w:rFonts w:cs="Arial"/>
          <w:sz w:val="22"/>
          <w:szCs w:val="22"/>
        </w:rPr>
        <w:t xml:space="preserve">bude mít ke dni zahájení Doby plnění dle této Smlouvy </w:t>
      </w:r>
      <w:r w:rsidR="00F8124A">
        <w:rPr>
          <w:rFonts w:cs="Arial"/>
          <w:sz w:val="22"/>
          <w:szCs w:val="22"/>
        </w:rPr>
        <w:t xml:space="preserve">platné </w:t>
      </w:r>
      <w:r>
        <w:rPr>
          <w:rFonts w:cs="Arial"/>
          <w:sz w:val="22"/>
          <w:szCs w:val="22"/>
        </w:rPr>
        <w:t>licenc</w:t>
      </w:r>
      <w:r w:rsidR="00C80B1E">
        <w:rPr>
          <w:rFonts w:cs="Arial"/>
          <w:sz w:val="22"/>
          <w:szCs w:val="22"/>
        </w:rPr>
        <w:t>e</w:t>
      </w:r>
      <w:r>
        <w:rPr>
          <w:rFonts w:cs="Arial"/>
          <w:sz w:val="22"/>
          <w:szCs w:val="22"/>
        </w:rPr>
        <w:t xml:space="preserve"> a osvědčení </w:t>
      </w:r>
      <w:r w:rsidR="003E0CD8">
        <w:rPr>
          <w:rFonts w:cs="Arial"/>
          <w:sz w:val="22"/>
          <w:szCs w:val="22"/>
        </w:rPr>
        <w:t>pro realizaci předmětu</w:t>
      </w:r>
      <w:r w:rsidR="007C54B4">
        <w:rPr>
          <w:rFonts w:cs="Arial"/>
          <w:sz w:val="22"/>
          <w:szCs w:val="22"/>
        </w:rPr>
        <w:t xml:space="preserve"> </w:t>
      </w:r>
      <w:r w:rsidR="00C80B1E">
        <w:rPr>
          <w:rFonts w:cs="Arial"/>
          <w:sz w:val="22"/>
          <w:szCs w:val="22"/>
        </w:rPr>
        <w:t xml:space="preserve">této Smlouvy, zejména </w:t>
      </w:r>
      <w:r>
        <w:rPr>
          <w:rFonts w:cs="Arial"/>
          <w:sz w:val="22"/>
          <w:szCs w:val="22"/>
        </w:rPr>
        <w:t>oprávnění k podnikání ve smyslu ustanovení § 8 odst. 2 písm. b) Zákona o veřejných službách.</w:t>
      </w:r>
      <w:r w:rsidR="00E8266E">
        <w:rPr>
          <w:rFonts w:cs="Arial"/>
          <w:sz w:val="22"/>
          <w:szCs w:val="22"/>
        </w:rPr>
        <w:t xml:space="preserve"> Dopravce je p</w:t>
      </w:r>
      <w:r w:rsidR="00E8266E">
        <w:rPr>
          <w:rFonts w:cs="Arial"/>
          <w:sz w:val="22"/>
          <w:szCs w:val="22"/>
        </w:rPr>
        <w:t>o</w:t>
      </w:r>
      <w:r w:rsidR="00E8266E">
        <w:rPr>
          <w:rFonts w:cs="Arial"/>
          <w:sz w:val="22"/>
          <w:szCs w:val="22"/>
        </w:rPr>
        <w:t>vinen</w:t>
      </w:r>
      <w:r w:rsidR="00FA20DE">
        <w:rPr>
          <w:rFonts w:cs="Arial"/>
          <w:sz w:val="22"/>
          <w:szCs w:val="22"/>
        </w:rPr>
        <w:t xml:space="preserve"> po celou Dobu plnění dle této Smlouvy tyto dokumenty s dostatečným předstihem aktualizovat dle skutečně nastalých podmínek.</w:t>
      </w:r>
      <w:r w:rsidR="00E8266E">
        <w:rPr>
          <w:rFonts w:cs="Arial"/>
          <w:sz w:val="22"/>
          <w:szCs w:val="22"/>
        </w:rPr>
        <w:t xml:space="preserve"> </w:t>
      </w:r>
    </w:p>
    <w:p w:rsidR="001905FC" w:rsidRDefault="00FF42C5"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 xml:space="preserve">Účelem Smlouvy je řádné </w:t>
      </w:r>
      <w:r w:rsidR="0019219A">
        <w:rPr>
          <w:rFonts w:cs="Arial"/>
          <w:sz w:val="22"/>
          <w:szCs w:val="22"/>
        </w:rPr>
        <w:t>a </w:t>
      </w:r>
      <w:r>
        <w:rPr>
          <w:rFonts w:cs="Arial"/>
          <w:sz w:val="22"/>
          <w:szCs w:val="22"/>
        </w:rPr>
        <w:t xml:space="preserve">plynulé zajištění základní dopravní obslužnosti </w:t>
      </w:r>
      <w:r w:rsidR="00690595">
        <w:rPr>
          <w:rFonts w:cs="Arial"/>
          <w:sz w:val="22"/>
          <w:szCs w:val="22"/>
        </w:rPr>
        <w:t xml:space="preserve">zejména </w:t>
      </w:r>
      <w:r>
        <w:rPr>
          <w:rFonts w:cs="Arial"/>
          <w:sz w:val="22"/>
          <w:szCs w:val="22"/>
        </w:rPr>
        <w:t xml:space="preserve">v územním obvodu Objednatele ve smyslu § 2 Zákona </w:t>
      </w:r>
      <w:r w:rsidR="0019219A">
        <w:rPr>
          <w:rFonts w:cs="Arial"/>
          <w:sz w:val="22"/>
          <w:szCs w:val="22"/>
        </w:rPr>
        <w:t>o </w:t>
      </w:r>
      <w:r>
        <w:rPr>
          <w:rFonts w:cs="Arial"/>
          <w:sz w:val="22"/>
          <w:szCs w:val="22"/>
        </w:rPr>
        <w:t>veřejných službách.</w:t>
      </w:r>
    </w:p>
    <w:p w:rsidR="00744750" w:rsidRDefault="00FA20DE"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Objednatel prohlašuje, že v době podpisu Smlouvy Dopravci při poskytování veřejných služeb Objednateli dle této Smlouvy nevznikají žádné vícenáklady dané poplatky za už</w:t>
      </w:r>
      <w:r>
        <w:rPr>
          <w:rFonts w:cs="Arial"/>
          <w:sz w:val="22"/>
          <w:szCs w:val="22"/>
        </w:rPr>
        <w:t>í</w:t>
      </w:r>
      <w:r>
        <w:rPr>
          <w:rFonts w:cs="Arial"/>
          <w:sz w:val="22"/>
          <w:szCs w:val="22"/>
        </w:rPr>
        <w:t>vání autobusových zastávek nebo stanovišť, případně placením mýtného za průjezd zp</w:t>
      </w:r>
      <w:r>
        <w:rPr>
          <w:rFonts w:cs="Arial"/>
          <w:sz w:val="22"/>
          <w:szCs w:val="22"/>
        </w:rPr>
        <w:t>o</w:t>
      </w:r>
      <w:r>
        <w:rPr>
          <w:rFonts w:cs="Arial"/>
          <w:sz w:val="22"/>
          <w:szCs w:val="22"/>
        </w:rPr>
        <w:t xml:space="preserve">platněnými úseky pozemních komunikací. V případě, že by došlo ke vzniku vícenákladů uvedených v předchozí větě, je Objednatel povinen tyto Dopravcem vyčíslené vícenáklady zahrnout do úhrady kompenzace. Tato povinnost se na Objednatele nevztahuje v případě, že </w:t>
      </w:r>
      <w:r w:rsidR="005F34AA">
        <w:rPr>
          <w:rFonts w:cs="Arial"/>
          <w:sz w:val="22"/>
          <w:szCs w:val="22"/>
        </w:rPr>
        <w:t>tyto vícenáklady vzniknou Dopravci při zajišťování veřejných služeb ve výlukovém pr</w:t>
      </w:r>
      <w:r w:rsidR="005F34AA">
        <w:rPr>
          <w:rFonts w:cs="Arial"/>
          <w:sz w:val="22"/>
          <w:szCs w:val="22"/>
        </w:rPr>
        <w:t>o</w:t>
      </w:r>
      <w:r w:rsidR="005F34AA">
        <w:rPr>
          <w:rFonts w:cs="Arial"/>
          <w:sz w:val="22"/>
          <w:szCs w:val="22"/>
        </w:rPr>
        <w:t xml:space="preserve">vozu, který nepřekročí délku 90 po sobě jdoucích kalendářních dní. </w:t>
      </w:r>
    </w:p>
    <w:p w:rsidR="000F0A9D" w:rsidRDefault="00744750"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 xml:space="preserve">Elektrickou trakcí se </w:t>
      </w:r>
      <w:r w:rsidR="007C54B4">
        <w:rPr>
          <w:rFonts w:cs="Arial"/>
          <w:sz w:val="22"/>
          <w:szCs w:val="22"/>
        </w:rPr>
        <w:t xml:space="preserve">pro potřeby této Smlouvy </w:t>
      </w:r>
      <w:r>
        <w:rPr>
          <w:rFonts w:cs="Arial"/>
          <w:sz w:val="22"/>
          <w:szCs w:val="22"/>
        </w:rPr>
        <w:t>rozumí poskytování veřejných služeb O</w:t>
      </w:r>
      <w:r>
        <w:rPr>
          <w:rFonts w:cs="Arial"/>
          <w:sz w:val="22"/>
          <w:szCs w:val="22"/>
        </w:rPr>
        <w:t>b</w:t>
      </w:r>
      <w:r>
        <w:rPr>
          <w:rFonts w:cs="Arial"/>
          <w:sz w:val="22"/>
          <w:szCs w:val="22"/>
        </w:rPr>
        <w:t>jednateli dle této Smlouvy vozidly, která pro svůj pohon výlučně nebo primárně využívají elektrické energie (trolejbusy, trolejbusy s alternativním pohonem, elektrobusy).</w:t>
      </w:r>
      <w:r w:rsidR="00FA20DE">
        <w:rPr>
          <w:rFonts w:cs="Arial"/>
          <w:sz w:val="22"/>
          <w:szCs w:val="22"/>
        </w:rPr>
        <w:t xml:space="preserve"> </w:t>
      </w:r>
    </w:p>
    <w:p w:rsidR="00744750" w:rsidRDefault="007C54B4"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Pro potřeby článku 7</w:t>
      </w:r>
      <w:r w:rsidR="000F0A9D">
        <w:rPr>
          <w:rFonts w:cs="Arial"/>
          <w:sz w:val="22"/>
          <w:szCs w:val="22"/>
        </w:rPr>
        <w:t xml:space="preserve"> odst. </w:t>
      </w:r>
      <w:r>
        <w:rPr>
          <w:rFonts w:cs="Arial"/>
          <w:sz w:val="22"/>
          <w:szCs w:val="22"/>
        </w:rPr>
        <w:t>3</w:t>
      </w:r>
      <w:r w:rsidR="000F0A9D">
        <w:rPr>
          <w:rFonts w:cs="Arial"/>
          <w:sz w:val="22"/>
          <w:szCs w:val="22"/>
        </w:rPr>
        <w:t xml:space="preserve"> této Smlouvy Objednatel</w:t>
      </w:r>
      <w:r w:rsidR="00C457A7">
        <w:rPr>
          <w:rFonts w:cs="Arial"/>
          <w:sz w:val="22"/>
          <w:szCs w:val="22"/>
        </w:rPr>
        <w:t xml:space="preserve"> prohlašuje, že v roce 2017 činil</w:t>
      </w:r>
      <w:r w:rsidR="000F0A9D">
        <w:rPr>
          <w:rFonts w:cs="Arial"/>
          <w:sz w:val="22"/>
          <w:szCs w:val="22"/>
        </w:rPr>
        <w:t xml:space="preserve"> O</w:t>
      </w:r>
      <w:r w:rsidR="000F0A9D">
        <w:rPr>
          <w:rFonts w:cs="Arial"/>
          <w:sz w:val="22"/>
          <w:szCs w:val="22"/>
        </w:rPr>
        <w:t>b</w:t>
      </w:r>
      <w:r w:rsidR="000F0A9D">
        <w:rPr>
          <w:rFonts w:cs="Arial"/>
          <w:sz w:val="22"/>
          <w:szCs w:val="22"/>
        </w:rPr>
        <w:t>jednaný dopravní výkon 2 059 821,6 km, přičemž podíl najetých kilometrů elektrickou trakc</w:t>
      </w:r>
      <w:r w:rsidR="00744750">
        <w:rPr>
          <w:rFonts w:cs="Arial"/>
          <w:sz w:val="22"/>
          <w:szCs w:val="22"/>
        </w:rPr>
        <w:t xml:space="preserve">í </w:t>
      </w:r>
      <w:r w:rsidR="00C457A7">
        <w:rPr>
          <w:rFonts w:cs="Arial"/>
          <w:sz w:val="22"/>
          <w:szCs w:val="22"/>
        </w:rPr>
        <w:t>činil</w:t>
      </w:r>
      <w:r w:rsidR="000F0A9D">
        <w:rPr>
          <w:rFonts w:cs="Arial"/>
          <w:sz w:val="22"/>
          <w:szCs w:val="22"/>
        </w:rPr>
        <w:t xml:space="preserve"> 61%.</w:t>
      </w:r>
    </w:p>
    <w:p w:rsidR="00FA20DE" w:rsidRPr="004C0D15" w:rsidRDefault="00744750"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Objednat</w:t>
      </w:r>
      <w:r w:rsidR="00E33676">
        <w:rPr>
          <w:rFonts w:cs="Arial"/>
          <w:sz w:val="22"/>
          <w:szCs w:val="22"/>
        </w:rPr>
        <w:t>el upozorňuje, že má v průběhu D</w:t>
      </w:r>
      <w:r>
        <w:rPr>
          <w:rFonts w:cs="Arial"/>
          <w:sz w:val="22"/>
          <w:szCs w:val="22"/>
        </w:rPr>
        <w:t>oby plnění této Smlouvy v </w:t>
      </w:r>
      <w:r w:rsidR="00E33676">
        <w:rPr>
          <w:rFonts w:cs="Arial"/>
          <w:sz w:val="22"/>
          <w:szCs w:val="22"/>
        </w:rPr>
        <w:t>úmyslu</w:t>
      </w:r>
      <w:r>
        <w:rPr>
          <w:rFonts w:cs="Arial"/>
          <w:sz w:val="22"/>
          <w:szCs w:val="22"/>
        </w:rPr>
        <w:t xml:space="preserve"> opakovaně pořizovat trolejbusy s alternativním pohonem, tj. trakčními bateriemi, které budou mít za účel postupně nahradit veškerá vozidla ve vlastnictví Dopravce (autobusy) s cílem obje</w:t>
      </w:r>
      <w:r>
        <w:rPr>
          <w:rFonts w:cs="Arial"/>
          <w:sz w:val="22"/>
          <w:szCs w:val="22"/>
        </w:rPr>
        <w:t>d</w:t>
      </w:r>
      <w:r>
        <w:rPr>
          <w:rFonts w:cs="Arial"/>
          <w:sz w:val="22"/>
          <w:szCs w:val="22"/>
        </w:rPr>
        <w:t>návat veškerý Objednaný dopravní výkon v elektrické trakci s tím,</w:t>
      </w:r>
      <w:r w:rsidR="00D217D3">
        <w:rPr>
          <w:rFonts w:cs="Arial"/>
          <w:sz w:val="22"/>
          <w:szCs w:val="22"/>
        </w:rPr>
        <w:t xml:space="preserve"> že první dodávka</w:t>
      </w:r>
      <w:r>
        <w:rPr>
          <w:rFonts w:cs="Arial"/>
          <w:sz w:val="22"/>
          <w:szCs w:val="22"/>
        </w:rPr>
        <w:t xml:space="preserve"> 5 ks trolejbusů s alternativním pohonem (trakčními bateriemi) bude Objednateli dodána ještě </w:t>
      </w:r>
      <w:r w:rsidR="00F43FEA">
        <w:rPr>
          <w:rFonts w:cs="Arial"/>
          <w:sz w:val="22"/>
          <w:szCs w:val="22"/>
        </w:rPr>
        <w:t>před započe</w:t>
      </w:r>
      <w:r w:rsidR="00642258">
        <w:rPr>
          <w:rFonts w:cs="Arial"/>
          <w:sz w:val="22"/>
          <w:szCs w:val="22"/>
        </w:rPr>
        <w:t>tím D</w:t>
      </w:r>
      <w:r w:rsidR="00F43FEA">
        <w:rPr>
          <w:rFonts w:cs="Arial"/>
          <w:sz w:val="22"/>
          <w:szCs w:val="22"/>
        </w:rPr>
        <w:t>oby plnění této Smlouvy. V návaznosti na předchozí větu je Dopravce povinen provést přepočet Základní ceny na 1 km</w:t>
      </w:r>
      <w:r w:rsidR="00557A5E">
        <w:rPr>
          <w:rFonts w:cs="Arial"/>
          <w:sz w:val="22"/>
          <w:szCs w:val="22"/>
        </w:rPr>
        <w:t xml:space="preserve"> dopravního výkonu dle článku 7</w:t>
      </w:r>
      <w:r w:rsidR="00F43FEA">
        <w:rPr>
          <w:rFonts w:cs="Arial"/>
          <w:sz w:val="22"/>
          <w:szCs w:val="22"/>
        </w:rPr>
        <w:t xml:space="preserve"> odst. </w:t>
      </w:r>
      <w:r w:rsidR="00557A5E">
        <w:rPr>
          <w:rFonts w:cs="Arial"/>
          <w:sz w:val="22"/>
          <w:szCs w:val="22"/>
        </w:rPr>
        <w:t>3</w:t>
      </w:r>
      <w:r w:rsidR="00F43FEA">
        <w:rPr>
          <w:rFonts w:cs="Arial"/>
          <w:sz w:val="22"/>
          <w:szCs w:val="22"/>
        </w:rPr>
        <w:t xml:space="preserve"> této Smlouvy a tento předložit Objednateli ke schválení a uzavření dodatku k této Smlouvě.</w:t>
      </w:r>
    </w:p>
    <w:p w:rsidR="007131F0" w:rsidRDefault="007131F0" w:rsidP="008A4560">
      <w:pPr>
        <w:pStyle w:val="Level1"/>
      </w:pPr>
      <w:bookmarkStart w:id="1" w:name="_Ref379557056"/>
      <w:r>
        <w:t>MÍSTO PLNĚNÍ</w:t>
      </w:r>
    </w:p>
    <w:p w:rsidR="00396D82" w:rsidRPr="004C0D15" w:rsidRDefault="00266ECD" w:rsidP="00BE6038">
      <w:pPr>
        <w:pStyle w:val="Level2"/>
        <w:widowControl w:val="0"/>
        <w:numPr>
          <w:ilvl w:val="1"/>
          <w:numId w:val="15"/>
        </w:numPr>
        <w:spacing w:after="120" w:line="240" w:lineRule="auto"/>
        <w:ind w:left="709" w:hanging="709"/>
        <w:rPr>
          <w:rFonts w:cs="Arial"/>
          <w:sz w:val="22"/>
          <w:szCs w:val="22"/>
        </w:rPr>
      </w:pPr>
      <w:r w:rsidRPr="00EC7913">
        <w:rPr>
          <w:rFonts w:cs="Arial"/>
          <w:sz w:val="22"/>
          <w:szCs w:val="22"/>
        </w:rPr>
        <w:t xml:space="preserve">Strany sjednávají, že </w:t>
      </w:r>
      <w:r w:rsidR="007131F0" w:rsidRPr="00EC7913">
        <w:rPr>
          <w:rFonts w:cs="Arial"/>
          <w:sz w:val="22"/>
          <w:szCs w:val="22"/>
        </w:rPr>
        <w:t xml:space="preserve">Dopravce je povinen poskytovat </w:t>
      </w:r>
      <w:r w:rsidR="003151A2" w:rsidRPr="00EC7913">
        <w:rPr>
          <w:rFonts w:cs="Arial"/>
          <w:sz w:val="22"/>
          <w:szCs w:val="22"/>
        </w:rPr>
        <w:t xml:space="preserve">služby spočívající </w:t>
      </w:r>
      <w:r w:rsidR="007131F0" w:rsidRPr="00EC7913">
        <w:rPr>
          <w:rFonts w:cs="Arial"/>
          <w:sz w:val="22"/>
          <w:szCs w:val="22"/>
        </w:rPr>
        <w:t>v přepravě cest</w:t>
      </w:r>
      <w:r w:rsidR="007131F0" w:rsidRPr="00EC7913">
        <w:rPr>
          <w:rFonts w:cs="Arial"/>
          <w:sz w:val="22"/>
          <w:szCs w:val="22"/>
        </w:rPr>
        <w:t>u</w:t>
      </w:r>
      <w:r w:rsidR="007131F0" w:rsidRPr="00EC7913">
        <w:rPr>
          <w:rFonts w:cs="Arial"/>
          <w:sz w:val="22"/>
          <w:szCs w:val="22"/>
        </w:rPr>
        <w:t xml:space="preserve">jících veřejnou linkovou dopravou </w:t>
      </w:r>
      <w:r w:rsidR="0019219A" w:rsidRPr="00EC7913">
        <w:rPr>
          <w:rFonts w:cs="Arial"/>
          <w:sz w:val="22"/>
          <w:szCs w:val="22"/>
        </w:rPr>
        <w:t>a</w:t>
      </w:r>
      <w:r w:rsidR="0019219A">
        <w:rPr>
          <w:rFonts w:cs="Arial"/>
          <w:sz w:val="22"/>
          <w:szCs w:val="22"/>
        </w:rPr>
        <w:t> </w:t>
      </w:r>
      <w:r w:rsidR="007131F0" w:rsidRPr="00EC7913">
        <w:rPr>
          <w:rFonts w:cs="Arial"/>
          <w:sz w:val="22"/>
          <w:szCs w:val="22"/>
        </w:rPr>
        <w:t>veřejnou drážní osobní dopravou</w:t>
      </w:r>
      <w:r w:rsidR="003151A2" w:rsidRPr="00EC7913">
        <w:rPr>
          <w:rFonts w:cs="Arial"/>
          <w:sz w:val="22"/>
          <w:szCs w:val="22"/>
        </w:rPr>
        <w:t xml:space="preserve"> </w:t>
      </w:r>
      <w:r w:rsidR="00E2342F">
        <w:rPr>
          <w:rFonts w:cs="Arial"/>
          <w:sz w:val="22"/>
          <w:szCs w:val="22"/>
        </w:rPr>
        <w:t xml:space="preserve">zejména </w:t>
      </w:r>
      <w:r w:rsidR="003151A2" w:rsidRPr="00EC7913">
        <w:rPr>
          <w:rFonts w:cs="Arial"/>
          <w:sz w:val="22"/>
          <w:szCs w:val="22"/>
        </w:rPr>
        <w:t>v územním obvodu Objednatele, tedy</w:t>
      </w:r>
      <w:r w:rsidR="008E08FD" w:rsidRPr="00EC7913">
        <w:rPr>
          <w:rFonts w:cs="Arial"/>
          <w:sz w:val="22"/>
          <w:szCs w:val="22"/>
        </w:rPr>
        <w:t xml:space="preserve"> vymezeném</w:t>
      </w:r>
      <w:r w:rsidR="00EC7913" w:rsidRPr="00EC7913">
        <w:rPr>
          <w:rFonts w:cs="Arial"/>
          <w:sz w:val="22"/>
          <w:szCs w:val="22"/>
        </w:rPr>
        <w:t xml:space="preserve"> </w:t>
      </w:r>
      <w:r w:rsidR="00E2342F">
        <w:rPr>
          <w:rFonts w:cs="Arial"/>
          <w:sz w:val="22"/>
          <w:szCs w:val="22"/>
        </w:rPr>
        <w:t xml:space="preserve">katastrálním obvodu </w:t>
      </w:r>
      <w:r w:rsidR="00EC7913" w:rsidRPr="00EC7913">
        <w:rPr>
          <w:rFonts w:cs="Arial"/>
          <w:sz w:val="22"/>
          <w:szCs w:val="22"/>
        </w:rPr>
        <w:t>katastrálními územími</w:t>
      </w:r>
      <w:r w:rsidR="00E2342F">
        <w:rPr>
          <w:rFonts w:cs="Arial"/>
          <w:sz w:val="22"/>
          <w:szCs w:val="22"/>
        </w:rPr>
        <w:t>:</w:t>
      </w:r>
      <w:r w:rsidR="003151A2" w:rsidRPr="00EC7913">
        <w:rPr>
          <w:rFonts w:cs="Arial"/>
          <w:sz w:val="22"/>
          <w:szCs w:val="22"/>
        </w:rPr>
        <w:t xml:space="preserve"> </w:t>
      </w:r>
      <w:r w:rsidR="003151A2" w:rsidRPr="004C0D15">
        <w:rPr>
          <w:rFonts w:cs="Arial"/>
          <w:sz w:val="22"/>
          <w:szCs w:val="22"/>
        </w:rPr>
        <w:t>Tepl</w:t>
      </w:r>
      <w:r w:rsidR="003151A2" w:rsidRPr="004C0D15">
        <w:rPr>
          <w:rFonts w:cs="Arial"/>
          <w:sz w:val="22"/>
          <w:szCs w:val="22"/>
        </w:rPr>
        <w:t>i</w:t>
      </w:r>
      <w:r w:rsidR="003151A2" w:rsidRPr="004C0D15">
        <w:rPr>
          <w:rFonts w:cs="Arial"/>
          <w:sz w:val="22"/>
          <w:szCs w:val="22"/>
        </w:rPr>
        <w:t xml:space="preserve">ce, </w:t>
      </w:r>
      <w:r w:rsidR="001905FC" w:rsidRPr="004C0D15">
        <w:rPr>
          <w:rFonts w:cs="Arial"/>
          <w:sz w:val="22"/>
          <w:szCs w:val="22"/>
        </w:rPr>
        <w:t xml:space="preserve">Teplice – Řetenice, </w:t>
      </w:r>
      <w:r w:rsidR="003151A2" w:rsidRPr="004C0D15">
        <w:rPr>
          <w:rFonts w:cs="Arial"/>
          <w:sz w:val="22"/>
          <w:szCs w:val="22"/>
        </w:rPr>
        <w:t>Teplice</w:t>
      </w:r>
      <w:r w:rsidR="001905FC" w:rsidRPr="004C0D15">
        <w:rPr>
          <w:rFonts w:cs="Arial"/>
          <w:sz w:val="22"/>
          <w:szCs w:val="22"/>
        </w:rPr>
        <w:t xml:space="preserve"> – </w:t>
      </w:r>
      <w:r w:rsidR="003151A2" w:rsidRPr="004C0D15">
        <w:rPr>
          <w:rFonts w:cs="Arial"/>
          <w:sz w:val="22"/>
          <w:szCs w:val="22"/>
        </w:rPr>
        <w:t>Trnovany</w:t>
      </w:r>
      <w:r w:rsidR="001905FC" w:rsidRPr="004C0D15">
        <w:rPr>
          <w:rFonts w:cs="Arial"/>
          <w:sz w:val="22"/>
          <w:szCs w:val="22"/>
        </w:rPr>
        <w:t xml:space="preserve">, </w:t>
      </w:r>
      <w:r w:rsidR="003151A2" w:rsidRPr="004C0D15">
        <w:rPr>
          <w:rFonts w:cs="Arial"/>
          <w:sz w:val="22"/>
          <w:szCs w:val="22"/>
        </w:rPr>
        <w:t>Prosetice, Nová Ves</w:t>
      </w:r>
      <w:r w:rsidR="001905FC" w:rsidRPr="004C0D15">
        <w:rPr>
          <w:rFonts w:cs="Arial"/>
          <w:sz w:val="22"/>
          <w:szCs w:val="22"/>
        </w:rPr>
        <w:t xml:space="preserve"> u Teplic, Hudcov a</w:t>
      </w:r>
      <w:r w:rsidR="003151A2" w:rsidRPr="004C0D15">
        <w:rPr>
          <w:rFonts w:cs="Arial"/>
          <w:sz w:val="22"/>
          <w:szCs w:val="22"/>
        </w:rPr>
        <w:t xml:space="preserve"> Sobě</w:t>
      </w:r>
      <w:r w:rsidR="003151A2" w:rsidRPr="004C0D15">
        <w:rPr>
          <w:rFonts w:cs="Arial"/>
          <w:sz w:val="22"/>
          <w:szCs w:val="22"/>
        </w:rPr>
        <w:t>d</w:t>
      </w:r>
      <w:r w:rsidR="003151A2" w:rsidRPr="004C0D15">
        <w:rPr>
          <w:rFonts w:cs="Arial"/>
          <w:sz w:val="22"/>
          <w:szCs w:val="22"/>
        </w:rPr>
        <w:t>ruhy</w:t>
      </w:r>
      <w:r w:rsidR="00E2342F">
        <w:rPr>
          <w:rFonts w:cs="Arial"/>
          <w:sz w:val="22"/>
          <w:szCs w:val="22"/>
        </w:rPr>
        <w:t>; a doplňkově i v katastrálním území obcí Bystřany a Jeníkov.</w:t>
      </w:r>
    </w:p>
    <w:p w:rsidR="003151A2" w:rsidRDefault="003151A2" w:rsidP="008A4560">
      <w:pPr>
        <w:pStyle w:val="Level1"/>
      </w:pPr>
      <w:r>
        <w:t>DOBA PLNĚNÍ</w:t>
      </w:r>
    </w:p>
    <w:p w:rsidR="00396D82" w:rsidRDefault="00B374C6" w:rsidP="00BE6038">
      <w:pPr>
        <w:pStyle w:val="Level2"/>
        <w:widowControl w:val="0"/>
        <w:numPr>
          <w:ilvl w:val="1"/>
          <w:numId w:val="16"/>
        </w:numPr>
        <w:spacing w:after="120" w:line="240" w:lineRule="auto"/>
        <w:ind w:left="709" w:hanging="709"/>
      </w:pPr>
      <w:r>
        <w:rPr>
          <w:rFonts w:cs="Arial"/>
          <w:sz w:val="22"/>
          <w:szCs w:val="22"/>
        </w:rPr>
        <w:t xml:space="preserve">Tato Smlouva se uzavírá na dobu určitou </w:t>
      </w:r>
      <w:r w:rsidR="00E2342F">
        <w:rPr>
          <w:rFonts w:cs="Arial"/>
          <w:sz w:val="22"/>
          <w:szCs w:val="22"/>
        </w:rPr>
        <w:t xml:space="preserve">a to </w:t>
      </w:r>
      <w:r>
        <w:rPr>
          <w:rFonts w:cs="Arial"/>
          <w:sz w:val="22"/>
          <w:szCs w:val="22"/>
        </w:rPr>
        <w:t xml:space="preserve">od 1. července 2018 do 31. prosince 2023. </w:t>
      </w:r>
      <w:r w:rsidR="00266ECD" w:rsidRPr="00266ECD">
        <w:rPr>
          <w:rFonts w:cs="Arial"/>
          <w:sz w:val="22"/>
          <w:szCs w:val="22"/>
        </w:rPr>
        <w:t>Dopravce</w:t>
      </w:r>
      <w:r w:rsidR="003151A2">
        <w:rPr>
          <w:rFonts w:cs="Arial"/>
          <w:sz w:val="22"/>
          <w:szCs w:val="22"/>
        </w:rPr>
        <w:t xml:space="preserve"> bude veřejnou linkovou dopravu</w:t>
      </w:r>
      <w:r w:rsidR="008E08FD">
        <w:rPr>
          <w:rFonts w:cs="Arial"/>
          <w:sz w:val="22"/>
          <w:szCs w:val="22"/>
        </w:rPr>
        <w:t xml:space="preserve"> </w:t>
      </w:r>
      <w:r w:rsidR="0019219A" w:rsidRPr="00F45130">
        <w:rPr>
          <w:rFonts w:cs="Arial"/>
          <w:sz w:val="22"/>
          <w:szCs w:val="22"/>
        </w:rPr>
        <w:t>a</w:t>
      </w:r>
      <w:r w:rsidR="0019219A">
        <w:rPr>
          <w:rFonts w:cs="Arial"/>
          <w:sz w:val="22"/>
          <w:szCs w:val="22"/>
        </w:rPr>
        <w:t> </w:t>
      </w:r>
      <w:r w:rsidR="008E08FD" w:rsidRPr="00F45130">
        <w:rPr>
          <w:rFonts w:cs="Arial"/>
          <w:sz w:val="22"/>
          <w:szCs w:val="22"/>
        </w:rPr>
        <w:t>veřejnou drážní osobní dopravu</w:t>
      </w:r>
      <w:r w:rsidR="003151A2">
        <w:rPr>
          <w:rFonts w:cs="Arial"/>
          <w:sz w:val="22"/>
          <w:szCs w:val="22"/>
        </w:rPr>
        <w:t xml:space="preserve"> dle této Smlouvy provozovat v období </w:t>
      </w:r>
      <w:r>
        <w:rPr>
          <w:rFonts w:cs="Arial"/>
          <w:sz w:val="22"/>
          <w:szCs w:val="22"/>
        </w:rPr>
        <w:t>uvedeném v předchozí větě</w:t>
      </w:r>
      <w:r w:rsidR="003151A2">
        <w:rPr>
          <w:rFonts w:cs="Arial"/>
          <w:sz w:val="22"/>
          <w:szCs w:val="22"/>
        </w:rPr>
        <w:t xml:space="preserve"> v případě, že Objednatel neurčí jinak</w:t>
      </w:r>
      <w:r w:rsidR="00E2342F">
        <w:rPr>
          <w:rFonts w:cs="Arial"/>
          <w:sz w:val="22"/>
          <w:szCs w:val="22"/>
        </w:rPr>
        <w:t>.</w:t>
      </w:r>
      <w:r>
        <w:rPr>
          <w:rFonts w:cs="Arial"/>
          <w:sz w:val="22"/>
          <w:szCs w:val="22"/>
        </w:rPr>
        <w:t xml:space="preserve"> K </w:t>
      </w:r>
      <w:r w:rsidR="003151A2">
        <w:rPr>
          <w:rFonts w:cs="Arial"/>
          <w:sz w:val="22"/>
          <w:szCs w:val="22"/>
        </w:rPr>
        <w:t xml:space="preserve">ukončení této Smlouvy může dojít i dříve za podmínek stanovených v článku </w:t>
      </w:r>
      <w:r w:rsidR="00182096">
        <w:rPr>
          <w:rFonts w:cs="Arial"/>
          <w:sz w:val="22"/>
          <w:szCs w:val="22"/>
        </w:rPr>
        <w:t>10</w:t>
      </w:r>
      <w:r w:rsidR="003151A2">
        <w:rPr>
          <w:rFonts w:cs="Arial"/>
          <w:sz w:val="22"/>
          <w:szCs w:val="22"/>
        </w:rPr>
        <w:t xml:space="preserve"> této Smlouvy.</w:t>
      </w:r>
    </w:p>
    <w:p w:rsidR="00EB6142" w:rsidRPr="00D75CBE" w:rsidRDefault="00EB6142" w:rsidP="008A4560">
      <w:pPr>
        <w:pStyle w:val="Level1"/>
      </w:pPr>
      <w:r w:rsidRPr="00D75CBE">
        <w:t xml:space="preserve">práva </w:t>
      </w:r>
      <w:r w:rsidR="0019219A" w:rsidRPr="00D75CBE">
        <w:t>a</w:t>
      </w:r>
      <w:r w:rsidR="0019219A">
        <w:t> </w:t>
      </w:r>
      <w:r w:rsidRPr="00D75CBE">
        <w:t xml:space="preserve">povinnosti </w:t>
      </w:r>
      <w:bookmarkEnd w:id="1"/>
      <w:r>
        <w:t>stran</w:t>
      </w:r>
    </w:p>
    <w:p w:rsidR="00EB6142" w:rsidRPr="00D75CBE" w:rsidRDefault="00EB6142" w:rsidP="00BE6038">
      <w:pPr>
        <w:pStyle w:val="Level2"/>
        <w:widowControl w:val="0"/>
        <w:numPr>
          <w:ilvl w:val="1"/>
          <w:numId w:val="15"/>
        </w:numPr>
        <w:spacing w:after="120" w:line="240" w:lineRule="auto"/>
        <w:ind w:left="709" w:hanging="709"/>
        <w:rPr>
          <w:rFonts w:cs="Arial"/>
          <w:sz w:val="22"/>
          <w:szCs w:val="22"/>
        </w:rPr>
      </w:pPr>
      <w:bookmarkStart w:id="2" w:name="_Ref405300368"/>
      <w:r w:rsidRPr="00D75CBE">
        <w:rPr>
          <w:rFonts w:cs="Arial"/>
          <w:sz w:val="22"/>
          <w:szCs w:val="22"/>
        </w:rPr>
        <w:t xml:space="preserve">Dopravce je povinen při plnění závazku veřejné služby postupovat tak, aby byly řádně </w:t>
      </w:r>
      <w:r w:rsidR="0019219A" w:rsidRPr="00D75CBE">
        <w:rPr>
          <w:rFonts w:cs="Arial"/>
          <w:sz w:val="22"/>
          <w:szCs w:val="22"/>
        </w:rPr>
        <w:t>a</w:t>
      </w:r>
      <w:r w:rsidR="0019219A">
        <w:rPr>
          <w:rFonts w:cs="Arial"/>
          <w:sz w:val="22"/>
          <w:szCs w:val="22"/>
        </w:rPr>
        <w:t> </w:t>
      </w:r>
      <w:r w:rsidRPr="00D75CBE">
        <w:rPr>
          <w:rFonts w:cs="Arial"/>
          <w:sz w:val="22"/>
          <w:szCs w:val="22"/>
        </w:rPr>
        <w:t xml:space="preserve">včas splněny povinnosti Objednatele podle Smlouvy </w:t>
      </w:r>
      <w:r w:rsidR="0019219A" w:rsidRPr="00D75CBE">
        <w:rPr>
          <w:rFonts w:cs="Arial"/>
          <w:sz w:val="22"/>
          <w:szCs w:val="22"/>
        </w:rPr>
        <w:t>o</w:t>
      </w:r>
      <w:r w:rsidR="0019219A">
        <w:rPr>
          <w:rFonts w:cs="Arial"/>
          <w:sz w:val="22"/>
          <w:szCs w:val="22"/>
        </w:rPr>
        <w:t> </w:t>
      </w:r>
      <w:r w:rsidRPr="00D75CBE">
        <w:rPr>
          <w:rFonts w:cs="Arial"/>
          <w:sz w:val="22"/>
          <w:szCs w:val="22"/>
        </w:rPr>
        <w:t xml:space="preserve">spolupráci </w:t>
      </w:r>
      <w:r w:rsidR="0019219A" w:rsidRPr="00D75CBE">
        <w:rPr>
          <w:rFonts w:cs="Arial"/>
          <w:sz w:val="22"/>
          <w:szCs w:val="22"/>
        </w:rPr>
        <w:t>a</w:t>
      </w:r>
      <w:r w:rsidR="0019219A">
        <w:rPr>
          <w:rFonts w:cs="Arial"/>
          <w:sz w:val="22"/>
          <w:szCs w:val="22"/>
        </w:rPr>
        <w:t> </w:t>
      </w:r>
      <w:r w:rsidRPr="00D75CBE">
        <w:rPr>
          <w:rFonts w:cs="Arial"/>
          <w:sz w:val="22"/>
          <w:szCs w:val="22"/>
        </w:rPr>
        <w:t>všechny další pož</w:t>
      </w:r>
      <w:r w:rsidRPr="00D75CBE">
        <w:rPr>
          <w:rFonts w:cs="Arial"/>
          <w:sz w:val="22"/>
          <w:szCs w:val="22"/>
        </w:rPr>
        <w:t>a</w:t>
      </w:r>
      <w:r w:rsidRPr="00D75CBE">
        <w:rPr>
          <w:rFonts w:cs="Arial"/>
          <w:sz w:val="22"/>
          <w:szCs w:val="22"/>
        </w:rPr>
        <w:t>davky vyplývající z </w:t>
      </w:r>
      <w:r w:rsidR="005366F7">
        <w:rPr>
          <w:rFonts w:cs="Arial"/>
          <w:sz w:val="22"/>
          <w:szCs w:val="22"/>
        </w:rPr>
        <w:t>DÚK</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to po</w:t>
      </w:r>
      <w:r w:rsidR="005366F7">
        <w:rPr>
          <w:rFonts w:cs="Arial"/>
          <w:sz w:val="22"/>
          <w:szCs w:val="22"/>
        </w:rPr>
        <w:t xml:space="preserve"> celou</w:t>
      </w:r>
      <w:r w:rsidRPr="00D75CBE">
        <w:rPr>
          <w:rFonts w:cs="Arial"/>
          <w:sz w:val="22"/>
          <w:szCs w:val="22"/>
        </w:rPr>
        <w:t xml:space="preserve"> dobu trvání této Smlouvy, neurčí-li Objednatel jinak. Dopravce se zavazuje zejména:</w:t>
      </w:r>
      <w:bookmarkEnd w:id="2"/>
    </w:p>
    <w:p w:rsidR="0041057A" w:rsidRDefault="0041057A" w:rsidP="00BE6038">
      <w:pPr>
        <w:pStyle w:val="Level2"/>
        <w:widowControl w:val="0"/>
        <w:numPr>
          <w:ilvl w:val="1"/>
          <w:numId w:val="6"/>
        </w:numPr>
        <w:tabs>
          <w:tab w:val="clear" w:pos="2120"/>
        </w:tabs>
        <w:spacing w:after="120" w:line="240" w:lineRule="auto"/>
        <w:ind w:left="1276" w:hanging="567"/>
        <w:rPr>
          <w:rFonts w:cs="Arial"/>
          <w:sz w:val="22"/>
          <w:szCs w:val="22"/>
        </w:rPr>
      </w:pPr>
      <w:r>
        <w:rPr>
          <w:rFonts w:cs="Arial"/>
          <w:sz w:val="22"/>
          <w:szCs w:val="22"/>
        </w:rPr>
        <w:t xml:space="preserve">požádat Kraj o poskytnutí </w:t>
      </w:r>
      <w:r w:rsidRPr="00D75CBE">
        <w:rPr>
          <w:rFonts w:cs="Arial"/>
          <w:sz w:val="22"/>
          <w:szCs w:val="22"/>
        </w:rPr>
        <w:t>zabezpečené</w:t>
      </w:r>
      <w:r>
        <w:rPr>
          <w:rFonts w:cs="Arial"/>
          <w:sz w:val="22"/>
          <w:szCs w:val="22"/>
        </w:rPr>
        <w:t>ho</w:t>
      </w:r>
      <w:r w:rsidRPr="00D75CBE">
        <w:rPr>
          <w:rFonts w:cs="Arial"/>
          <w:sz w:val="22"/>
          <w:szCs w:val="22"/>
        </w:rPr>
        <w:t xml:space="preserve"> papíru s ochrannými prvky</w:t>
      </w:r>
      <w:r>
        <w:rPr>
          <w:rFonts w:cs="Arial"/>
          <w:sz w:val="22"/>
          <w:szCs w:val="22"/>
        </w:rPr>
        <w:t xml:space="preserve"> pro vydávání papírových jízdních dokladů DÚK</w:t>
      </w:r>
      <w:r w:rsidR="001B6D95">
        <w:rPr>
          <w:rFonts w:cs="Arial"/>
          <w:sz w:val="22"/>
          <w:szCs w:val="22"/>
        </w:rPr>
        <w:t xml:space="preserve"> v období platností této Smlouvy</w:t>
      </w:r>
      <w:r w:rsidR="00023FBA">
        <w:rPr>
          <w:rFonts w:cs="Arial"/>
          <w:sz w:val="22"/>
          <w:szCs w:val="22"/>
        </w:rPr>
        <w:t>;</w:t>
      </w:r>
      <w:r w:rsidR="001B6D95">
        <w:rPr>
          <w:rFonts w:cs="Arial"/>
          <w:sz w:val="22"/>
          <w:szCs w:val="22"/>
        </w:rPr>
        <w:t xml:space="preserve">  </w:t>
      </w:r>
      <w:r>
        <w:rPr>
          <w:rFonts w:cs="Arial"/>
          <w:sz w:val="22"/>
          <w:szCs w:val="22"/>
        </w:rPr>
        <w:t xml:space="preserve"> </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vydávat papírové jízdní doklady DÚK na zabezpečeném papíru s ochrannými prvky, který mu poskytne </w:t>
      </w:r>
      <w:r w:rsidR="001B6D95">
        <w:rPr>
          <w:rFonts w:cs="Arial"/>
          <w:sz w:val="22"/>
          <w:szCs w:val="22"/>
        </w:rPr>
        <w:t>Kraj</w:t>
      </w:r>
      <w:r w:rsidRPr="00D75CBE">
        <w:rPr>
          <w:rFonts w:cs="Arial"/>
          <w:sz w:val="22"/>
          <w:szCs w:val="22"/>
        </w:rPr>
        <w:t>;</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uznávat papírové jízdní doklady vydané podle Tarifu</w:t>
      </w:r>
      <w:r w:rsidR="00405552">
        <w:rPr>
          <w:rFonts w:cs="Arial"/>
          <w:sz w:val="22"/>
          <w:szCs w:val="22"/>
        </w:rPr>
        <w:t xml:space="preserve"> DÚK</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vystavené na zabezp</w:t>
      </w:r>
      <w:r w:rsidRPr="00D75CBE">
        <w:rPr>
          <w:rFonts w:cs="Arial"/>
          <w:sz w:val="22"/>
          <w:szCs w:val="22"/>
        </w:rPr>
        <w:t>e</w:t>
      </w:r>
      <w:r w:rsidRPr="00D75CBE">
        <w:rPr>
          <w:rFonts w:cs="Arial"/>
          <w:sz w:val="22"/>
          <w:szCs w:val="22"/>
        </w:rPr>
        <w:t xml:space="preserve">čeném papíře </w:t>
      </w:r>
      <w:r w:rsidR="0019219A" w:rsidRPr="00D75CBE">
        <w:rPr>
          <w:rFonts w:cs="Arial"/>
          <w:sz w:val="22"/>
          <w:szCs w:val="22"/>
        </w:rPr>
        <w:t>s</w:t>
      </w:r>
      <w:r w:rsidR="0019219A">
        <w:rPr>
          <w:rFonts w:cs="Arial"/>
          <w:sz w:val="22"/>
          <w:szCs w:val="22"/>
        </w:rPr>
        <w:t> </w:t>
      </w:r>
      <w:r w:rsidRPr="00D75CBE">
        <w:rPr>
          <w:rFonts w:cs="Arial"/>
          <w:sz w:val="22"/>
          <w:szCs w:val="22"/>
        </w:rPr>
        <w:t>ochrann</w:t>
      </w:r>
      <w:r w:rsidR="005366F7">
        <w:rPr>
          <w:rFonts w:cs="Arial"/>
          <w:sz w:val="22"/>
          <w:szCs w:val="22"/>
        </w:rPr>
        <w:t xml:space="preserve">ými prvky definovanými </w:t>
      </w:r>
      <w:r w:rsidR="00D7250A">
        <w:rPr>
          <w:rFonts w:cs="Arial"/>
          <w:sz w:val="22"/>
          <w:szCs w:val="22"/>
        </w:rPr>
        <w:t>K</w:t>
      </w:r>
      <w:r w:rsidRPr="00D75CBE">
        <w:rPr>
          <w:rFonts w:cs="Arial"/>
          <w:sz w:val="22"/>
          <w:szCs w:val="22"/>
        </w:rPr>
        <w:t>raje</w:t>
      </w:r>
      <w:r w:rsidR="005366F7">
        <w:rPr>
          <w:rFonts w:cs="Arial"/>
          <w:sz w:val="22"/>
          <w:szCs w:val="22"/>
        </w:rPr>
        <w:t>m</w:t>
      </w:r>
      <w:r w:rsidRPr="00D75CBE">
        <w:rPr>
          <w:rFonts w:cs="Arial"/>
          <w:sz w:val="22"/>
          <w:szCs w:val="22"/>
        </w:rPr>
        <w:t xml:space="preserve">, které opravňují cestující k využívání služeb veřejné drážní osobní dopravy </w:t>
      </w:r>
      <w:r w:rsidR="0019219A" w:rsidRPr="00D75CBE">
        <w:rPr>
          <w:rFonts w:cs="Arial"/>
          <w:sz w:val="22"/>
          <w:szCs w:val="22"/>
        </w:rPr>
        <w:t>a</w:t>
      </w:r>
      <w:r w:rsidR="0019219A">
        <w:rPr>
          <w:rFonts w:cs="Arial"/>
          <w:sz w:val="22"/>
          <w:szCs w:val="22"/>
        </w:rPr>
        <w:t> </w:t>
      </w:r>
      <w:r w:rsidRPr="00D75CBE">
        <w:rPr>
          <w:rFonts w:cs="Arial"/>
          <w:sz w:val="22"/>
          <w:szCs w:val="22"/>
        </w:rPr>
        <w:t xml:space="preserve">veřejné linkové dopravy </w:t>
      </w:r>
      <w:r w:rsidR="00266ECD" w:rsidRPr="00266ECD">
        <w:rPr>
          <w:rFonts w:cs="Arial"/>
          <w:sz w:val="22"/>
          <w:szCs w:val="22"/>
        </w:rPr>
        <w:t xml:space="preserve">v tarifní zóně </w:t>
      </w:r>
      <w:r w:rsidR="00E10445">
        <w:rPr>
          <w:rFonts w:cs="Arial"/>
          <w:sz w:val="22"/>
          <w:szCs w:val="22"/>
        </w:rPr>
        <w:t xml:space="preserve">401 </w:t>
      </w:r>
      <w:r w:rsidR="00266ECD" w:rsidRPr="00266ECD">
        <w:rPr>
          <w:rFonts w:cs="Arial"/>
          <w:sz w:val="22"/>
          <w:szCs w:val="22"/>
        </w:rPr>
        <w:t>Teplice</w:t>
      </w:r>
      <w:r w:rsidR="00C71DFF">
        <w:rPr>
          <w:rFonts w:cs="Arial"/>
          <w:sz w:val="22"/>
          <w:szCs w:val="22"/>
        </w:rPr>
        <w:t>,</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které budou vydány v souladu s ceníkem jízdného Dopravy Ú</w:t>
      </w:r>
      <w:r w:rsidRPr="00D75CBE">
        <w:rPr>
          <w:rFonts w:cs="Arial"/>
          <w:sz w:val="22"/>
          <w:szCs w:val="22"/>
        </w:rPr>
        <w:t>s</w:t>
      </w:r>
      <w:r w:rsidRPr="00D75CBE">
        <w:rPr>
          <w:rFonts w:cs="Arial"/>
          <w:sz w:val="22"/>
          <w:szCs w:val="22"/>
        </w:rPr>
        <w:t xml:space="preserve">teckého kraje, který </w:t>
      </w:r>
      <w:r w:rsidR="001B6D95">
        <w:rPr>
          <w:rFonts w:cs="Arial"/>
          <w:sz w:val="22"/>
          <w:szCs w:val="22"/>
        </w:rPr>
        <w:t>je přílohou Tarifu DÚK</w:t>
      </w:r>
      <w:r w:rsidRPr="00D75CBE">
        <w:rPr>
          <w:rFonts w:cs="Arial"/>
          <w:sz w:val="22"/>
          <w:szCs w:val="22"/>
        </w:rPr>
        <w:t>;</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uznávat elektronické jízdní doklady vydané dle Tarifu DÚK </w:t>
      </w:r>
      <w:r w:rsidR="0019219A" w:rsidRPr="00D75CBE">
        <w:rPr>
          <w:rFonts w:cs="Arial"/>
          <w:sz w:val="22"/>
          <w:szCs w:val="22"/>
        </w:rPr>
        <w:t>a</w:t>
      </w:r>
      <w:r w:rsidR="0019219A">
        <w:rPr>
          <w:rFonts w:cs="Arial"/>
          <w:sz w:val="22"/>
          <w:szCs w:val="22"/>
        </w:rPr>
        <w:t> </w:t>
      </w:r>
      <w:r w:rsidRPr="00D75CBE">
        <w:rPr>
          <w:rFonts w:cs="Arial"/>
          <w:sz w:val="22"/>
          <w:szCs w:val="22"/>
        </w:rPr>
        <w:t>uložené na</w:t>
      </w:r>
      <w:r w:rsidR="00A53EF4">
        <w:rPr>
          <w:rFonts w:cs="Arial"/>
          <w:sz w:val="22"/>
          <w:szCs w:val="22"/>
        </w:rPr>
        <w:t> </w:t>
      </w:r>
      <w:r w:rsidRPr="00D75CBE">
        <w:rPr>
          <w:rFonts w:cs="Arial"/>
          <w:sz w:val="22"/>
          <w:szCs w:val="22"/>
        </w:rPr>
        <w:t xml:space="preserve">bezkontaktní čipové kartě Mifare DESFire EV 1 8kB, které opravňují cestující k využívání služeb veřejné drážní osobní dopravy </w:t>
      </w:r>
      <w:r w:rsidR="0019219A" w:rsidRPr="00D75CBE">
        <w:rPr>
          <w:rFonts w:cs="Arial"/>
          <w:sz w:val="22"/>
          <w:szCs w:val="22"/>
        </w:rPr>
        <w:t>a</w:t>
      </w:r>
      <w:r w:rsidR="0019219A">
        <w:rPr>
          <w:rFonts w:cs="Arial"/>
          <w:sz w:val="22"/>
          <w:szCs w:val="22"/>
        </w:rPr>
        <w:t> </w:t>
      </w:r>
      <w:r w:rsidRPr="00D75CBE">
        <w:rPr>
          <w:rFonts w:cs="Arial"/>
          <w:sz w:val="22"/>
          <w:szCs w:val="22"/>
        </w:rPr>
        <w:t xml:space="preserve">veřejné linkové dopravy </w:t>
      </w:r>
      <w:r w:rsidR="00266ECD" w:rsidRPr="00266ECD">
        <w:rPr>
          <w:rFonts w:cs="Arial"/>
          <w:sz w:val="22"/>
          <w:szCs w:val="22"/>
        </w:rPr>
        <w:t xml:space="preserve">v tarifní zóně </w:t>
      </w:r>
      <w:r w:rsidR="00592860">
        <w:rPr>
          <w:rFonts w:cs="Arial"/>
          <w:sz w:val="22"/>
          <w:szCs w:val="22"/>
        </w:rPr>
        <w:t xml:space="preserve">401 </w:t>
      </w:r>
      <w:r w:rsidR="00266ECD" w:rsidRPr="00266ECD">
        <w:rPr>
          <w:rFonts w:cs="Arial"/>
          <w:sz w:val="22"/>
          <w:szCs w:val="22"/>
        </w:rPr>
        <w:t>Teplice</w:t>
      </w:r>
      <w:r w:rsidR="00592860">
        <w:rPr>
          <w:rFonts w:cs="Arial"/>
          <w:sz w:val="22"/>
          <w:szCs w:val="22"/>
        </w:rPr>
        <w:t>,</w:t>
      </w:r>
      <w:r w:rsidRPr="002807F2">
        <w:rPr>
          <w:rFonts w:cs="Arial"/>
          <w:sz w:val="22"/>
          <w:szCs w:val="22"/>
        </w:rPr>
        <w:t xml:space="preserve"> </w:t>
      </w:r>
      <w:r w:rsidR="0019219A" w:rsidRPr="002807F2">
        <w:rPr>
          <w:rFonts w:cs="Arial"/>
          <w:sz w:val="22"/>
          <w:szCs w:val="22"/>
        </w:rPr>
        <w:t>a</w:t>
      </w:r>
      <w:r w:rsidR="0019219A">
        <w:rPr>
          <w:rFonts w:cs="Arial"/>
          <w:sz w:val="22"/>
          <w:szCs w:val="22"/>
        </w:rPr>
        <w:t> </w:t>
      </w:r>
      <w:r w:rsidRPr="00D75CBE">
        <w:rPr>
          <w:rFonts w:cs="Arial"/>
          <w:sz w:val="22"/>
          <w:szCs w:val="22"/>
        </w:rPr>
        <w:t xml:space="preserve">které budou vydány v souladu </w:t>
      </w:r>
      <w:r w:rsidR="001B6D95">
        <w:rPr>
          <w:rFonts w:cs="Arial"/>
          <w:sz w:val="22"/>
          <w:szCs w:val="22"/>
        </w:rPr>
        <w:t>Tarifem</w:t>
      </w:r>
      <w:r w:rsidRPr="00D75CBE">
        <w:rPr>
          <w:rFonts w:cs="Arial"/>
          <w:sz w:val="22"/>
          <w:szCs w:val="22"/>
        </w:rPr>
        <w:t xml:space="preserve"> DÚK;</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akceptovat při prodeji jízdních dokladů opravňujících cestující k využívání služeb v</w:t>
      </w:r>
      <w:r w:rsidRPr="00D75CBE">
        <w:rPr>
          <w:rFonts w:cs="Arial"/>
          <w:sz w:val="22"/>
          <w:szCs w:val="22"/>
        </w:rPr>
        <w:t>e</w:t>
      </w:r>
      <w:r w:rsidRPr="00D75CBE">
        <w:rPr>
          <w:rFonts w:cs="Arial"/>
          <w:sz w:val="22"/>
          <w:szCs w:val="22"/>
        </w:rPr>
        <w:t xml:space="preserve">řejné drážní osobní dopravy </w:t>
      </w:r>
      <w:r w:rsidR="0019219A" w:rsidRPr="00D75CBE">
        <w:rPr>
          <w:rFonts w:cs="Arial"/>
          <w:sz w:val="22"/>
          <w:szCs w:val="22"/>
        </w:rPr>
        <w:t>a</w:t>
      </w:r>
      <w:r w:rsidR="0019219A">
        <w:rPr>
          <w:rFonts w:cs="Arial"/>
          <w:sz w:val="22"/>
          <w:szCs w:val="22"/>
        </w:rPr>
        <w:t> </w:t>
      </w:r>
      <w:r w:rsidRPr="00D75CBE">
        <w:rPr>
          <w:rFonts w:cs="Arial"/>
          <w:sz w:val="22"/>
          <w:szCs w:val="22"/>
        </w:rPr>
        <w:t xml:space="preserve">veřejné linkové dopravy elektronické peníze v aplikaci dopravní peněženka uložené </w:t>
      </w:r>
      <w:r w:rsidR="00A53EF4">
        <w:rPr>
          <w:rFonts w:cs="Arial"/>
          <w:sz w:val="22"/>
          <w:szCs w:val="22"/>
        </w:rPr>
        <w:t>d</w:t>
      </w:r>
      <w:r w:rsidRPr="00D75CBE">
        <w:rPr>
          <w:rFonts w:cs="Arial"/>
          <w:sz w:val="22"/>
          <w:szCs w:val="22"/>
        </w:rPr>
        <w:t xml:space="preserve">opravci </w:t>
      </w:r>
      <w:r w:rsidR="00A53EF4">
        <w:rPr>
          <w:rFonts w:cs="Arial"/>
          <w:sz w:val="22"/>
          <w:szCs w:val="22"/>
        </w:rPr>
        <w:t xml:space="preserve">DÚK </w:t>
      </w:r>
      <w:r w:rsidRPr="00D75CBE">
        <w:rPr>
          <w:rFonts w:cs="Arial"/>
          <w:sz w:val="22"/>
          <w:szCs w:val="22"/>
        </w:rPr>
        <w:t>na bezkontaktní čipové kartě Mifare DESFire EV 1 8Kb v rámci DÚK</w:t>
      </w:r>
      <w:r w:rsidR="00A53EF4">
        <w:rPr>
          <w:rFonts w:cs="Arial"/>
          <w:sz w:val="22"/>
          <w:szCs w:val="22"/>
        </w:rPr>
        <w:t xml:space="preserve"> (seznam dopravců DÚK</w:t>
      </w:r>
      <w:r w:rsidR="004A6114">
        <w:rPr>
          <w:rFonts w:cs="Arial"/>
          <w:sz w:val="22"/>
          <w:szCs w:val="22"/>
        </w:rPr>
        <w:t xml:space="preserve"> je přílohou Smluvních př</w:t>
      </w:r>
      <w:r w:rsidR="004A6114">
        <w:rPr>
          <w:rFonts w:cs="Arial"/>
          <w:sz w:val="22"/>
          <w:szCs w:val="22"/>
        </w:rPr>
        <w:t>e</w:t>
      </w:r>
      <w:r w:rsidR="004A6114">
        <w:rPr>
          <w:rFonts w:cs="Arial"/>
          <w:sz w:val="22"/>
          <w:szCs w:val="22"/>
        </w:rPr>
        <w:t>pravních podmínek DÚK</w:t>
      </w:r>
      <w:r w:rsidR="00377C8C">
        <w:rPr>
          <w:rFonts w:cs="Arial"/>
          <w:sz w:val="22"/>
          <w:szCs w:val="22"/>
        </w:rPr>
        <w:t xml:space="preserve"> dostupných</w:t>
      </w:r>
      <w:r w:rsidR="00377C8C" w:rsidRPr="00C75F1A">
        <w:rPr>
          <w:rFonts w:cs="Arial"/>
          <w:sz w:val="22"/>
          <w:szCs w:val="22"/>
        </w:rPr>
        <w:t xml:space="preserve"> na internetových stránkách Ústeckého kraje </w:t>
      </w:r>
      <w:hyperlink r:id="rId9" w:history="1">
        <w:r w:rsidR="00377C8C" w:rsidRPr="00C75F1A">
          <w:rPr>
            <w:rStyle w:val="Hypertextovodkaz"/>
            <w:rFonts w:cs="Arial"/>
            <w:color w:val="auto"/>
            <w:sz w:val="22"/>
            <w:szCs w:val="22"/>
            <w:u w:val="none"/>
          </w:rPr>
          <w:t>www.dopravauk.cz</w:t>
        </w:r>
      </w:hyperlink>
      <w:r w:rsidR="00377C8C" w:rsidRPr="00C75F1A">
        <w:rPr>
          <w:sz w:val="22"/>
          <w:szCs w:val="22"/>
        </w:rPr>
        <w:t xml:space="preserve"> (dále</w:t>
      </w:r>
      <w:r w:rsidR="00377C8C">
        <w:rPr>
          <w:sz w:val="22"/>
          <w:szCs w:val="22"/>
        </w:rPr>
        <w:t> </w:t>
      </w:r>
      <w:r w:rsidR="00377C8C" w:rsidRPr="00C75F1A">
        <w:rPr>
          <w:sz w:val="22"/>
          <w:szCs w:val="22"/>
        </w:rPr>
        <w:t>jen</w:t>
      </w:r>
      <w:r w:rsidR="00377C8C">
        <w:rPr>
          <w:sz w:val="22"/>
          <w:szCs w:val="22"/>
        </w:rPr>
        <w:t> </w:t>
      </w:r>
      <w:r w:rsidR="00377C8C" w:rsidRPr="00C75F1A">
        <w:rPr>
          <w:sz w:val="22"/>
          <w:szCs w:val="22"/>
        </w:rPr>
        <w:t>„</w:t>
      </w:r>
      <w:r w:rsidR="00377C8C" w:rsidRPr="00C75F1A">
        <w:rPr>
          <w:rFonts w:cs="Arial"/>
          <w:b/>
          <w:sz w:val="22"/>
          <w:szCs w:val="22"/>
        </w:rPr>
        <w:t>Smluvní přepravní podmínk</w:t>
      </w:r>
      <w:r w:rsidR="00377C8C">
        <w:rPr>
          <w:rFonts w:cs="Arial"/>
          <w:b/>
          <w:sz w:val="22"/>
          <w:szCs w:val="22"/>
        </w:rPr>
        <w:t>y</w:t>
      </w:r>
      <w:r w:rsidR="00377C8C" w:rsidRPr="00C75F1A">
        <w:rPr>
          <w:rFonts w:cs="Arial"/>
          <w:b/>
          <w:sz w:val="22"/>
          <w:szCs w:val="22"/>
        </w:rPr>
        <w:t xml:space="preserve"> DÚK</w:t>
      </w:r>
      <w:r w:rsidR="00377C8C" w:rsidRPr="00C75F1A">
        <w:rPr>
          <w:rFonts w:cs="Arial"/>
          <w:sz w:val="22"/>
          <w:szCs w:val="22"/>
        </w:rPr>
        <w:t>“)</w:t>
      </w:r>
      <w:r w:rsidRPr="00D75CBE">
        <w:rPr>
          <w:rFonts w:cs="Arial"/>
          <w:sz w:val="22"/>
          <w:szCs w:val="22"/>
        </w:rPr>
        <w:t>;</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v rámci DÚK plnohodnotně pracovat </w:t>
      </w:r>
      <w:r w:rsidR="0019219A" w:rsidRPr="00D75CBE">
        <w:rPr>
          <w:rFonts w:cs="Arial"/>
          <w:sz w:val="22"/>
          <w:szCs w:val="22"/>
        </w:rPr>
        <w:t>s</w:t>
      </w:r>
      <w:r w:rsidR="0019219A">
        <w:rPr>
          <w:rFonts w:cs="Arial"/>
          <w:sz w:val="22"/>
          <w:szCs w:val="22"/>
        </w:rPr>
        <w:t> </w:t>
      </w:r>
      <w:r w:rsidRPr="00D75CBE">
        <w:rPr>
          <w:rFonts w:cs="Arial"/>
          <w:sz w:val="22"/>
          <w:szCs w:val="22"/>
        </w:rPr>
        <w:t>aplikací elektronická jízdenka a</w:t>
      </w:r>
      <w:r w:rsidR="00A53EF4">
        <w:rPr>
          <w:rFonts w:cs="Arial"/>
          <w:sz w:val="22"/>
          <w:szCs w:val="22"/>
        </w:rPr>
        <w:t> </w:t>
      </w:r>
      <w:r w:rsidRPr="00D75CBE">
        <w:rPr>
          <w:rFonts w:cs="Arial"/>
          <w:sz w:val="22"/>
          <w:szCs w:val="22"/>
        </w:rPr>
        <w:t xml:space="preserve">elektronická peněženka na kartách vydaných </w:t>
      </w:r>
      <w:r w:rsidR="00A53EF4">
        <w:rPr>
          <w:rFonts w:cs="Arial"/>
          <w:sz w:val="22"/>
          <w:szCs w:val="22"/>
        </w:rPr>
        <w:t>d</w:t>
      </w:r>
      <w:r w:rsidRPr="00D75CBE">
        <w:rPr>
          <w:rFonts w:cs="Arial"/>
          <w:sz w:val="22"/>
          <w:szCs w:val="22"/>
        </w:rPr>
        <w:t>opravc</w:t>
      </w:r>
      <w:r w:rsidR="00A53EF4">
        <w:rPr>
          <w:rFonts w:cs="Arial"/>
          <w:sz w:val="22"/>
          <w:szCs w:val="22"/>
        </w:rPr>
        <w:t>i DÚK</w:t>
      </w:r>
      <w:r w:rsidRPr="00D75CBE">
        <w:rPr>
          <w:rFonts w:cs="Arial"/>
          <w:sz w:val="22"/>
          <w:szCs w:val="22"/>
        </w:rPr>
        <w:t xml:space="preserve"> (tj. prodej elektronických jízdenek </w:t>
      </w:r>
      <w:r w:rsidR="0019219A" w:rsidRPr="00D75CBE">
        <w:rPr>
          <w:rFonts w:cs="Arial"/>
          <w:sz w:val="22"/>
          <w:szCs w:val="22"/>
        </w:rPr>
        <w:t>a</w:t>
      </w:r>
      <w:r w:rsidR="0019219A">
        <w:rPr>
          <w:rFonts w:cs="Arial"/>
          <w:sz w:val="22"/>
          <w:szCs w:val="22"/>
        </w:rPr>
        <w:t> </w:t>
      </w:r>
      <w:r w:rsidRPr="00D75CBE">
        <w:rPr>
          <w:rFonts w:cs="Arial"/>
          <w:sz w:val="22"/>
          <w:szCs w:val="22"/>
        </w:rPr>
        <w:t xml:space="preserve">jejich zápis do aplikace vydané jménem </w:t>
      </w:r>
      <w:r w:rsidR="00A53EF4">
        <w:rPr>
          <w:rFonts w:cs="Arial"/>
          <w:sz w:val="22"/>
          <w:szCs w:val="22"/>
        </w:rPr>
        <w:t>d</w:t>
      </w:r>
      <w:r w:rsidRPr="00D75CBE">
        <w:rPr>
          <w:rFonts w:cs="Arial"/>
          <w:sz w:val="22"/>
          <w:szCs w:val="22"/>
        </w:rPr>
        <w:t>opravce</w:t>
      </w:r>
      <w:r w:rsidR="00A53EF4">
        <w:rPr>
          <w:rFonts w:cs="Arial"/>
          <w:sz w:val="22"/>
          <w:szCs w:val="22"/>
        </w:rPr>
        <w:t xml:space="preserve"> DÚK</w:t>
      </w:r>
      <w:r w:rsidRPr="00D75CBE">
        <w:rPr>
          <w:rFonts w:cs="Arial"/>
          <w:sz w:val="22"/>
          <w:szCs w:val="22"/>
        </w:rPr>
        <w:t>; dobíjení elektronické p</w:t>
      </w:r>
      <w:r w:rsidRPr="00D75CBE">
        <w:rPr>
          <w:rFonts w:cs="Arial"/>
          <w:sz w:val="22"/>
          <w:szCs w:val="22"/>
        </w:rPr>
        <w:t>e</w:t>
      </w:r>
      <w:r w:rsidRPr="00D75CBE">
        <w:rPr>
          <w:rFonts w:cs="Arial"/>
          <w:sz w:val="22"/>
          <w:szCs w:val="22"/>
        </w:rPr>
        <w:t xml:space="preserve">něženky vydané </w:t>
      </w:r>
      <w:r w:rsidR="00A53EF4">
        <w:rPr>
          <w:rFonts w:cs="Arial"/>
          <w:sz w:val="22"/>
          <w:szCs w:val="22"/>
        </w:rPr>
        <w:t>d</w:t>
      </w:r>
      <w:r w:rsidRPr="00D75CBE">
        <w:rPr>
          <w:rFonts w:cs="Arial"/>
          <w:sz w:val="22"/>
          <w:szCs w:val="22"/>
        </w:rPr>
        <w:t>opravcem</w:t>
      </w:r>
      <w:r w:rsidR="00A53EF4">
        <w:rPr>
          <w:rFonts w:cs="Arial"/>
          <w:sz w:val="22"/>
          <w:szCs w:val="22"/>
        </w:rPr>
        <w:t xml:space="preserve"> DÚK</w:t>
      </w:r>
      <w:r w:rsidRPr="00D75CBE">
        <w:rPr>
          <w:rFonts w:cs="Arial"/>
          <w:sz w:val="22"/>
          <w:szCs w:val="22"/>
        </w:rPr>
        <w:t>);</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umožňovat bezplatnou přepravu osob uvedených </w:t>
      </w:r>
      <w:r w:rsidR="00191D4D" w:rsidRPr="00191D4D">
        <w:rPr>
          <w:rFonts w:cs="Arial"/>
          <w:i/>
          <w:sz w:val="22"/>
          <w:szCs w:val="22"/>
        </w:rPr>
        <w:t xml:space="preserve">v příloze č. </w:t>
      </w:r>
      <w:r w:rsidR="004A6114">
        <w:rPr>
          <w:rFonts w:cs="Arial"/>
          <w:i/>
          <w:sz w:val="22"/>
          <w:szCs w:val="22"/>
        </w:rPr>
        <w:t>5</w:t>
      </w:r>
      <w:r w:rsidR="004A6114" w:rsidRPr="00D75CBE">
        <w:rPr>
          <w:rFonts w:cs="Arial"/>
          <w:sz w:val="22"/>
          <w:szCs w:val="22"/>
        </w:rPr>
        <w:t xml:space="preserve"> </w:t>
      </w:r>
      <w:r w:rsidRPr="00D75CBE">
        <w:rPr>
          <w:rFonts w:cs="Arial"/>
          <w:sz w:val="22"/>
          <w:szCs w:val="22"/>
        </w:rPr>
        <w:t xml:space="preserve">této </w:t>
      </w:r>
      <w:r w:rsidR="00A53EF4">
        <w:rPr>
          <w:rFonts w:cs="Arial"/>
          <w:sz w:val="22"/>
          <w:szCs w:val="22"/>
        </w:rPr>
        <w:t>S</w:t>
      </w:r>
      <w:r w:rsidRPr="00D75CBE">
        <w:rPr>
          <w:rFonts w:cs="Arial"/>
          <w:sz w:val="22"/>
          <w:szCs w:val="22"/>
        </w:rPr>
        <w:t>mlouvy nazv</w:t>
      </w:r>
      <w:r w:rsidRPr="00D75CBE">
        <w:rPr>
          <w:rFonts w:cs="Arial"/>
          <w:sz w:val="22"/>
          <w:szCs w:val="22"/>
        </w:rPr>
        <w:t>a</w:t>
      </w:r>
      <w:r w:rsidRPr="00D75CBE">
        <w:rPr>
          <w:rFonts w:cs="Arial"/>
          <w:sz w:val="22"/>
          <w:szCs w:val="22"/>
        </w:rPr>
        <w:t>né Bezplatná přeprava osob;</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vyd</w:t>
      </w:r>
      <w:r w:rsidR="0091342A">
        <w:rPr>
          <w:rFonts w:cs="Arial"/>
          <w:sz w:val="22"/>
          <w:szCs w:val="22"/>
        </w:rPr>
        <w:t xml:space="preserve">ávat v souladu s podmínkami </w:t>
      </w:r>
      <w:r w:rsidR="0091342A" w:rsidRPr="00141A49">
        <w:rPr>
          <w:rFonts w:cs="Arial"/>
          <w:sz w:val="22"/>
          <w:szCs w:val="22"/>
        </w:rPr>
        <w:t>DÚK</w:t>
      </w:r>
      <w:r w:rsidRPr="00141A49">
        <w:rPr>
          <w:rFonts w:cs="Arial"/>
          <w:sz w:val="22"/>
          <w:szCs w:val="22"/>
        </w:rPr>
        <w:t xml:space="preserve"> </w:t>
      </w:r>
      <w:r w:rsidR="00191D4D" w:rsidRPr="00141A49">
        <w:rPr>
          <w:rFonts w:cs="Arial"/>
          <w:sz w:val="22"/>
          <w:szCs w:val="22"/>
        </w:rPr>
        <w:t>elektronické</w:t>
      </w:r>
      <w:r w:rsidR="00C80B1E">
        <w:rPr>
          <w:rFonts w:cs="Arial"/>
          <w:sz w:val="22"/>
          <w:szCs w:val="22"/>
        </w:rPr>
        <w:t xml:space="preserve"> </w:t>
      </w:r>
      <w:r w:rsidRPr="00D75CBE">
        <w:rPr>
          <w:rFonts w:cs="Arial"/>
          <w:sz w:val="22"/>
          <w:szCs w:val="22"/>
        </w:rPr>
        <w:t>karty</w:t>
      </w:r>
      <w:r w:rsidR="00FD7D2C">
        <w:rPr>
          <w:rFonts w:cs="Arial"/>
          <w:sz w:val="22"/>
          <w:szCs w:val="22"/>
        </w:rPr>
        <w:t xml:space="preserve"> (včetně </w:t>
      </w:r>
      <w:r w:rsidR="00FD7D2C" w:rsidRPr="00D75CBE">
        <w:rPr>
          <w:rFonts w:cs="Arial"/>
          <w:sz w:val="22"/>
          <w:szCs w:val="22"/>
        </w:rPr>
        <w:t>bezkontaktní</w:t>
      </w:r>
      <w:r w:rsidR="00FD7D2C">
        <w:rPr>
          <w:rFonts w:cs="Arial"/>
          <w:sz w:val="22"/>
          <w:szCs w:val="22"/>
        </w:rPr>
        <w:t>ch</w:t>
      </w:r>
      <w:r w:rsidR="00FD7D2C" w:rsidRPr="00D75CBE">
        <w:rPr>
          <w:rFonts w:cs="Arial"/>
          <w:sz w:val="22"/>
          <w:szCs w:val="22"/>
        </w:rPr>
        <w:t xml:space="preserve"> č</w:t>
      </w:r>
      <w:r w:rsidR="00FD7D2C" w:rsidRPr="00D75CBE">
        <w:rPr>
          <w:rFonts w:cs="Arial"/>
          <w:sz w:val="22"/>
          <w:szCs w:val="22"/>
        </w:rPr>
        <w:t>i</w:t>
      </w:r>
      <w:r w:rsidR="00FD7D2C" w:rsidRPr="00D75CBE">
        <w:rPr>
          <w:rFonts w:cs="Arial"/>
          <w:sz w:val="22"/>
          <w:szCs w:val="22"/>
        </w:rPr>
        <w:t>pov</w:t>
      </w:r>
      <w:r w:rsidR="00FD7D2C">
        <w:rPr>
          <w:rFonts w:cs="Arial"/>
          <w:sz w:val="22"/>
          <w:szCs w:val="22"/>
        </w:rPr>
        <w:t>ých karet)</w:t>
      </w:r>
      <w:r w:rsidRPr="00D75CBE">
        <w:rPr>
          <w:rFonts w:cs="Arial"/>
          <w:sz w:val="22"/>
          <w:szCs w:val="22"/>
        </w:rPr>
        <w:t>, které budou platné v rámci celého systému DÚK;</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zajistit, že kontroloři </w:t>
      </w:r>
      <w:r w:rsidR="0019219A" w:rsidRPr="00D75CBE">
        <w:rPr>
          <w:rFonts w:cs="Arial"/>
          <w:sz w:val="22"/>
          <w:szCs w:val="22"/>
        </w:rPr>
        <w:t>a</w:t>
      </w:r>
      <w:r w:rsidR="0019219A">
        <w:rPr>
          <w:rFonts w:cs="Arial"/>
          <w:sz w:val="22"/>
          <w:szCs w:val="22"/>
        </w:rPr>
        <w:t> </w:t>
      </w:r>
      <w:r w:rsidRPr="00D75CBE">
        <w:rPr>
          <w:rFonts w:cs="Arial"/>
          <w:sz w:val="22"/>
          <w:szCs w:val="22"/>
        </w:rPr>
        <w:t>pověření zaměstnanci Dopr</w:t>
      </w:r>
      <w:r w:rsidR="005366F7">
        <w:rPr>
          <w:rFonts w:cs="Arial"/>
          <w:sz w:val="22"/>
          <w:szCs w:val="22"/>
        </w:rPr>
        <w:t xml:space="preserve">avce budou kontrolovat také </w:t>
      </w:r>
      <w:r w:rsidRPr="00D75CBE">
        <w:rPr>
          <w:rFonts w:cs="Arial"/>
          <w:sz w:val="22"/>
          <w:szCs w:val="22"/>
        </w:rPr>
        <w:t>jízdní doklady vydané dopravci DÚK opravňující cestující k využívání služeb veřejné drá</w:t>
      </w:r>
      <w:r w:rsidRPr="00D75CBE">
        <w:rPr>
          <w:rFonts w:cs="Arial"/>
          <w:sz w:val="22"/>
          <w:szCs w:val="22"/>
        </w:rPr>
        <w:t>ž</w:t>
      </w:r>
      <w:r w:rsidRPr="00D75CBE">
        <w:rPr>
          <w:rFonts w:cs="Arial"/>
          <w:sz w:val="22"/>
          <w:szCs w:val="22"/>
        </w:rPr>
        <w:t xml:space="preserve">ní osobní dopravy </w:t>
      </w:r>
      <w:r w:rsidR="0019219A" w:rsidRPr="00D75CBE">
        <w:rPr>
          <w:rFonts w:cs="Arial"/>
          <w:sz w:val="22"/>
          <w:szCs w:val="22"/>
        </w:rPr>
        <w:t>a</w:t>
      </w:r>
      <w:r w:rsidR="0019219A">
        <w:rPr>
          <w:rFonts w:cs="Arial"/>
          <w:sz w:val="22"/>
          <w:szCs w:val="22"/>
        </w:rPr>
        <w:t> </w:t>
      </w:r>
      <w:r w:rsidRPr="00D75CBE">
        <w:rPr>
          <w:rFonts w:cs="Arial"/>
          <w:sz w:val="22"/>
          <w:szCs w:val="22"/>
        </w:rPr>
        <w:t>veřejné linkové dopravy poskytovaných dopravci DÚK na li</w:t>
      </w:r>
      <w:r w:rsidRPr="00D75CBE">
        <w:rPr>
          <w:rFonts w:cs="Arial"/>
          <w:sz w:val="22"/>
          <w:szCs w:val="22"/>
        </w:rPr>
        <w:t>n</w:t>
      </w:r>
      <w:r w:rsidRPr="00D75CBE">
        <w:rPr>
          <w:rFonts w:cs="Arial"/>
          <w:sz w:val="22"/>
          <w:szCs w:val="22"/>
        </w:rPr>
        <w:t xml:space="preserve">kách </w:t>
      </w:r>
      <w:r w:rsidR="0019219A" w:rsidRPr="00D75CBE">
        <w:rPr>
          <w:rFonts w:cs="Arial"/>
          <w:sz w:val="22"/>
          <w:szCs w:val="22"/>
        </w:rPr>
        <w:t>a</w:t>
      </w:r>
      <w:r w:rsidR="0019219A">
        <w:rPr>
          <w:rFonts w:cs="Arial"/>
          <w:sz w:val="22"/>
          <w:szCs w:val="22"/>
        </w:rPr>
        <w:t> </w:t>
      </w:r>
      <w:r w:rsidRPr="00D75CBE">
        <w:rPr>
          <w:rFonts w:cs="Arial"/>
          <w:sz w:val="22"/>
          <w:szCs w:val="22"/>
        </w:rPr>
        <w:t>spojích Dopravce</w:t>
      </w:r>
      <w:r w:rsidR="00DE2E03">
        <w:rPr>
          <w:rFonts w:cs="Arial"/>
          <w:sz w:val="22"/>
          <w:szCs w:val="22"/>
        </w:rPr>
        <w:t xml:space="preserve">, přičemž </w:t>
      </w:r>
      <w:r w:rsidRPr="002807F2">
        <w:rPr>
          <w:rFonts w:cs="Arial"/>
          <w:sz w:val="22"/>
          <w:szCs w:val="22"/>
        </w:rPr>
        <w:t>cestující s neplatnou jízdenkou vydanou dopra</w:t>
      </w:r>
      <w:r w:rsidRPr="002807F2">
        <w:rPr>
          <w:rFonts w:cs="Arial"/>
          <w:sz w:val="22"/>
          <w:szCs w:val="22"/>
        </w:rPr>
        <w:t>v</w:t>
      </w:r>
      <w:r w:rsidRPr="002807F2">
        <w:rPr>
          <w:rFonts w:cs="Arial"/>
          <w:sz w:val="22"/>
          <w:szCs w:val="22"/>
        </w:rPr>
        <w:t>cem DÚK (tj. zejména jízdenkou po uplynutí časové platnosti nebo jízdenkou n</w:t>
      </w:r>
      <w:r w:rsidRPr="002807F2">
        <w:rPr>
          <w:rFonts w:cs="Arial"/>
          <w:sz w:val="22"/>
          <w:szCs w:val="22"/>
        </w:rPr>
        <w:t>e</w:t>
      </w:r>
      <w:r w:rsidRPr="002807F2">
        <w:rPr>
          <w:rFonts w:cs="Arial"/>
          <w:sz w:val="22"/>
          <w:szCs w:val="22"/>
        </w:rPr>
        <w:t xml:space="preserve">platnou v příslušné zóně) </w:t>
      </w:r>
      <w:r w:rsidR="00DE2E03">
        <w:rPr>
          <w:rFonts w:cs="Arial"/>
          <w:sz w:val="22"/>
          <w:szCs w:val="22"/>
        </w:rPr>
        <w:t>je</w:t>
      </w:r>
      <w:r w:rsidR="001935DA">
        <w:rPr>
          <w:rFonts w:cs="Arial"/>
          <w:sz w:val="22"/>
          <w:szCs w:val="22"/>
        </w:rPr>
        <w:t>, resp. bude</w:t>
      </w:r>
      <w:r w:rsidR="00DE2E03">
        <w:rPr>
          <w:rFonts w:cs="Arial"/>
          <w:sz w:val="22"/>
          <w:szCs w:val="22"/>
        </w:rPr>
        <w:t xml:space="preserve"> </w:t>
      </w:r>
      <w:r w:rsidRPr="002807F2">
        <w:rPr>
          <w:rFonts w:cs="Arial"/>
          <w:sz w:val="22"/>
          <w:szCs w:val="22"/>
        </w:rPr>
        <w:t>považov</w:t>
      </w:r>
      <w:r w:rsidR="00DE2E03">
        <w:rPr>
          <w:rFonts w:cs="Arial"/>
          <w:sz w:val="22"/>
          <w:szCs w:val="22"/>
        </w:rPr>
        <w:t>án</w:t>
      </w:r>
      <w:r w:rsidRPr="002807F2">
        <w:rPr>
          <w:rFonts w:cs="Arial"/>
          <w:sz w:val="22"/>
          <w:szCs w:val="22"/>
        </w:rPr>
        <w:t xml:space="preserve"> za</w:t>
      </w:r>
      <w:r w:rsidR="00DE2E03">
        <w:rPr>
          <w:rFonts w:cs="Arial"/>
          <w:sz w:val="22"/>
          <w:szCs w:val="22"/>
        </w:rPr>
        <w:t> </w:t>
      </w:r>
      <w:r w:rsidRPr="002807F2">
        <w:rPr>
          <w:rFonts w:cs="Arial"/>
          <w:sz w:val="22"/>
          <w:szCs w:val="22"/>
        </w:rPr>
        <w:t>cestující</w:t>
      </w:r>
      <w:r w:rsidR="00DE2E03">
        <w:rPr>
          <w:rFonts w:cs="Arial"/>
          <w:sz w:val="22"/>
          <w:szCs w:val="22"/>
        </w:rPr>
        <w:t xml:space="preserve">ho </w:t>
      </w:r>
      <w:r w:rsidRPr="002807F2">
        <w:rPr>
          <w:rFonts w:cs="Arial"/>
          <w:sz w:val="22"/>
          <w:szCs w:val="22"/>
        </w:rPr>
        <w:t>bez platné jízde</w:t>
      </w:r>
      <w:r w:rsidRPr="002807F2">
        <w:rPr>
          <w:rFonts w:cs="Arial"/>
          <w:sz w:val="22"/>
          <w:szCs w:val="22"/>
        </w:rPr>
        <w:t>n</w:t>
      </w:r>
      <w:r w:rsidRPr="002807F2">
        <w:rPr>
          <w:rFonts w:cs="Arial"/>
          <w:sz w:val="22"/>
          <w:szCs w:val="22"/>
        </w:rPr>
        <w:t>ky;</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dodávat Objednateli úplné </w:t>
      </w:r>
      <w:r w:rsidR="0019219A" w:rsidRPr="00D75CBE">
        <w:rPr>
          <w:rFonts w:cs="Arial"/>
          <w:sz w:val="22"/>
          <w:szCs w:val="22"/>
        </w:rPr>
        <w:t>a</w:t>
      </w:r>
      <w:r w:rsidR="0019219A">
        <w:rPr>
          <w:rFonts w:cs="Arial"/>
          <w:sz w:val="22"/>
          <w:szCs w:val="22"/>
        </w:rPr>
        <w:t> </w:t>
      </w:r>
      <w:r w:rsidRPr="00D75CBE">
        <w:rPr>
          <w:rFonts w:cs="Arial"/>
          <w:sz w:val="22"/>
          <w:szCs w:val="22"/>
        </w:rPr>
        <w:t xml:space="preserve">správné údaje </w:t>
      </w:r>
      <w:r w:rsidR="0019219A" w:rsidRPr="00D75CBE">
        <w:rPr>
          <w:rFonts w:cs="Arial"/>
          <w:sz w:val="22"/>
          <w:szCs w:val="22"/>
        </w:rPr>
        <w:t>o</w:t>
      </w:r>
      <w:r w:rsidR="0019219A">
        <w:rPr>
          <w:rFonts w:cs="Arial"/>
          <w:sz w:val="22"/>
          <w:szCs w:val="22"/>
        </w:rPr>
        <w:t> </w:t>
      </w:r>
      <w:r w:rsidR="001935DA">
        <w:rPr>
          <w:rFonts w:cs="Arial"/>
          <w:sz w:val="22"/>
          <w:szCs w:val="22"/>
        </w:rPr>
        <w:t>svých</w:t>
      </w:r>
      <w:r w:rsidR="001935DA" w:rsidRPr="00D75CBE">
        <w:rPr>
          <w:rFonts w:cs="Arial"/>
          <w:sz w:val="22"/>
          <w:szCs w:val="22"/>
        </w:rPr>
        <w:t xml:space="preserve"> </w:t>
      </w:r>
      <w:r w:rsidR="00D63049">
        <w:rPr>
          <w:rFonts w:cs="Arial"/>
          <w:sz w:val="22"/>
          <w:szCs w:val="22"/>
        </w:rPr>
        <w:t>tržbách</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005366F7">
        <w:rPr>
          <w:rFonts w:cs="Arial"/>
          <w:sz w:val="22"/>
          <w:szCs w:val="22"/>
        </w:rPr>
        <w:t>případně</w:t>
      </w:r>
      <w:r w:rsidRPr="00D75CBE">
        <w:rPr>
          <w:rFonts w:cs="Arial"/>
          <w:sz w:val="22"/>
          <w:szCs w:val="22"/>
        </w:rPr>
        <w:t xml:space="preserve"> další údaje v souladu </w:t>
      </w:r>
      <w:r w:rsidR="0019219A" w:rsidRPr="00D75CBE">
        <w:rPr>
          <w:rFonts w:cs="Arial"/>
          <w:sz w:val="22"/>
          <w:szCs w:val="22"/>
        </w:rPr>
        <w:t>s</w:t>
      </w:r>
      <w:r w:rsidR="0019219A">
        <w:rPr>
          <w:rFonts w:cs="Arial"/>
          <w:sz w:val="22"/>
          <w:szCs w:val="22"/>
        </w:rPr>
        <w:t> </w:t>
      </w:r>
      <w:r w:rsidRPr="00D75CBE">
        <w:rPr>
          <w:rFonts w:cs="Arial"/>
          <w:sz w:val="22"/>
          <w:szCs w:val="22"/>
        </w:rPr>
        <w:t xml:space="preserve">požadavky osoby provádějící rozúčtování tržeb mezi dopravci DÚK </w:t>
      </w:r>
      <w:r w:rsidR="0019219A" w:rsidRPr="00D75CBE">
        <w:rPr>
          <w:rFonts w:cs="Arial"/>
          <w:sz w:val="22"/>
          <w:szCs w:val="22"/>
        </w:rPr>
        <w:t>a</w:t>
      </w:r>
      <w:r w:rsidR="0019219A">
        <w:rPr>
          <w:rFonts w:cs="Arial"/>
          <w:sz w:val="22"/>
          <w:szCs w:val="22"/>
        </w:rPr>
        <w:t> </w:t>
      </w:r>
      <w:r w:rsidR="00230EA6">
        <w:rPr>
          <w:rFonts w:cs="Arial"/>
          <w:sz w:val="22"/>
          <w:szCs w:val="22"/>
        </w:rPr>
        <w:t>dopravcem</w:t>
      </w:r>
      <w:r w:rsidRPr="00D75CBE">
        <w:rPr>
          <w:rFonts w:cs="Arial"/>
          <w:sz w:val="22"/>
          <w:szCs w:val="22"/>
        </w:rPr>
        <w:t xml:space="preserve"> Objednatele (dále jen „</w:t>
      </w:r>
      <w:r w:rsidR="001935DA">
        <w:rPr>
          <w:rFonts w:cs="Arial"/>
          <w:b/>
          <w:bCs/>
          <w:sz w:val="22"/>
          <w:szCs w:val="22"/>
        </w:rPr>
        <w:t>Z</w:t>
      </w:r>
      <w:r w:rsidRPr="00D75CBE">
        <w:rPr>
          <w:rFonts w:cs="Arial"/>
          <w:b/>
          <w:bCs/>
          <w:sz w:val="22"/>
          <w:szCs w:val="22"/>
        </w:rPr>
        <w:t>účtovací centrum</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 xml:space="preserve">to </w:t>
      </w:r>
      <w:r w:rsidR="0019219A" w:rsidRPr="00D75CBE">
        <w:rPr>
          <w:rFonts w:cs="Arial"/>
          <w:sz w:val="22"/>
          <w:szCs w:val="22"/>
        </w:rPr>
        <w:t>v</w:t>
      </w:r>
      <w:r w:rsidR="0019219A">
        <w:rPr>
          <w:rFonts w:cs="Arial"/>
          <w:sz w:val="22"/>
          <w:szCs w:val="22"/>
        </w:rPr>
        <w:t> </w:t>
      </w:r>
      <w:r w:rsidRPr="00D75CBE">
        <w:rPr>
          <w:rFonts w:cs="Arial"/>
          <w:sz w:val="22"/>
          <w:szCs w:val="22"/>
        </w:rPr>
        <w:t>pravidelných inte</w:t>
      </w:r>
      <w:r w:rsidRPr="00D75CBE">
        <w:rPr>
          <w:rFonts w:cs="Arial"/>
          <w:sz w:val="22"/>
          <w:szCs w:val="22"/>
        </w:rPr>
        <w:t>r</w:t>
      </w:r>
      <w:r w:rsidRPr="00D75CBE">
        <w:rPr>
          <w:rFonts w:cs="Arial"/>
          <w:sz w:val="22"/>
          <w:szCs w:val="22"/>
        </w:rPr>
        <w:t xml:space="preserve">valech sdělených Dopravci </w:t>
      </w:r>
      <w:r w:rsidR="001935DA">
        <w:rPr>
          <w:rFonts w:cs="Arial"/>
          <w:sz w:val="22"/>
          <w:szCs w:val="22"/>
        </w:rPr>
        <w:t>Z</w:t>
      </w:r>
      <w:r w:rsidRPr="00D75CBE">
        <w:rPr>
          <w:rFonts w:cs="Arial"/>
          <w:sz w:val="22"/>
          <w:szCs w:val="22"/>
        </w:rPr>
        <w:t xml:space="preserve">účtovacím centrem </w:t>
      </w:r>
      <w:r w:rsidR="0019219A" w:rsidRPr="00D75CBE">
        <w:rPr>
          <w:rFonts w:cs="Arial"/>
          <w:sz w:val="22"/>
          <w:szCs w:val="22"/>
        </w:rPr>
        <w:t>s</w:t>
      </w:r>
      <w:r w:rsidR="0019219A">
        <w:rPr>
          <w:rFonts w:cs="Arial"/>
          <w:sz w:val="22"/>
          <w:szCs w:val="22"/>
        </w:rPr>
        <w:t> </w:t>
      </w:r>
      <w:r w:rsidRPr="00D75CBE">
        <w:rPr>
          <w:rFonts w:cs="Arial"/>
          <w:sz w:val="22"/>
          <w:szCs w:val="22"/>
        </w:rPr>
        <w:t>alespoň dvouměsíčním předst</w:t>
      </w:r>
      <w:r w:rsidRPr="00D75CBE">
        <w:rPr>
          <w:rFonts w:cs="Arial"/>
          <w:sz w:val="22"/>
          <w:szCs w:val="22"/>
        </w:rPr>
        <w:t>i</w:t>
      </w:r>
      <w:r w:rsidRPr="00D75CBE">
        <w:rPr>
          <w:rFonts w:cs="Arial"/>
          <w:sz w:val="22"/>
          <w:szCs w:val="22"/>
        </w:rPr>
        <w:t xml:space="preserve">hem, přičemž tyto intervaly nebudou kratší než 24 hodin, </w:t>
      </w:r>
      <w:r w:rsidR="0019219A" w:rsidRPr="00D75CBE">
        <w:rPr>
          <w:rFonts w:cs="Arial"/>
          <w:sz w:val="22"/>
          <w:szCs w:val="22"/>
        </w:rPr>
        <w:t>a</w:t>
      </w:r>
      <w:r w:rsidR="0019219A">
        <w:rPr>
          <w:rFonts w:cs="Arial"/>
          <w:sz w:val="22"/>
          <w:szCs w:val="22"/>
        </w:rPr>
        <w:t> </w:t>
      </w:r>
      <w:r w:rsidRPr="00D75CBE">
        <w:rPr>
          <w:rFonts w:cs="Arial"/>
          <w:sz w:val="22"/>
          <w:szCs w:val="22"/>
        </w:rPr>
        <w:t>to ve formátech dat st</w:t>
      </w:r>
      <w:r w:rsidRPr="00D75CBE">
        <w:rPr>
          <w:rFonts w:cs="Arial"/>
          <w:sz w:val="22"/>
          <w:szCs w:val="22"/>
        </w:rPr>
        <w:t>a</w:t>
      </w:r>
      <w:r w:rsidRPr="00D75CBE">
        <w:rPr>
          <w:rFonts w:cs="Arial"/>
          <w:sz w:val="22"/>
          <w:szCs w:val="22"/>
        </w:rPr>
        <w:t xml:space="preserve">novených </w:t>
      </w:r>
      <w:r w:rsidR="001935DA">
        <w:rPr>
          <w:rFonts w:cs="Arial"/>
          <w:sz w:val="22"/>
          <w:szCs w:val="22"/>
        </w:rPr>
        <w:t>Z</w:t>
      </w:r>
      <w:r w:rsidRPr="00D75CBE">
        <w:rPr>
          <w:rFonts w:cs="Arial"/>
          <w:sz w:val="22"/>
          <w:szCs w:val="22"/>
        </w:rPr>
        <w:t>účtovacím centr</w:t>
      </w:r>
      <w:r w:rsidR="005366F7">
        <w:rPr>
          <w:rFonts w:cs="Arial"/>
          <w:sz w:val="22"/>
          <w:szCs w:val="22"/>
        </w:rPr>
        <w:t>em nebo definovaných vstupní vět</w:t>
      </w:r>
      <w:r w:rsidRPr="00D75CBE">
        <w:rPr>
          <w:rFonts w:cs="Arial"/>
          <w:sz w:val="22"/>
          <w:szCs w:val="22"/>
        </w:rPr>
        <w:t xml:space="preserve">ou Cards Interface </w:t>
      </w:r>
      <w:r w:rsidR="001935DA">
        <w:rPr>
          <w:rFonts w:cs="Arial"/>
          <w:sz w:val="22"/>
          <w:szCs w:val="22"/>
        </w:rPr>
        <w:t>Z</w:t>
      </w:r>
      <w:r w:rsidRPr="00D75CBE">
        <w:rPr>
          <w:rFonts w:cs="Arial"/>
          <w:sz w:val="22"/>
          <w:szCs w:val="22"/>
        </w:rPr>
        <w:t xml:space="preserve">účtovacího centra, jehož popis tvoří </w:t>
      </w:r>
      <w:r w:rsidR="00266ECD" w:rsidRPr="00266ECD">
        <w:rPr>
          <w:rFonts w:cs="Arial"/>
          <w:i/>
          <w:sz w:val="22"/>
          <w:szCs w:val="22"/>
        </w:rPr>
        <w:t xml:space="preserve">přílohu č. </w:t>
      </w:r>
      <w:r w:rsidR="00141A49">
        <w:rPr>
          <w:rFonts w:cs="Arial"/>
          <w:i/>
          <w:sz w:val="22"/>
          <w:szCs w:val="22"/>
        </w:rPr>
        <w:t>6</w:t>
      </w:r>
      <w:r w:rsidR="00141A49">
        <w:rPr>
          <w:rFonts w:cs="Arial"/>
          <w:sz w:val="22"/>
          <w:szCs w:val="22"/>
        </w:rPr>
        <w:t xml:space="preserve"> </w:t>
      </w:r>
      <w:r w:rsidRPr="00D75CBE">
        <w:rPr>
          <w:rFonts w:cs="Arial"/>
          <w:sz w:val="22"/>
          <w:szCs w:val="22"/>
        </w:rPr>
        <w:t>této Smlouvy;</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na písemnou žádost Objednatele dodávat údaje podle předchozího </w:t>
      </w:r>
      <w:r w:rsidR="00381937">
        <w:rPr>
          <w:rFonts w:cs="Arial"/>
          <w:sz w:val="22"/>
          <w:szCs w:val="22"/>
        </w:rPr>
        <w:t>ustanovení</w:t>
      </w:r>
      <w:r w:rsidR="00381937" w:rsidRPr="00D75CBE">
        <w:rPr>
          <w:rFonts w:cs="Arial"/>
          <w:sz w:val="22"/>
          <w:szCs w:val="22"/>
        </w:rPr>
        <w:t xml:space="preserve"> </w:t>
      </w:r>
      <w:r w:rsidRPr="00D75CBE">
        <w:rPr>
          <w:rFonts w:cs="Arial"/>
          <w:sz w:val="22"/>
          <w:szCs w:val="22"/>
        </w:rPr>
        <w:t>př</w:t>
      </w:r>
      <w:r w:rsidRPr="00D75CBE">
        <w:rPr>
          <w:rFonts w:cs="Arial"/>
          <w:sz w:val="22"/>
          <w:szCs w:val="22"/>
        </w:rPr>
        <w:t>í</w:t>
      </w:r>
      <w:r w:rsidRPr="00D75CBE">
        <w:rPr>
          <w:rFonts w:cs="Arial"/>
          <w:sz w:val="22"/>
          <w:szCs w:val="22"/>
        </w:rPr>
        <w:t xml:space="preserve">mo do </w:t>
      </w:r>
      <w:r w:rsidR="001935DA">
        <w:rPr>
          <w:rFonts w:cs="Arial"/>
          <w:sz w:val="22"/>
          <w:szCs w:val="22"/>
        </w:rPr>
        <w:t>Z</w:t>
      </w:r>
      <w:r w:rsidRPr="00D75CBE">
        <w:rPr>
          <w:rFonts w:cs="Arial"/>
          <w:sz w:val="22"/>
          <w:szCs w:val="22"/>
        </w:rPr>
        <w:t>účtovacího centra</w:t>
      </w:r>
      <w:r w:rsidR="00353456">
        <w:rPr>
          <w:rFonts w:cs="Arial"/>
          <w:sz w:val="22"/>
          <w:szCs w:val="22"/>
        </w:rPr>
        <w:t>,</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 xml:space="preserve">v záloze (kopii) </w:t>
      </w:r>
      <w:r w:rsidR="00381937">
        <w:rPr>
          <w:rFonts w:cs="Arial"/>
          <w:sz w:val="22"/>
          <w:szCs w:val="22"/>
        </w:rPr>
        <w:t>K</w:t>
      </w:r>
      <w:r w:rsidRPr="00D75CBE">
        <w:rPr>
          <w:rFonts w:cs="Arial"/>
          <w:sz w:val="22"/>
          <w:szCs w:val="22"/>
        </w:rPr>
        <w:t xml:space="preserve">raji, </w:t>
      </w:r>
      <w:r w:rsidR="0019219A" w:rsidRPr="00D75CBE">
        <w:rPr>
          <w:rFonts w:cs="Arial"/>
          <w:sz w:val="22"/>
          <w:szCs w:val="22"/>
        </w:rPr>
        <w:t>a</w:t>
      </w:r>
      <w:r w:rsidR="0019219A">
        <w:rPr>
          <w:rFonts w:cs="Arial"/>
          <w:sz w:val="22"/>
          <w:szCs w:val="22"/>
        </w:rPr>
        <w:t> </w:t>
      </w:r>
      <w:r w:rsidRPr="00D75CBE">
        <w:rPr>
          <w:rFonts w:cs="Arial"/>
          <w:sz w:val="22"/>
          <w:szCs w:val="22"/>
        </w:rPr>
        <w:t>to za podmínek uvedených</w:t>
      </w:r>
      <w:r w:rsidR="00381937">
        <w:rPr>
          <w:rFonts w:cs="Arial"/>
          <w:sz w:val="22"/>
          <w:szCs w:val="22"/>
        </w:rPr>
        <w:t xml:space="preserve"> v předchozím ustanovení</w:t>
      </w:r>
      <w:r w:rsidRPr="00D75CBE">
        <w:rPr>
          <w:rFonts w:cs="Arial"/>
          <w:sz w:val="22"/>
          <w:szCs w:val="22"/>
        </w:rPr>
        <w:t>;</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 xml:space="preserve">pravidelně za každý kalendářní </w:t>
      </w:r>
      <w:r w:rsidR="00D34CDA">
        <w:rPr>
          <w:rFonts w:cs="Arial"/>
          <w:sz w:val="22"/>
          <w:szCs w:val="22"/>
        </w:rPr>
        <w:t>rok</w:t>
      </w:r>
      <w:r w:rsidRPr="00D75CBE">
        <w:rPr>
          <w:rFonts w:cs="Arial"/>
          <w:sz w:val="22"/>
          <w:szCs w:val="22"/>
        </w:rPr>
        <w:t xml:space="preserve"> vždy nejpozději do </w:t>
      </w:r>
      <w:r w:rsidR="004C0D15">
        <w:rPr>
          <w:rFonts w:cs="Arial"/>
          <w:sz w:val="22"/>
          <w:szCs w:val="22"/>
        </w:rPr>
        <w:t>2</w:t>
      </w:r>
      <w:r w:rsidRPr="00D75CBE">
        <w:rPr>
          <w:rFonts w:cs="Arial"/>
          <w:sz w:val="22"/>
          <w:szCs w:val="22"/>
        </w:rPr>
        <w:t>0. dne následujícího kale</w:t>
      </w:r>
      <w:r w:rsidRPr="00D75CBE">
        <w:rPr>
          <w:rFonts w:cs="Arial"/>
          <w:sz w:val="22"/>
          <w:szCs w:val="22"/>
        </w:rPr>
        <w:t>n</w:t>
      </w:r>
      <w:r w:rsidRPr="00D75CBE">
        <w:rPr>
          <w:rFonts w:cs="Arial"/>
          <w:sz w:val="22"/>
          <w:szCs w:val="22"/>
        </w:rPr>
        <w:t xml:space="preserve">dářního </w:t>
      </w:r>
      <w:r w:rsidR="00D34CDA">
        <w:rPr>
          <w:rFonts w:cs="Arial"/>
          <w:sz w:val="22"/>
          <w:szCs w:val="22"/>
        </w:rPr>
        <w:t>roku</w:t>
      </w:r>
      <w:r w:rsidRPr="00D75CBE">
        <w:rPr>
          <w:rFonts w:cs="Arial"/>
          <w:sz w:val="22"/>
          <w:szCs w:val="22"/>
        </w:rPr>
        <w:t>, není-li níže stanoveno jinak, předkládat Objednateli výkazy v souvislosti s jím poskytovanými veřejnými službami ve veřejné drážní osobní d</w:t>
      </w:r>
      <w:r w:rsidRPr="00D75CBE">
        <w:rPr>
          <w:rFonts w:cs="Arial"/>
          <w:sz w:val="22"/>
          <w:szCs w:val="22"/>
        </w:rPr>
        <w:t>o</w:t>
      </w:r>
      <w:r w:rsidRPr="00D75CBE">
        <w:rPr>
          <w:rFonts w:cs="Arial"/>
          <w:sz w:val="22"/>
          <w:szCs w:val="22"/>
        </w:rPr>
        <w:t xml:space="preserve">pravě </w:t>
      </w:r>
      <w:r w:rsidR="0019219A" w:rsidRPr="00D75CBE">
        <w:rPr>
          <w:rFonts w:cs="Arial"/>
          <w:sz w:val="22"/>
          <w:szCs w:val="22"/>
        </w:rPr>
        <w:t>a</w:t>
      </w:r>
      <w:r w:rsidR="0019219A">
        <w:rPr>
          <w:rFonts w:cs="Arial"/>
          <w:sz w:val="22"/>
          <w:szCs w:val="22"/>
        </w:rPr>
        <w:t> </w:t>
      </w:r>
      <w:r w:rsidRPr="00D75CBE">
        <w:rPr>
          <w:rFonts w:cs="Arial"/>
          <w:sz w:val="22"/>
          <w:szCs w:val="22"/>
        </w:rPr>
        <w:t>ve veřejné linkové dopravě, zejména výkaz</w:t>
      </w:r>
      <w:r w:rsidR="00381937">
        <w:rPr>
          <w:rFonts w:cs="Arial"/>
          <w:sz w:val="22"/>
          <w:szCs w:val="22"/>
        </w:rPr>
        <w:t>y</w:t>
      </w:r>
      <w:r w:rsidRPr="00D75CBE">
        <w:rPr>
          <w:rFonts w:cs="Arial"/>
          <w:sz w:val="22"/>
          <w:szCs w:val="22"/>
        </w:rPr>
        <w:t xml:space="preserve"> nákladů a</w:t>
      </w:r>
      <w:r w:rsidR="00381937">
        <w:rPr>
          <w:rFonts w:cs="Arial"/>
          <w:sz w:val="22"/>
          <w:szCs w:val="22"/>
        </w:rPr>
        <w:t> </w:t>
      </w:r>
      <w:r w:rsidRPr="00D75CBE">
        <w:rPr>
          <w:rFonts w:cs="Arial"/>
          <w:sz w:val="22"/>
          <w:szCs w:val="22"/>
        </w:rPr>
        <w:t>výnosů (včetně t</w:t>
      </w:r>
      <w:r w:rsidRPr="00D75CBE">
        <w:rPr>
          <w:rFonts w:cs="Arial"/>
          <w:sz w:val="22"/>
          <w:szCs w:val="22"/>
        </w:rPr>
        <w:t>r</w:t>
      </w:r>
      <w:r w:rsidRPr="00D75CBE">
        <w:rPr>
          <w:rFonts w:cs="Arial"/>
          <w:sz w:val="22"/>
          <w:szCs w:val="22"/>
        </w:rPr>
        <w:t xml:space="preserve">žeb) z přepravní činnosti dle platných </w:t>
      </w:r>
      <w:r w:rsidR="0019219A" w:rsidRPr="00D75CBE">
        <w:rPr>
          <w:rFonts w:cs="Arial"/>
          <w:sz w:val="22"/>
          <w:szCs w:val="22"/>
        </w:rPr>
        <w:t>a</w:t>
      </w:r>
      <w:r w:rsidR="0019219A">
        <w:rPr>
          <w:rFonts w:cs="Arial"/>
          <w:sz w:val="22"/>
          <w:szCs w:val="22"/>
        </w:rPr>
        <w:t> </w:t>
      </w:r>
      <w:r w:rsidRPr="00D75CBE">
        <w:rPr>
          <w:rFonts w:cs="Arial"/>
          <w:sz w:val="22"/>
          <w:szCs w:val="22"/>
        </w:rPr>
        <w:t>účinných právních předpisů;</w:t>
      </w:r>
    </w:p>
    <w:p w:rsidR="001905FC" w:rsidRPr="00B86C08" w:rsidRDefault="00BD1238" w:rsidP="00BE6038">
      <w:pPr>
        <w:pStyle w:val="Level2"/>
        <w:widowControl w:val="0"/>
        <w:numPr>
          <w:ilvl w:val="1"/>
          <w:numId w:val="6"/>
        </w:numPr>
        <w:tabs>
          <w:tab w:val="clear" w:pos="2120"/>
        </w:tabs>
        <w:spacing w:after="120" w:line="240" w:lineRule="auto"/>
        <w:ind w:left="1276" w:hanging="567"/>
        <w:rPr>
          <w:rFonts w:cs="Arial"/>
          <w:sz w:val="22"/>
          <w:szCs w:val="22"/>
        </w:rPr>
      </w:pPr>
      <w:r>
        <w:rPr>
          <w:rFonts w:cs="Arial"/>
          <w:sz w:val="22"/>
          <w:szCs w:val="22"/>
        </w:rPr>
        <w:t xml:space="preserve">dodržovat pravidla organizace provozu MHD </w:t>
      </w:r>
      <w:r w:rsidR="00714E09">
        <w:rPr>
          <w:rFonts w:cs="Arial"/>
          <w:sz w:val="22"/>
          <w:szCs w:val="22"/>
        </w:rPr>
        <w:t xml:space="preserve">a jeho změn </w:t>
      </w:r>
      <w:r>
        <w:rPr>
          <w:rFonts w:cs="Arial"/>
          <w:sz w:val="22"/>
          <w:szCs w:val="22"/>
        </w:rPr>
        <w:t>stanovená Objednatelem v </w:t>
      </w:r>
      <w:r w:rsidRPr="00714E09">
        <w:rPr>
          <w:rFonts w:cs="Arial"/>
          <w:sz w:val="22"/>
          <w:szCs w:val="22"/>
        </w:rPr>
        <w:t xml:space="preserve">článku </w:t>
      </w:r>
      <w:r w:rsidR="00714E09">
        <w:rPr>
          <w:rFonts w:cs="Arial"/>
          <w:sz w:val="22"/>
          <w:szCs w:val="22"/>
        </w:rPr>
        <w:t>6</w:t>
      </w:r>
      <w:r>
        <w:rPr>
          <w:rFonts w:cs="Arial"/>
          <w:sz w:val="22"/>
          <w:szCs w:val="22"/>
        </w:rPr>
        <w:t xml:space="preserve"> této Smlouvy</w:t>
      </w:r>
      <w:r w:rsidR="003F798E" w:rsidRPr="00B86C08">
        <w:rPr>
          <w:rFonts w:cs="Arial"/>
          <w:sz w:val="22"/>
          <w:szCs w:val="22"/>
        </w:rPr>
        <w:t>;</w:t>
      </w:r>
      <w:r w:rsidR="001905FC" w:rsidRPr="00B86C08">
        <w:rPr>
          <w:rFonts w:cs="Arial"/>
          <w:sz w:val="22"/>
          <w:szCs w:val="22"/>
        </w:rPr>
        <w:t xml:space="preserve"> </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D75CBE">
        <w:rPr>
          <w:rFonts w:cs="Arial"/>
          <w:sz w:val="22"/>
          <w:szCs w:val="22"/>
        </w:rPr>
        <w:t>pro případ</w:t>
      </w:r>
      <w:r w:rsidR="001128B8">
        <w:rPr>
          <w:rFonts w:cs="Arial"/>
          <w:sz w:val="22"/>
          <w:szCs w:val="22"/>
        </w:rPr>
        <w:t>,</w:t>
      </w:r>
      <w:r w:rsidRPr="00D75CBE">
        <w:rPr>
          <w:rFonts w:cs="Arial"/>
          <w:sz w:val="22"/>
          <w:szCs w:val="22"/>
        </w:rPr>
        <w:t xml:space="preserve"> že Dopravce bude zajišťovat přepravu cestujících také mimo územní o</w:t>
      </w:r>
      <w:r w:rsidRPr="00D75CBE">
        <w:rPr>
          <w:rFonts w:cs="Arial"/>
          <w:sz w:val="22"/>
          <w:szCs w:val="22"/>
        </w:rPr>
        <w:t>b</w:t>
      </w:r>
      <w:r w:rsidRPr="00D75CBE">
        <w:rPr>
          <w:rFonts w:cs="Arial"/>
          <w:sz w:val="22"/>
          <w:szCs w:val="22"/>
        </w:rPr>
        <w:t>vod Objednatele</w:t>
      </w:r>
      <w:r w:rsidR="00BD1238">
        <w:rPr>
          <w:rFonts w:cs="Arial"/>
          <w:sz w:val="22"/>
          <w:szCs w:val="22"/>
        </w:rPr>
        <w:t xml:space="preserve"> (respektive mimo zónu 401 Teplice)</w:t>
      </w:r>
      <w:r w:rsidRPr="00D75CBE">
        <w:rPr>
          <w:rFonts w:cs="Arial"/>
          <w:sz w:val="22"/>
          <w:szCs w:val="22"/>
        </w:rPr>
        <w:t xml:space="preserve">, stanovit ceny jízdních dokladů vydávaných Dopravcem opravňujících k cestě do jiných zón v rámci DÚK </w:t>
      </w:r>
      <w:r w:rsidR="00C75F1A">
        <w:rPr>
          <w:rFonts w:cs="Arial"/>
          <w:sz w:val="22"/>
          <w:szCs w:val="22"/>
        </w:rPr>
        <w:t>ve shodné výši</w:t>
      </w:r>
      <w:r w:rsidRPr="00D75CBE">
        <w:rPr>
          <w:rFonts w:cs="Arial"/>
          <w:sz w:val="22"/>
          <w:szCs w:val="22"/>
        </w:rPr>
        <w:t xml:space="preserve"> s cenami jízdních dokladů vydávaných dopravci DÚK opravňujících k cestě do</w:t>
      </w:r>
      <w:r w:rsidR="001128B8">
        <w:rPr>
          <w:rFonts w:cs="Arial"/>
          <w:sz w:val="22"/>
          <w:szCs w:val="22"/>
        </w:rPr>
        <w:t> </w:t>
      </w:r>
      <w:r w:rsidRPr="00D75CBE">
        <w:rPr>
          <w:rFonts w:cs="Arial"/>
          <w:sz w:val="22"/>
          <w:szCs w:val="22"/>
        </w:rPr>
        <w:t>takových jiných zón v rámci DÚK;</w:t>
      </w:r>
    </w:p>
    <w:p w:rsidR="00BA5631" w:rsidRDefault="00BA5631" w:rsidP="00BA5631">
      <w:pPr>
        <w:pStyle w:val="Level2"/>
        <w:widowControl w:val="0"/>
        <w:tabs>
          <w:tab w:val="clear" w:pos="680"/>
        </w:tabs>
        <w:spacing w:after="120" w:line="240" w:lineRule="auto"/>
        <w:ind w:left="1276" w:firstLine="0"/>
        <w:rPr>
          <w:rFonts w:cs="Arial"/>
          <w:sz w:val="22"/>
          <w:szCs w:val="22"/>
        </w:rPr>
      </w:pPr>
    </w:p>
    <w:p w:rsidR="00BA5631" w:rsidRDefault="00BA5631" w:rsidP="00BA5631">
      <w:pPr>
        <w:pStyle w:val="Level2"/>
        <w:widowControl w:val="0"/>
        <w:tabs>
          <w:tab w:val="clear" w:pos="680"/>
        </w:tabs>
        <w:spacing w:after="120" w:line="240" w:lineRule="auto"/>
        <w:ind w:left="1276" w:firstLine="0"/>
        <w:rPr>
          <w:rFonts w:cs="Arial"/>
          <w:sz w:val="22"/>
          <w:szCs w:val="22"/>
        </w:rPr>
      </w:pPr>
    </w:p>
    <w:p w:rsidR="00111957" w:rsidRPr="00BA5631" w:rsidRDefault="00377C8C" w:rsidP="00BA5631">
      <w:pPr>
        <w:pStyle w:val="Level2"/>
        <w:widowControl w:val="0"/>
        <w:numPr>
          <w:ilvl w:val="1"/>
          <w:numId w:val="6"/>
        </w:numPr>
        <w:tabs>
          <w:tab w:val="clear" w:pos="2120"/>
        </w:tabs>
        <w:spacing w:after="120" w:line="240" w:lineRule="auto"/>
        <w:ind w:left="1276" w:hanging="567"/>
        <w:rPr>
          <w:rFonts w:cs="Arial"/>
          <w:sz w:val="22"/>
          <w:szCs w:val="22"/>
        </w:rPr>
      </w:pPr>
      <w:r>
        <w:rPr>
          <w:rFonts w:cs="Arial"/>
          <w:sz w:val="22"/>
          <w:szCs w:val="22"/>
        </w:rPr>
        <w:t>při plnění závazku veřejné služby dle této Smlouvy uplatňovat na přepravu provád</w:t>
      </w:r>
      <w:r>
        <w:rPr>
          <w:rFonts w:cs="Arial"/>
          <w:sz w:val="22"/>
          <w:szCs w:val="22"/>
        </w:rPr>
        <w:t>ě</w:t>
      </w:r>
      <w:r>
        <w:rPr>
          <w:rFonts w:cs="Arial"/>
          <w:sz w:val="22"/>
          <w:szCs w:val="22"/>
        </w:rPr>
        <w:t xml:space="preserve">nou v rámci </w:t>
      </w:r>
      <w:r w:rsidRPr="00D75CBE">
        <w:rPr>
          <w:rFonts w:cs="Arial"/>
          <w:sz w:val="22"/>
          <w:szCs w:val="22"/>
        </w:rPr>
        <w:t>veřejné drážní osobní dopravy a</w:t>
      </w:r>
      <w:r>
        <w:rPr>
          <w:rFonts w:cs="Arial"/>
          <w:sz w:val="22"/>
          <w:szCs w:val="22"/>
        </w:rPr>
        <w:t> </w:t>
      </w:r>
      <w:r w:rsidRPr="00D75CBE">
        <w:rPr>
          <w:rFonts w:cs="Arial"/>
          <w:sz w:val="22"/>
          <w:szCs w:val="22"/>
        </w:rPr>
        <w:t>veřejné linkové dopravy</w:t>
      </w:r>
      <w:r>
        <w:rPr>
          <w:rFonts w:cs="Arial"/>
          <w:sz w:val="22"/>
          <w:szCs w:val="22"/>
        </w:rPr>
        <w:t xml:space="preserve"> v územním obvodu Objednatele výlučně Tarif DÚK a Smluvní přepravní podmínky DÚK;</w:t>
      </w:r>
      <w:r w:rsidRPr="00D75CBE" w:rsidDel="00377C8C">
        <w:rPr>
          <w:rFonts w:cs="Arial"/>
          <w:sz w:val="22"/>
          <w:szCs w:val="22"/>
        </w:rPr>
        <w:t xml:space="preserve"> </w:t>
      </w:r>
    </w:p>
    <w:p w:rsidR="001708C8" w:rsidRDefault="00EB6142" w:rsidP="00BE6038">
      <w:pPr>
        <w:pStyle w:val="Level2"/>
        <w:widowControl w:val="0"/>
        <w:numPr>
          <w:ilvl w:val="1"/>
          <w:numId w:val="6"/>
        </w:numPr>
        <w:tabs>
          <w:tab w:val="clear" w:pos="2120"/>
        </w:tabs>
        <w:spacing w:after="120" w:line="240" w:lineRule="auto"/>
        <w:ind w:left="1276" w:hanging="567"/>
        <w:rPr>
          <w:rFonts w:cs="Arial"/>
          <w:sz w:val="22"/>
          <w:szCs w:val="22"/>
        </w:rPr>
      </w:pPr>
      <w:r w:rsidRPr="00C75F1A">
        <w:rPr>
          <w:rFonts w:cs="Arial"/>
          <w:sz w:val="22"/>
          <w:szCs w:val="22"/>
        </w:rPr>
        <w:t xml:space="preserve">informovat Objednatele </w:t>
      </w:r>
      <w:r w:rsidR="0019219A" w:rsidRPr="00C75F1A">
        <w:rPr>
          <w:rFonts w:cs="Arial"/>
          <w:sz w:val="22"/>
          <w:szCs w:val="22"/>
        </w:rPr>
        <w:t>o</w:t>
      </w:r>
      <w:r w:rsidR="0019219A">
        <w:rPr>
          <w:rFonts w:cs="Arial"/>
          <w:sz w:val="22"/>
          <w:szCs w:val="22"/>
        </w:rPr>
        <w:t> </w:t>
      </w:r>
      <w:r w:rsidRPr="00C75F1A">
        <w:rPr>
          <w:rFonts w:cs="Arial"/>
          <w:sz w:val="22"/>
          <w:szCs w:val="22"/>
        </w:rPr>
        <w:t xml:space="preserve">skutečně provedeném dopravním výkonu Dopravce </w:t>
      </w:r>
      <w:r w:rsidR="001128B8">
        <w:rPr>
          <w:rFonts w:cs="Arial"/>
          <w:sz w:val="22"/>
          <w:szCs w:val="22"/>
        </w:rPr>
        <w:t>v </w:t>
      </w:r>
      <w:r w:rsidRPr="00C75F1A">
        <w:rPr>
          <w:rFonts w:cs="Arial"/>
          <w:sz w:val="22"/>
          <w:szCs w:val="22"/>
        </w:rPr>
        <w:t xml:space="preserve">rámci jednotlivých přepravních služeb </w:t>
      </w:r>
      <w:r w:rsidR="0019219A" w:rsidRPr="00C75F1A">
        <w:rPr>
          <w:rFonts w:cs="Arial"/>
          <w:sz w:val="22"/>
          <w:szCs w:val="22"/>
        </w:rPr>
        <w:t>v</w:t>
      </w:r>
      <w:r w:rsidR="0019219A">
        <w:rPr>
          <w:rFonts w:cs="Arial"/>
          <w:sz w:val="22"/>
          <w:szCs w:val="22"/>
        </w:rPr>
        <w:t> </w:t>
      </w:r>
      <w:r w:rsidRPr="00C75F1A">
        <w:rPr>
          <w:rFonts w:cs="Arial"/>
          <w:sz w:val="22"/>
          <w:szCs w:val="22"/>
        </w:rPr>
        <w:t xml:space="preserve">každém kalendářním měsíci, </w:t>
      </w:r>
      <w:r w:rsidR="0019219A" w:rsidRPr="00C75F1A">
        <w:rPr>
          <w:rFonts w:cs="Arial"/>
          <w:sz w:val="22"/>
          <w:szCs w:val="22"/>
        </w:rPr>
        <w:t>a</w:t>
      </w:r>
      <w:r w:rsidR="0019219A">
        <w:rPr>
          <w:rFonts w:cs="Arial"/>
          <w:sz w:val="22"/>
          <w:szCs w:val="22"/>
        </w:rPr>
        <w:t> </w:t>
      </w:r>
      <w:r w:rsidRPr="00C75F1A">
        <w:rPr>
          <w:rFonts w:cs="Arial"/>
          <w:sz w:val="22"/>
          <w:szCs w:val="22"/>
        </w:rPr>
        <w:t>to nejpo</w:t>
      </w:r>
      <w:r w:rsidRPr="00C75F1A">
        <w:rPr>
          <w:rFonts w:cs="Arial"/>
          <w:sz w:val="22"/>
          <w:szCs w:val="22"/>
        </w:rPr>
        <w:t>z</w:t>
      </w:r>
      <w:r w:rsidRPr="00C75F1A">
        <w:rPr>
          <w:rFonts w:cs="Arial"/>
          <w:sz w:val="22"/>
          <w:szCs w:val="22"/>
        </w:rPr>
        <w:t xml:space="preserve">ději do </w:t>
      </w:r>
      <w:r w:rsidR="00141A49">
        <w:rPr>
          <w:rFonts w:cs="Arial"/>
          <w:sz w:val="22"/>
          <w:szCs w:val="22"/>
        </w:rPr>
        <w:t>10</w:t>
      </w:r>
      <w:r w:rsidRPr="00C75F1A">
        <w:rPr>
          <w:rFonts w:cs="Arial"/>
          <w:sz w:val="22"/>
          <w:szCs w:val="22"/>
        </w:rPr>
        <w:t>. dne následujícího kalendářního měsíce.</w:t>
      </w:r>
    </w:p>
    <w:p w:rsidR="00A85ED7" w:rsidRDefault="00A85ED7" w:rsidP="00BE6038">
      <w:pPr>
        <w:pStyle w:val="Level2"/>
        <w:widowControl w:val="0"/>
        <w:numPr>
          <w:ilvl w:val="1"/>
          <w:numId w:val="15"/>
        </w:numPr>
        <w:spacing w:after="120" w:line="240" w:lineRule="auto"/>
        <w:ind w:left="709" w:hanging="709"/>
        <w:rPr>
          <w:rFonts w:cs="Arial"/>
          <w:sz w:val="22"/>
          <w:szCs w:val="22"/>
        </w:rPr>
      </w:pPr>
      <w:r w:rsidRPr="00D75CBE">
        <w:rPr>
          <w:rFonts w:cs="Arial"/>
          <w:sz w:val="22"/>
          <w:szCs w:val="22"/>
        </w:rPr>
        <w:t>Dopravce je povinen uzavřít současně s touto Smlouvou nájemní smlouvu, jejímž předm</w:t>
      </w:r>
      <w:r w:rsidRPr="00D75CBE">
        <w:rPr>
          <w:rFonts w:cs="Arial"/>
          <w:sz w:val="22"/>
          <w:szCs w:val="22"/>
        </w:rPr>
        <w:t>ě</w:t>
      </w:r>
      <w:r w:rsidRPr="00D75CBE">
        <w:rPr>
          <w:rFonts w:cs="Arial"/>
          <w:sz w:val="22"/>
          <w:szCs w:val="22"/>
        </w:rPr>
        <w:t xml:space="preserve">tem </w:t>
      </w:r>
      <w:r w:rsidR="00141A49">
        <w:rPr>
          <w:rFonts w:cs="Arial"/>
          <w:sz w:val="22"/>
          <w:szCs w:val="22"/>
        </w:rPr>
        <w:t>j</w:t>
      </w:r>
      <w:r w:rsidRPr="00D75CBE">
        <w:rPr>
          <w:rFonts w:cs="Arial"/>
          <w:sz w:val="22"/>
          <w:szCs w:val="22"/>
        </w:rPr>
        <w:t xml:space="preserve">e nájem nemovitých </w:t>
      </w:r>
      <w:r w:rsidR="0019219A" w:rsidRPr="00D75CBE">
        <w:rPr>
          <w:rFonts w:cs="Arial"/>
          <w:sz w:val="22"/>
          <w:szCs w:val="22"/>
        </w:rPr>
        <w:t>a</w:t>
      </w:r>
      <w:r w:rsidR="0019219A">
        <w:rPr>
          <w:rFonts w:cs="Arial"/>
          <w:sz w:val="22"/>
          <w:szCs w:val="22"/>
        </w:rPr>
        <w:t> </w:t>
      </w:r>
      <w:r w:rsidRPr="00D75CBE">
        <w:rPr>
          <w:rFonts w:cs="Arial"/>
          <w:sz w:val="22"/>
          <w:szCs w:val="22"/>
        </w:rPr>
        <w:t xml:space="preserve">movitých věcí ve vlastnictví Objednatele, které slouží </w:t>
      </w:r>
      <w:r w:rsidR="0019219A" w:rsidRPr="00D75CBE">
        <w:rPr>
          <w:rFonts w:cs="Arial"/>
          <w:sz w:val="22"/>
          <w:szCs w:val="22"/>
        </w:rPr>
        <w:t>k</w:t>
      </w:r>
      <w:r w:rsidR="003E3D27">
        <w:rPr>
          <w:rFonts w:cs="Arial"/>
          <w:sz w:val="22"/>
          <w:szCs w:val="22"/>
        </w:rPr>
        <w:t> zajištění plnění závazku veřejné služby dle této Smlouvy</w:t>
      </w:r>
      <w:r w:rsidRPr="00D75CBE">
        <w:rPr>
          <w:rFonts w:cs="Arial"/>
          <w:sz w:val="22"/>
          <w:szCs w:val="22"/>
        </w:rPr>
        <w:t xml:space="preserve"> </w:t>
      </w:r>
      <w:r w:rsidR="001D51FC">
        <w:rPr>
          <w:rFonts w:cs="Arial"/>
          <w:sz w:val="22"/>
          <w:szCs w:val="22"/>
        </w:rPr>
        <w:t>Objednatel</w:t>
      </w:r>
      <w:r w:rsidR="003E3D27">
        <w:rPr>
          <w:rFonts w:cs="Arial"/>
          <w:sz w:val="22"/>
          <w:szCs w:val="22"/>
        </w:rPr>
        <w:t>i</w:t>
      </w:r>
      <w:r w:rsidR="001D51FC">
        <w:rPr>
          <w:rFonts w:cs="Arial"/>
          <w:sz w:val="22"/>
          <w:szCs w:val="22"/>
        </w:rPr>
        <w:t xml:space="preserve"> a </w:t>
      </w:r>
      <w:r w:rsidRPr="00D75CBE">
        <w:rPr>
          <w:rFonts w:cs="Arial"/>
          <w:sz w:val="22"/>
          <w:szCs w:val="22"/>
        </w:rPr>
        <w:t xml:space="preserve">k činnostem s tímto </w:t>
      </w:r>
      <w:r w:rsidR="00B2321D">
        <w:rPr>
          <w:rFonts w:cs="Arial"/>
          <w:sz w:val="22"/>
          <w:szCs w:val="22"/>
        </w:rPr>
        <w:t>závazkem</w:t>
      </w:r>
      <w:r w:rsidRPr="00D75CBE">
        <w:rPr>
          <w:rFonts w:cs="Arial"/>
          <w:sz w:val="22"/>
          <w:szCs w:val="22"/>
        </w:rPr>
        <w:t xml:space="preserve"> souvisejícím. Vzorové znění nájemní smlouvy tvoří </w:t>
      </w:r>
      <w:r w:rsidR="00266ECD" w:rsidRPr="00266ECD">
        <w:rPr>
          <w:rFonts w:cs="Arial"/>
          <w:i/>
          <w:sz w:val="22"/>
          <w:szCs w:val="22"/>
        </w:rPr>
        <w:t xml:space="preserve">přílohu č. </w:t>
      </w:r>
      <w:r w:rsidR="00377C8C">
        <w:rPr>
          <w:rFonts w:cs="Arial"/>
          <w:i/>
          <w:sz w:val="22"/>
          <w:szCs w:val="22"/>
        </w:rPr>
        <w:t>7</w:t>
      </w:r>
      <w:r w:rsidR="00377C8C" w:rsidRPr="00D75CBE">
        <w:rPr>
          <w:rFonts w:cs="Arial"/>
          <w:sz w:val="22"/>
          <w:szCs w:val="22"/>
        </w:rPr>
        <w:t xml:space="preserve"> </w:t>
      </w:r>
      <w:r w:rsidRPr="00D75CBE">
        <w:rPr>
          <w:rFonts w:cs="Arial"/>
          <w:sz w:val="22"/>
          <w:szCs w:val="22"/>
        </w:rPr>
        <w:t>této Smlouvy.</w:t>
      </w:r>
    </w:p>
    <w:p w:rsidR="00B86C08" w:rsidRPr="00BD1238" w:rsidRDefault="0043394D" w:rsidP="00BE6038">
      <w:pPr>
        <w:pStyle w:val="Level2"/>
        <w:widowControl w:val="0"/>
        <w:numPr>
          <w:ilvl w:val="1"/>
          <w:numId w:val="15"/>
        </w:numPr>
        <w:spacing w:after="120" w:line="240" w:lineRule="auto"/>
        <w:ind w:left="709" w:hanging="709"/>
        <w:rPr>
          <w:rFonts w:cs="Arial"/>
          <w:sz w:val="22"/>
          <w:szCs w:val="22"/>
        </w:rPr>
      </w:pPr>
      <w:r w:rsidRPr="00B86C08">
        <w:rPr>
          <w:rFonts w:cs="Arial"/>
          <w:sz w:val="22"/>
          <w:szCs w:val="22"/>
        </w:rPr>
        <w:t xml:space="preserve">Dopravce se zavazuje, že barevné provedení všech dopravních prostředků, které bude Dopravce </w:t>
      </w:r>
      <w:r w:rsidR="00356BAF">
        <w:rPr>
          <w:rFonts w:cs="Arial"/>
          <w:sz w:val="22"/>
          <w:szCs w:val="22"/>
        </w:rPr>
        <w:t>vy</w:t>
      </w:r>
      <w:r w:rsidRPr="00B86C08">
        <w:rPr>
          <w:rFonts w:cs="Arial"/>
          <w:sz w:val="22"/>
          <w:szCs w:val="22"/>
        </w:rPr>
        <w:t>užívat k</w:t>
      </w:r>
      <w:r w:rsidR="00356BAF">
        <w:rPr>
          <w:rFonts w:cs="Arial"/>
          <w:sz w:val="22"/>
          <w:szCs w:val="22"/>
        </w:rPr>
        <w:t xml:space="preserve"> plnění závazku veřejné služby </w:t>
      </w:r>
      <w:r w:rsidRPr="00B86C08">
        <w:rPr>
          <w:rFonts w:cs="Arial"/>
          <w:sz w:val="22"/>
          <w:szCs w:val="22"/>
        </w:rPr>
        <w:t>dle této Smlouvy, vyjma dopravních prostředků ve vlastnictví Objednatele, tj. dopravních prostředků Dopravce či třetích osob, bude písemně schváleno Objednatelem, a to před započetím jejich užívání k plnění z</w:t>
      </w:r>
      <w:r w:rsidRPr="00B86C08">
        <w:rPr>
          <w:rFonts w:cs="Arial"/>
          <w:sz w:val="22"/>
          <w:szCs w:val="22"/>
        </w:rPr>
        <w:t>á</w:t>
      </w:r>
      <w:r w:rsidRPr="00B86C08">
        <w:rPr>
          <w:rFonts w:cs="Arial"/>
          <w:sz w:val="22"/>
          <w:szCs w:val="22"/>
        </w:rPr>
        <w:t>vazku Dopravce podle této Smlouvy.</w:t>
      </w:r>
    </w:p>
    <w:p w:rsidR="00A85ED7" w:rsidRDefault="00A85ED7"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 xml:space="preserve">Dopravce se zavazuje, že na své náklady pořídí </w:t>
      </w:r>
      <w:r w:rsidR="00191D4D" w:rsidRPr="00377C8C">
        <w:rPr>
          <w:rFonts w:cs="Arial"/>
          <w:sz w:val="22"/>
          <w:szCs w:val="22"/>
        </w:rPr>
        <w:t>veřejně dostupný</w:t>
      </w:r>
      <w:r w:rsidR="001935DA" w:rsidRPr="00377C8C">
        <w:rPr>
          <w:rFonts w:cs="Arial"/>
          <w:sz w:val="22"/>
          <w:szCs w:val="22"/>
        </w:rPr>
        <w:t xml:space="preserve"> </w:t>
      </w:r>
      <w:r w:rsidRPr="00377C8C">
        <w:rPr>
          <w:rFonts w:cs="Arial"/>
          <w:sz w:val="22"/>
          <w:szCs w:val="22"/>
        </w:rPr>
        <w:t>informační</w:t>
      </w:r>
      <w:r>
        <w:rPr>
          <w:rFonts w:cs="Arial"/>
          <w:sz w:val="22"/>
          <w:szCs w:val="22"/>
        </w:rPr>
        <w:t xml:space="preserve"> systém dle specifikace Objednatele</w:t>
      </w:r>
      <w:r w:rsidR="001E60E5">
        <w:rPr>
          <w:rFonts w:cs="Arial"/>
          <w:sz w:val="22"/>
          <w:szCs w:val="22"/>
        </w:rPr>
        <w:t xml:space="preserve">, která tvoří </w:t>
      </w:r>
      <w:r w:rsidR="001E60E5" w:rsidRPr="001E60E5">
        <w:rPr>
          <w:rFonts w:cs="Arial"/>
          <w:i/>
          <w:sz w:val="22"/>
          <w:szCs w:val="22"/>
        </w:rPr>
        <w:t xml:space="preserve">přílohu č. </w:t>
      </w:r>
      <w:r w:rsidR="00084631">
        <w:rPr>
          <w:rFonts w:cs="Arial"/>
          <w:i/>
          <w:sz w:val="22"/>
          <w:szCs w:val="22"/>
        </w:rPr>
        <w:t>8</w:t>
      </w:r>
      <w:r>
        <w:rPr>
          <w:rFonts w:cs="Arial"/>
          <w:sz w:val="22"/>
          <w:szCs w:val="22"/>
        </w:rPr>
        <w:t xml:space="preserve">, </w:t>
      </w:r>
      <w:r w:rsidR="00227C39">
        <w:rPr>
          <w:rFonts w:cs="Arial"/>
          <w:sz w:val="22"/>
          <w:szCs w:val="22"/>
        </w:rPr>
        <w:t xml:space="preserve">a </w:t>
      </w:r>
      <w:r>
        <w:rPr>
          <w:rFonts w:cs="Arial"/>
          <w:sz w:val="22"/>
          <w:szCs w:val="22"/>
        </w:rPr>
        <w:t>který bude užívat po celou dobu trvání této Smlouvy k plnění jeho povinností podle této Smlouvy, nestanoví-li Objednatel jinak</w:t>
      </w:r>
      <w:r w:rsidR="001D51FC">
        <w:rPr>
          <w:rFonts w:cs="Arial"/>
          <w:sz w:val="22"/>
          <w:szCs w:val="22"/>
        </w:rPr>
        <w:t>.</w:t>
      </w:r>
    </w:p>
    <w:p w:rsidR="00A85ED7" w:rsidRDefault="00A85ED7" w:rsidP="00BE6038">
      <w:pPr>
        <w:pStyle w:val="Level2"/>
        <w:widowControl w:val="0"/>
        <w:numPr>
          <w:ilvl w:val="1"/>
          <w:numId w:val="15"/>
        </w:numPr>
        <w:spacing w:after="120" w:line="240" w:lineRule="auto"/>
        <w:ind w:left="709" w:hanging="709"/>
        <w:rPr>
          <w:rFonts w:cs="Arial"/>
          <w:sz w:val="22"/>
          <w:szCs w:val="22"/>
        </w:rPr>
      </w:pPr>
      <w:r w:rsidRPr="009C7526">
        <w:rPr>
          <w:rFonts w:cs="Arial"/>
          <w:sz w:val="22"/>
          <w:szCs w:val="22"/>
        </w:rPr>
        <w:t xml:space="preserve">Dopravce se zavazuje dodržovat standardy kvality </w:t>
      </w:r>
      <w:r w:rsidR="0019219A" w:rsidRPr="009C7526">
        <w:rPr>
          <w:rFonts w:cs="Arial"/>
          <w:sz w:val="22"/>
          <w:szCs w:val="22"/>
        </w:rPr>
        <w:t>a</w:t>
      </w:r>
      <w:r w:rsidR="0019219A">
        <w:rPr>
          <w:rFonts w:cs="Arial"/>
          <w:sz w:val="22"/>
          <w:szCs w:val="22"/>
        </w:rPr>
        <w:t> </w:t>
      </w:r>
      <w:r w:rsidRPr="009C7526">
        <w:rPr>
          <w:rFonts w:cs="Arial"/>
          <w:sz w:val="22"/>
          <w:szCs w:val="22"/>
        </w:rPr>
        <w:t xml:space="preserve">bezpečnosti stanovené Zákonem </w:t>
      </w:r>
      <w:r w:rsidR="0019219A" w:rsidRPr="009C7526">
        <w:rPr>
          <w:rFonts w:cs="Arial"/>
          <w:sz w:val="22"/>
          <w:szCs w:val="22"/>
        </w:rPr>
        <w:t>o</w:t>
      </w:r>
      <w:r w:rsidR="0019219A">
        <w:rPr>
          <w:rFonts w:cs="Arial"/>
          <w:sz w:val="22"/>
          <w:szCs w:val="22"/>
        </w:rPr>
        <w:t> </w:t>
      </w:r>
      <w:r w:rsidRPr="009C7526">
        <w:rPr>
          <w:rFonts w:cs="Arial"/>
          <w:sz w:val="22"/>
          <w:szCs w:val="22"/>
        </w:rPr>
        <w:t xml:space="preserve">veřejných službách, příslušnými prováděcími předpisy </w:t>
      </w:r>
      <w:r w:rsidR="0019219A" w:rsidRPr="009C7526">
        <w:rPr>
          <w:rFonts w:cs="Arial"/>
          <w:sz w:val="22"/>
          <w:szCs w:val="22"/>
        </w:rPr>
        <w:t>a</w:t>
      </w:r>
      <w:r w:rsidR="0019219A">
        <w:rPr>
          <w:rFonts w:cs="Arial"/>
          <w:sz w:val="22"/>
          <w:szCs w:val="22"/>
        </w:rPr>
        <w:t> </w:t>
      </w:r>
      <w:r w:rsidR="0019219A" w:rsidRPr="009C7526">
        <w:rPr>
          <w:rFonts w:cs="Arial"/>
          <w:sz w:val="22"/>
          <w:szCs w:val="22"/>
        </w:rPr>
        <w:t>v</w:t>
      </w:r>
      <w:r w:rsidR="0019219A">
        <w:rPr>
          <w:rFonts w:cs="Arial"/>
          <w:sz w:val="22"/>
          <w:szCs w:val="22"/>
        </w:rPr>
        <w:t> </w:t>
      </w:r>
      <w:r w:rsidR="001D51FC">
        <w:rPr>
          <w:rFonts w:cs="Arial"/>
          <w:sz w:val="22"/>
          <w:szCs w:val="22"/>
        </w:rPr>
        <w:t>Standardech kvality a </w:t>
      </w:r>
      <w:r w:rsidRPr="009C7526">
        <w:rPr>
          <w:rFonts w:cs="Arial"/>
          <w:sz w:val="22"/>
          <w:szCs w:val="22"/>
        </w:rPr>
        <w:t xml:space="preserve">bezpečnosti, které tvoří </w:t>
      </w:r>
      <w:r w:rsidR="00266ECD" w:rsidRPr="00266ECD">
        <w:rPr>
          <w:rFonts w:cs="Arial"/>
          <w:i/>
          <w:sz w:val="22"/>
          <w:szCs w:val="22"/>
        </w:rPr>
        <w:t xml:space="preserve">přílohu č. </w:t>
      </w:r>
      <w:r w:rsidR="00084631">
        <w:rPr>
          <w:rFonts w:cs="Arial"/>
          <w:i/>
          <w:sz w:val="22"/>
          <w:szCs w:val="22"/>
        </w:rPr>
        <w:t>9</w:t>
      </w:r>
      <w:r w:rsidR="00377C8C" w:rsidRPr="009C7526">
        <w:rPr>
          <w:rFonts w:cs="Arial"/>
          <w:sz w:val="22"/>
          <w:szCs w:val="22"/>
        </w:rPr>
        <w:t xml:space="preserve"> </w:t>
      </w:r>
      <w:r w:rsidR="00B03341">
        <w:rPr>
          <w:rFonts w:cs="Arial"/>
          <w:sz w:val="22"/>
          <w:szCs w:val="22"/>
        </w:rPr>
        <w:t xml:space="preserve">této Smlouvy, </w:t>
      </w:r>
      <w:r w:rsidR="00B03341" w:rsidRPr="00B86C08">
        <w:rPr>
          <w:rFonts w:cs="Arial"/>
          <w:sz w:val="22"/>
          <w:szCs w:val="22"/>
        </w:rPr>
        <w:t>všemi vozidly, která jím podléhají.</w:t>
      </w:r>
    </w:p>
    <w:p w:rsidR="00327272" w:rsidRPr="0043394D" w:rsidRDefault="00327272"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Dopravce se zavazuje neumisťovat na vnější části vozidel ve vlastnictví Objednatele žá</w:t>
      </w:r>
      <w:r>
        <w:rPr>
          <w:rFonts w:cs="Arial"/>
          <w:sz w:val="22"/>
          <w:szCs w:val="22"/>
        </w:rPr>
        <w:t>d</w:t>
      </w:r>
      <w:r w:rsidR="000269E7">
        <w:rPr>
          <w:rFonts w:cs="Arial"/>
          <w:sz w:val="22"/>
          <w:szCs w:val="22"/>
        </w:rPr>
        <w:t>ná</w:t>
      </w:r>
      <w:r>
        <w:rPr>
          <w:rFonts w:cs="Arial"/>
          <w:sz w:val="22"/>
          <w:szCs w:val="22"/>
        </w:rPr>
        <w:t xml:space="preserve"> reklam</w:t>
      </w:r>
      <w:r w:rsidR="000269E7">
        <w:rPr>
          <w:rFonts w:cs="Arial"/>
          <w:sz w:val="22"/>
          <w:szCs w:val="22"/>
        </w:rPr>
        <w:t>ní</w:t>
      </w:r>
      <w:r>
        <w:rPr>
          <w:rFonts w:cs="Arial"/>
          <w:sz w:val="22"/>
          <w:szCs w:val="22"/>
        </w:rPr>
        <w:t xml:space="preserve"> nebo jiná sdělení nesouvisející s plněním závazku veřejné služby dle této Smlouvy, bez předchozího písemného souhlasu Objednatele.</w:t>
      </w:r>
    </w:p>
    <w:p w:rsidR="00A85ED7" w:rsidRDefault="00D34CDA" w:rsidP="00BE6038">
      <w:pPr>
        <w:pStyle w:val="Level3"/>
        <w:widowControl w:val="0"/>
        <w:numPr>
          <w:ilvl w:val="1"/>
          <w:numId w:val="15"/>
        </w:numPr>
        <w:spacing w:after="120" w:line="240" w:lineRule="auto"/>
        <w:ind w:left="709" w:hanging="709"/>
        <w:rPr>
          <w:rFonts w:cs="Arial"/>
          <w:sz w:val="22"/>
          <w:szCs w:val="22"/>
          <w:lang w:val="cs-CZ"/>
        </w:rPr>
      </w:pPr>
      <w:r>
        <w:rPr>
          <w:rFonts w:cs="Arial"/>
          <w:sz w:val="22"/>
          <w:szCs w:val="22"/>
          <w:lang w:val="cs-CZ"/>
        </w:rPr>
        <w:t>Objednatel</w:t>
      </w:r>
      <w:r w:rsidR="00A85ED7">
        <w:rPr>
          <w:rFonts w:cs="Arial"/>
          <w:sz w:val="22"/>
          <w:szCs w:val="22"/>
          <w:lang w:val="cs-CZ"/>
        </w:rPr>
        <w:t xml:space="preserve"> se zavazuje písemně informovat Dopravce </w:t>
      </w:r>
      <w:r w:rsidR="0019219A">
        <w:rPr>
          <w:rFonts w:cs="Arial"/>
          <w:sz w:val="22"/>
          <w:szCs w:val="22"/>
          <w:lang w:val="cs-CZ"/>
        </w:rPr>
        <w:t>o </w:t>
      </w:r>
      <w:r w:rsidR="00A85ED7">
        <w:rPr>
          <w:rFonts w:cs="Arial"/>
          <w:sz w:val="22"/>
          <w:szCs w:val="22"/>
          <w:lang w:val="cs-CZ"/>
        </w:rPr>
        <w:t xml:space="preserve">změně v osobě </w:t>
      </w:r>
      <w:r w:rsidR="001935DA">
        <w:rPr>
          <w:rFonts w:cs="Arial"/>
          <w:sz w:val="22"/>
          <w:szCs w:val="22"/>
          <w:lang w:val="cs-CZ"/>
        </w:rPr>
        <w:t>Z</w:t>
      </w:r>
      <w:r w:rsidR="00A85ED7">
        <w:rPr>
          <w:rFonts w:cs="Arial"/>
          <w:sz w:val="22"/>
          <w:szCs w:val="22"/>
          <w:lang w:val="cs-CZ"/>
        </w:rPr>
        <w:t>účtovacího ce</w:t>
      </w:r>
      <w:r w:rsidR="00A85ED7">
        <w:rPr>
          <w:rFonts w:cs="Arial"/>
          <w:sz w:val="22"/>
          <w:szCs w:val="22"/>
          <w:lang w:val="cs-CZ"/>
        </w:rPr>
        <w:t>n</w:t>
      </w:r>
      <w:r w:rsidR="00A85ED7">
        <w:rPr>
          <w:rFonts w:cs="Arial"/>
          <w:sz w:val="22"/>
          <w:szCs w:val="22"/>
          <w:lang w:val="cs-CZ"/>
        </w:rPr>
        <w:t xml:space="preserve">tra, </w:t>
      </w:r>
      <w:r w:rsidR="0019219A">
        <w:rPr>
          <w:rFonts w:cs="Arial"/>
          <w:sz w:val="22"/>
          <w:szCs w:val="22"/>
          <w:lang w:val="cs-CZ"/>
        </w:rPr>
        <w:t>a </w:t>
      </w:r>
      <w:r>
        <w:rPr>
          <w:rFonts w:cs="Arial"/>
          <w:sz w:val="22"/>
          <w:szCs w:val="22"/>
          <w:lang w:val="cs-CZ"/>
        </w:rPr>
        <w:t>to bez zbytečného odkladu po</w:t>
      </w:r>
      <w:r w:rsidR="00A85ED7">
        <w:rPr>
          <w:rFonts w:cs="Arial"/>
          <w:sz w:val="22"/>
          <w:szCs w:val="22"/>
          <w:lang w:val="cs-CZ"/>
        </w:rPr>
        <w:t xml:space="preserve">té, kdy mu Kraj sdělí identifikační a kontaktní údaje nového </w:t>
      </w:r>
      <w:r w:rsidR="001935DA">
        <w:rPr>
          <w:rFonts w:cs="Arial"/>
          <w:sz w:val="22"/>
          <w:szCs w:val="22"/>
          <w:lang w:val="cs-CZ"/>
        </w:rPr>
        <w:t>Z</w:t>
      </w:r>
      <w:r w:rsidR="00A85ED7">
        <w:rPr>
          <w:rFonts w:cs="Arial"/>
          <w:sz w:val="22"/>
          <w:szCs w:val="22"/>
          <w:lang w:val="cs-CZ"/>
        </w:rPr>
        <w:t xml:space="preserve">účtovacího centra. Osobou </w:t>
      </w:r>
      <w:r w:rsidR="001935DA">
        <w:rPr>
          <w:rFonts w:cs="Arial"/>
          <w:sz w:val="22"/>
          <w:szCs w:val="22"/>
          <w:lang w:val="cs-CZ"/>
        </w:rPr>
        <w:t>Z</w:t>
      </w:r>
      <w:r w:rsidR="00A85ED7">
        <w:rPr>
          <w:rFonts w:cs="Arial"/>
          <w:sz w:val="22"/>
          <w:szCs w:val="22"/>
          <w:lang w:val="cs-CZ"/>
        </w:rPr>
        <w:t>účtovacího</w:t>
      </w:r>
      <w:r w:rsidR="00770190">
        <w:rPr>
          <w:rFonts w:cs="Arial"/>
          <w:sz w:val="22"/>
          <w:szCs w:val="22"/>
          <w:lang w:val="cs-CZ"/>
        </w:rPr>
        <w:t xml:space="preserve"> centra je ke dni podpisu této S</w:t>
      </w:r>
      <w:r w:rsidR="00A85ED7">
        <w:rPr>
          <w:rFonts w:cs="Arial"/>
          <w:sz w:val="22"/>
          <w:szCs w:val="22"/>
          <w:lang w:val="cs-CZ"/>
        </w:rPr>
        <w:t xml:space="preserve">mlouvy společnost </w:t>
      </w:r>
      <w:r w:rsidR="00266ECD" w:rsidRPr="00B03341">
        <w:rPr>
          <w:rFonts w:cs="Arial"/>
          <w:sz w:val="22"/>
          <w:szCs w:val="22"/>
          <w:lang w:val="cs-CZ"/>
        </w:rPr>
        <w:t>ČSAD SVT Praha, s.r.o., IČO: 458 05 202, se sídlem Praha 8, Křižíkova 4 – 6</w:t>
      </w:r>
      <w:r w:rsidR="001D51FC" w:rsidRPr="002807F2">
        <w:rPr>
          <w:rFonts w:cs="Arial"/>
          <w:sz w:val="22"/>
          <w:szCs w:val="22"/>
          <w:lang w:val="cs-CZ"/>
        </w:rPr>
        <w:t>.</w:t>
      </w:r>
    </w:p>
    <w:p w:rsidR="00396D82" w:rsidRDefault="00A85ED7" w:rsidP="00BE6038">
      <w:pPr>
        <w:pStyle w:val="Level3"/>
        <w:widowControl w:val="0"/>
        <w:numPr>
          <w:ilvl w:val="1"/>
          <w:numId w:val="15"/>
        </w:numPr>
        <w:spacing w:after="120" w:line="240" w:lineRule="auto"/>
        <w:ind w:left="709" w:hanging="709"/>
        <w:rPr>
          <w:rFonts w:cs="Arial"/>
          <w:sz w:val="22"/>
          <w:szCs w:val="22"/>
          <w:lang w:val="cs-CZ"/>
        </w:rPr>
      </w:pPr>
      <w:r>
        <w:rPr>
          <w:rFonts w:cs="Arial"/>
          <w:sz w:val="22"/>
          <w:szCs w:val="22"/>
          <w:lang w:val="cs-CZ"/>
        </w:rPr>
        <w:t>Objednatel se zavazuje poskytnout Dopravci součinnost při plnění předmětu této Smlouvy v rozsahu potřebném k řádnému plnění povinností Dopravce podle této Smlouvy</w:t>
      </w:r>
      <w:r w:rsidR="001D51FC">
        <w:rPr>
          <w:rFonts w:cs="Arial"/>
          <w:sz w:val="22"/>
          <w:szCs w:val="22"/>
          <w:lang w:val="cs-CZ"/>
        </w:rPr>
        <w:t>.</w:t>
      </w:r>
    </w:p>
    <w:p w:rsidR="00373D3D" w:rsidRPr="00096562" w:rsidRDefault="00373D3D" w:rsidP="00BE6038">
      <w:pPr>
        <w:pStyle w:val="Level3"/>
        <w:widowControl w:val="0"/>
        <w:numPr>
          <w:ilvl w:val="1"/>
          <w:numId w:val="15"/>
        </w:numPr>
        <w:spacing w:after="120" w:line="240" w:lineRule="auto"/>
        <w:ind w:left="709" w:hanging="709"/>
        <w:rPr>
          <w:rFonts w:cs="Arial"/>
          <w:sz w:val="22"/>
          <w:szCs w:val="22"/>
          <w:lang w:val="cs-CZ"/>
        </w:rPr>
      </w:pPr>
      <w:r w:rsidRPr="00096562">
        <w:rPr>
          <w:rFonts w:cs="Arial"/>
          <w:sz w:val="22"/>
          <w:szCs w:val="22"/>
          <w:lang w:val="cs-CZ"/>
        </w:rPr>
        <w:t xml:space="preserve">Dopravce je povinen zřídit na Benešově náměstí předprodej jízdních dokladů </w:t>
      </w:r>
      <w:r w:rsidR="00330425">
        <w:rPr>
          <w:rFonts w:cs="Arial"/>
          <w:sz w:val="22"/>
          <w:szCs w:val="22"/>
          <w:lang w:val="cs-CZ"/>
        </w:rPr>
        <w:t xml:space="preserve">DÚK </w:t>
      </w:r>
      <w:r w:rsidRPr="00096562">
        <w:rPr>
          <w:rFonts w:cs="Arial"/>
          <w:sz w:val="22"/>
          <w:szCs w:val="22"/>
          <w:lang w:val="cs-CZ"/>
        </w:rPr>
        <w:t>a i</w:t>
      </w:r>
      <w:r w:rsidRPr="00096562">
        <w:rPr>
          <w:rFonts w:cs="Arial"/>
          <w:sz w:val="22"/>
          <w:szCs w:val="22"/>
          <w:lang w:val="cs-CZ"/>
        </w:rPr>
        <w:t>n</w:t>
      </w:r>
      <w:r w:rsidRPr="00096562">
        <w:rPr>
          <w:rFonts w:cs="Arial"/>
          <w:sz w:val="22"/>
          <w:szCs w:val="22"/>
          <w:lang w:val="cs-CZ"/>
        </w:rPr>
        <w:t>formační st</w:t>
      </w:r>
      <w:r w:rsidR="009E120D" w:rsidRPr="00096562">
        <w:rPr>
          <w:rFonts w:cs="Arial"/>
          <w:sz w:val="22"/>
          <w:szCs w:val="22"/>
          <w:lang w:val="cs-CZ"/>
        </w:rPr>
        <w:t>ředisko pro cestující veřejnost.</w:t>
      </w:r>
    </w:p>
    <w:p w:rsidR="001708C8" w:rsidRDefault="00492385" w:rsidP="008A4560">
      <w:pPr>
        <w:pStyle w:val="Level1"/>
      </w:pPr>
      <w:r>
        <w:t>ZAPOJENÍ DOPRAVCE DO DÚK</w:t>
      </w:r>
    </w:p>
    <w:p w:rsidR="001708C8" w:rsidRDefault="00AB7E8A" w:rsidP="00BE6038">
      <w:pPr>
        <w:pStyle w:val="Level2"/>
        <w:widowControl w:val="0"/>
        <w:numPr>
          <w:ilvl w:val="1"/>
          <w:numId w:val="15"/>
        </w:numPr>
        <w:spacing w:after="120" w:line="240" w:lineRule="auto"/>
        <w:ind w:left="709" w:hanging="709"/>
        <w:rPr>
          <w:rFonts w:cs="Arial"/>
          <w:sz w:val="22"/>
          <w:szCs w:val="22"/>
        </w:rPr>
      </w:pPr>
      <w:r>
        <w:rPr>
          <w:rFonts w:cs="Arial"/>
          <w:sz w:val="22"/>
          <w:szCs w:val="22"/>
        </w:rPr>
        <w:t xml:space="preserve">Dopravce tímto prohlašuje, že přistupuje k DÚK </w:t>
      </w:r>
      <w:r w:rsidR="0019219A">
        <w:rPr>
          <w:rFonts w:cs="Arial"/>
          <w:sz w:val="22"/>
          <w:szCs w:val="22"/>
        </w:rPr>
        <w:t>a </w:t>
      </w:r>
      <w:r>
        <w:rPr>
          <w:rFonts w:cs="Arial"/>
          <w:sz w:val="22"/>
          <w:szCs w:val="22"/>
        </w:rPr>
        <w:t>že v souvislosti se svým přistoupením k DÚK:</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uzavře se </w:t>
      </w:r>
      <w:r w:rsidR="001935DA">
        <w:rPr>
          <w:rFonts w:cs="Arial"/>
          <w:sz w:val="22"/>
          <w:szCs w:val="22"/>
        </w:rPr>
        <w:t>Z</w:t>
      </w:r>
      <w:r w:rsidRPr="00D75CBE">
        <w:rPr>
          <w:rFonts w:cs="Arial"/>
          <w:sz w:val="22"/>
          <w:szCs w:val="22"/>
        </w:rPr>
        <w:t>účtovacím centrem smlouvu, na jejímž základě se Dopravce zaváže d</w:t>
      </w:r>
      <w:r w:rsidRPr="00D75CBE">
        <w:rPr>
          <w:rFonts w:cs="Arial"/>
          <w:sz w:val="22"/>
          <w:szCs w:val="22"/>
        </w:rPr>
        <w:t>o</w:t>
      </w:r>
      <w:r w:rsidRPr="00D75CBE">
        <w:rPr>
          <w:rFonts w:cs="Arial"/>
          <w:sz w:val="22"/>
          <w:szCs w:val="22"/>
        </w:rPr>
        <w:t xml:space="preserve">držovat veškerá práva </w:t>
      </w:r>
      <w:r w:rsidR="0019219A" w:rsidRPr="00D75CBE">
        <w:rPr>
          <w:rFonts w:cs="Arial"/>
          <w:sz w:val="22"/>
          <w:szCs w:val="22"/>
        </w:rPr>
        <w:t>a</w:t>
      </w:r>
      <w:r w:rsidR="0019219A">
        <w:rPr>
          <w:rFonts w:cs="Arial"/>
          <w:sz w:val="22"/>
          <w:szCs w:val="22"/>
        </w:rPr>
        <w:t> </w:t>
      </w:r>
      <w:r w:rsidRPr="00D75CBE">
        <w:rPr>
          <w:rFonts w:cs="Arial"/>
          <w:sz w:val="22"/>
          <w:szCs w:val="22"/>
        </w:rPr>
        <w:t>povinnosti vyplývající z jeho účasti v DÚK stanoven</w:t>
      </w:r>
      <w:r w:rsidR="00AB7E8A">
        <w:rPr>
          <w:rFonts w:cs="Arial"/>
          <w:sz w:val="22"/>
          <w:szCs w:val="22"/>
        </w:rPr>
        <w:t>é</w:t>
      </w:r>
      <w:r w:rsidRPr="00D75CBE">
        <w:rPr>
          <w:rFonts w:cs="Arial"/>
          <w:sz w:val="22"/>
          <w:szCs w:val="22"/>
        </w:rPr>
        <w:t xml:space="preserve"> </w:t>
      </w:r>
      <w:r w:rsidR="001128B8">
        <w:rPr>
          <w:rFonts w:cs="Arial"/>
          <w:sz w:val="22"/>
          <w:szCs w:val="22"/>
        </w:rPr>
        <w:t>K</w:t>
      </w:r>
      <w:r w:rsidRPr="00D75CBE">
        <w:rPr>
          <w:rFonts w:cs="Arial"/>
          <w:sz w:val="22"/>
          <w:szCs w:val="22"/>
        </w:rPr>
        <w:t>r</w:t>
      </w:r>
      <w:r w:rsidRPr="00D75CBE">
        <w:rPr>
          <w:rFonts w:cs="Arial"/>
          <w:sz w:val="22"/>
          <w:szCs w:val="22"/>
        </w:rPr>
        <w:t>a</w:t>
      </w:r>
      <w:r w:rsidRPr="00D75CBE">
        <w:rPr>
          <w:rFonts w:cs="Arial"/>
          <w:sz w:val="22"/>
          <w:szCs w:val="22"/>
        </w:rPr>
        <w:t>jem;</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bude uznávat jiné jízdní doklady, jejichž povinné uznávání mu na jím provozovaných linkách </w:t>
      </w:r>
      <w:r w:rsidR="0019219A" w:rsidRPr="00D75CBE">
        <w:rPr>
          <w:rFonts w:cs="Arial"/>
          <w:sz w:val="22"/>
          <w:szCs w:val="22"/>
        </w:rPr>
        <w:t>a</w:t>
      </w:r>
      <w:r w:rsidR="0019219A">
        <w:rPr>
          <w:rFonts w:cs="Arial"/>
          <w:sz w:val="22"/>
          <w:szCs w:val="22"/>
        </w:rPr>
        <w:t> </w:t>
      </w:r>
      <w:r w:rsidRPr="00D75CBE">
        <w:rPr>
          <w:rFonts w:cs="Arial"/>
          <w:sz w:val="22"/>
          <w:szCs w:val="22"/>
        </w:rPr>
        <w:t xml:space="preserve">spojích objednávaných Objednatelem jednostranně stanoví </w:t>
      </w:r>
      <w:r w:rsidR="001128B8">
        <w:rPr>
          <w:rFonts w:cs="Arial"/>
          <w:sz w:val="22"/>
          <w:szCs w:val="22"/>
        </w:rPr>
        <w:t>K</w:t>
      </w:r>
      <w:r w:rsidRPr="00D75CBE">
        <w:rPr>
          <w:rFonts w:cs="Arial"/>
          <w:sz w:val="22"/>
          <w:szCs w:val="22"/>
        </w:rPr>
        <w:t>raj;</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bude předávat </w:t>
      </w:r>
      <w:r w:rsidR="001935DA">
        <w:rPr>
          <w:rFonts w:cs="Arial"/>
          <w:sz w:val="22"/>
          <w:szCs w:val="22"/>
        </w:rPr>
        <w:t>Z</w:t>
      </w:r>
      <w:r w:rsidRPr="00D75CBE">
        <w:rPr>
          <w:rFonts w:cs="Arial"/>
          <w:sz w:val="22"/>
          <w:szCs w:val="22"/>
        </w:rPr>
        <w:t xml:space="preserve">účtovacímu centru data </w:t>
      </w:r>
      <w:r w:rsidR="0019219A" w:rsidRPr="00D75CBE">
        <w:rPr>
          <w:rFonts w:cs="Arial"/>
          <w:sz w:val="22"/>
          <w:szCs w:val="22"/>
        </w:rPr>
        <w:t>o</w:t>
      </w:r>
      <w:r w:rsidR="0019219A">
        <w:rPr>
          <w:rFonts w:cs="Arial"/>
          <w:sz w:val="22"/>
          <w:szCs w:val="22"/>
        </w:rPr>
        <w:t> </w:t>
      </w:r>
      <w:r w:rsidR="002B5F05" w:rsidRPr="00D75CBE">
        <w:rPr>
          <w:rFonts w:cs="Arial"/>
          <w:sz w:val="22"/>
          <w:szCs w:val="22"/>
        </w:rPr>
        <w:t>bezkontaktní</w:t>
      </w:r>
      <w:r w:rsidR="002B5F05">
        <w:rPr>
          <w:rFonts w:cs="Arial"/>
          <w:sz w:val="22"/>
          <w:szCs w:val="22"/>
        </w:rPr>
        <w:t>ch</w:t>
      </w:r>
      <w:r w:rsidR="002B5F05" w:rsidRPr="00D75CBE">
        <w:rPr>
          <w:rFonts w:cs="Arial"/>
          <w:sz w:val="22"/>
          <w:szCs w:val="22"/>
        </w:rPr>
        <w:t xml:space="preserve"> čipov</w:t>
      </w:r>
      <w:r w:rsidR="002B5F05">
        <w:rPr>
          <w:rFonts w:cs="Arial"/>
          <w:sz w:val="22"/>
          <w:szCs w:val="22"/>
        </w:rPr>
        <w:t>ých</w:t>
      </w:r>
      <w:r w:rsidR="002B5F05" w:rsidRPr="00D75CBE">
        <w:rPr>
          <w:rFonts w:cs="Arial"/>
          <w:sz w:val="22"/>
          <w:szCs w:val="22"/>
        </w:rPr>
        <w:t xml:space="preserve"> kart</w:t>
      </w:r>
      <w:r w:rsidR="002B5F05">
        <w:rPr>
          <w:rFonts w:cs="Arial"/>
          <w:sz w:val="22"/>
          <w:szCs w:val="22"/>
        </w:rPr>
        <w:t>ách</w:t>
      </w:r>
      <w:r w:rsidR="0019219A">
        <w:rPr>
          <w:rFonts w:cs="Arial"/>
          <w:sz w:val="22"/>
          <w:szCs w:val="22"/>
        </w:rPr>
        <w:t xml:space="preserve"> (dále jen „</w:t>
      </w:r>
      <w:r w:rsidR="0019219A" w:rsidRPr="00266ECD">
        <w:rPr>
          <w:rFonts w:cs="Arial"/>
          <w:b/>
          <w:sz w:val="22"/>
          <w:szCs w:val="22"/>
        </w:rPr>
        <w:t>BČK</w:t>
      </w:r>
      <w:r w:rsidR="0019219A">
        <w:rPr>
          <w:rFonts w:cs="Arial"/>
          <w:sz w:val="22"/>
          <w:szCs w:val="22"/>
        </w:rPr>
        <w:t>“)</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identifikační data o</w:t>
      </w:r>
      <w:r w:rsidR="00AB7E8A">
        <w:rPr>
          <w:rFonts w:cs="Arial"/>
          <w:sz w:val="22"/>
          <w:szCs w:val="22"/>
        </w:rPr>
        <w:t> </w:t>
      </w:r>
      <w:r w:rsidRPr="00D75CBE">
        <w:rPr>
          <w:rFonts w:cs="Arial"/>
          <w:sz w:val="22"/>
          <w:szCs w:val="22"/>
        </w:rPr>
        <w:t xml:space="preserve">zařízeních používaných Dopravcem </w:t>
      </w:r>
      <w:r w:rsidR="0019219A" w:rsidRPr="00D75CBE">
        <w:rPr>
          <w:rFonts w:cs="Arial"/>
          <w:sz w:val="22"/>
          <w:szCs w:val="22"/>
        </w:rPr>
        <w:t>v</w:t>
      </w:r>
      <w:r w:rsidR="0019219A">
        <w:rPr>
          <w:rFonts w:cs="Arial"/>
          <w:sz w:val="22"/>
          <w:szCs w:val="22"/>
        </w:rPr>
        <w:t> </w:t>
      </w:r>
      <w:r w:rsidRPr="00D75CBE">
        <w:rPr>
          <w:rFonts w:cs="Arial"/>
          <w:sz w:val="22"/>
          <w:szCs w:val="22"/>
        </w:rPr>
        <w:t>elektronickém odbavovacím systému;</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poskytne </w:t>
      </w:r>
      <w:r w:rsidR="001128B8">
        <w:rPr>
          <w:rFonts w:cs="Arial"/>
          <w:sz w:val="22"/>
          <w:szCs w:val="22"/>
        </w:rPr>
        <w:t>K</w:t>
      </w:r>
      <w:r w:rsidRPr="00D75CBE">
        <w:rPr>
          <w:rFonts w:cs="Arial"/>
          <w:sz w:val="22"/>
          <w:szCs w:val="22"/>
        </w:rPr>
        <w:t xml:space="preserve">raji veškerou možnou součinnost potřebnou </w:t>
      </w:r>
      <w:r w:rsidR="0019219A" w:rsidRPr="00D75CBE">
        <w:rPr>
          <w:rFonts w:cs="Arial"/>
          <w:sz w:val="22"/>
          <w:szCs w:val="22"/>
        </w:rPr>
        <w:t>k</w:t>
      </w:r>
      <w:r w:rsidR="0019219A">
        <w:rPr>
          <w:rFonts w:cs="Arial"/>
          <w:sz w:val="22"/>
          <w:szCs w:val="22"/>
        </w:rPr>
        <w:t> </w:t>
      </w:r>
      <w:r w:rsidRPr="00D75CBE">
        <w:rPr>
          <w:rFonts w:cs="Arial"/>
          <w:sz w:val="22"/>
          <w:szCs w:val="22"/>
        </w:rPr>
        <w:t xml:space="preserve">tomu, aby mohlo dojít </w:t>
      </w:r>
      <w:r w:rsidR="0019219A" w:rsidRPr="00D75CBE">
        <w:rPr>
          <w:rFonts w:cs="Arial"/>
          <w:sz w:val="22"/>
          <w:szCs w:val="22"/>
        </w:rPr>
        <w:t>k</w:t>
      </w:r>
      <w:r w:rsidR="0019219A">
        <w:rPr>
          <w:rFonts w:cs="Arial"/>
          <w:sz w:val="22"/>
          <w:szCs w:val="22"/>
        </w:rPr>
        <w:t> </w:t>
      </w:r>
      <w:r w:rsidRPr="00D75CBE">
        <w:rPr>
          <w:rFonts w:cs="Arial"/>
          <w:sz w:val="22"/>
          <w:szCs w:val="22"/>
        </w:rPr>
        <w:t>bezproblémovému zapojení Dopravce do DÚK k</w:t>
      </w:r>
      <w:r w:rsidR="00C75F1A">
        <w:rPr>
          <w:rFonts w:cs="Arial"/>
          <w:sz w:val="22"/>
          <w:szCs w:val="22"/>
        </w:rPr>
        <w:t xml:space="preserve"> datu </w:t>
      </w:r>
      <w:r w:rsidR="00266ECD" w:rsidRPr="00EC335A">
        <w:rPr>
          <w:rFonts w:cs="Arial"/>
          <w:sz w:val="22"/>
          <w:szCs w:val="22"/>
        </w:rPr>
        <w:t>1. </w:t>
      </w:r>
      <w:r w:rsidR="00751089" w:rsidRPr="00EC335A">
        <w:rPr>
          <w:rFonts w:cs="Arial"/>
          <w:sz w:val="22"/>
          <w:szCs w:val="22"/>
        </w:rPr>
        <w:t>července </w:t>
      </w:r>
      <w:r w:rsidR="00266ECD" w:rsidRPr="00EC335A">
        <w:rPr>
          <w:rFonts w:cs="Arial"/>
          <w:sz w:val="22"/>
          <w:szCs w:val="22"/>
        </w:rPr>
        <w:t>201</w:t>
      </w:r>
      <w:r w:rsidR="00751089" w:rsidRPr="00EC335A">
        <w:rPr>
          <w:rFonts w:cs="Arial"/>
          <w:sz w:val="22"/>
          <w:szCs w:val="22"/>
        </w:rPr>
        <w:t>8</w:t>
      </w:r>
    </w:p>
    <w:p w:rsidR="00365657" w:rsidRPr="00AB240D" w:rsidRDefault="0019219A" w:rsidP="00AB240D">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v</w:t>
      </w:r>
      <w:r>
        <w:rPr>
          <w:rFonts w:cs="Arial"/>
          <w:sz w:val="22"/>
          <w:szCs w:val="22"/>
        </w:rPr>
        <w:t> </w:t>
      </w:r>
      <w:r w:rsidR="00EB6142" w:rsidRPr="00D75CBE">
        <w:rPr>
          <w:rFonts w:cs="Arial"/>
          <w:sz w:val="22"/>
          <w:szCs w:val="22"/>
        </w:rPr>
        <w:t xml:space="preserve">souvislosti se zapojením Dopravce do DÚK zejména poskytne </w:t>
      </w:r>
      <w:r w:rsidR="001128B8">
        <w:rPr>
          <w:rFonts w:cs="Arial"/>
          <w:sz w:val="22"/>
          <w:szCs w:val="22"/>
        </w:rPr>
        <w:t>K</w:t>
      </w:r>
      <w:r w:rsidR="00EB6142" w:rsidRPr="00D75CBE">
        <w:rPr>
          <w:rFonts w:cs="Arial"/>
          <w:sz w:val="22"/>
          <w:szCs w:val="22"/>
        </w:rPr>
        <w:t>raji v</w:t>
      </w:r>
      <w:r w:rsidR="00C75F1A">
        <w:rPr>
          <w:rFonts w:cs="Arial"/>
          <w:sz w:val="22"/>
          <w:szCs w:val="22"/>
        </w:rPr>
        <w:t> </w:t>
      </w:r>
      <w:r w:rsidR="001128B8">
        <w:rPr>
          <w:rFonts w:cs="Arial"/>
          <w:sz w:val="22"/>
          <w:szCs w:val="22"/>
        </w:rPr>
        <w:t>K</w:t>
      </w:r>
      <w:r w:rsidR="00EB6142" w:rsidRPr="00D75CBE">
        <w:rPr>
          <w:rFonts w:cs="Arial"/>
          <w:sz w:val="22"/>
          <w:szCs w:val="22"/>
        </w:rPr>
        <w:t>rajem st</w:t>
      </w:r>
      <w:r w:rsidR="00EB6142" w:rsidRPr="00D75CBE">
        <w:rPr>
          <w:rFonts w:cs="Arial"/>
          <w:sz w:val="22"/>
          <w:szCs w:val="22"/>
        </w:rPr>
        <w:t>a</w:t>
      </w:r>
      <w:r w:rsidR="00EB6142" w:rsidRPr="00D75CBE">
        <w:rPr>
          <w:rFonts w:cs="Arial"/>
          <w:sz w:val="22"/>
          <w:szCs w:val="22"/>
        </w:rPr>
        <w:t xml:space="preserve">novené lhůtě vzorovou čipovou kartu vydávanou Dopravcem či technické údaje </w:t>
      </w:r>
      <w:r w:rsidRPr="00D75CBE">
        <w:rPr>
          <w:rFonts w:cs="Arial"/>
          <w:sz w:val="22"/>
          <w:szCs w:val="22"/>
        </w:rPr>
        <w:t>o</w:t>
      </w:r>
      <w:r>
        <w:rPr>
          <w:rFonts w:cs="Arial"/>
          <w:sz w:val="22"/>
          <w:szCs w:val="22"/>
        </w:rPr>
        <w:t> </w:t>
      </w:r>
      <w:r w:rsidR="00EB6142" w:rsidRPr="00D75CBE">
        <w:rPr>
          <w:rFonts w:cs="Arial"/>
          <w:sz w:val="22"/>
          <w:szCs w:val="22"/>
        </w:rPr>
        <w:t>elektronickém odbavovacím systému používaném Dopravcem, resp.</w:t>
      </w:r>
      <w:r w:rsidR="00E928B8">
        <w:rPr>
          <w:rFonts w:cs="Arial"/>
          <w:sz w:val="22"/>
          <w:szCs w:val="22"/>
        </w:rPr>
        <w:t> </w:t>
      </w:r>
      <w:r w:rsidR="00EB6142" w:rsidRPr="00D75CBE">
        <w:rPr>
          <w:rFonts w:cs="Arial"/>
          <w:sz w:val="22"/>
          <w:szCs w:val="22"/>
        </w:rPr>
        <w:t>jakýkoliv d</w:t>
      </w:r>
      <w:r w:rsidR="00EB6142" w:rsidRPr="00D75CBE">
        <w:rPr>
          <w:rFonts w:cs="Arial"/>
          <w:sz w:val="22"/>
          <w:szCs w:val="22"/>
        </w:rPr>
        <w:t>o</w:t>
      </w:r>
      <w:r w:rsidR="00EB6142" w:rsidRPr="00D75CBE">
        <w:rPr>
          <w:rFonts w:cs="Arial"/>
          <w:sz w:val="22"/>
          <w:szCs w:val="22"/>
        </w:rPr>
        <w:t xml:space="preserve">klad či informaci </w:t>
      </w:r>
      <w:r w:rsidRPr="00D75CBE">
        <w:rPr>
          <w:rFonts w:cs="Arial"/>
          <w:sz w:val="22"/>
          <w:szCs w:val="22"/>
        </w:rPr>
        <w:t>s</w:t>
      </w:r>
      <w:r>
        <w:rPr>
          <w:rFonts w:cs="Arial"/>
          <w:sz w:val="22"/>
          <w:szCs w:val="22"/>
        </w:rPr>
        <w:t> </w:t>
      </w:r>
      <w:r w:rsidR="00EB6142" w:rsidRPr="00D75CBE">
        <w:rPr>
          <w:rFonts w:cs="Arial"/>
          <w:sz w:val="22"/>
          <w:szCs w:val="22"/>
        </w:rPr>
        <w:t xml:space="preserve">tím související, zúčastní se jednání souvisejících se zavedením DÚK </w:t>
      </w:r>
      <w:r w:rsidRPr="00D75CBE">
        <w:rPr>
          <w:rFonts w:cs="Arial"/>
          <w:sz w:val="22"/>
          <w:szCs w:val="22"/>
        </w:rPr>
        <w:t>a</w:t>
      </w:r>
      <w:r>
        <w:rPr>
          <w:rFonts w:cs="Arial"/>
          <w:sz w:val="22"/>
          <w:szCs w:val="22"/>
        </w:rPr>
        <w:t> </w:t>
      </w:r>
      <w:r w:rsidR="00EB6142" w:rsidRPr="00D75CBE">
        <w:rPr>
          <w:rFonts w:cs="Arial"/>
          <w:sz w:val="22"/>
          <w:szCs w:val="22"/>
        </w:rPr>
        <w:t xml:space="preserve">dle pokynů </w:t>
      </w:r>
      <w:r w:rsidR="001128B8">
        <w:rPr>
          <w:rFonts w:cs="Arial"/>
          <w:sz w:val="22"/>
          <w:szCs w:val="22"/>
        </w:rPr>
        <w:t>K</w:t>
      </w:r>
      <w:r w:rsidR="00EB6142" w:rsidRPr="00D75CBE">
        <w:rPr>
          <w:rFonts w:cs="Arial"/>
          <w:sz w:val="22"/>
          <w:szCs w:val="22"/>
        </w:rPr>
        <w:t>raje učiní jakýkoliv další úkon nezbytný k</w:t>
      </w:r>
      <w:r w:rsidR="00E928B8">
        <w:rPr>
          <w:rFonts w:cs="Arial"/>
          <w:sz w:val="22"/>
          <w:szCs w:val="22"/>
        </w:rPr>
        <w:t> </w:t>
      </w:r>
      <w:r w:rsidR="00EB6142" w:rsidRPr="00D75CBE">
        <w:rPr>
          <w:rFonts w:cs="Arial"/>
          <w:sz w:val="22"/>
          <w:szCs w:val="22"/>
        </w:rPr>
        <w:t>propojení (zajištění kompatibility) elektronických odbavovacích</w:t>
      </w:r>
      <w:r w:rsidR="00EC335A">
        <w:rPr>
          <w:rFonts w:cs="Arial"/>
          <w:sz w:val="22"/>
          <w:szCs w:val="22"/>
        </w:rPr>
        <w:t xml:space="preserve"> systém</w:t>
      </w:r>
      <w:r w:rsidR="00EC335A" w:rsidRPr="00B86C08">
        <w:rPr>
          <w:rFonts w:cs="Arial"/>
          <w:sz w:val="22"/>
          <w:szCs w:val="22"/>
        </w:rPr>
        <w:t>ů</w:t>
      </w:r>
      <w:r w:rsidR="00EB6142" w:rsidRPr="00D75CBE">
        <w:rPr>
          <w:rFonts w:cs="Arial"/>
          <w:sz w:val="22"/>
          <w:szCs w:val="22"/>
        </w:rPr>
        <w:t xml:space="preserve"> a</w:t>
      </w:r>
      <w:r w:rsidR="00E928B8">
        <w:rPr>
          <w:rFonts w:cs="Arial"/>
          <w:sz w:val="22"/>
          <w:szCs w:val="22"/>
        </w:rPr>
        <w:t> </w:t>
      </w:r>
      <w:r w:rsidR="00EB6142" w:rsidRPr="00D75CBE">
        <w:rPr>
          <w:rFonts w:cs="Arial"/>
          <w:sz w:val="22"/>
          <w:szCs w:val="22"/>
        </w:rPr>
        <w:t>čipových karet používaných jednotlivými dopravci zapojenými do</w:t>
      </w:r>
      <w:r w:rsidR="00E928B8">
        <w:rPr>
          <w:rFonts w:cs="Arial"/>
          <w:sz w:val="22"/>
          <w:szCs w:val="22"/>
        </w:rPr>
        <w:t> </w:t>
      </w:r>
      <w:r w:rsidR="00EB6142" w:rsidRPr="00D75CBE">
        <w:rPr>
          <w:rFonts w:cs="Arial"/>
          <w:sz w:val="22"/>
          <w:szCs w:val="22"/>
        </w:rPr>
        <w:t xml:space="preserve">DÚK podle pokynů </w:t>
      </w:r>
      <w:r w:rsidR="001128B8">
        <w:rPr>
          <w:rFonts w:cs="Arial"/>
          <w:sz w:val="22"/>
          <w:szCs w:val="22"/>
        </w:rPr>
        <w:t>K</w:t>
      </w:r>
      <w:r w:rsidR="00EB6142" w:rsidRPr="00D75CBE">
        <w:rPr>
          <w:rFonts w:cs="Arial"/>
          <w:sz w:val="22"/>
          <w:szCs w:val="22"/>
        </w:rPr>
        <w:t>raje;</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bude vydávat </w:t>
      </w:r>
      <w:r w:rsidR="0019219A" w:rsidRPr="00D75CBE">
        <w:rPr>
          <w:rFonts w:cs="Arial"/>
          <w:sz w:val="22"/>
          <w:szCs w:val="22"/>
        </w:rPr>
        <w:t>a</w:t>
      </w:r>
      <w:r w:rsidR="0019219A">
        <w:rPr>
          <w:rFonts w:cs="Arial"/>
          <w:sz w:val="22"/>
          <w:szCs w:val="22"/>
        </w:rPr>
        <w:t> </w:t>
      </w:r>
      <w:r w:rsidRPr="00D75CBE">
        <w:rPr>
          <w:rFonts w:cs="Arial"/>
          <w:sz w:val="22"/>
          <w:szCs w:val="22"/>
        </w:rPr>
        <w:t xml:space="preserve">akceptovat </w:t>
      </w:r>
      <w:r w:rsidR="0019219A">
        <w:rPr>
          <w:rFonts w:cs="Arial"/>
          <w:sz w:val="22"/>
          <w:szCs w:val="22"/>
        </w:rPr>
        <w:t>BČK</w:t>
      </w:r>
      <w:r w:rsidR="00F575E5">
        <w:rPr>
          <w:rFonts w:cs="Arial"/>
          <w:sz w:val="22"/>
          <w:szCs w:val="22"/>
        </w:rPr>
        <w:t xml:space="preserve"> </w:t>
      </w:r>
      <w:r w:rsidRPr="00D75CBE">
        <w:rPr>
          <w:rFonts w:cs="Arial"/>
          <w:sz w:val="22"/>
          <w:szCs w:val="22"/>
        </w:rPr>
        <w:t>se</w:t>
      </w:r>
      <w:r w:rsidR="00D478A1">
        <w:rPr>
          <w:rFonts w:cs="Arial"/>
          <w:sz w:val="22"/>
          <w:szCs w:val="22"/>
        </w:rPr>
        <w:t> </w:t>
      </w:r>
      <w:r w:rsidRPr="00D75CBE">
        <w:rPr>
          <w:rFonts w:cs="Arial"/>
          <w:sz w:val="22"/>
          <w:szCs w:val="22"/>
        </w:rPr>
        <w:t xml:space="preserve">strukturou odpovídající struktuře </w:t>
      </w:r>
      <w:r w:rsidR="00266ECD" w:rsidRPr="00266ECD">
        <w:rPr>
          <w:rFonts w:cs="Arial"/>
          <w:sz w:val="22"/>
          <w:szCs w:val="22"/>
        </w:rPr>
        <w:t>BČK Kraje</w:t>
      </w:r>
      <w:r w:rsidRPr="002807F2">
        <w:rPr>
          <w:rFonts w:cs="Arial"/>
          <w:sz w:val="22"/>
          <w:szCs w:val="22"/>
        </w:rPr>
        <w:t>, kt</w:t>
      </w:r>
      <w:r w:rsidRPr="002807F2">
        <w:rPr>
          <w:rFonts w:cs="Arial"/>
          <w:sz w:val="22"/>
          <w:szCs w:val="22"/>
        </w:rPr>
        <w:t>e</w:t>
      </w:r>
      <w:r w:rsidRPr="002807F2">
        <w:rPr>
          <w:rFonts w:cs="Arial"/>
          <w:sz w:val="22"/>
          <w:szCs w:val="22"/>
        </w:rPr>
        <w:t xml:space="preserve">rá bude </w:t>
      </w:r>
      <w:r w:rsidR="001128B8" w:rsidRPr="002807F2">
        <w:rPr>
          <w:rFonts w:cs="Arial"/>
          <w:sz w:val="22"/>
          <w:szCs w:val="22"/>
        </w:rPr>
        <w:t>K</w:t>
      </w:r>
      <w:r w:rsidR="00266ECD">
        <w:rPr>
          <w:rFonts w:cs="Arial"/>
          <w:sz w:val="22"/>
          <w:szCs w:val="22"/>
        </w:rPr>
        <w:t>rajem sdělena Dopravci do</w:t>
      </w:r>
      <w:r w:rsidR="00585350">
        <w:rPr>
          <w:rFonts w:cs="Arial"/>
          <w:sz w:val="22"/>
          <w:szCs w:val="22"/>
        </w:rPr>
        <w:t> </w:t>
      </w:r>
      <w:r w:rsidRPr="002807F2">
        <w:rPr>
          <w:rFonts w:cs="Arial"/>
          <w:sz w:val="22"/>
          <w:szCs w:val="22"/>
        </w:rPr>
        <w:t>3</w:t>
      </w:r>
      <w:r w:rsidR="00585350">
        <w:rPr>
          <w:rFonts w:cs="Arial"/>
          <w:sz w:val="22"/>
          <w:szCs w:val="22"/>
        </w:rPr>
        <w:t> </w:t>
      </w:r>
      <w:r w:rsidRPr="002807F2">
        <w:rPr>
          <w:rFonts w:cs="Arial"/>
          <w:sz w:val="22"/>
          <w:szCs w:val="22"/>
        </w:rPr>
        <w:t xml:space="preserve">pracovních dnů poté, co se Dopravce vůči </w:t>
      </w:r>
      <w:r w:rsidR="00266ECD">
        <w:rPr>
          <w:rFonts w:cs="Arial"/>
          <w:sz w:val="22"/>
          <w:szCs w:val="22"/>
        </w:rPr>
        <w:t>Kraji písemně zaváže zachovávat mlčenlivost ohledně struktury BČK Kraje;</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bude předávat </w:t>
      </w:r>
      <w:r w:rsidR="001935DA">
        <w:rPr>
          <w:rFonts w:cs="Arial"/>
          <w:sz w:val="22"/>
          <w:szCs w:val="22"/>
        </w:rPr>
        <w:t>Z</w:t>
      </w:r>
      <w:r w:rsidRPr="00D75CBE">
        <w:rPr>
          <w:rFonts w:cs="Arial"/>
          <w:sz w:val="22"/>
          <w:szCs w:val="22"/>
        </w:rPr>
        <w:t xml:space="preserve">účtovacímu centru </w:t>
      </w:r>
      <w:r w:rsidR="0019219A" w:rsidRPr="00D75CBE">
        <w:rPr>
          <w:rFonts w:cs="Arial"/>
          <w:sz w:val="22"/>
          <w:szCs w:val="22"/>
        </w:rPr>
        <w:t>a</w:t>
      </w:r>
      <w:r w:rsidR="0019219A">
        <w:rPr>
          <w:rFonts w:cs="Arial"/>
          <w:sz w:val="22"/>
          <w:szCs w:val="22"/>
        </w:rPr>
        <w:t> </w:t>
      </w:r>
      <w:r w:rsidRPr="00D75CBE">
        <w:rPr>
          <w:rFonts w:cs="Arial"/>
          <w:sz w:val="22"/>
          <w:szCs w:val="22"/>
        </w:rPr>
        <w:t xml:space="preserve">v záloze </w:t>
      </w:r>
      <w:r w:rsidR="001128B8">
        <w:rPr>
          <w:rFonts w:cs="Arial"/>
          <w:sz w:val="22"/>
          <w:szCs w:val="22"/>
        </w:rPr>
        <w:t>K</w:t>
      </w:r>
      <w:r w:rsidRPr="00D75CBE">
        <w:rPr>
          <w:rFonts w:cs="Arial"/>
          <w:sz w:val="22"/>
          <w:szCs w:val="22"/>
        </w:rPr>
        <w:t xml:space="preserve">raji </w:t>
      </w:r>
      <w:r w:rsidR="0019219A" w:rsidRPr="00D75CBE">
        <w:rPr>
          <w:rFonts w:cs="Arial"/>
          <w:sz w:val="22"/>
          <w:szCs w:val="22"/>
        </w:rPr>
        <w:t>v</w:t>
      </w:r>
      <w:r w:rsidR="0019219A">
        <w:rPr>
          <w:rFonts w:cs="Arial"/>
          <w:sz w:val="22"/>
          <w:szCs w:val="22"/>
        </w:rPr>
        <w:t> </w:t>
      </w:r>
      <w:r w:rsidRPr="00D75CBE">
        <w:rPr>
          <w:rFonts w:cs="Arial"/>
          <w:sz w:val="22"/>
          <w:szCs w:val="22"/>
        </w:rPr>
        <w:t>pravidelných intervalech sd</w:t>
      </w:r>
      <w:r w:rsidRPr="00D75CBE">
        <w:rPr>
          <w:rFonts w:cs="Arial"/>
          <w:sz w:val="22"/>
          <w:szCs w:val="22"/>
        </w:rPr>
        <w:t>ě</w:t>
      </w:r>
      <w:r w:rsidRPr="00D75CBE">
        <w:rPr>
          <w:rFonts w:cs="Arial"/>
          <w:sz w:val="22"/>
          <w:szCs w:val="22"/>
        </w:rPr>
        <w:t xml:space="preserve">lených </w:t>
      </w:r>
      <w:r w:rsidR="001935DA">
        <w:rPr>
          <w:rFonts w:cs="Arial"/>
          <w:sz w:val="22"/>
          <w:szCs w:val="22"/>
        </w:rPr>
        <w:t>Z</w:t>
      </w:r>
      <w:r w:rsidRPr="00D75CBE">
        <w:rPr>
          <w:rFonts w:cs="Arial"/>
          <w:sz w:val="22"/>
          <w:szCs w:val="22"/>
        </w:rPr>
        <w:t>účtovacím centrem, přičemž tyto intervaly nebudou kratší než 24 hodin</w:t>
      </w:r>
      <w:r w:rsidR="00E93A22">
        <w:rPr>
          <w:rFonts w:cs="Arial"/>
          <w:sz w:val="22"/>
          <w:szCs w:val="22"/>
        </w:rPr>
        <w:t>,</w:t>
      </w:r>
      <w:r w:rsidRPr="00D75CBE">
        <w:rPr>
          <w:rFonts w:cs="Arial"/>
          <w:sz w:val="22"/>
          <w:szCs w:val="22"/>
        </w:rPr>
        <w:t xml:space="preserve"> (i) informace </w:t>
      </w:r>
      <w:r w:rsidR="0019219A" w:rsidRPr="00D75CBE">
        <w:rPr>
          <w:rFonts w:cs="Arial"/>
          <w:sz w:val="22"/>
          <w:szCs w:val="22"/>
        </w:rPr>
        <w:t>o</w:t>
      </w:r>
      <w:r w:rsidR="0019219A">
        <w:rPr>
          <w:rFonts w:cs="Arial"/>
          <w:sz w:val="22"/>
          <w:szCs w:val="22"/>
        </w:rPr>
        <w:t> </w:t>
      </w:r>
      <w:r w:rsidR="00A85ED7">
        <w:rPr>
          <w:rFonts w:cs="Arial"/>
          <w:sz w:val="22"/>
          <w:szCs w:val="22"/>
        </w:rPr>
        <w:t>BČK</w:t>
      </w:r>
      <w:r w:rsidRPr="00D75CBE">
        <w:rPr>
          <w:rFonts w:cs="Arial"/>
          <w:sz w:val="22"/>
          <w:szCs w:val="22"/>
        </w:rPr>
        <w:t xml:space="preserve"> (nově vydané, zrušené, blokované), (ii) informace o</w:t>
      </w:r>
      <w:r w:rsidR="00F575E5">
        <w:rPr>
          <w:rFonts w:cs="Arial"/>
          <w:sz w:val="22"/>
          <w:szCs w:val="22"/>
        </w:rPr>
        <w:t> </w:t>
      </w:r>
      <w:r w:rsidRPr="00D75CBE">
        <w:rPr>
          <w:rFonts w:cs="Arial"/>
          <w:sz w:val="22"/>
          <w:szCs w:val="22"/>
        </w:rPr>
        <w:t>transakcích elek</w:t>
      </w:r>
      <w:r w:rsidR="003476EB">
        <w:rPr>
          <w:rFonts w:cs="Arial"/>
          <w:sz w:val="22"/>
          <w:szCs w:val="22"/>
        </w:rPr>
        <w:t>tronického odbavovacího systému a</w:t>
      </w:r>
      <w:r w:rsidRPr="00D75CBE">
        <w:rPr>
          <w:rFonts w:cs="Arial"/>
          <w:sz w:val="22"/>
          <w:szCs w:val="22"/>
        </w:rPr>
        <w:t xml:space="preserve"> (iii) identifikační data o</w:t>
      </w:r>
      <w:r w:rsidR="00F575E5">
        <w:rPr>
          <w:rFonts w:cs="Arial"/>
          <w:sz w:val="22"/>
          <w:szCs w:val="22"/>
        </w:rPr>
        <w:t> </w:t>
      </w:r>
      <w:r w:rsidRPr="00D75CBE">
        <w:rPr>
          <w:rFonts w:cs="Arial"/>
          <w:sz w:val="22"/>
          <w:szCs w:val="22"/>
        </w:rPr>
        <w:t>změnách zařízení používaných Dopravcem v</w:t>
      </w:r>
      <w:r w:rsidR="00A85ED7">
        <w:rPr>
          <w:rFonts w:cs="Arial"/>
          <w:sz w:val="22"/>
          <w:szCs w:val="22"/>
        </w:rPr>
        <w:t> </w:t>
      </w:r>
      <w:r w:rsidRPr="00D75CBE">
        <w:rPr>
          <w:rFonts w:cs="Arial"/>
          <w:sz w:val="22"/>
          <w:szCs w:val="22"/>
        </w:rPr>
        <w:t>elektronickém odbavovacím systému;</w:t>
      </w:r>
    </w:p>
    <w:p w:rsidR="001708C8" w:rsidRDefault="00047746" w:rsidP="00BE6038">
      <w:pPr>
        <w:pStyle w:val="Level2"/>
        <w:widowControl w:val="0"/>
        <w:numPr>
          <w:ilvl w:val="1"/>
          <w:numId w:val="7"/>
        </w:numPr>
        <w:tabs>
          <w:tab w:val="clear" w:pos="1440"/>
        </w:tabs>
        <w:spacing w:after="120" w:line="240" w:lineRule="auto"/>
        <w:ind w:left="1276" w:hanging="567"/>
        <w:rPr>
          <w:rFonts w:cs="Arial"/>
          <w:sz w:val="22"/>
          <w:szCs w:val="22"/>
        </w:rPr>
      </w:pPr>
      <w:r>
        <w:rPr>
          <w:rFonts w:cs="Arial"/>
          <w:sz w:val="22"/>
          <w:szCs w:val="22"/>
        </w:rPr>
        <w:t xml:space="preserve">bude předávat Kraji informace </w:t>
      </w:r>
      <w:r w:rsidR="0019219A">
        <w:rPr>
          <w:rFonts w:cs="Arial"/>
          <w:sz w:val="22"/>
          <w:szCs w:val="22"/>
        </w:rPr>
        <w:t>o </w:t>
      </w:r>
      <w:r>
        <w:rPr>
          <w:rFonts w:cs="Arial"/>
          <w:sz w:val="22"/>
          <w:szCs w:val="22"/>
        </w:rPr>
        <w:t>provedených dopravních výkonech za kale</w:t>
      </w:r>
      <w:r w:rsidR="00A85ED7">
        <w:rPr>
          <w:rFonts w:cs="Arial"/>
          <w:sz w:val="22"/>
          <w:szCs w:val="22"/>
        </w:rPr>
        <w:t>ndářní měsíc nejpozději do 10. d</w:t>
      </w:r>
      <w:r>
        <w:rPr>
          <w:rFonts w:cs="Arial"/>
          <w:sz w:val="22"/>
          <w:szCs w:val="22"/>
        </w:rPr>
        <w:t>ne následujícího kalendářního měsíce;</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zajistí, aby informace </w:t>
      </w:r>
      <w:r w:rsidR="0019219A" w:rsidRPr="00D75CBE">
        <w:rPr>
          <w:rFonts w:cs="Arial"/>
          <w:sz w:val="22"/>
          <w:szCs w:val="22"/>
        </w:rPr>
        <w:t>o</w:t>
      </w:r>
      <w:r w:rsidR="0019219A">
        <w:rPr>
          <w:rFonts w:cs="Arial"/>
          <w:sz w:val="22"/>
          <w:szCs w:val="22"/>
        </w:rPr>
        <w:t> </w:t>
      </w:r>
      <w:r w:rsidRPr="00D75CBE">
        <w:rPr>
          <w:rFonts w:cs="Arial"/>
          <w:sz w:val="22"/>
          <w:szCs w:val="22"/>
        </w:rPr>
        <w:t>transakcích elektronického odbavovacího systému byly úp</w:t>
      </w:r>
      <w:r w:rsidRPr="00D75CBE">
        <w:rPr>
          <w:rFonts w:cs="Arial"/>
          <w:sz w:val="22"/>
          <w:szCs w:val="22"/>
        </w:rPr>
        <w:t>l</w:t>
      </w:r>
      <w:r w:rsidRPr="00D75CBE">
        <w:rPr>
          <w:rFonts w:cs="Arial"/>
          <w:sz w:val="22"/>
          <w:szCs w:val="22"/>
        </w:rPr>
        <w:t xml:space="preserve">né, </w:t>
      </w:r>
      <w:r w:rsidR="0019219A" w:rsidRPr="00D75CBE">
        <w:rPr>
          <w:rFonts w:cs="Arial"/>
          <w:sz w:val="22"/>
          <w:szCs w:val="22"/>
        </w:rPr>
        <w:t>a</w:t>
      </w:r>
      <w:r w:rsidR="0019219A">
        <w:rPr>
          <w:rFonts w:cs="Arial"/>
          <w:sz w:val="22"/>
          <w:szCs w:val="22"/>
        </w:rPr>
        <w:t> </w:t>
      </w:r>
      <w:r w:rsidRPr="00D75CBE">
        <w:rPr>
          <w:rFonts w:cs="Arial"/>
          <w:sz w:val="22"/>
          <w:szCs w:val="22"/>
        </w:rPr>
        <w:t>zamezí ztrátám transakcí (ztrátou transakce se rozumí přerušení vzestupné řady čísel transakcí realizovaných Dopravcem);</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bude přijímat od </w:t>
      </w:r>
      <w:r w:rsidR="001935DA">
        <w:rPr>
          <w:rFonts w:cs="Arial"/>
          <w:sz w:val="22"/>
          <w:szCs w:val="22"/>
        </w:rPr>
        <w:t>Z</w:t>
      </w:r>
      <w:r w:rsidRPr="00D75CBE">
        <w:rPr>
          <w:rFonts w:cs="Arial"/>
          <w:sz w:val="22"/>
          <w:szCs w:val="22"/>
        </w:rPr>
        <w:t xml:space="preserve">účtovacího centra aktualizovaný seznam zakázaných </w:t>
      </w:r>
      <w:r w:rsidR="00A85ED7">
        <w:rPr>
          <w:rFonts w:cs="Arial"/>
          <w:sz w:val="22"/>
          <w:szCs w:val="22"/>
        </w:rPr>
        <w:t>BČK</w:t>
      </w:r>
      <w:r w:rsidRPr="00D75CBE">
        <w:rPr>
          <w:rFonts w:cs="Arial"/>
          <w:sz w:val="22"/>
          <w:szCs w:val="22"/>
        </w:rPr>
        <w:t xml:space="preserve"> (tzv. blacklist) </w:t>
      </w:r>
      <w:r w:rsidR="0019219A" w:rsidRPr="00D75CBE">
        <w:rPr>
          <w:rFonts w:cs="Arial"/>
          <w:sz w:val="22"/>
          <w:szCs w:val="22"/>
        </w:rPr>
        <w:t>a</w:t>
      </w:r>
      <w:r w:rsidR="0019219A">
        <w:rPr>
          <w:rFonts w:cs="Arial"/>
          <w:sz w:val="22"/>
          <w:szCs w:val="22"/>
        </w:rPr>
        <w:t> </w:t>
      </w:r>
      <w:r w:rsidRPr="00D75CBE">
        <w:rPr>
          <w:rFonts w:cs="Arial"/>
          <w:sz w:val="22"/>
          <w:szCs w:val="22"/>
        </w:rPr>
        <w:t xml:space="preserve">tento nahrávat do všech zařízení elektronického odbavovacího systému tak, aby nebylo možné použití zakázaných </w:t>
      </w:r>
      <w:r w:rsidR="00A85ED7">
        <w:rPr>
          <w:rFonts w:cs="Arial"/>
          <w:sz w:val="22"/>
          <w:szCs w:val="22"/>
        </w:rPr>
        <w:t>BČK</w:t>
      </w:r>
      <w:r w:rsidRPr="00D75CBE">
        <w:rPr>
          <w:rFonts w:cs="Arial"/>
          <w:sz w:val="22"/>
          <w:szCs w:val="22"/>
        </w:rPr>
        <w:t>;</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bude evidovat elektronickým odbavovacím systémem všechny cestující s elektronickým jízdním dokladem;</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uzavře s </w:t>
      </w:r>
      <w:r w:rsidR="001128B8">
        <w:rPr>
          <w:rFonts w:cs="Arial"/>
          <w:sz w:val="22"/>
          <w:szCs w:val="22"/>
        </w:rPr>
        <w:t>K</w:t>
      </w:r>
      <w:r w:rsidRPr="00D75CBE">
        <w:rPr>
          <w:rFonts w:cs="Arial"/>
          <w:sz w:val="22"/>
          <w:szCs w:val="22"/>
        </w:rPr>
        <w:t xml:space="preserve">rajem smlouvu </w:t>
      </w:r>
      <w:r w:rsidR="0019219A" w:rsidRPr="00D75CBE">
        <w:rPr>
          <w:rFonts w:cs="Arial"/>
          <w:sz w:val="22"/>
          <w:szCs w:val="22"/>
        </w:rPr>
        <w:t>o</w:t>
      </w:r>
      <w:r w:rsidR="0019219A">
        <w:rPr>
          <w:rFonts w:cs="Arial"/>
          <w:sz w:val="22"/>
          <w:szCs w:val="22"/>
        </w:rPr>
        <w:t> </w:t>
      </w:r>
      <w:r w:rsidRPr="00D75CBE">
        <w:rPr>
          <w:rFonts w:cs="Arial"/>
          <w:sz w:val="22"/>
          <w:szCs w:val="22"/>
        </w:rPr>
        <w:t>utajení informací v souladu se vzorem uvedeným v </w:t>
      </w:r>
      <w:r w:rsidR="00191D4D" w:rsidRPr="00191D4D">
        <w:rPr>
          <w:rFonts w:cs="Arial"/>
          <w:i/>
          <w:sz w:val="22"/>
          <w:szCs w:val="22"/>
        </w:rPr>
        <w:t xml:space="preserve">příloze č. </w:t>
      </w:r>
      <w:r w:rsidR="00084631">
        <w:rPr>
          <w:rFonts w:cs="Arial"/>
          <w:i/>
          <w:sz w:val="22"/>
          <w:szCs w:val="22"/>
        </w:rPr>
        <w:t>10</w:t>
      </w:r>
      <w:r w:rsidR="00B83BAA" w:rsidRPr="00D75CBE">
        <w:rPr>
          <w:rFonts w:cs="Arial"/>
          <w:sz w:val="22"/>
          <w:szCs w:val="22"/>
        </w:rPr>
        <w:t xml:space="preserve"> </w:t>
      </w:r>
      <w:r w:rsidRPr="00D75CBE">
        <w:rPr>
          <w:rFonts w:cs="Arial"/>
          <w:sz w:val="22"/>
          <w:szCs w:val="22"/>
        </w:rPr>
        <w:t xml:space="preserve">této </w:t>
      </w:r>
      <w:r w:rsidR="00A3529D">
        <w:rPr>
          <w:rFonts w:cs="Arial"/>
          <w:sz w:val="22"/>
          <w:szCs w:val="22"/>
        </w:rPr>
        <w:t>S</w:t>
      </w:r>
      <w:r w:rsidRPr="00D75CBE">
        <w:rPr>
          <w:rFonts w:cs="Arial"/>
          <w:sz w:val="22"/>
          <w:szCs w:val="22"/>
        </w:rPr>
        <w:t>mlouvy</w:t>
      </w:r>
      <w:r w:rsidR="00C75F1A">
        <w:rPr>
          <w:rFonts w:cs="Arial"/>
          <w:sz w:val="22"/>
          <w:szCs w:val="22"/>
        </w:rPr>
        <w:t xml:space="preserve">, </w:t>
      </w:r>
      <w:r w:rsidR="0019219A">
        <w:rPr>
          <w:rFonts w:cs="Arial"/>
          <w:sz w:val="22"/>
          <w:szCs w:val="22"/>
        </w:rPr>
        <w:t>a </w:t>
      </w:r>
      <w:r w:rsidR="00C75F1A">
        <w:rPr>
          <w:rFonts w:cs="Arial"/>
          <w:sz w:val="22"/>
          <w:szCs w:val="22"/>
        </w:rPr>
        <w:t xml:space="preserve">to nejpozději do </w:t>
      </w:r>
      <w:r w:rsidR="002A39A9">
        <w:rPr>
          <w:rFonts w:cs="Arial"/>
          <w:sz w:val="22"/>
          <w:szCs w:val="22"/>
        </w:rPr>
        <w:t>22</w:t>
      </w:r>
      <w:r w:rsidR="00C75F1A" w:rsidRPr="00EC335A">
        <w:rPr>
          <w:rFonts w:cs="Arial"/>
          <w:sz w:val="22"/>
          <w:szCs w:val="22"/>
        </w:rPr>
        <w:t xml:space="preserve">. </w:t>
      </w:r>
      <w:r w:rsidR="00B83BAA" w:rsidRPr="00EC335A">
        <w:rPr>
          <w:rFonts w:cs="Arial"/>
          <w:sz w:val="22"/>
          <w:szCs w:val="22"/>
        </w:rPr>
        <w:t xml:space="preserve">června </w:t>
      </w:r>
      <w:r w:rsidR="00C75F1A" w:rsidRPr="00EC335A">
        <w:rPr>
          <w:rFonts w:cs="Arial"/>
          <w:sz w:val="22"/>
          <w:szCs w:val="22"/>
        </w:rPr>
        <w:t>201</w:t>
      </w:r>
      <w:r w:rsidR="00B83BAA">
        <w:rPr>
          <w:rFonts w:cs="Arial"/>
          <w:sz w:val="22"/>
          <w:szCs w:val="22"/>
        </w:rPr>
        <w:t>8</w:t>
      </w:r>
      <w:r w:rsidRPr="00D75CBE">
        <w:rPr>
          <w:rFonts w:cs="Arial"/>
          <w:sz w:val="22"/>
          <w:szCs w:val="22"/>
        </w:rPr>
        <w:t>;</w:t>
      </w:r>
    </w:p>
    <w:p w:rsidR="001708C8" w:rsidRPr="0019219A"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19219A">
        <w:rPr>
          <w:rFonts w:cs="Arial"/>
          <w:sz w:val="22"/>
          <w:szCs w:val="22"/>
        </w:rPr>
        <w:t xml:space="preserve">bude dodržovat </w:t>
      </w:r>
      <w:r w:rsidR="001128B8" w:rsidRPr="0019219A">
        <w:rPr>
          <w:rFonts w:cs="Arial"/>
          <w:sz w:val="22"/>
          <w:szCs w:val="22"/>
        </w:rPr>
        <w:t>K</w:t>
      </w:r>
      <w:r w:rsidRPr="0019219A">
        <w:rPr>
          <w:rFonts w:cs="Arial"/>
          <w:sz w:val="22"/>
          <w:szCs w:val="22"/>
        </w:rPr>
        <w:t xml:space="preserve">rajem stanovenou politiku bezpečnosti odbavovacího systému DÚK, jejíž zpřístupnění Dopravci bude podmíněné uzavřením smlouvy </w:t>
      </w:r>
      <w:r w:rsidR="0019219A" w:rsidRPr="0019219A">
        <w:rPr>
          <w:rFonts w:cs="Arial"/>
          <w:sz w:val="22"/>
          <w:szCs w:val="22"/>
        </w:rPr>
        <w:t>o</w:t>
      </w:r>
      <w:r w:rsidR="0019219A">
        <w:rPr>
          <w:rFonts w:cs="Arial"/>
          <w:sz w:val="22"/>
          <w:szCs w:val="22"/>
        </w:rPr>
        <w:t> </w:t>
      </w:r>
      <w:r w:rsidRPr="0019219A">
        <w:rPr>
          <w:rFonts w:cs="Arial"/>
          <w:sz w:val="22"/>
          <w:szCs w:val="22"/>
        </w:rPr>
        <w:t>utajení i</w:t>
      </w:r>
      <w:r w:rsidRPr="0019219A">
        <w:rPr>
          <w:rFonts w:cs="Arial"/>
          <w:sz w:val="22"/>
          <w:szCs w:val="22"/>
        </w:rPr>
        <w:t>n</w:t>
      </w:r>
      <w:r w:rsidRPr="0019219A">
        <w:rPr>
          <w:rFonts w:cs="Arial"/>
          <w:sz w:val="22"/>
          <w:szCs w:val="22"/>
        </w:rPr>
        <w:t xml:space="preserve">formací podle předchozího písmene </w:t>
      </w:r>
      <w:r w:rsidR="0019219A" w:rsidRPr="0019219A">
        <w:rPr>
          <w:rFonts w:cs="Arial"/>
          <w:sz w:val="22"/>
          <w:szCs w:val="22"/>
        </w:rPr>
        <w:t>a</w:t>
      </w:r>
      <w:r w:rsidR="0019219A">
        <w:rPr>
          <w:rFonts w:cs="Arial"/>
          <w:sz w:val="22"/>
          <w:szCs w:val="22"/>
        </w:rPr>
        <w:t> </w:t>
      </w:r>
      <w:r w:rsidR="00DD41AE">
        <w:rPr>
          <w:rFonts w:cs="Arial"/>
          <w:sz w:val="22"/>
          <w:szCs w:val="22"/>
        </w:rPr>
        <w:t>nejpozději do 22</w:t>
      </w:r>
      <w:r w:rsidR="00C75F1A" w:rsidRPr="0019219A">
        <w:rPr>
          <w:rFonts w:cs="Arial"/>
          <w:sz w:val="22"/>
          <w:szCs w:val="22"/>
        </w:rPr>
        <w:t xml:space="preserve">. </w:t>
      </w:r>
      <w:r w:rsidR="00B83BAA">
        <w:rPr>
          <w:rFonts w:cs="Arial"/>
          <w:sz w:val="22"/>
          <w:szCs w:val="22"/>
        </w:rPr>
        <w:t>června</w:t>
      </w:r>
      <w:r w:rsidR="00B83BAA" w:rsidRPr="0019219A">
        <w:rPr>
          <w:rFonts w:cs="Arial"/>
          <w:sz w:val="22"/>
          <w:szCs w:val="22"/>
        </w:rPr>
        <w:t xml:space="preserve"> </w:t>
      </w:r>
      <w:r w:rsidR="00C75F1A" w:rsidRPr="0019219A">
        <w:rPr>
          <w:rFonts w:cs="Arial"/>
          <w:sz w:val="22"/>
          <w:szCs w:val="22"/>
        </w:rPr>
        <w:t>201</w:t>
      </w:r>
      <w:r w:rsidR="00B83BAA">
        <w:rPr>
          <w:rFonts w:cs="Arial"/>
          <w:sz w:val="22"/>
          <w:szCs w:val="22"/>
        </w:rPr>
        <w:t>8</w:t>
      </w:r>
      <w:r w:rsidRPr="0019219A">
        <w:rPr>
          <w:rFonts w:cs="Arial"/>
          <w:sz w:val="22"/>
          <w:szCs w:val="22"/>
        </w:rPr>
        <w:t xml:space="preserve"> uzavře s </w:t>
      </w:r>
      <w:r w:rsidR="001128B8" w:rsidRPr="0019219A">
        <w:rPr>
          <w:rFonts w:cs="Arial"/>
          <w:sz w:val="22"/>
          <w:szCs w:val="22"/>
        </w:rPr>
        <w:t>K</w:t>
      </w:r>
      <w:r w:rsidRPr="0019219A">
        <w:rPr>
          <w:rFonts w:cs="Arial"/>
          <w:sz w:val="22"/>
          <w:szCs w:val="22"/>
        </w:rPr>
        <w:t xml:space="preserve">rajem smlouvu </w:t>
      </w:r>
      <w:r w:rsidR="0019219A" w:rsidRPr="0019219A">
        <w:rPr>
          <w:rFonts w:cs="Arial"/>
          <w:sz w:val="22"/>
          <w:szCs w:val="22"/>
        </w:rPr>
        <w:t>o</w:t>
      </w:r>
      <w:r w:rsidR="0019219A">
        <w:rPr>
          <w:rFonts w:cs="Arial"/>
          <w:sz w:val="22"/>
          <w:szCs w:val="22"/>
        </w:rPr>
        <w:t> </w:t>
      </w:r>
      <w:r w:rsidRPr="0019219A">
        <w:rPr>
          <w:rFonts w:cs="Arial"/>
          <w:sz w:val="22"/>
          <w:szCs w:val="22"/>
        </w:rPr>
        <w:t>zajištění bezpečnosti odbavovacího systému v souladu se</w:t>
      </w:r>
      <w:r w:rsidR="00A3529D" w:rsidRPr="0019219A">
        <w:rPr>
          <w:rFonts w:cs="Arial"/>
          <w:sz w:val="22"/>
          <w:szCs w:val="22"/>
        </w:rPr>
        <w:t> </w:t>
      </w:r>
      <w:r w:rsidRPr="0019219A">
        <w:rPr>
          <w:rFonts w:cs="Arial"/>
          <w:sz w:val="22"/>
          <w:szCs w:val="22"/>
        </w:rPr>
        <w:t>vzorem v </w:t>
      </w:r>
      <w:r w:rsidR="00191D4D" w:rsidRPr="00191D4D">
        <w:rPr>
          <w:rFonts w:cs="Arial"/>
          <w:i/>
          <w:sz w:val="22"/>
          <w:szCs w:val="22"/>
        </w:rPr>
        <w:t xml:space="preserve">příloze č. </w:t>
      </w:r>
      <w:r w:rsidR="00B83BAA">
        <w:rPr>
          <w:rFonts w:cs="Arial"/>
          <w:i/>
          <w:sz w:val="22"/>
          <w:szCs w:val="22"/>
        </w:rPr>
        <w:t>1</w:t>
      </w:r>
      <w:r w:rsidR="00084631">
        <w:rPr>
          <w:rFonts w:cs="Arial"/>
          <w:i/>
          <w:sz w:val="22"/>
          <w:szCs w:val="22"/>
        </w:rPr>
        <w:t>1</w:t>
      </w:r>
      <w:r w:rsidRPr="0019219A">
        <w:rPr>
          <w:rFonts w:cs="Arial"/>
          <w:sz w:val="22"/>
          <w:szCs w:val="22"/>
        </w:rPr>
        <w:t xml:space="preserve"> této </w:t>
      </w:r>
      <w:r w:rsidR="00865FFB" w:rsidRPr="0019219A">
        <w:rPr>
          <w:rFonts w:cs="Arial"/>
          <w:sz w:val="22"/>
          <w:szCs w:val="22"/>
        </w:rPr>
        <w:t>S</w:t>
      </w:r>
      <w:r w:rsidRPr="0019219A">
        <w:rPr>
          <w:rFonts w:cs="Arial"/>
          <w:sz w:val="22"/>
          <w:szCs w:val="22"/>
        </w:rPr>
        <w:t>mlouvy;</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19219A">
        <w:rPr>
          <w:rFonts w:cs="Arial"/>
          <w:sz w:val="22"/>
          <w:szCs w:val="22"/>
        </w:rPr>
        <w:t xml:space="preserve">zajistí potřebný počet </w:t>
      </w:r>
      <w:r w:rsidR="00DF75D9">
        <w:rPr>
          <w:rFonts w:cs="Arial"/>
          <w:sz w:val="22"/>
          <w:szCs w:val="22"/>
        </w:rPr>
        <w:t>tzv. bezpečnostních přístupových modulů (Security Acess M</w:t>
      </w:r>
      <w:r w:rsidR="00DF75D9">
        <w:rPr>
          <w:rFonts w:cs="Arial"/>
          <w:sz w:val="22"/>
          <w:szCs w:val="22"/>
        </w:rPr>
        <w:t>o</w:t>
      </w:r>
      <w:r w:rsidR="00DF75D9">
        <w:rPr>
          <w:rFonts w:cs="Arial"/>
          <w:sz w:val="22"/>
          <w:szCs w:val="22"/>
        </w:rPr>
        <w:t>dule)</w:t>
      </w:r>
      <w:r w:rsidR="001E60E5">
        <w:rPr>
          <w:rFonts w:cs="Arial"/>
          <w:sz w:val="22"/>
          <w:szCs w:val="22"/>
        </w:rPr>
        <w:t xml:space="preserve"> (dále jen „</w:t>
      </w:r>
      <w:r w:rsidRPr="001E60E5">
        <w:rPr>
          <w:rFonts w:cs="Arial"/>
          <w:b/>
          <w:sz w:val="22"/>
          <w:szCs w:val="22"/>
        </w:rPr>
        <w:t>SAM modul</w:t>
      </w:r>
      <w:r w:rsidR="001E60E5">
        <w:rPr>
          <w:rFonts w:cs="Arial"/>
          <w:sz w:val="22"/>
          <w:szCs w:val="22"/>
        </w:rPr>
        <w:t>“)</w:t>
      </w:r>
      <w:r w:rsidRPr="0019219A">
        <w:rPr>
          <w:rFonts w:cs="Arial"/>
          <w:sz w:val="22"/>
          <w:szCs w:val="22"/>
        </w:rPr>
        <w:t xml:space="preserve"> </w:t>
      </w:r>
      <w:r w:rsidR="0019219A" w:rsidRPr="0019219A">
        <w:rPr>
          <w:rFonts w:cs="Arial"/>
          <w:sz w:val="22"/>
          <w:szCs w:val="22"/>
        </w:rPr>
        <w:t>a</w:t>
      </w:r>
      <w:r w:rsidR="0019219A">
        <w:rPr>
          <w:rFonts w:cs="Arial"/>
          <w:sz w:val="22"/>
          <w:szCs w:val="22"/>
        </w:rPr>
        <w:t> </w:t>
      </w:r>
      <w:r w:rsidRPr="00D75CBE">
        <w:rPr>
          <w:rFonts w:cs="Arial"/>
          <w:sz w:val="22"/>
          <w:szCs w:val="22"/>
        </w:rPr>
        <w:t xml:space="preserve">poskytne </w:t>
      </w:r>
      <w:r w:rsidR="001128B8">
        <w:rPr>
          <w:rFonts w:cs="Arial"/>
          <w:sz w:val="22"/>
          <w:szCs w:val="22"/>
        </w:rPr>
        <w:t>K</w:t>
      </w:r>
      <w:r w:rsidRPr="00D75CBE">
        <w:rPr>
          <w:rFonts w:cs="Arial"/>
          <w:sz w:val="22"/>
          <w:szCs w:val="22"/>
        </w:rPr>
        <w:t>raji veškerou jím požadovanou souči</w:t>
      </w:r>
      <w:r w:rsidRPr="00D75CBE">
        <w:rPr>
          <w:rFonts w:cs="Arial"/>
          <w:sz w:val="22"/>
          <w:szCs w:val="22"/>
        </w:rPr>
        <w:t>n</w:t>
      </w:r>
      <w:r w:rsidRPr="00D75CBE">
        <w:rPr>
          <w:rFonts w:cs="Arial"/>
          <w:sz w:val="22"/>
          <w:szCs w:val="22"/>
        </w:rPr>
        <w:t xml:space="preserve">nost tak, aby Kraj mohl na SAM moduly nahrát bezpečnostní algoritmy </w:t>
      </w:r>
      <w:r w:rsidR="0019219A" w:rsidRPr="00D75CBE">
        <w:rPr>
          <w:rFonts w:cs="Arial"/>
          <w:sz w:val="22"/>
          <w:szCs w:val="22"/>
        </w:rPr>
        <w:t>a</w:t>
      </w:r>
      <w:r w:rsidR="0019219A">
        <w:rPr>
          <w:rFonts w:cs="Arial"/>
          <w:sz w:val="22"/>
          <w:szCs w:val="22"/>
        </w:rPr>
        <w:t> </w:t>
      </w:r>
      <w:r w:rsidRPr="00D75CBE">
        <w:rPr>
          <w:rFonts w:cs="Arial"/>
          <w:sz w:val="22"/>
          <w:szCs w:val="22"/>
        </w:rPr>
        <w:t>klíče sy</w:t>
      </w:r>
      <w:r w:rsidRPr="00D75CBE">
        <w:rPr>
          <w:rFonts w:cs="Arial"/>
          <w:sz w:val="22"/>
          <w:szCs w:val="22"/>
        </w:rPr>
        <w:t>s</w:t>
      </w:r>
      <w:r w:rsidRPr="00D75CBE">
        <w:rPr>
          <w:rFonts w:cs="Arial"/>
          <w:sz w:val="22"/>
          <w:szCs w:val="22"/>
        </w:rPr>
        <w:t>tému pro komunikaci s </w:t>
      </w:r>
      <w:r w:rsidR="00A85ED7">
        <w:rPr>
          <w:rFonts w:cs="Arial"/>
          <w:sz w:val="22"/>
          <w:szCs w:val="22"/>
        </w:rPr>
        <w:t>BČK</w:t>
      </w:r>
      <w:r w:rsidRPr="00D75CBE">
        <w:rPr>
          <w:rFonts w:cs="Arial"/>
          <w:sz w:val="22"/>
          <w:szCs w:val="22"/>
        </w:rPr>
        <w:t>;</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bude dodržovat další práva </w:t>
      </w:r>
      <w:r w:rsidR="0019219A" w:rsidRPr="00D75CBE">
        <w:rPr>
          <w:rFonts w:cs="Arial"/>
          <w:sz w:val="22"/>
          <w:szCs w:val="22"/>
        </w:rPr>
        <w:t>a</w:t>
      </w:r>
      <w:r w:rsidR="0019219A">
        <w:rPr>
          <w:rFonts w:cs="Arial"/>
          <w:sz w:val="22"/>
          <w:szCs w:val="22"/>
        </w:rPr>
        <w:t> </w:t>
      </w:r>
      <w:r w:rsidRPr="00D75CBE">
        <w:rPr>
          <w:rFonts w:cs="Arial"/>
          <w:sz w:val="22"/>
          <w:szCs w:val="22"/>
        </w:rPr>
        <w:t>povinnosti související s</w:t>
      </w:r>
      <w:r w:rsidR="00D478A1">
        <w:rPr>
          <w:rFonts w:cs="Arial"/>
          <w:sz w:val="22"/>
          <w:szCs w:val="22"/>
        </w:rPr>
        <w:t xml:space="preserve"> BČK </w:t>
      </w:r>
      <w:r w:rsidRPr="00D75CBE">
        <w:rPr>
          <w:rFonts w:cs="Arial"/>
          <w:sz w:val="22"/>
          <w:szCs w:val="22"/>
        </w:rPr>
        <w:t>a</w:t>
      </w:r>
      <w:r w:rsidR="00A3529D">
        <w:rPr>
          <w:rFonts w:cs="Arial"/>
          <w:sz w:val="22"/>
          <w:szCs w:val="22"/>
        </w:rPr>
        <w:t> </w:t>
      </w:r>
      <w:r w:rsidRPr="00D75CBE">
        <w:rPr>
          <w:rFonts w:cs="Arial"/>
          <w:sz w:val="22"/>
          <w:szCs w:val="22"/>
        </w:rPr>
        <w:t>elektronickým odbav</w:t>
      </w:r>
      <w:r w:rsidRPr="00D75CBE">
        <w:rPr>
          <w:rFonts w:cs="Arial"/>
          <w:sz w:val="22"/>
          <w:szCs w:val="22"/>
        </w:rPr>
        <w:t>o</w:t>
      </w:r>
      <w:r w:rsidRPr="00D75CBE">
        <w:rPr>
          <w:rFonts w:cs="Arial"/>
          <w:sz w:val="22"/>
          <w:szCs w:val="22"/>
        </w:rPr>
        <w:t>vacím systémem, jak jsou uvedeny v </w:t>
      </w:r>
      <w:r w:rsidR="00191D4D" w:rsidRPr="00191D4D">
        <w:rPr>
          <w:rFonts w:cs="Arial"/>
          <w:i/>
          <w:sz w:val="22"/>
          <w:szCs w:val="22"/>
        </w:rPr>
        <w:t>příloze č. 1</w:t>
      </w:r>
      <w:r w:rsidR="00084631">
        <w:rPr>
          <w:rFonts w:cs="Arial"/>
          <w:i/>
          <w:sz w:val="22"/>
          <w:szCs w:val="22"/>
        </w:rPr>
        <w:t>2</w:t>
      </w:r>
      <w:r w:rsidRPr="00D75CBE">
        <w:rPr>
          <w:rFonts w:cs="Arial"/>
          <w:sz w:val="22"/>
          <w:szCs w:val="22"/>
        </w:rPr>
        <w:t xml:space="preserve"> této </w:t>
      </w:r>
      <w:r w:rsidR="00A3529D">
        <w:rPr>
          <w:rFonts w:cs="Arial"/>
          <w:sz w:val="22"/>
          <w:szCs w:val="22"/>
        </w:rPr>
        <w:t>S</w:t>
      </w:r>
      <w:r w:rsidRPr="002807F2">
        <w:rPr>
          <w:rFonts w:cs="Arial"/>
          <w:sz w:val="22"/>
          <w:szCs w:val="22"/>
        </w:rPr>
        <w:t>mlouvy;</w:t>
      </w:r>
    </w:p>
    <w:p w:rsidR="001708C8" w:rsidRDefault="00266ECD" w:rsidP="00BE6038">
      <w:pPr>
        <w:pStyle w:val="Level2"/>
        <w:widowControl w:val="0"/>
        <w:numPr>
          <w:ilvl w:val="1"/>
          <w:numId w:val="7"/>
        </w:numPr>
        <w:tabs>
          <w:tab w:val="clear" w:pos="1440"/>
        </w:tabs>
        <w:spacing w:after="120" w:line="240" w:lineRule="auto"/>
        <w:ind w:left="1276" w:hanging="567"/>
        <w:rPr>
          <w:rFonts w:cs="Arial"/>
          <w:sz w:val="22"/>
          <w:szCs w:val="22"/>
        </w:rPr>
      </w:pPr>
      <w:r w:rsidRPr="00266ECD">
        <w:rPr>
          <w:rFonts w:cs="Arial"/>
          <w:sz w:val="22"/>
          <w:szCs w:val="22"/>
        </w:rPr>
        <w:t>bude kontrolovat platnost jíz</w:t>
      </w:r>
      <w:r w:rsidR="00354D18">
        <w:rPr>
          <w:rFonts w:cs="Arial"/>
          <w:sz w:val="22"/>
          <w:szCs w:val="22"/>
        </w:rPr>
        <w:t>dních dokladů vydaných dopravci</w:t>
      </w:r>
      <w:r w:rsidR="00674D1A">
        <w:rPr>
          <w:rFonts w:cs="Arial"/>
          <w:sz w:val="22"/>
          <w:szCs w:val="22"/>
        </w:rPr>
        <w:t xml:space="preserve"> zapojených do</w:t>
      </w:r>
      <w:r w:rsidRPr="00266ECD">
        <w:rPr>
          <w:rFonts w:cs="Arial"/>
          <w:sz w:val="22"/>
          <w:szCs w:val="22"/>
        </w:rPr>
        <w:t xml:space="preserve"> DÚK dle Tarifu DÚK </w:t>
      </w:r>
      <w:r w:rsidR="0019219A" w:rsidRPr="00266ECD">
        <w:rPr>
          <w:rFonts w:cs="Arial"/>
          <w:sz w:val="22"/>
          <w:szCs w:val="22"/>
        </w:rPr>
        <w:t>a</w:t>
      </w:r>
      <w:r w:rsidR="0019219A">
        <w:rPr>
          <w:rFonts w:cs="Arial"/>
          <w:sz w:val="22"/>
          <w:szCs w:val="22"/>
        </w:rPr>
        <w:t> </w:t>
      </w:r>
      <w:r w:rsidRPr="00266ECD">
        <w:rPr>
          <w:rFonts w:cs="Arial"/>
          <w:sz w:val="22"/>
          <w:szCs w:val="22"/>
        </w:rPr>
        <w:t>Smluvních přepravních podmínek DÚK;</w:t>
      </w:r>
    </w:p>
    <w:p w:rsidR="001708C8" w:rsidRDefault="00865FFB" w:rsidP="00BE6038">
      <w:pPr>
        <w:pStyle w:val="Level2"/>
        <w:widowControl w:val="0"/>
        <w:numPr>
          <w:ilvl w:val="1"/>
          <w:numId w:val="7"/>
        </w:numPr>
        <w:tabs>
          <w:tab w:val="clear" w:pos="1440"/>
        </w:tabs>
        <w:spacing w:after="120" w:line="240" w:lineRule="auto"/>
        <w:ind w:left="1276" w:hanging="567"/>
        <w:rPr>
          <w:rFonts w:cs="Arial"/>
          <w:sz w:val="22"/>
          <w:szCs w:val="22"/>
        </w:rPr>
      </w:pPr>
      <w:r>
        <w:rPr>
          <w:rFonts w:cs="Arial"/>
          <w:sz w:val="22"/>
          <w:szCs w:val="22"/>
        </w:rPr>
        <w:t xml:space="preserve">se zavazuje, že komunikace se </w:t>
      </w:r>
      <w:r w:rsidR="001935DA">
        <w:rPr>
          <w:rFonts w:cs="Arial"/>
          <w:sz w:val="22"/>
          <w:szCs w:val="22"/>
        </w:rPr>
        <w:t>Z</w:t>
      </w:r>
      <w:r>
        <w:rPr>
          <w:rFonts w:cs="Arial"/>
          <w:sz w:val="22"/>
          <w:szCs w:val="22"/>
        </w:rPr>
        <w:t>účtovacím centrem bude realizována prostředni</w:t>
      </w:r>
      <w:r>
        <w:rPr>
          <w:rFonts w:cs="Arial"/>
          <w:sz w:val="22"/>
          <w:szCs w:val="22"/>
        </w:rPr>
        <w:t>c</w:t>
      </w:r>
      <w:r>
        <w:rPr>
          <w:rFonts w:cs="Arial"/>
          <w:sz w:val="22"/>
          <w:szCs w:val="22"/>
        </w:rPr>
        <w:t xml:space="preserve">tvím formátů dat definovaných vstupní větou Cards Interface dle </w:t>
      </w:r>
      <w:r w:rsidR="00266ECD" w:rsidRPr="00266ECD">
        <w:rPr>
          <w:rFonts w:cs="Arial"/>
          <w:i/>
          <w:sz w:val="22"/>
          <w:szCs w:val="22"/>
        </w:rPr>
        <w:t xml:space="preserve">přílohy č. </w:t>
      </w:r>
      <w:r w:rsidR="00084631">
        <w:rPr>
          <w:rFonts w:cs="Arial"/>
          <w:i/>
          <w:sz w:val="22"/>
          <w:szCs w:val="22"/>
        </w:rPr>
        <w:t>6</w:t>
      </w:r>
      <w:r>
        <w:rPr>
          <w:rFonts w:cs="Arial"/>
          <w:sz w:val="22"/>
          <w:szCs w:val="22"/>
        </w:rPr>
        <w:t xml:space="preserve"> Smlouvy;</w:t>
      </w:r>
    </w:p>
    <w:p w:rsidR="001708C8" w:rsidRDefault="00207B96" w:rsidP="00BE6038">
      <w:pPr>
        <w:pStyle w:val="Level2"/>
        <w:widowControl w:val="0"/>
        <w:numPr>
          <w:ilvl w:val="1"/>
          <w:numId w:val="7"/>
        </w:numPr>
        <w:tabs>
          <w:tab w:val="clear" w:pos="1440"/>
        </w:tabs>
        <w:spacing w:after="120" w:line="240" w:lineRule="auto"/>
        <w:ind w:left="1276" w:hanging="567"/>
        <w:rPr>
          <w:rFonts w:cs="Arial"/>
          <w:sz w:val="22"/>
          <w:szCs w:val="22"/>
        </w:rPr>
      </w:pPr>
      <w:bookmarkStart w:id="3" w:name="_Ref405197716"/>
      <w:r>
        <w:rPr>
          <w:rFonts w:cs="Arial"/>
          <w:sz w:val="22"/>
          <w:szCs w:val="22"/>
        </w:rPr>
        <w:t xml:space="preserve">se </w:t>
      </w:r>
      <w:r w:rsidR="00EB6142" w:rsidRPr="00D75CBE">
        <w:rPr>
          <w:rFonts w:cs="Arial"/>
          <w:sz w:val="22"/>
          <w:szCs w:val="22"/>
        </w:rPr>
        <w:t xml:space="preserve">bude řídit písemnými instrukcemi </w:t>
      </w:r>
      <w:r w:rsidR="001935DA">
        <w:rPr>
          <w:rFonts w:cs="Arial"/>
          <w:sz w:val="22"/>
          <w:szCs w:val="22"/>
        </w:rPr>
        <w:t>Z</w:t>
      </w:r>
      <w:r w:rsidR="00EB6142" w:rsidRPr="00D75CBE">
        <w:rPr>
          <w:rFonts w:cs="Arial"/>
          <w:sz w:val="22"/>
          <w:szCs w:val="22"/>
        </w:rPr>
        <w:t>účtovacího centra ve věci vzájemného zúčt</w:t>
      </w:r>
      <w:r w:rsidR="00EB6142" w:rsidRPr="00D75CBE">
        <w:rPr>
          <w:rFonts w:cs="Arial"/>
          <w:sz w:val="22"/>
          <w:szCs w:val="22"/>
        </w:rPr>
        <w:t>o</w:t>
      </w:r>
      <w:r w:rsidR="00EB6142" w:rsidRPr="00D75CBE">
        <w:rPr>
          <w:rFonts w:cs="Arial"/>
          <w:sz w:val="22"/>
          <w:szCs w:val="22"/>
        </w:rPr>
        <w:t xml:space="preserve">vání tržeb inkasovaných Dopravcem </w:t>
      </w:r>
      <w:r w:rsidR="0019219A" w:rsidRPr="00D75CBE">
        <w:rPr>
          <w:rFonts w:cs="Arial"/>
          <w:sz w:val="22"/>
          <w:szCs w:val="22"/>
        </w:rPr>
        <w:t>a</w:t>
      </w:r>
      <w:r w:rsidR="0019219A">
        <w:rPr>
          <w:rFonts w:cs="Arial"/>
          <w:sz w:val="22"/>
          <w:szCs w:val="22"/>
        </w:rPr>
        <w:t> </w:t>
      </w:r>
      <w:r w:rsidR="00EB6142" w:rsidRPr="00D75CBE">
        <w:rPr>
          <w:rFonts w:cs="Arial"/>
          <w:sz w:val="22"/>
          <w:szCs w:val="22"/>
        </w:rPr>
        <w:t xml:space="preserve">jinými dopravci DÚK </w:t>
      </w:r>
      <w:r w:rsidR="0019219A" w:rsidRPr="00D75CBE">
        <w:rPr>
          <w:rFonts w:cs="Arial"/>
          <w:sz w:val="22"/>
          <w:szCs w:val="22"/>
        </w:rPr>
        <w:t>a</w:t>
      </w:r>
      <w:r w:rsidR="0019219A">
        <w:rPr>
          <w:rFonts w:cs="Arial"/>
          <w:sz w:val="22"/>
          <w:szCs w:val="22"/>
        </w:rPr>
        <w:t> </w:t>
      </w:r>
      <w:r w:rsidR="00EB6142" w:rsidRPr="00D75CBE">
        <w:rPr>
          <w:rFonts w:cs="Arial"/>
          <w:sz w:val="22"/>
          <w:szCs w:val="22"/>
        </w:rPr>
        <w:t>příslušnou platbu vždy provede (resp. přijme) do 10 kalendářních dnů ode dne, kdy takovou písem</w:t>
      </w:r>
      <w:r w:rsidR="00E55214">
        <w:rPr>
          <w:rFonts w:cs="Arial"/>
          <w:sz w:val="22"/>
          <w:szCs w:val="22"/>
        </w:rPr>
        <w:t>nou i</w:t>
      </w:r>
      <w:r w:rsidR="00E55214">
        <w:rPr>
          <w:rFonts w:cs="Arial"/>
          <w:sz w:val="22"/>
          <w:szCs w:val="22"/>
        </w:rPr>
        <w:t>n</w:t>
      </w:r>
      <w:r w:rsidR="00E55214">
        <w:rPr>
          <w:rFonts w:cs="Arial"/>
          <w:sz w:val="22"/>
          <w:szCs w:val="22"/>
        </w:rPr>
        <w:t xml:space="preserve">strukci obdrží, </w:t>
      </w:r>
      <w:r w:rsidR="0019219A">
        <w:rPr>
          <w:rFonts w:cs="Arial"/>
          <w:sz w:val="22"/>
          <w:szCs w:val="22"/>
        </w:rPr>
        <w:t>a </w:t>
      </w:r>
      <w:r w:rsidR="00E55214">
        <w:rPr>
          <w:rFonts w:cs="Arial"/>
          <w:sz w:val="22"/>
          <w:szCs w:val="22"/>
        </w:rPr>
        <w:t xml:space="preserve">bude </w:t>
      </w:r>
      <w:r w:rsidR="00EB6142" w:rsidRPr="00D75CBE">
        <w:rPr>
          <w:rFonts w:cs="Arial"/>
          <w:sz w:val="22"/>
          <w:szCs w:val="22"/>
        </w:rPr>
        <w:t>dodržovat další podmínky zúčt</w:t>
      </w:r>
      <w:r w:rsidR="00E55214">
        <w:rPr>
          <w:rFonts w:cs="Arial"/>
          <w:sz w:val="22"/>
          <w:szCs w:val="22"/>
        </w:rPr>
        <w:t xml:space="preserve">ování tržeb dle tohoto </w:t>
      </w:r>
      <w:r w:rsidR="00D478A1">
        <w:rPr>
          <w:rFonts w:cs="Arial"/>
          <w:sz w:val="22"/>
          <w:szCs w:val="22"/>
        </w:rPr>
        <w:t>ustan</w:t>
      </w:r>
      <w:r w:rsidR="00D478A1">
        <w:rPr>
          <w:rFonts w:cs="Arial"/>
          <w:sz w:val="22"/>
          <w:szCs w:val="22"/>
        </w:rPr>
        <w:t>o</w:t>
      </w:r>
      <w:r w:rsidR="00D478A1">
        <w:rPr>
          <w:rFonts w:cs="Arial"/>
          <w:sz w:val="22"/>
          <w:szCs w:val="22"/>
        </w:rPr>
        <w:t xml:space="preserve">vení </w:t>
      </w:r>
      <w:r w:rsidR="00E55214">
        <w:rPr>
          <w:rFonts w:cs="Arial"/>
          <w:sz w:val="22"/>
          <w:szCs w:val="22"/>
        </w:rPr>
        <w:t>nebo</w:t>
      </w:r>
      <w:r w:rsidR="00EB6142" w:rsidRPr="00D75CBE">
        <w:rPr>
          <w:rFonts w:cs="Arial"/>
          <w:sz w:val="22"/>
          <w:szCs w:val="22"/>
        </w:rPr>
        <w:t xml:space="preserve"> odlišný způsob zúčtování, stanoví-li tak </w:t>
      </w:r>
      <w:r w:rsidR="001128B8">
        <w:rPr>
          <w:rFonts w:cs="Arial"/>
          <w:sz w:val="22"/>
          <w:szCs w:val="22"/>
        </w:rPr>
        <w:t>K</w:t>
      </w:r>
      <w:r w:rsidR="00EB6142" w:rsidRPr="00D75CBE">
        <w:rPr>
          <w:rFonts w:cs="Arial"/>
          <w:sz w:val="22"/>
          <w:szCs w:val="22"/>
        </w:rPr>
        <w:t>raj;</w:t>
      </w:r>
      <w:bookmarkEnd w:id="3"/>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vyvine maximální možnou součinnost při testování vzájemné kompatibility jednotl</w:t>
      </w:r>
      <w:r w:rsidRPr="00D75CBE">
        <w:rPr>
          <w:rFonts w:cs="Arial"/>
          <w:sz w:val="22"/>
          <w:szCs w:val="22"/>
        </w:rPr>
        <w:t>i</w:t>
      </w:r>
      <w:r w:rsidRPr="00D75CBE">
        <w:rPr>
          <w:rFonts w:cs="Arial"/>
          <w:sz w:val="22"/>
          <w:szCs w:val="22"/>
        </w:rPr>
        <w:t>vých součástí elektronického odbavovacího systému DÚK;</w:t>
      </w:r>
    </w:p>
    <w:p w:rsidR="001708C8" w:rsidRDefault="00EB6142" w:rsidP="00BE6038">
      <w:pPr>
        <w:pStyle w:val="Level2"/>
        <w:widowControl w:val="0"/>
        <w:numPr>
          <w:ilvl w:val="1"/>
          <w:numId w:val="7"/>
        </w:numPr>
        <w:tabs>
          <w:tab w:val="clear" w:pos="1440"/>
        </w:tabs>
        <w:spacing w:after="120" w:line="240" w:lineRule="auto"/>
        <w:ind w:left="1276" w:hanging="567"/>
        <w:rPr>
          <w:rFonts w:cs="Arial"/>
          <w:sz w:val="22"/>
          <w:szCs w:val="22"/>
        </w:rPr>
      </w:pPr>
      <w:r w:rsidRPr="00D75CBE">
        <w:rPr>
          <w:rFonts w:cs="Arial"/>
          <w:sz w:val="22"/>
          <w:szCs w:val="22"/>
        </w:rPr>
        <w:t xml:space="preserve">zajistí, že </w:t>
      </w:r>
      <w:r w:rsidR="00D478A1">
        <w:rPr>
          <w:rFonts w:cs="Arial"/>
          <w:sz w:val="22"/>
          <w:szCs w:val="22"/>
        </w:rPr>
        <w:t>BČK</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 xml:space="preserve">elektronický odbavovací systém používané Dopravcem budou po celou dobu jeho účasti </w:t>
      </w:r>
      <w:r w:rsidR="0019219A" w:rsidRPr="00D75CBE">
        <w:rPr>
          <w:rFonts w:cs="Arial"/>
          <w:sz w:val="22"/>
          <w:szCs w:val="22"/>
        </w:rPr>
        <w:t>v</w:t>
      </w:r>
      <w:r w:rsidR="0019219A">
        <w:rPr>
          <w:rFonts w:cs="Arial"/>
          <w:sz w:val="22"/>
          <w:szCs w:val="22"/>
        </w:rPr>
        <w:t> </w:t>
      </w:r>
      <w:r w:rsidRPr="00D75CBE">
        <w:rPr>
          <w:rFonts w:cs="Arial"/>
          <w:sz w:val="22"/>
          <w:szCs w:val="22"/>
        </w:rPr>
        <w:t>DÚK kompatibilní s </w:t>
      </w:r>
      <w:r w:rsidR="00D478A1">
        <w:rPr>
          <w:rFonts w:cs="Arial"/>
          <w:sz w:val="22"/>
          <w:szCs w:val="22"/>
        </w:rPr>
        <w:t>BČK</w:t>
      </w:r>
      <w:r w:rsidR="002B5F05">
        <w:rPr>
          <w:rFonts w:cs="Arial"/>
          <w:sz w:val="22"/>
          <w:szCs w:val="22"/>
        </w:rPr>
        <w:t xml:space="preserve"> Kraje</w:t>
      </w:r>
      <w:r w:rsidRPr="00D75CBE">
        <w:rPr>
          <w:rFonts w:cs="Arial"/>
          <w:sz w:val="22"/>
          <w:szCs w:val="22"/>
        </w:rPr>
        <w:t xml:space="preserve"> </w:t>
      </w:r>
      <w:r w:rsidR="0019219A" w:rsidRPr="00D75CBE">
        <w:rPr>
          <w:rFonts w:cs="Arial"/>
          <w:sz w:val="22"/>
          <w:szCs w:val="22"/>
        </w:rPr>
        <w:t>a</w:t>
      </w:r>
      <w:r w:rsidR="0019219A">
        <w:rPr>
          <w:rFonts w:cs="Arial"/>
          <w:sz w:val="22"/>
          <w:szCs w:val="22"/>
        </w:rPr>
        <w:t> </w:t>
      </w:r>
      <w:r w:rsidRPr="00D75CBE">
        <w:rPr>
          <w:rFonts w:cs="Arial"/>
          <w:sz w:val="22"/>
          <w:szCs w:val="22"/>
        </w:rPr>
        <w:t>elektronickým odbavov</w:t>
      </w:r>
      <w:r w:rsidRPr="00D75CBE">
        <w:rPr>
          <w:rFonts w:cs="Arial"/>
          <w:sz w:val="22"/>
          <w:szCs w:val="22"/>
        </w:rPr>
        <w:t>a</w:t>
      </w:r>
      <w:r w:rsidRPr="00D75CBE">
        <w:rPr>
          <w:rFonts w:cs="Arial"/>
          <w:sz w:val="22"/>
          <w:szCs w:val="22"/>
        </w:rPr>
        <w:t>cím systémem DÚK;</w:t>
      </w:r>
    </w:p>
    <w:p w:rsidR="00AB240D" w:rsidRDefault="00AB240D" w:rsidP="00AB240D">
      <w:pPr>
        <w:pStyle w:val="Level2"/>
        <w:widowControl w:val="0"/>
        <w:tabs>
          <w:tab w:val="clear" w:pos="680"/>
        </w:tabs>
        <w:spacing w:after="120" w:line="240" w:lineRule="auto"/>
        <w:ind w:left="1276" w:firstLine="0"/>
        <w:rPr>
          <w:rFonts w:cs="Arial"/>
          <w:sz w:val="22"/>
          <w:szCs w:val="22"/>
        </w:rPr>
      </w:pPr>
    </w:p>
    <w:p w:rsidR="00AB240D" w:rsidRDefault="00AB240D" w:rsidP="00AB240D">
      <w:pPr>
        <w:pStyle w:val="Level2"/>
        <w:widowControl w:val="0"/>
        <w:tabs>
          <w:tab w:val="clear" w:pos="680"/>
        </w:tabs>
        <w:spacing w:after="120" w:line="240" w:lineRule="auto"/>
        <w:ind w:left="1276" w:firstLine="0"/>
        <w:rPr>
          <w:rFonts w:cs="Arial"/>
          <w:sz w:val="22"/>
          <w:szCs w:val="22"/>
        </w:rPr>
      </w:pPr>
    </w:p>
    <w:p w:rsidR="00AB240D" w:rsidRDefault="00AB240D" w:rsidP="00AB240D">
      <w:pPr>
        <w:pStyle w:val="Level2"/>
        <w:widowControl w:val="0"/>
        <w:tabs>
          <w:tab w:val="clear" w:pos="680"/>
        </w:tabs>
        <w:spacing w:after="120" w:line="240" w:lineRule="auto"/>
        <w:ind w:left="1276" w:firstLine="0"/>
        <w:rPr>
          <w:rFonts w:cs="Arial"/>
          <w:sz w:val="22"/>
          <w:szCs w:val="22"/>
        </w:rPr>
      </w:pPr>
    </w:p>
    <w:p w:rsidR="00365657" w:rsidRPr="009240AE" w:rsidRDefault="00E55214" w:rsidP="009240AE">
      <w:pPr>
        <w:pStyle w:val="Level2"/>
        <w:widowControl w:val="0"/>
        <w:numPr>
          <w:ilvl w:val="1"/>
          <w:numId w:val="7"/>
        </w:numPr>
        <w:tabs>
          <w:tab w:val="clear" w:pos="1440"/>
        </w:tabs>
        <w:spacing w:after="120" w:line="240" w:lineRule="auto"/>
        <w:ind w:left="1276" w:hanging="567"/>
        <w:rPr>
          <w:rFonts w:cs="Arial"/>
          <w:sz w:val="22"/>
          <w:szCs w:val="22"/>
        </w:rPr>
      </w:pPr>
      <w:r w:rsidRPr="0019219A">
        <w:rPr>
          <w:rFonts w:cs="Arial"/>
          <w:sz w:val="22"/>
          <w:szCs w:val="22"/>
        </w:rPr>
        <w:t xml:space="preserve">bude </w:t>
      </w:r>
      <w:r w:rsidR="00EB6142" w:rsidRPr="0019219A">
        <w:rPr>
          <w:rFonts w:cs="Arial"/>
          <w:sz w:val="22"/>
          <w:szCs w:val="22"/>
        </w:rPr>
        <w:t>vydávat</w:t>
      </w:r>
      <w:r w:rsidRPr="0019219A">
        <w:rPr>
          <w:rFonts w:cs="Arial"/>
          <w:sz w:val="22"/>
          <w:szCs w:val="22"/>
        </w:rPr>
        <w:t xml:space="preserve"> </w:t>
      </w:r>
      <w:r w:rsidR="0019219A" w:rsidRPr="0019219A">
        <w:rPr>
          <w:rFonts w:cs="Arial"/>
          <w:sz w:val="22"/>
          <w:szCs w:val="22"/>
        </w:rPr>
        <w:t xml:space="preserve">anonymní </w:t>
      </w:r>
      <w:r w:rsidR="00D478A1" w:rsidRPr="0019219A">
        <w:rPr>
          <w:rFonts w:cs="Arial"/>
          <w:sz w:val="22"/>
          <w:szCs w:val="22"/>
        </w:rPr>
        <w:t>BČK</w:t>
      </w:r>
      <w:r w:rsidR="0019219A" w:rsidRPr="0019219A">
        <w:rPr>
          <w:rFonts w:cs="Arial"/>
          <w:sz w:val="22"/>
          <w:szCs w:val="22"/>
        </w:rPr>
        <w:t xml:space="preserve"> (bez evidence osobních údajů)</w:t>
      </w:r>
      <w:r w:rsidR="00EB6142" w:rsidRPr="0019219A">
        <w:rPr>
          <w:rFonts w:cs="Arial"/>
          <w:sz w:val="22"/>
          <w:szCs w:val="22"/>
        </w:rPr>
        <w:t xml:space="preserve">, </w:t>
      </w:r>
      <w:r w:rsidR="0019219A" w:rsidRPr="0019219A">
        <w:rPr>
          <w:rFonts w:cs="Arial"/>
          <w:sz w:val="22"/>
          <w:szCs w:val="22"/>
        </w:rPr>
        <w:t xml:space="preserve">přičemž osobní údaje </w:t>
      </w:r>
      <w:r w:rsidR="00EB6142" w:rsidRPr="0019219A">
        <w:rPr>
          <w:rFonts w:cs="Arial"/>
          <w:sz w:val="22"/>
          <w:szCs w:val="22"/>
        </w:rPr>
        <w:t xml:space="preserve">budou zpracovávány pouze po nezbytně dlouhou dobu nutnou pro výrobu </w:t>
      </w:r>
      <w:r w:rsidR="0019219A" w:rsidRPr="0019219A">
        <w:rPr>
          <w:rFonts w:cs="Arial"/>
          <w:sz w:val="22"/>
          <w:szCs w:val="22"/>
        </w:rPr>
        <w:t>a</w:t>
      </w:r>
      <w:r w:rsidR="0019219A">
        <w:rPr>
          <w:rFonts w:cs="Arial"/>
          <w:sz w:val="22"/>
          <w:szCs w:val="22"/>
        </w:rPr>
        <w:t> </w:t>
      </w:r>
      <w:r w:rsidR="00EB6142" w:rsidRPr="0019219A">
        <w:rPr>
          <w:rFonts w:cs="Arial"/>
          <w:sz w:val="22"/>
          <w:szCs w:val="22"/>
        </w:rPr>
        <w:t>krátké otestování karty, a</w:t>
      </w:r>
      <w:r w:rsidR="00D478A1" w:rsidRPr="0019219A">
        <w:rPr>
          <w:rFonts w:cs="Arial"/>
          <w:sz w:val="22"/>
          <w:szCs w:val="22"/>
        </w:rPr>
        <w:t> </w:t>
      </w:r>
      <w:r w:rsidR="0019219A" w:rsidRPr="0019219A">
        <w:rPr>
          <w:rFonts w:cs="Arial"/>
          <w:sz w:val="22"/>
          <w:szCs w:val="22"/>
        </w:rPr>
        <w:t xml:space="preserve">osobní </w:t>
      </w:r>
      <w:r w:rsidR="00D478A1" w:rsidRPr="0019219A">
        <w:rPr>
          <w:rFonts w:cs="Arial"/>
          <w:sz w:val="22"/>
          <w:szCs w:val="22"/>
        </w:rPr>
        <w:t>BČK</w:t>
      </w:r>
      <w:r w:rsidR="00EB6142" w:rsidRPr="0019219A">
        <w:rPr>
          <w:rFonts w:cs="Arial"/>
          <w:sz w:val="22"/>
          <w:szCs w:val="22"/>
        </w:rPr>
        <w:t>, které budou vydávány konkrétnímu držiteli a</w:t>
      </w:r>
      <w:r w:rsidR="00D478A1" w:rsidRPr="0019219A">
        <w:rPr>
          <w:rFonts w:cs="Arial"/>
          <w:sz w:val="22"/>
          <w:szCs w:val="22"/>
        </w:rPr>
        <w:t> </w:t>
      </w:r>
      <w:r w:rsidR="00EB6142" w:rsidRPr="0019219A">
        <w:rPr>
          <w:rFonts w:cs="Arial"/>
          <w:sz w:val="22"/>
          <w:szCs w:val="22"/>
        </w:rPr>
        <w:t>budou na nich natištěny následující údaje žadatele: jméno, příjmení, datum narození, logi</w:t>
      </w:r>
      <w:r w:rsidR="00EB6142" w:rsidRPr="0019219A">
        <w:rPr>
          <w:rFonts w:cs="Arial"/>
          <w:sz w:val="22"/>
          <w:szCs w:val="22"/>
        </w:rPr>
        <w:t>c</w:t>
      </w:r>
      <w:r w:rsidR="00EB6142" w:rsidRPr="0019219A">
        <w:rPr>
          <w:rFonts w:cs="Arial"/>
          <w:sz w:val="22"/>
          <w:szCs w:val="22"/>
        </w:rPr>
        <w:t>ké číslo karty ve formě čárového kódu;</w:t>
      </w:r>
    </w:p>
    <w:p w:rsidR="00644A48" w:rsidRDefault="00EB6142" w:rsidP="00BE6038">
      <w:pPr>
        <w:pStyle w:val="Level2"/>
        <w:widowControl w:val="0"/>
        <w:numPr>
          <w:ilvl w:val="1"/>
          <w:numId w:val="7"/>
        </w:numPr>
        <w:tabs>
          <w:tab w:val="clear" w:pos="1440"/>
        </w:tabs>
        <w:spacing w:after="40" w:line="240" w:lineRule="auto"/>
        <w:ind w:left="1276" w:hanging="567"/>
        <w:rPr>
          <w:rFonts w:cs="Arial"/>
          <w:sz w:val="22"/>
          <w:szCs w:val="22"/>
        </w:rPr>
      </w:pPr>
      <w:r w:rsidRPr="00D75CBE">
        <w:rPr>
          <w:rFonts w:cs="Arial"/>
          <w:sz w:val="22"/>
          <w:szCs w:val="22"/>
        </w:rPr>
        <w:t xml:space="preserve">na žádost </w:t>
      </w:r>
      <w:r w:rsidR="001128B8">
        <w:rPr>
          <w:rFonts w:cs="Arial"/>
          <w:sz w:val="22"/>
          <w:szCs w:val="22"/>
        </w:rPr>
        <w:t>K</w:t>
      </w:r>
      <w:r w:rsidRPr="00D75CBE">
        <w:rPr>
          <w:rFonts w:cs="Arial"/>
          <w:sz w:val="22"/>
          <w:szCs w:val="22"/>
        </w:rPr>
        <w:t xml:space="preserve">raje změní jím používaný </w:t>
      </w:r>
      <w:r w:rsidR="00E55214">
        <w:rPr>
          <w:rFonts w:cs="Arial"/>
          <w:sz w:val="22"/>
          <w:szCs w:val="22"/>
        </w:rPr>
        <w:t>elektronický odbavovací systém nebo</w:t>
      </w:r>
      <w:r w:rsidRPr="00D75CBE">
        <w:rPr>
          <w:rFonts w:cs="Arial"/>
          <w:sz w:val="22"/>
          <w:szCs w:val="22"/>
        </w:rPr>
        <w:t xml:space="preserve"> </w:t>
      </w:r>
      <w:r w:rsidR="00D478A1">
        <w:rPr>
          <w:rFonts w:cs="Arial"/>
          <w:sz w:val="22"/>
          <w:szCs w:val="22"/>
        </w:rPr>
        <w:t>BČK</w:t>
      </w:r>
      <w:r w:rsidRPr="00D75CBE">
        <w:rPr>
          <w:rFonts w:cs="Arial"/>
          <w:sz w:val="22"/>
          <w:szCs w:val="22"/>
        </w:rPr>
        <w:t xml:space="preserve"> (případně též odchylně od parametrů </w:t>
      </w:r>
      <w:r w:rsidR="00D478A1">
        <w:rPr>
          <w:rFonts w:cs="Arial"/>
          <w:sz w:val="22"/>
          <w:szCs w:val="22"/>
        </w:rPr>
        <w:t>BČK</w:t>
      </w:r>
      <w:r w:rsidRPr="00D75CBE">
        <w:rPr>
          <w:rFonts w:cs="Arial"/>
          <w:sz w:val="22"/>
          <w:szCs w:val="22"/>
        </w:rPr>
        <w:t xml:space="preserve"> či elektronického odbavovacího systému) tak, aby byly naplněny</w:t>
      </w:r>
      <w:r w:rsidR="00E55214" w:rsidRPr="00E55214">
        <w:rPr>
          <w:rFonts w:cs="Arial"/>
          <w:sz w:val="22"/>
          <w:szCs w:val="22"/>
        </w:rPr>
        <w:t xml:space="preserve"> </w:t>
      </w:r>
      <w:r w:rsidR="00E55214">
        <w:rPr>
          <w:rFonts w:cs="Arial"/>
          <w:sz w:val="22"/>
          <w:szCs w:val="22"/>
        </w:rPr>
        <w:t>následující</w:t>
      </w:r>
      <w:r w:rsidR="00E55214" w:rsidRPr="00D75CBE">
        <w:rPr>
          <w:rFonts w:cs="Arial"/>
          <w:sz w:val="22"/>
          <w:szCs w:val="22"/>
        </w:rPr>
        <w:t xml:space="preserve"> principy</w:t>
      </w:r>
      <w:r w:rsidRPr="00D75CBE">
        <w:rPr>
          <w:rFonts w:cs="Arial"/>
          <w:sz w:val="22"/>
          <w:szCs w:val="22"/>
        </w:rPr>
        <w:t xml:space="preserve">: </w:t>
      </w:r>
    </w:p>
    <w:p w:rsidR="00644A48" w:rsidRDefault="00EB6142">
      <w:pPr>
        <w:pStyle w:val="Zkladntext"/>
        <w:widowControl w:val="0"/>
        <w:spacing w:after="40"/>
        <w:ind w:left="1650" w:hanging="220"/>
        <w:rPr>
          <w:rFonts w:cs="Arial"/>
          <w:szCs w:val="22"/>
          <w:lang w:val="cs-CZ"/>
        </w:rPr>
      </w:pPr>
      <w:r w:rsidRPr="00D75CBE">
        <w:rPr>
          <w:rFonts w:cs="Arial"/>
          <w:szCs w:val="22"/>
          <w:lang w:val="cs-CZ"/>
        </w:rPr>
        <w:t>-</w:t>
      </w:r>
      <w:r w:rsidRPr="00D75CBE">
        <w:rPr>
          <w:rFonts w:cs="Arial"/>
          <w:szCs w:val="22"/>
          <w:lang w:val="cs-CZ"/>
        </w:rPr>
        <w:tab/>
        <w:t xml:space="preserve">zachování plné kontroly </w:t>
      </w:r>
      <w:r w:rsidR="001128B8">
        <w:rPr>
          <w:rFonts w:cs="Arial"/>
          <w:szCs w:val="22"/>
          <w:lang w:val="cs-CZ"/>
        </w:rPr>
        <w:t>K</w:t>
      </w:r>
      <w:r w:rsidRPr="00D75CBE">
        <w:rPr>
          <w:rFonts w:cs="Arial"/>
          <w:szCs w:val="22"/>
          <w:lang w:val="cs-CZ"/>
        </w:rPr>
        <w:t>raje nad DÚK;</w:t>
      </w:r>
    </w:p>
    <w:p w:rsidR="00644A48" w:rsidRDefault="00EB6142">
      <w:pPr>
        <w:pStyle w:val="Zkladntext"/>
        <w:widowControl w:val="0"/>
        <w:spacing w:after="40"/>
        <w:ind w:left="1650" w:hanging="220"/>
        <w:rPr>
          <w:rFonts w:cs="Arial"/>
          <w:szCs w:val="22"/>
          <w:lang w:val="cs-CZ"/>
        </w:rPr>
      </w:pPr>
      <w:r w:rsidRPr="00D75CBE">
        <w:rPr>
          <w:rFonts w:cs="Arial"/>
          <w:szCs w:val="22"/>
          <w:lang w:val="cs-CZ"/>
        </w:rPr>
        <w:t>-</w:t>
      </w:r>
      <w:r w:rsidRPr="00D75CBE">
        <w:rPr>
          <w:rFonts w:cs="Arial"/>
          <w:szCs w:val="22"/>
          <w:lang w:val="cs-CZ"/>
        </w:rPr>
        <w:tab/>
        <w:t>fungování DÚK tak, aby byly spravedlivě distribuovány platby mezi jednotlivými dopravci zapojenými do DÚK;</w:t>
      </w:r>
    </w:p>
    <w:p w:rsidR="00644A48" w:rsidRDefault="00EB6142">
      <w:pPr>
        <w:pStyle w:val="Zkladntext"/>
        <w:widowControl w:val="0"/>
        <w:spacing w:after="40"/>
        <w:ind w:left="1650" w:hanging="220"/>
        <w:rPr>
          <w:rFonts w:cs="Arial"/>
          <w:szCs w:val="22"/>
          <w:lang w:val="cs-CZ"/>
        </w:rPr>
      </w:pPr>
      <w:r w:rsidRPr="00D75CBE">
        <w:rPr>
          <w:rFonts w:cs="Arial"/>
          <w:szCs w:val="22"/>
          <w:lang w:val="cs-CZ"/>
        </w:rPr>
        <w:t>-</w:t>
      </w:r>
      <w:r w:rsidRPr="00D75CBE">
        <w:rPr>
          <w:rFonts w:cs="Arial"/>
          <w:szCs w:val="22"/>
          <w:lang w:val="cs-CZ"/>
        </w:rPr>
        <w:tab/>
        <w:t>ochrana investic (vložených finančních prostředků) cestujících;</w:t>
      </w:r>
    </w:p>
    <w:p w:rsidR="00644A48" w:rsidRDefault="00EB6142">
      <w:pPr>
        <w:pStyle w:val="Zkladntext"/>
        <w:widowControl w:val="0"/>
        <w:spacing w:after="40"/>
        <w:ind w:left="1650" w:hanging="220"/>
        <w:rPr>
          <w:rFonts w:cs="Arial"/>
          <w:szCs w:val="22"/>
          <w:lang w:val="cs-CZ"/>
        </w:rPr>
      </w:pPr>
      <w:r w:rsidRPr="00D75CBE">
        <w:rPr>
          <w:rFonts w:cs="Arial"/>
          <w:szCs w:val="22"/>
          <w:lang w:val="cs-CZ"/>
        </w:rPr>
        <w:t>-</w:t>
      </w:r>
      <w:r w:rsidRPr="00D75CBE">
        <w:rPr>
          <w:rFonts w:cs="Arial"/>
          <w:szCs w:val="22"/>
          <w:lang w:val="cs-CZ"/>
        </w:rPr>
        <w:tab/>
        <w:t xml:space="preserve">zamezení podvodů či snížení zvýšeného rizika podvodů </w:t>
      </w:r>
      <w:r w:rsidR="0019219A" w:rsidRPr="00D75CBE">
        <w:rPr>
          <w:rFonts w:cs="Arial"/>
          <w:szCs w:val="22"/>
          <w:lang w:val="cs-CZ"/>
        </w:rPr>
        <w:t>s</w:t>
      </w:r>
      <w:r w:rsidR="0019219A">
        <w:rPr>
          <w:rFonts w:cs="Arial"/>
          <w:szCs w:val="22"/>
          <w:lang w:val="cs-CZ"/>
        </w:rPr>
        <w:t> </w:t>
      </w:r>
      <w:r w:rsidRPr="00D75CBE">
        <w:rPr>
          <w:rFonts w:cs="Arial"/>
          <w:szCs w:val="22"/>
          <w:lang w:val="cs-CZ"/>
        </w:rPr>
        <w:t>nástroji DÚK; a</w:t>
      </w:r>
    </w:p>
    <w:p w:rsidR="00EB6142" w:rsidRPr="00D75CBE" w:rsidRDefault="00EB6142" w:rsidP="00D75CBE">
      <w:pPr>
        <w:pStyle w:val="Zkladntext"/>
        <w:widowControl w:val="0"/>
        <w:ind w:left="1650" w:hanging="220"/>
        <w:rPr>
          <w:rFonts w:cs="Arial"/>
          <w:szCs w:val="22"/>
          <w:lang w:val="cs-CZ"/>
        </w:rPr>
      </w:pPr>
      <w:r w:rsidRPr="00D75CBE">
        <w:rPr>
          <w:rFonts w:cs="Arial"/>
          <w:szCs w:val="22"/>
          <w:lang w:val="cs-CZ"/>
        </w:rPr>
        <w:t>-</w:t>
      </w:r>
      <w:r w:rsidRPr="00D75CBE">
        <w:rPr>
          <w:rFonts w:cs="Arial"/>
          <w:szCs w:val="22"/>
          <w:lang w:val="cs-CZ"/>
        </w:rPr>
        <w:tab/>
        <w:t xml:space="preserve">efektivní </w:t>
      </w:r>
      <w:r w:rsidR="0019219A" w:rsidRPr="00D75CBE">
        <w:rPr>
          <w:rFonts w:cs="Arial"/>
          <w:szCs w:val="22"/>
          <w:lang w:val="cs-CZ"/>
        </w:rPr>
        <w:t>a</w:t>
      </w:r>
      <w:r w:rsidR="0019219A">
        <w:rPr>
          <w:rFonts w:cs="Arial"/>
          <w:szCs w:val="22"/>
          <w:lang w:val="cs-CZ"/>
        </w:rPr>
        <w:t> </w:t>
      </w:r>
      <w:r w:rsidRPr="00D75CBE">
        <w:rPr>
          <w:rFonts w:cs="Arial"/>
          <w:szCs w:val="22"/>
          <w:lang w:val="cs-CZ"/>
        </w:rPr>
        <w:t>uživatelsky přátelský systém;</w:t>
      </w:r>
    </w:p>
    <w:p w:rsidR="00B86C08" w:rsidRPr="00373D3D" w:rsidRDefault="00266ECD" w:rsidP="00BE6038">
      <w:pPr>
        <w:pStyle w:val="Level2"/>
        <w:widowControl w:val="0"/>
        <w:numPr>
          <w:ilvl w:val="1"/>
          <w:numId w:val="7"/>
        </w:numPr>
        <w:tabs>
          <w:tab w:val="clear" w:pos="1440"/>
        </w:tabs>
        <w:spacing w:after="120" w:line="240" w:lineRule="auto"/>
        <w:ind w:left="1276" w:hanging="567"/>
        <w:rPr>
          <w:rFonts w:cs="Arial"/>
          <w:szCs w:val="22"/>
        </w:rPr>
      </w:pPr>
      <w:r w:rsidRPr="00266ECD">
        <w:rPr>
          <w:rFonts w:cs="Arial"/>
          <w:sz w:val="22"/>
          <w:szCs w:val="22"/>
        </w:rPr>
        <w:t xml:space="preserve">po obdržení žádosti Kraje podle předchozího písmene bez zbytečného odkladu předloží Kraji podrobnou kalkulaci veškerých účelných </w:t>
      </w:r>
      <w:r w:rsidR="0019219A" w:rsidRPr="00266ECD">
        <w:rPr>
          <w:rFonts w:cs="Arial"/>
          <w:sz w:val="22"/>
          <w:szCs w:val="22"/>
        </w:rPr>
        <w:t>a</w:t>
      </w:r>
      <w:r w:rsidR="0019219A">
        <w:rPr>
          <w:rFonts w:cs="Arial"/>
          <w:sz w:val="22"/>
          <w:szCs w:val="22"/>
        </w:rPr>
        <w:t> </w:t>
      </w:r>
      <w:r w:rsidRPr="00266ECD">
        <w:rPr>
          <w:rFonts w:cs="Arial"/>
          <w:sz w:val="22"/>
          <w:szCs w:val="22"/>
        </w:rPr>
        <w:t>hospodárných nákladů, kt</w:t>
      </w:r>
      <w:r w:rsidRPr="00266ECD">
        <w:rPr>
          <w:rFonts w:cs="Arial"/>
          <w:sz w:val="22"/>
          <w:szCs w:val="22"/>
        </w:rPr>
        <w:t>e</w:t>
      </w:r>
      <w:r w:rsidRPr="00266ECD">
        <w:rPr>
          <w:rFonts w:cs="Arial"/>
          <w:sz w:val="22"/>
          <w:szCs w:val="22"/>
        </w:rPr>
        <w:t>ré by si taková změna vyžádala;</w:t>
      </w:r>
    </w:p>
    <w:p w:rsidR="00F262C2" w:rsidRPr="0047456B" w:rsidRDefault="00266ECD" w:rsidP="0047456B">
      <w:pPr>
        <w:pStyle w:val="Level2"/>
        <w:widowControl w:val="0"/>
        <w:numPr>
          <w:ilvl w:val="1"/>
          <w:numId w:val="7"/>
        </w:numPr>
        <w:tabs>
          <w:tab w:val="clear" w:pos="1440"/>
        </w:tabs>
        <w:spacing w:after="120" w:line="240" w:lineRule="auto"/>
        <w:ind w:left="1276" w:hanging="567"/>
        <w:rPr>
          <w:rFonts w:cs="Arial"/>
          <w:szCs w:val="22"/>
        </w:rPr>
      </w:pPr>
      <w:r w:rsidRPr="00266ECD">
        <w:rPr>
          <w:rFonts w:cs="Arial"/>
          <w:sz w:val="22"/>
          <w:szCs w:val="22"/>
        </w:rPr>
        <w:t>pokud Kraj rozhodne, že je Dopravce povinen příslušnou změnu podle písm</w:t>
      </w:r>
      <w:r w:rsidR="00A85ED7">
        <w:rPr>
          <w:rFonts w:cs="Arial"/>
          <w:sz w:val="22"/>
          <w:szCs w:val="22"/>
        </w:rPr>
        <w:t>. v</w:t>
      </w:r>
      <w:r w:rsidRPr="00266ECD">
        <w:rPr>
          <w:rFonts w:cs="Arial"/>
          <w:sz w:val="22"/>
          <w:szCs w:val="22"/>
        </w:rPr>
        <w:t>) t</w:t>
      </w:r>
      <w:r w:rsidRPr="00266ECD">
        <w:rPr>
          <w:rFonts w:cs="Arial"/>
          <w:sz w:val="22"/>
          <w:szCs w:val="22"/>
        </w:rPr>
        <w:t>o</w:t>
      </w:r>
      <w:r w:rsidRPr="00266ECD">
        <w:rPr>
          <w:rFonts w:cs="Arial"/>
          <w:sz w:val="22"/>
          <w:szCs w:val="22"/>
        </w:rPr>
        <w:t xml:space="preserve">hoto odstavce provést, zajistí takovou změnu bez zbytečného odkladu s tím, že Kraj uhradí Dopravci veškeré skutečné účelně </w:t>
      </w:r>
      <w:r w:rsidR="0019219A" w:rsidRPr="00266ECD">
        <w:rPr>
          <w:rFonts w:cs="Arial"/>
          <w:sz w:val="22"/>
          <w:szCs w:val="22"/>
        </w:rPr>
        <w:t>a</w:t>
      </w:r>
      <w:r w:rsidR="0019219A">
        <w:rPr>
          <w:rFonts w:cs="Arial"/>
          <w:sz w:val="22"/>
          <w:szCs w:val="22"/>
        </w:rPr>
        <w:t> </w:t>
      </w:r>
      <w:r w:rsidRPr="00266ECD">
        <w:rPr>
          <w:rFonts w:cs="Arial"/>
          <w:sz w:val="22"/>
          <w:szCs w:val="22"/>
        </w:rPr>
        <w:t>hospodárně vynaložené náklady n</w:t>
      </w:r>
      <w:r w:rsidRPr="00266ECD">
        <w:rPr>
          <w:rFonts w:cs="Arial"/>
          <w:sz w:val="22"/>
          <w:szCs w:val="22"/>
        </w:rPr>
        <w:t>e</w:t>
      </w:r>
      <w:r w:rsidRPr="00266ECD">
        <w:rPr>
          <w:rFonts w:cs="Arial"/>
          <w:sz w:val="22"/>
          <w:szCs w:val="22"/>
        </w:rPr>
        <w:t>zbytné pro provedení změny.</w:t>
      </w:r>
    </w:p>
    <w:p w:rsidR="00F262C2" w:rsidRDefault="00F262C2" w:rsidP="008A4560">
      <w:pPr>
        <w:pStyle w:val="Level1"/>
      </w:pPr>
      <w:r>
        <w:t>PRAVIDLA ORGANIZACE PROVOZU MHD A JEHO ZMĚNY</w:t>
      </w:r>
    </w:p>
    <w:p w:rsidR="00F262C2" w:rsidRPr="00D6072B" w:rsidRDefault="00F262C2" w:rsidP="00BE6038">
      <w:pPr>
        <w:pStyle w:val="Odstavecseseznamem"/>
        <w:numPr>
          <w:ilvl w:val="1"/>
          <w:numId w:val="15"/>
        </w:numPr>
        <w:ind w:left="567" w:hanging="567"/>
        <w:rPr>
          <w:b/>
          <w:lang w:val="cs-CZ" w:eastAsia="en-US"/>
        </w:rPr>
      </w:pPr>
      <w:r w:rsidRPr="00D6072B">
        <w:rPr>
          <w:b/>
          <w:lang w:val="cs-CZ" w:eastAsia="en-US"/>
        </w:rPr>
        <w:t xml:space="preserve">Návrhy změn </w:t>
      </w:r>
      <w:r w:rsidR="00BB7910" w:rsidRPr="00D6072B">
        <w:rPr>
          <w:b/>
          <w:lang w:val="cs-CZ" w:eastAsia="en-US"/>
        </w:rPr>
        <w:t xml:space="preserve">bezvýlukového </w:t>
      </w:r>
      <w:r w:rsidRPr="00D6072B">
        <w:rPr>
          <w:b/>
          <w:lang w:val="cs-CZ" w:eastAsia="en-US"/>
        </w:rPr>
        <w:t>provozu MHD Objednatelem</w:t>
      </w:r>
      <w:r w:rsidRPr="00D6072B">
        <w:rPr>
          <w:b/>
          <w:lang w:val="cs-CZ" w:eastAsia="en-US"/>
        </w:rPr>
        <w:br/>
      </w:r>
    </w:p>
    <w:p w:rsidR="00F262C2" w:rsidRDefault="00F262C2" w:rsidP="00BE6038">
      <w:pPr>
        <w:pStyle w:val="Level3"/>
        <w:numPr>
          <w:ilvl w:val="2"/>
          <w:numId w:val="15"/>
        </w:numPr>
        <w:spacing w:line="240" w:lineRule="auto"/>
        <w:ind w:left="709" w:hanging="709"/>
        <w:rPr>
          <w:sz w:val="22"/>
          <w:lang w:val="cs-CZ"/>
        </w:rPr>
      </w:pPr>
      <w:r w:rsidRPr="00F262C2">
        <w:rPr>
          <w:sz w:val="22"/>
          <w:lang w:val="cs-CZ"/>
        </w:rPr>
        <w:t>Objednatel je oprávněn s dostatečným předstihem připravit a předložit Dopravci k vyjá</w:t>
      </w:r>
      <w:r w:rsidRPr="00F262C2">
        <w:rPr>
          <w:sz w:val="22"/>
          <w:lang w:val="cs-CZ"/>
        </w:rPr>
        <w:t>d</w:t>
      </w:r>
      <w:r w:rsidRPr="00F262C2">
        <w:rPr>
          <w:sz w:val="22"/>
          <w:lang w:val="cs-CZ"/>
        </w:rPr>
        <w:t xml:space="preserve">ření návrh změn provozu MHD v jakékoliv fázi připravenosti nebo rozpracovanosti. </w:t>
      </w:r>
      <w:r w:rsidR="00C746D6">
        <w:rPr>
          <w:sz w:val="22"/>
          <w:lang w:val="cs-CZ"/>
        </w:rPr>
        <w:t>Pro předejití pochybnostem se má za to, že dostatečným předstihem se rozumí doba alespoň 3 měsíců před uvažovaným datem platnosti změn.</w:t>
      </w:r>
    </w:p>
    <w:p w:rsidR="00F262C2" w:rsidRDefault="00F262C2" w:rsidP="00BE6038">
      <w:pPr>
        <w:pStyle w:val="Level3"/>
        <w:numPr>
          <w:ilvl w:val="2"/>
          <w:numId w:val="15"/>
        </w:numPr>
        <w:spacing w:line="240" w:lineRule="auto"/>
        <w:ind w:left="709" w:hanging="709"/>
        <w:rPr>
          <w:sz w:val="22"/>
          <w:lang w:val="cs-CZ"/>
        </w:rPr>
      </w:pPr>
      <w:r w:rsidRPr="00F262C2">
        <w:rPr>
          <w:sz w:val="22"/>
          <w:lang w:val="cs-CZ"/>
        </w:rPr>
        <w:t xml:space="preserve">Dopravce je povinen se k tomuto návrhu nejpozději do 30 kalendářních dní </w:t>
      </w:r>
      <w:r w:rsidR="00C746D6">
        <w:rPr>
          <w:sz w:val="22"/>
          <w:lang w:val="cs-CZ"/>
        </w:rPr>
        <w:t xml:space="preserve">od předložení Objednatelem </w:t>
      </w:r>
      <w:r w:rsidRPr="00F262C2">
        <w:rPr>
          <w:sz w:val="22"/>
          <w:lang w:val="cs-CZ"/>
        </w:rPr>
        <w:t xml:space="preserve">vyjádřit. </w:t>
      </w:r>
    </w:p>
    <w:p w:rsidR="00CD05DB" w:rsidRPr="0047456B" w:rsidRDefault="00F262C2" w:rsidP="0047456B">
      <w:pPr>
        <w:pStyle w:val="Level3"/>
        <w:numPr>
          <w:ilvl w:val="2"/>
          <w:numId w:val="15"/>
        </w:numPr>
        <w:spacing w:line="240" w:lineRule="auto"/>
        <w:ind w:left="709" w:hanging="709"/>
        <w:rPr>
          <w:sz w:val="22"/>
          <w:lang w:val="cs-CZ"/>
        </w:rPr>
      </w:pPr>
      <w:r w:rsidRPr="00F262C2">
        <w:rPr>
          <w:sz w:val="22"/>
          <w:lang w:val="cs-CZ"/>
        </w:rPr>
        <w:t>Doprav</w:t>
      </w:r>
      <w:r>
        <w:rPr>
          <w:sz w:val="22"/>
          <w:lang w:val="cs-CZ"/>
        </w:rPr>
        <w:t>ce není povinen návrh změn akceptovat pouze v </w:t>
      </w:r>
      <w:r w:rsidR="00C746D6">
        <w:rPr>
          <w:sz w:val="22"/>
          <w:lang w:val="cs-CZ"/>
        </w:rPr>
        <w:t>p</w:t>
      </w:r>
      <w:r>
        <w:rPr>
          <w:sz w:val="22"/>
          <w:lang w:val="cs-CZ"/>
        </w:rPr>
        <w:t>říp</w:t>
      </w:r>
      <w:r w:rsidR="00C746D6">
        <w:rPr>
          <w:sz w:val="22"/>
          <w:lang w:val="cs-CZ"/>
        </w:rPr>
        <w:t>a</w:t>
      </w:r>
      <w:r>
        <w:rPr>
          <w:sz w:val="22"/>
          <w:lang w:val="cs-CZ"/>
        </w:rPr>
        <w:t>dě, že ve vyjádření uvede důvody podložené relevantními údaji</w:t>
      </w:r>
      <w:r w:rsidR="005930B9">
        <w:rPr>
          <w:sz w:val="22"/>
          <w:lang w:val="cs-CZ"/>
        </w:rPr>
        <w:t>.</w:t>
      </w:r>
    </w:p>
    <w:p w:rsidR="00C746D6" w:rsidRDefault="00C746D6" w:rsidP="00BE6038">
      <w:pPr>
        <w:pStyle w:val="Level3"/>
        <w:numPr>
          <w:ilvl w:val="1"/>
          <w:numId w:val="15"/>
        </w:numPr>
        <w:spacing w:line="240" w:lineRule="auto"/>
        <w:ind w:left="567" w:hanging="567"/>
        <w:rPr>
          <w:b/>
          <w:sz w:val="22"/>
          <w:lang w:val="cs-CZ"/>
        </w:rPr>
      </w:pPr>
      <w:r w:rsidRPr="00C746D6">
        <w:rPr>
          <w:b/>
          <w:sz w:val="22"/>
          <w:lang w:val="cs-CZ"/>
        </w:rPr>
        <w:t xml:space="preserve">Návrhy změn </w:t>
      </w:r>
      <w:r w:rsidR="00BB7910">
        <w:rPr>
          <w:b/>
          <w:sz w:val="22"/>
          <w:lang w:val="cs-CZ"/>
        </w:rPr>
        <w:t xml:space="preserve">bezvýlukového </w:t>
      </w:r>
      <w:r w:rsidRPr="00C746D6">
        <w:rPr>
          <w:b/>
          <w:sz w:val="22"/>
          <w:lang w:val="cs-CZ"/>
        </w:rPr>
        <w:t>provozu MHD Dopravcem</w:t>
      </w:r>
    </w:p>
    <w:p w:rsidR="00BB7910" w:rsidRDefault="000F6283" w:rsidP="000F6283">
      <w:pPr>
        <w:pStyle w:val="Level3"/>
        <w:numPr>
          <w:ilvl w:val="0"/>
          <w:numId w:val="0"/>
        </w:numPr>
        <w:spacing w:line="240" w:lineRule="auto"/>
        <w:ind w:left="709" w:hanging="709"/>
        <w:rPr>
          <w:sz w:val="22"/>
          <w:lang w:val="cs-CZ"/>
        </w:rPr>
      </w:pPr>
      <w:r>
        <w:rPr>
          <w:sz w:val="22"/>
          <w:lang w:val="cs-CZ"/>
        </w:rPr>
        <w:t>6.2.1</w:t>
      </w:r>
      <w:r>
        <w:rPr>
          <w:sz w:val="22"/>
          <w:lang w:val="cs-CZ"/>
        </w:rPr>
        <w:tab/>
      </w:r>
      <w:r w:rsidR="00C746D6">
        <w:rPr>
          <w:sz w:val="22"/>
          <w:lang w:val="cs-CZ"/>
        </w:rPr>
        <w:t>Dopravce je oprávněn s dostatečným předstihem připravit a předložit Objednateli k vy</w:t>
      </w:r>
      <w:r w:rsidR="00BB7910">
        <w:rPr>
          <w:sz w:val="22"/>
          <w:lang w:val="cs-CZ"/>
        </w:rPr>
        <w:t>já</w:t>
      </w:r>
      <w:r w:rsidR="00BB7910">
        <w:rPr>
          <w:sz w:val="22"/>
          <w:lang w:val="cs-CZ"/>
        </w:rPr>
        <w:t>d</w:t>
      </w:r>
      <w:r w:rsidR="00BB7910">
        <w:rPr>
          <w:sz w:val="22"/>
          <w:lang w:val="cs-CZ"/>
        </w:rPr>
        <w:t>ření návrh změn provozu MHD v takové fázi připravenosti, aby se k nim mohl Objednatel relevantně vyjádřit. Pro předejití pochybnostem se má za to, že dostatečným předstihem se rozumí doba alespoň 3 měsíců před uvažovaným datem platnosti změn.</w:t>
      </w:r>
    </w:p>
    <w:p w:rsidR="00BB7910" w:rsidRDefault="000F6283" w:rsidP="000F6283">
      <w:pPr>
        <w:pStyle w:val="Level3"/>
        <w:numPr>
          <w:ilvl w:val="0"/>
          <w:numId w:val="0"/>
        </w:numPr>
        <w:spacing w:line="240" w:lineRule="auto"/>
        <w:ind w:left="709" w:hanging="709"/>
        <w:rPr>
          <w:sz w:val="22"/>
          <w:lang w:val="cs-CZ"/>
        </w:rPr>
      </w:pPr>
      <w:r>
        <w:rPr>
          <w:sz w:val="22"/>
          <w:lang w:val="cs-CZ"/>
        </w:rPr>
        <w:t>6.2.2</w:t>
      </w:r>
      <w:r>
        <w:rPr>
          <w:sz w:val="22"/>
          <w:lang w:val="cs-CZ"/>
        </w:rPr>
        <w:tab/>
      </w:r>
      <w:r w:rsidR="00BB7910">
        <w:rPr>
          <w:sz w:val="22"/>
          <w:lang w:val="cs-CZ"/>
        </w:rPr>
        <w:t>Objednatel je povinen se k t</w:t>
      </w:r>
      <w:r w:rsidR="00FA71DC">
        <w:rPr>
          <w:sz w:val="22"/>
          <w:lang w:val="cs-CZ"/>
        </w:rPr>
        <w:t>omuto návrhu nejpozději do 30 k</w:t>
      </w:r>
      <w:r w:rsidR="00BB7910">
        <w:rPr>
          <w:sz w:val="22"/>
          <w:lang w:val="cs-CZ"/>
        </w:rPr>
        <w:t>a</w:t>
      </w:r>
      <w:r w:rsidR="00FA71DC">
        <w:rPr>
          <w:sz w:val="22"/>
          <w:lang w:val="cs-CZ"/>
        </w:rPr>
        <w:t>le</w:t>
      </w:r>
      <w:r w:rsidR="00BB7910">
        <w:rPr>
          <w:sz w:val="22"/>
          <w:lang w:val="cs-CZ"/>
        </w:rPr>
        <w:t>ndářních dnů od předlož</w:t>
      </w:r>
      <w:r w:rsidR="00BB7910">
        <w:rPr>
          <w:sz w:val="22"/>
          <w:lang w:val="cs-CZ"/>
        </w:rPr>
        <w:t>e</w:t>
      </w:r>
      <w:r w:rsidR="00BB7910">
        <w:rPr>
          <w:sz w:val="22"/>
          <w:lang w:val="cs-CZ"/>
        </w:rPr>
        <w:t>ní Dopravcem vyjádřit.</w:t>
      </w:r>
    </w:p>
    <w:p w:rsidR="00BB7910" w:rsidRDefault="000F6283" w:rsidP="000F6283">
      <w:pPr>
        <w:pStyle w:val="Level3"/>
        <w:numPr>
          <w:ilvl w:val="0"/>
          <w:numId w:val="0"/>
        </w:numPr>
        <w:spacing w:line="240" w:lineRule="auto"/>
        <w:ind w:left="709" w:hanging="709"/>
        <w:rPr>
          <w:sz w:val="22"/>
          <w:lang w:val="cs-CZ"/>
        </w:rPr>
      </w:pPr>
      <w:r>
        <w:rPr>
          <w:sz w:val="22"/>
          <w:lang w:val="cs-CZ"/>
        </w:rPr>
        <w:t>6.2.3</w:t>
      </w:r>
      <w:r w:rsidR="00BB7910">
        <w:rPr>
          <w:sz w:val="22"/>
          <w:lang w:val="cs-CZ"/>
        </w:rPr>
        <w:tab/>
        <w:t xml:space="preserve">Objednatel má právo návrh změn zcela zamítnout nebo návrh připomínkovat. V takovém případě je Dopravce povinen se s připomínkami vypořádat. V případě, že má Dopravce za to, že připomínce Objednatele nelze adekvátně vyhovět, je povinen o tom Objednatele neprodleně vyrozumět s uvedením </w:t>
      </w:r>
      <w:r w:rsidR="00D07059">
        <w:rPr>
          <w:sz w:val="22"/>
          <w:lang w:val="cs-CZ"/>
        </w:rPr>
        <w:t xml:space="preserve">důvodů, ze kterých bude </w:t>
      </w:r>
      <w:r w:rsidR="0025204C">
        <w:rPr>
          <w:sz w:val="22"/>
          <w:lang w:val="cs-CZ"/>
        </w:rPr>
        <w:t xml:space="preserve">důvod </w:t>
      </w:r>
      <w:r w:rsidR="00D07059">
        <w:rPr>
          <w:sz w:val="22"/>
          <w:lang w:val="cs-CZ"/>
        </w:rPr>
        <w:t>nevyhovění připomí</w:t>
      </w:r>
      <w:r w:rsidR="00D07059">
        <w:rPr>
          <w:sz w:val="22"/>
          <w:lang w:val="cs-CZ"/>
        </w:rPr>
        <w:t>n</w:t>
      </w:r>
      <w:r w:rsidR="00D07059">
        <w:rPr>
          <w:sz w:val="22"/>
          <w:lang w:val="cs-CZ"/>
        </w:rPr>
        <w:t xml:space="preserve">ce </w:t>
      </w:r>
      <w:r w:rsidR="00DF7E04">
        <w:rPr>
          <w:sz w:val="22"/>
          <w:lang w:val="cs-CZ"/>
        </w:rPr>
        <w:t xml:space="preserve">jasně </w:t>
      </w:r>
      <w:r w:rsidR="00D07059">
        <w:rPr>
          <w:sz w:val="22"/>
          <w:lang w:val="cs-CZ"/>
        </w:rPr>
        <w:t>zře</w:t>
      </w:r>
      <w:r w:rsidR="0025204C">
        <w:rPr>
          <w:sz w:val="22"/>
          <w:lang w:val="cs-CZ"/>
        </w:rPr>
        <w:t>telný</w:t>
      </w:r>
      <w:r w:rsidR="00D07059">
        <w:rPr>
          <w:sz w:val="22"/>
          <w:lang w:val="cs-CZ"/>
        </w:rPr>
        <w:t xml:space="preserve">. </w:t>
      </w:r>
    </w:p>
    <w:p w:rsidR="008112ED" w:rsidRPr="008112ED" w:rsidRDefault="008112ED" w:rsidP="008112ED">
      <w:pPr>
        <w:pStyle w:val="Level3"/>
        <w:numPr>
          <w:ilvl w:val="0"/>
          <w:numId w:val="0"/>
        </w:numPr>
        <w:spacing w:line="240" w:lineRule="auto"/>
        <w:ind w:left="567" w:hanging="567"/>
        <w:rPr>
          <w:b/>
          <w:sz w:val="22"/>
          <w:lang w:val="cs-CZ"/>
        </w:rPr>
      </w:pPr>
      <w:r w:rsidRPr="008112ED">
        <w:rPr>
          <w:b/>
          <w:sz w:val="22"/>
          <w:lang w:val="cs-CZ"/>
        </w:rPr>
        <w:t xml:space="preserve">6.3 </w:t>
      </w:r>
      <w:r w:rsidRPr="008112ED">
        <w:rPr>
          <w:b/>
          <w:sz w:val="22"/>
          <w:lang w:val="cs-CZ"/>
        </w:rPr>
        <w:tab/>
        <w:t>Organizace výlukového provozu</w:t>
      </w:r>
    </w:p>
    <w:p w:rsidR="00AA2C0E" w:rsidRDefault="008112ED" w:rsidP="000F6283">
      <w:pPr>
        <w:pStyle w:val="Level3"/>
        <w:numPr>
          <w:ilvl w:val="0"/>
          <w:numId w:val="0"/>
        </w:numPr>
        <w:spacing w:line="240" w:lineRule="auto"/>
        <w:ind w:left="709" w:hanging="709"/>
        <w:rPr>
          <w:sz w:val="22"/>
          <w:lang w:val="cs-CZ"/>
        </w:rPr>
      </w:pPr>
      <w:r>
        <w:rPr>
          <w:sz w:val="22"/>
          <w:lang w:val="cs-CZ"/>
        </w:rPr>
        <w:t>6.3.1</w:t>
      </w:r>
      <w:r w:rsidR="000F6283">
        <w:rPr>
          <w:sz w:val="22"/>
          <w:lang w:val="cs-CZ"/>
        </w:rPr>
        <w:t xml:space="preserve"> </w:t>
      </w:r>
      <w:r w:rsidR="000F6283">
        <w:rPr>
          <w:sz w:val="22"/>
          <w:lang w:val="cs-CZ"/>
        </w:rPr>
        <w:tab/>
      </w:r>
      <w:r w:rsidR="00AA2C0E">
        <w:rPr>
          <w:sz w:val="22"/>
          <w:lang w:val="cs-CZ"/>
        </w:rPr>
        <w:t xml:space="preserve">Výlukovým provozem se rozumí situace, kdy je působením vyšší moci nebo uzavírkou znemožněn průjezd vozidel, kterými </w:t>
      </w:r>
      <w:r w:rsidR="003D5B89">
        <w:rPr>
          <w:sz w:val="22"/>
          <w:lang w:val="cs-CZ"/>
        </w:rPr>
        <w:t xml:space="preserve">Dopravce </w:t>
      </w:r>
      <w:r w:rsidR="00AA2C0E">
        <w:rPr>
          <w:sz w:val="22"/>
          <w:lang w:val="cs-CZ"/>
        </w:rPr>
        <w:t>zajišťuje plnění závazku veřejné služby, po pozemních komunikacích uvedených v platných licencích na jednotlivé linky. V takovém případě je Dopravce povinen připravit výlukový provoz tak, aby došlo k co nejmenšímu snížení komfortu cestování ce</w:t>
      </w:r>
      <w:r w:rsidR="00652626">
        <w:rPr>
          <w:sz w:val="22"/>
          <w:lang w:val="cs-CZ"/>
        </w:rPr>
        <w:t>s</w:t>
      </w:r>
      <w:r w:rsidR="00AA2C0E">
        <w:rPr>
          <w:sz w:val="22"/>
          <w:lang w:val="cs-CZ"/>
        </w:rPr>
        <w:t>tující veřejnosti a zároveň nedošlo k neúměrnému navýš</w:t>
      </w:r>
      <w:r w:rsidR="00AA2C0E">
        <w:rPr>
          <w:sz w:val="22"/>
          <w:lang w:val="cs-CZ"/>
        </w:rPr>
        <w:t>e</w:t>
      </w:r>
      <w:r w:rsidR="00AA2C0E">
        <w:rPr>
          <w:sz w:val="22"/>
          <w:lang w:val="cs-CZ"/>
        </w:rPr>
        <w:t xml:space="preserve">ní jeho provozních nákladů. </w:t>
      </w:r>
    </w:p>
    <w:p w:rsidR="006B42D7" w:rsidRDefault="000F6283" w:rsidP="000F6283">
      <w:pPr>
        <w:pStyle w:val="Level3"/>
        <w:numPr>
          <w:ilvl w:val="0"/>
          <w:numId w:val="0"/>
        </w:numPr>
        <w:spacing w:line="240" w:lineRule="auto"/>
        <w:ind w:left="709" w:hanging="709"/>
        <w:rPr>
          <w:sz w:val="22"/>
          <w:lang w:val="cs-CZ"/>
        </w:rPr>
      </w:pPr>
      <w:r>
        <w:rPr>
          <w:sz w:val="22"/>
          <w:lang w:val="cs-CZ"/>
        </w:rPr>
        <w:t>6.3.2</w:t>
      </w:r>
      <w:r w:rsidR="00AA2C0E">
        <w:rPr>
          <w:sz w:val="22"/>
          <w:lang w:val="cs-CZ"/>
        </w:rPr>
        <w:tab/>
        <w:t>Dopravce předloží připravený výlukový provoz ke schválení Objednateli, který</w:t>
      </w:r>
      <w:r w:rsidR="006B42D7">
        <w:rPr>
          <w:sz w:val="22"/>
          <w:lang w:val="cs-CZ"/>
        </w:rPr>
        <w:t xml:space="preserve"> </w:t>
      </w:r>
      <w:r w:rsidR="00C03331">
        <w:rPr>
          <w:sz w:val="22"/>
          <w:lang w:val="cs-CZ"/>
        </w:rPr>
        <w:t xml:space="preserve">se </w:t>
      </w:r>
      <w:r w:rsidR="006B42D7">
        <w:rPr>
          <w:sz w:val="22"/>
          <w:lang w:val="cs-CZ"/>
        </w:rPr>
        <w:t xml:space="preserve">s ohledem na </w:t>
      </w:r>
      <w:r w:rsidR="00B75510">
        <w:rPr>
          <w:sz w:val="22"/>
          <w:lang w:val="cs-CZ"/>
        </w:rPr>
        <w:t>termín</w:t>
      </w:r>
      <w:r w:rsidR="006B42D7">
        <w:rPr>
          <w:sz w:val="22"/>
          <w:lang w:val="cs-CZ"/>
        </w:rPr>
        <w:t xml:space="preserve"> výluky, v co nejkratší možné době vyjádří k výlukovému provozu. Případné připomínky je Dopravce v co největší možné míře povinen akceptovat. V případě, že má Dopravce za to, že připomínka Objednate</w:t>
      </w:r>
      <w:r w:rsidR="00C03331">
        <w:rPr>
          <w:sz w:val="22"/>
          <w:lang w:val="cs-CZ"/>
        </w:rPr>
        <w:t>le je neopodstatněná nebo ne</w:t>
      </w:r>
      <w:r w:rsidR="006B42D7">
        <w:rPr>
          <w:sz w:val="22"/>
          <w:lang w:val="cs-CZ"/>
        </w:rPr>
        <w:t>prov</w:t>
      </w:r>
      <w:r w:rsidR="00C03331">
        <w:rPr>
          <w:sz w:val="22"/>
          <w:lang w:val="cs-CZ"/>
        </w:rPr>
        <w:t>editelná</w:t>
      </w:r>
      <w:r w:rsidR="006B42D7">
        <w:rPr>
          <w:sz w:val="22"/>
          <w:lang w:val="cs-CZ"/>
        </w:rPr>
        <w:t>, není Dopravce povinen tuto připomínku akceptovat. O tomto je Dopravce povinen Objednatele neprodleně informovat s krátkým zdůvodnění</w:t>
      </w:r>
      <w:r w:rsidR="00C03331">
        <w:rPr>
          <w:sz w:val="22"/>
          <w:lang w:val="cs-CZ"/>
        </w:rPr>
        <w:t>m</w:t>
      </w:r>
      <w:r w:rsidR="006B42D7">
        <w:rPr>
          <w:sz w:val="22"/>
          <w:lang w:val="cs-CZ"/>
        </w:rPr>
        <w:t>, proč takto rozhodl.</w:t>
      </w:r>
    </w:p>
    <w:p w:rsidR="00C13BB4" w:rsidRDefault="000F6283" w:rsidP="00C13BB4">
      <w:pPr>
        <w:pStyle w:val="Level3"/>
        <w:numPr>
          <w:ilvl w:val="0"/>
          <w:numId w:val="0"/>
        </w:numPr>
        <w:spacing w:line="240" w:lineRule="auto"/>
        <w:ind w:left="709" w:hanging="709"/>
        <w:rPr>
          <w:sz w:val="22"/>
          <w:lang w:val="cs-CZ"/>
        </w:rPr>
      </w:pPr>
      <w:r>
        <w:rPr>
          <w:sz w:val="22"/>
          <w:lang w:val="cs-CZ"/>
        </w:rPr>
        <w:t>6.3.3</w:t>
      </w:r>
      <w:r w:rsidR="006B42D7">
        <w:rPr>
          <w:sz w:val="22"/>
          <w:lang w:val="cs-CZ"/>
        </w:rPr>
        <w:tab/>
        <w:t xml:space="preserve">Ustanovení </w:t>
      </w:r>
      <w:r w:rsidR="00D42A80">
        <w:rPr>
          <w:sz w:val="22"/>
          <w:lang w:val="cs-CZ"/>
        </w:rPr>
        <w:t xml:space="preserve">odstavce </w:t>
      </w:r>
      <w:r w:rsidR="003B2454">
        <w:rPr>
          <w:sz w:val="22"/>
          <w:lang w:val="cs-CZ"/>
        </w:rPr>
        <w:t>3.2</w:t>
      </w:r>
      <w:r w:rsidR="00C8694E">
        <w:rPr>
          <w:sz w:val="22"/>
          <w:lang w:val="cs-CZ"/>
        </w:rPr>
        <w:t xml:space="preserve"> </w:t>
      </w:r>
      <w:r w:rsidR="00D42A80">
        <w:rPr>
          <w:sz w:val="22"/>
          <w:lang w:val="cs-CZ"/>
        </w:rPr>
        <w:t xml:space="preserve">tohoto článku </w:t>
      </w:r>
      <w:r w:rsidR="00E402DF">
        <w:rPr>
          <w:sz w:val="22"/>
          <w:lang w:val="cs-CZ"/>
        </w:rPr>
        <w:t xml:space="preserve">Smlouvy </w:t>
      </w:r>
      <w:r w:rsidR="00C8694E">
        <w:rPr>
          <w:sz w:val="22"/>
          <w:lang w:val="cs-CZ"/>
        </w:rPr>
        <w:t>se nepoužije</w:t>
      </w:r>
      <w:r w:rsidR="006B42D7">
        <w:rPr>
          <w:sz w:val="22"/>
          <w:lang w:val="cs-CZ"/>
        </w:rPr>
        <w:t>, jedná-li se o výlukový pr</w:t>
      </w:r>
      <w:r w:rsidR="006B42D7">
        <w:rPr>
          <w:sz w:val="22"/>
          <w:lang w:val="cs-CZ"/>
        </w:rPr>
        <w:t>o</w:t>
      </w:r>
      <w:r w:rsidR="006B42D7">
        <w:rPr>
          <w:sz w:val="22"/>
          <w:lang w:val="cs-CZ"/>
        </w:rPr>
        <w:t>voz,</w:t>
      </w:r>
      <w:r w:rsidR="00420A7D">
        <w:rPr>
          <w:sz w:val="22"/>
          <w:lang w:val="cs-CZ"/>
        </w:rPr>
        <w:t xml:space="preserve"> který svým trváním nepřesáhne 14</w:t>
      </w:r>
      <w:r w:rsidR="006B42D7">
        <w:rPr>
          <w:sz w:val="22"/>
          <w:lang w:val="cs-CZ"/>
        </w:rPr>
        <w:t xml:space="preserve"> po </w:t>
      </w:r>
      <w:r w:rsidR="00C13BB4">
        <w:rPr>
          <w:sz w:val="22"/>
          <w:lang w:val="cs-CZ"/>
        </w:rPr>
        <w:t>sobě jdoucích kalendářních dní.</w:t>
      </w:r>
    </w:p>
    <w:p w:rsidR="00C13BB4" w:rsidRPr="00C13BB4" w:rsidRDefault="00C13BB4" w:rsidP="00C13BB4">
      <w:pPr>
        <w:pStyle w:val="Level3"/>
        <w:numPr>
          <w:ilvl w:val="0"/>
          <w:numId w:val="0"/>
        </w:numPr>
        <w:spacing w:line="240" w:lineRule="auto"/>
        <w:rPr>
          <w:b/>
          <w:sz w:val="22"/>
          <w:lang w:val="cs-CZ"/>
        </w:rPr>
      </w:pPr>
      <w:r>
        <w:rPr>
          <w:b/>
          <w:sz w:val="22"/>
          <w:lang w:val="cs-CZ"/>
        </w:rPr>
        <w:t xml:space="preserve">6.4    </w:t>
      </w:r>
      <w:r w:rsidRPr="00C13BB4">
        <w:rPr>
          <w:b/>
          <w:sz w:val="22"/>
          <w:lang w:val="cs-CZ"/>
        </w:rPr>
        <w:t>Organizace provozu MHD</w:t>
      </w:r>
    </w:p>
    <w:p w:rsidR="00E402DF" w:rsidRDefault="000F6283" w:rsidP="00C13BB4">
      <w:pPr>
        <w:pStyle w:val="Level3"/>
        <w:numPr>
          <w:ilvl w:val="0"/>
          <w:numId w:val="0"/>
        </w:numPr>
        <w:spacing w:line="240" w:lineRule="auto"/>
        <w:ind w:left="709" w:hanging="709"/>
        <w:rPr>
          <w:sz w:val="22"/>
          <w:lang w:val="cs-CZ"/>
        </w:rPr>
      </w:pPr>
      <w:r>
        <w:rPr>
          <w:sz w:val="22"/>
          <w:lang w:val="cs-CZ"/>
        </w:rPr>
        <w:t>6.4.1</w:t>
      </w:r>
      <w:r w:rsidR="00E402DF">
        <w:rPr>
          <w:sz w:val="22"/>
          <w:lang w:val="cs-CZ"/>
        </w:rPr>
        <w:tab/>
        <w:t>Dopravce je povinen zajišťovat provoz MHD, který je závazkem veřejné služby dle této Smlouvy</w:t>
      </w:r>
      <w:r w:rsidR="00565071">
        <w:rPr>
          <w:sz w:val="22"/>
          <w:lang w:val="cs-CZ"/>
        </w:rPr>
        <w:t>,</w:t>
      </w:r>
      <w:r w:rsidR="00E402DF">
        <w:rPr>
          <w:sz w:val="22"/>
          <w:lang w:val="cs-CZ"/>
        </w:rPr>
        <w:t xml:space="preserve"> v trasách dle platných licencí a zejména dle platných jízdních řádů vydaných v souladu s platnými licencemi příslu</w:t>
      </w:r>
      <w:r w:rsidR="000D0EC5">
        <w:rPr>
          <w:sz w:val="22"/>
          <w:lang w:val="cs-CZ"/>
        </w:rPr>
        <w:t>šným dopravním nebo drážním sprá</w:t>
      </w:r>
      <w:r w:rsidR="00E402DF">
        <w:rPr>
          <w:sz w:val="22"/>
          <w:lang w:val="cs-CZ"/>
        </w:rPr>
        <w:t>vním úřadem.</w:t>
      </w:r>
    </w:p>
    <w:p w:rsidR="00702E26" w:rsidRDefault="000F6283" w:rsidP="000F6283">
      <w:pPr>
        <w:pStyle w:val="Level3"/>
        <w:numPr>
          <w:ilvl w:val="0"/>
          <w:numId w:val="0"/>
        </w:numPr>
        <w:spacing w:line="240" w:lineRule="auto"/>
        <w:ind w:left="709" w:hanging="709"/>
        <w:rPr>
          <w:sz w:val="22"/>
          <w:lang w:val="cs-CZ"/>
        </w:rPr>
      </w:pPr>
      <w:r>
        <w:rPr>
          <w:sz w:val="22"/>
          <w:lang w:val="cs-CZ"/>
        </w:rPr>
        <w:t>6.4.2</w:t>
      </w:r>
      <w:r w:rsidR="00E402DF">
        <w:rPr>
          <w:sz w:val="22"/>
          <w:lang w:val="cs-CZ"/>
        </w:rPr>
        <w:tab/>
      </w:r>
      <w:r w:rsidR="00565071">
        <w:rPr>
          <w:sz w:val="22"/>
          <w:lang w:val="cs-CZ"/>
        </w:rPr>
        <w:t>Dopravce není oprávněn vozidly</w:t>
      </w:r>
      <w:r w:rsidR="00FB2191">
        <w:rPr>
          <w:sz w:val="22"/>
          <w:lang w:val="cs-CZ"/>
        </w:rPr>
        <w:t>, kterými zajišťuje plnění závazku veřejné služby dle této Smlouvy,</w:t>
      </w:r>
      <w:r w:rsidR="00565071">
        <w:rPr>
          <w:sz w:val="22"/>
          <w:lang w:val="cs-CZ"/>
        </w:rPr>
        <w:t xml:space="preserve"> učinit předjetí</w:t>
      </w:r>
      <w:r w:rsidR="00FB2191">
        <w:rPr>
          <w:sz w:val="22"/>
          <w:lang w:val="cs-CZ"/>
        </w:rPr>
        <w:t xml:space="preserve"> </w:t>
      </w:r>
      <w:r w:rsidR="00565071">
        <w:rPr>
          <w:sz w:val="22"/>
          <w:lang w:val="cs-CZ"/>
        </w:rPr>
        <w:t>jízdní</w:t>
      </w:r>
      <w:r w:rsidR="00FB2191">
        <w:rPr>
          <w:sz w:val="22"/>
          <w:lang w:val="cs-CZ"/>
        </w:rPr>
        <w:t>ho</w:t>
      </w:r>
      <w:r w:rsidR="00565071">
        <w:rPr>
          <w:sz w:val="22"/>
          <w:lang w:val="cs-CZ"/>
        </w:rPr>
        <w:t xml:space="preserve"> řádu o více než 30 sekund oproti času odjezdu, který je uveden v platném jízdním řádu</w:t>
      </w:r>
      <w:r w:rsidR="00702E26">
        <w:rPr>
          <w:sz w:val="22"/>
          <w:lang w:val="cs-CZ"/>
        </w:rPr>
        <w:t xml:space="preserve"> pro danou zastávku</w:t>
      </w:r>
      <w:r w:rsidR="00FB2191">
        <w:rPr>
          <w:sz w:val="22"/>
          <w:lang w:val="cs-CZ"/>
        </w:rPr>
        <w:t xml:space="preserve"> a linku</w:t>
      </w:r>
      <w:r w:rsidR="00702E26">
        <w:rPr>
          <w:sz w:val="22"/>
          <w:lang w:val="cs-CZ"/>
        </w:rPr>
        <w:t xml:space="preserve"> (př. čas odjezdu dle jízdního řádu je stanoven na </w:t>
      </w:r>
      <w:r w:rsidR="00702E26" w:rsidRPr="00702E26">
        <w:rPr>
          <w:i/>
          <w:sz w:val="22"/>
          <w:lang w:val="cs-CZ"/>
        </w:rPr>
        <w:t>11:45:00</w:t>
      </w:r>
      <w:r w:rsidR="009667BA">
        <w:rPr>
          <w:i/>
          <w:sz w:val="22"/>
          <w:lang w:val="cs-CZ"/>
        </w:rPr>
        <w:t xml:space="preserve"> </w:t>
      </w:r>
      <w:r w:rsidR="009667BA" w:rsidRPr="009667BA">
        <w:rPr>
          <w:sz w:val="22"/>
          <w:lang w:val="cs-CZ"/>
        </w:rPr>
        <w:t>hodin</w:t>
      </w:r>
      <w:r w:rsidR="001D27D8">
        <w:rPr>
          <w:sz w:val="22"/>
          <w:lang w:val="cs-CZ"/>
        </w:rPr>
        <w:t>, Dopravci</w:t>
      </w:r>
      <w:r w:rsidR="00702E26">
        <w:rPr>
          <w:sz w:val="22"/>
          <w:lang w:val="cs-CZ"/>
        </w:rPr>
        <w:t xml:space="preserve"> je tedy umožněn odjezd z této zastávky již v </w:t>
      </w:r>
      <w:r w:rsidR="00702E26" w:rsidRPr="00702E26">
        <w:rPr>
          <w:i/>
          <w:sz w:val="22"/>
          <w:lang w:val="cs-CZ"/>
        </w:rPr>
        <w:t>11:44:30</w:t>
      </w:r>
      <w:r w:rsidR="00702E26">
        <w:rPr>
          <w:sz w:val="22"/>
          <w:lang w:val="cs-CZ"/>
        </w:rPr>
        <w:t xml:space="preserve"> </w:t>
      </w:r>
      <w:r w:rsidR="009667BA">
        <w:rPr>
          <w:sz w:val="22"/>
          <w:lang w:val="cs-CZ"/>
        </w:rPr>
        <w:t>hodin</w:t>
      </w:r>
      <w:r w:rsidR="00702E26">
        <w:rPr>
          <w:sz w:val="22"/>
          <w:lang w:val="cs-CZ"/>
        </w:rPr>
        <w:t>)</w:t>
      </w:r>
      <w:r w:rsidR="00565071">
        <w:rPr>
          <w:sz w:val="22"/>
          <w:lang w:val="cs-CZ"/>
        </w:rPr>
        <w:t>. Pro předejití pochybnostem Objednatel za akt odjezdu ze zastávky pov</w:t>
      </w:r>
      <w:r w:rsidR="00565071">
        <w:rPr>
          <w:sz w:val="22"/>
          <w:lang w:val="cs-CZ"/>
        </w:rPr>
        <w:t>a</w:t>
      </w:r>
      <w:r w:rsidR="00565071">
        <w:rPr>
          <w:sz w:val="22"/>
          <w:lang w:val="cs-CZ"/>
        </w:rPr>
        <w:t>žuje situaci, kdy při odjezdu vozidla ze zastávky dojde k pomyslnému průniku čela vozidla a zastávkového označníku. Za každé jednotlivé porušení tohoto ustanovení Smlouvy n</w:t>
      </w:r>
      <w:r w:rsidR="00565071">
        <w:rPr>
          <w:sz w:val="22"/>
          <w:lang w:val="cs-CZ"/>
        </w:rPr>
        <w:t>á</w:t>
      </w:r>
      <w:r w:rsidR="00565071">
        <w:rPr>
          <w:sz w:val="22"/>
          <w:lang w:val="cs-CZ"/>
        </w:rPr>
        <w:t xml:space="preserve">leží Dopravci smluvní pokuta dle článku 9 </w:t>
      </w:r>
      <w:r w:rsidR="00556FF4" w:rsidRPr="00556FF4">
        <w:rPr>
          <w:sz w:val="22"/>
          <w:lang w:val="cs-CZ"/>
        </w:rPr>
        <w:t xml:space="preserve">odst. </w:t>
      </w:r>
      <w:r w:rsidR="00556FF4">
        <w:rPr>
          <w:sz w:val="22"/>
          <w:lang w:val="cs-CZ"/>
        </w:rPr>
        <w:t>5</w:t>
      </w:r>
      <w:r w:rsidR="00565071">
        <w:rPr>
          <w:sz w:val="22"/>
          <w:lang w:val="cs-CZ"/>
        </w:rPr>
        <w:t xml:space="preserve"> této Smlouvy.</w:t>
      </w:r>
    </w:p>
    <w:p w:rsidR="00702E26" w:rsidRDefault="000F6283" w:rsidP="000F6283">
      <w:pPr>
        <w:pStyle w:val="Level3"/>
        <w:numPr>
          <w:ilvl w:val="0"/>
          <w:numId w:val="0"/>
        </w:numPr>
        <w:spacing w:line="240" w:lineRule="auto"/>
        <w:ind w:left="709" w:hanging="709"/>
        <w:rPr>
          <w:sz w:val="22"/>
          <w:lang w:val="cs-CZ"/>
        </w:rPr>
      </w:pPr>
      <w:r>
        <w:rPr>
          <w:sz w:val="22"/>
          <w:lang w:val="cs-CZ"/>
        </w:rPr>
        <w:t>6.4.3</w:t>
      </w:r>
      <w:r w:rsidR="00702E26">
        <w:rPr>
          <w:sz w:val="22"/>
          <w:lang w:val="cs-CZ"/>
        </w:rPr>
        <w:tab/>
        <w:t>Dopravce</w:t>
      </w:r>
      <w:r w:rsidR="009667BA">
        <w:rPr>
          <w:sz w:val="22"/>
          <w:lang w:val="cs-CZ"/>
        </w:rPr>
        <w:t xml:space="preserve"> je povinen dodržovat povinná</w:t>
      </w:r>
      <w:r w:rsidR="00702E26">
        <w:rPr>
          <w:sz w:val="22"/>
          <w:lang w:val="cs-CZ"/>
        </w:rPr>
        <w:t xml:space="preserve"> čekání na přípoje v přepravních uzlech MHD Te</w:t>
      </w:r>
      <w:r w:rsidR="00702E26">
        <w:rPr>
          <w:sz w:val="22"/>
          <w:lang w:val="cs-CZ"/>
        </w:rPr>
        <w:t>p</w:t>
      </w:r>
      <w:r w:rsidR="00702E26">
        <w:rPr>
          <w:sz w:val="22"/>
          <w:lang w:val="cs-CZ"/>
        </w:rPr>
        <w:t>lice, kterými jsou stanice Benešovo náměstí a Hlavní nádraží. V těchto stanicích je</w:t>
      </w:r>
      <w:r w:rsidR="00D6072B">
        <w:rPr>
          <w:sz w:val="22"/>
          <w:lang w:val="cs-CZ"/>
        </w:rPr>
        <w:t xml:space="preserve"> D</w:t>
      </w:r>
      <w:r w:rsidR="00702E26">
        <w:rPr>
          <w:sz w:val="22"/>
          <w:lang w:val="cs-CZ"/>
        </w:rPr>
        <w:t>o</w:t>
      </w:r>
      <w:r w:rsidR="00702E26">
        <w:rPr>
          <w:sz w:val="22"/>
          <w:lang w:val="cs-CZ"/>
        </w:rPr>
        <w:t>prav</w:t>
      </w:r>
      <w:r w:rsidR="00C84C84">
        <w:rPr>
          <w:sz w:val="22"/>
          <w:lang w:val="cs-CZ"/>
        </w:rPr>
        <w:t>ce povinen dodržet povinná</w:t>
      </w:r>
      <w:r w:rsidR="00702E26">
        <w:rPr>
          <w:sz w:val="22"/>
          <w:lang w:val="cs-CZ"/>
        </w:rPr>
        <w:t xml:space="preserve"> čekání mezi spoji, které mají do jedné z výše uvedených zastávek shodný čas příjezdu nebo odjezdu. Povinná čekací doba jsou 3 minuty, které se počítají od pravidelného odjezdu dle jízdního řádu (př. čas odjezdu je </w:t>
      </w:r>
      <w:r w:rsidR="00702E26" w:rsidRPr="00702E26">
        <w:rPr>
          <w:i/>
          <w:sz w:val="22"/>
          <w:lang w:val="cs-CZ"/>
        </w:rPr>
        <w:t>11:45:00</w:t>
      </w:r>
      <w:r w:rsidR="009667BA">
        <w:rPr>
          <w:sz w:val="22"/>
          <w:lang w:val="cs-CZ"/>
        </w:rPr>
        <w:t xml:space="preserve"> hodin</w:t>
      </w:r>
      <w:r w:rsidR="00702E26">
        <w:rPr>
          <w:sz w:val="22"/>
          <w:lang w:val="cs-CZ"/>
        </w:rPr>
        <w:t>, v</w:t>
      </w:r>
      <w:r w:rsidR="00702E26">
        <w:rPr>
          <w:sz w:val="22"/>
          <w:lang w:val="cs-CZ"/>
        </w:rPr>
        <w:t>o</w:t>
      </w:r>
      <w:r w:rsidR="00702E26">
        <w:rPr>
          <w:sz w:val="22"/>
          <w:lang w:val="cs-CZ"/>
        </w:rPr>
        <w:t>zidlu Dopravce je tedy umožně</w:t>
      </w:r>
      <w:r w:rsidR="00D6072B">
        <w:rPr>
          <w:sz w:val="22"/>
          <w:lang w:val="cs-CZ"/>
        </w:rPr>
        <w:t>n odjezd bez příjezdu přípojných</w:t>
      </w:r>
      <w:r w:rsidR="00702E26">
        <w:rPr>
          <w:sz w:val="22"/>
          <w:lang w:val="cs-CZ"/>
        </w:rPr>
        <w:t xml:space="preserve"> spoj</w:t>
      </w:r>
      <w:r w:rsidR="00D6072B">
        <w:rPr>
          <w:sz w:val="22"/>
          <w:lang w:val="cs-CZ"/>
        </w:rPr>
        <w:t>ů</w:t>
      </w:r>
      <w:r w:rsidR="00702E26">
        <w:rPr>
          <w:sz w:val="22"/>
          <w:lang w:val="cs-CZ"/>
        </w:rPr>
        <w:t xml:space="preserve"> nejdříve v </w:t>
      </w:r>
      <w:r w:rsidR="00702E26">
        <w:rPr>
          <w:i/>
          <w:sz w:val="22"/>
          <w:lang w:val="cs-CZ"/>
        </w:rPr>
        <w:t>11:48:00</w:t>
      </w:r>
      <w:r w:rsidR="009667BA">
        <w:rPr>
          <w:sz w:val="22"/>
          <w:lang w:val="cs-CZ"/>
        </w:rPr>
        <w:t xml:space="preserve"> hodin</w:t>
      </w:r>
      <w:r w:rsidR="00702E26">
        <w:rPr>
          <w:sz w:val="22"/>
          <w:lang w:val="cs-CZ"/>
        </w:rPr>
        <w:t xml:space="preserve">). </w:t>
      </w:r>
      <w:r w:rsidR="00B81C11">
        <w:rPr>
          <w:sz w:val="22"/>
          <w:lang w:val="cs-CZ"/>
        </w:rPr>
        <w:t>V případě, že mají dva nebo více spojů sho</w:t>
      </w:r>
      <w:r w:rsidR="00D6072B">
        <w:rPr>
          <w:sz w:val="22"/>
          <w:lang w:val="cs-CZ"/>
        </w:rPr>
        <w:t xml:space="preserve">dný čas příjezdu/odjezdu jak ve stanici </w:t>
      </w:r>
      <w:r w:rsidR="00B81C11">
        <w:rPr>
          <w:sz w:val="22"/>
          <w:lang w:val="cs-CZ"/>
        </w:rPr>
        <w:t>Benešov</w:t>
      </w:r>
      <w:r w:rsidR="00D6072B">
        <w:rPr>
          <w:sz w:val="22"/>
          <w:lang w:val="cs-CZ"/>
        </w:rPr>
        <w:t>o</w:t>
      </w:r>
      <w:r w:rsidR="00B81C11">
        <w:rPr>
          <w:sz w:val="22"/>
          <w:lang w:val="cs-CZ"/>
        </w:rPr>
        <w:t xml:space="preserve"> náměstí</w:t>
      </w:r>
      <w:r w:rsidR="008D755C">
        <w:rPr>
          <w:sz w:val="22"/>
          <w:lang w:val="cs-CZ"/>
        </w:rPr>
        <w:t>,</w:t>
      </w:r>
      <w:r w:rsidR="00B81C11">
        <w:rPr>
          <w:sz w:val="22"/>
          <w:lang w:val="cs-CZ"/>
        </w:rPr>
        <w:t xml:space="preserve"> tak i </w:t>
      </w:r>
      <w:r w:rsidR="00D6072B">
        <w:rPr>
          <w:sz w:val="22"/>
          <w:lang w:val="cs-CZ"/>
        </w:rPr>
        <w:t>ve stanici</w:t>
      </w:r>
      <w:r w:rsidR="00B81C11">
        <w:rPr>
          <w:sz w:val="22"/>
          <w:lang w:val="cs-CZ"/>
        </w:rPr>
        <w:t xml:space="preserve"> Hlavní nádraží, je Dopravce oprávněn </w:t>
      </w:r>
      <w:r w:rsidR="00C84C84">
        <w:rPr>
          <w:sz w:val="22"/>
          <w:lang w:val="cs-CZ"/>
        </w:rPr>
        <w:t>dodržet povinné</w:t>
      </w:r>
      <w:r w:rsidR="00B81C11">
        <w:rPr>
          <w:sz w:val="22"/>
          <w:lang w:val="cs-CZ"/>
        </w:rPr>
        <w:t xml:space="preserve"> čekání pouze na jedné z těchto zastávek, přičemž o výběru rozhoduje logická vazba na ostatní spoje MHD Teplice v dané situaci. </w:t>
      </w:r>
      <w:r w:rsidR="00C84C84">
        <w:rPr>
          <w:sz w:val="22"/>
          <w:lang w:val="cs-CZ"/>
        </w:rPr>
        <w:t>Dopravce je povinen vždy před zahájením upr</w:t>
      </w:r>
      <w:r w:rsidR="00C84C84">
        <w:rPr>
          <w:sz w:val="22"/>
          <w:lang w:val="cs-CZ"/>
        </w:rPr>
        <w:t>a</w:t>
      </w:r>
      <w:r w:rsidR="00C84C84">
        <w:rPr>
          <w:sz w:val="22"/>
          <w:lang w:val="cs-CZ"/>
        </w:rPr>
        <w:t>veného provo</w:t>
      </w:r>
      <w:r w:rsidR="00517230">
        <w:rPr>
          <w:sz w:val="22"/>
          <w:lang w:val="cs-CZ"/>
        </w:rPr>
        <w:t xml:space="preserve">zu dle odstavce </w:t>
      </w:r>
      <w:r w:rsidR="004301AB">
        <w:rPr>
          <w:sz w:val="22"/>
          <w:lang w:val="cs-CZ"/>
        </w:rPr>
        <w:t>1</w:t>
      </w:r>
      <w:r w:rsidR="00C84C84">
        <w:rPr>
          <w:sz w:val="22"/>
          <w:lang w:val="cs-CZ"/>
        </w:rPr>
        <w:t xml:space="preserve"> nebo 2 tohoto článku Smlouvy, předložit Objednateli ke kontrole přehled povinných čekání v takové formě, v jaké bude nahráno do palubního p</w:t>
      </w:r>
      <w:r w:rsidR="00C84C84">
        <w:rPr>
          <w:sz w:val="22"/>
          <w:lang w:val="cs-CZ"/>
        </w:rPr>
        <w:t>o</w:t>
      </w:r>
      <w:r w:rsidR="00C84C84">
        <w:rPr>
          <w:sz w:val="22"/>
          <w:lang w:val="cs-CZ"/>
        </w:rPr>
        <w:t>čítače jednotlivých vozidel. Objednatel je oprávněn tento přehled připomínkovat a Dopra</w:t>
      </w:r>
      <w:r w:rsidR="00C84C84">
        <w:rPr>
          <w:sz w:val="22"/>
          <w:lang w:val="cs-CZ"/>
        </w:rPr>
        <w:t>v</w:t>
      </w:r>
      <w:r w:rsidR="00DF7A35">
        <w:rPr>
          <w:sz w:val="22"/>
          <w:lang w:val="cs-CZ"/>
        </w:rPr>
        <w:t>ce je povi</w:t>
      </w:r>
      <w:r w:rsidR="00C84C84">
        <w:rPr>
          <w:sz w:val="22"/>
          <w:lang w:val="cs-CZ"/>
        </w:rPr>
        <w:t xml:space="preserve">nen se s těmito připomínkami vypořádat. </w:t>
      </w:r>
      <w:r w:rsidR="00702E26">
        <w:rPr>
          <w:sz w:val="22"/>
          <w:lang w:val="cs-CZ"/>
        </w:rPr>
        <w:t xml:space="preserve">Za každé jednotlivé porušení tohoto ustanovení Smlouvy náleží Dopravci smluvní pokuta dle článku 9 </w:t>
      </w:r>
      <w:r w:rsidR="008D755C" w:rsidRPr="008D755C">
        <w:rPr>
          <w:sz w:val="22"/>
          <w:lang w:val="cs-CZ"/>
        </w:rPr>
        <w:t xml:space="preserve">odst. </w:t>
      </w:r>
      <w:r w:rsidR="008D755C">
        <w:rPr>
          <w:sz w:val="22"/>
          <w:lang w:val="cs-CZ"/>
        </w:rPr>
        <w:t>5</w:t>
      </w:r>
      <w:r w:rsidR="00702E26">
        <w:rPr>
          <w:sz w:val="22"/>
          <w:lang w:val="cs-CZ"/>
        </w:rPr>
        <w:t xml:space="preserve"> této Smlouvy.</w:t>
      </w:r>
    </w:p>
    <w:p w:rsidR="00F46737" w:rsidRDefault="000F6283" w:rsidP="00F46737">
      <w:pPr>
        <w:pStyle w:val="Level3"/>
        <w:numPr>
          <w:ilvl w:val="0"/>
          <w:numId w:val="0"/>
        </w:numPr>
        <w:spacing w:line="240" w:lineRule="auto"/>
        <w:ind w:left="709" w:hanging="709"/>
        <w:rPr>
          <w:sz w:val="22"/>
          <w:lang w:val="cs-CZ"/>
        </w:rPr>
      </w:pPr>
      <w:r>
        <w:rPr>
          <w:sz w:val="22"/>
          <w:lang w:val="cs-CZ"/>
        </w:rPr>
        <w:t>6.4.4</w:t>
      </w:r>
      <w:r w:rsidR="009667BA">
        <w:rPr>
          <w:sz w:val="22"/>
          <w:lang w:val="cs-CZ"/>
        </w:rPr>
        <w:tab/>
        <w:t>Ustanovení odstavce 4.3 tohoto článku Smlouvy se použije pouze v následujících obd</w:t>
      </w:r>
      <w:r w:rsidR="009667BA">
        <w:rPr>
          <w:sz w:val="22"/>
          <w:lang w:val="cs-CZ"/>
        </w:rPr>
        <w:t>o</w:t>
      </w:r>
      <w:r w:rsidR="009667BA">
        <w:rPr>
          <w:sz w:val="22"/>
          <w:lang w:val="cs-CZ"/>
        </w:rPr>
        <w:t>bích:</w:t>
      </w:r>
    </w:p>
    <w:p w:rsidR="009667BA" w:rsidRDefault="009667BA" w:rsidP="00BE6038">
      <w:pPr>
        <w:pStyle w:val="Level3"/>
        <w:numPr>
          <w:ilvl w:val="0"/>
          <w:numId w:val="14"/>
        </w:numPr>
        <w:spacing w:line="240" w:lineRule="auto"/>
        <w:rPr>
          <w:sz w:val="22"/>
          <w:lang w:val="cs-CZ"/>
        </w:rPr>
      </w:pPr>
      <w:r>
        <w:rPr>
          <w:sz w:val="22"/>
          <w:lang w:val="cs-CZ"/>
        </w:rPr>
        <w:t>v pracovních dnech od zahájení provozu do 5:30 hodin</w:t>
      </w:r>
    </w:p>
    <w:p w:rsidR="009667BA" w:rsidRDefault="009667BA" w:rsidP="00BE6038">
      <w:pPr>
        <w:pStyle w:val="Level3"/>
        <w:numPr>
          <w:ilvl w:val="0"/>
          <w:numId w:val="14"/>
        </w:numPr>
        <w:spacing w:line="240" w:lineRule="auto"/>
        <w:rPr>
          <w:sz w:val="22"/>
          <w:lang w:val="cs-CZ"/>
        </w:rPr>
      </w:pPr>
      <w:r>
        <w:rPr>
          <w:sz w:val="22"/>
          <w:lang w:val="cs-CZ"/>
        </w:rPr>
        <w:t>v pracovních dnech od 18:30 hodin do ukončení provozu</w:t>
      </w:r>
    </w:p>
    <w:p w:rsidR="00F46737" w:rsidRDefault="00AD3369" w:rsidP="00F46737">
      <w:pPr>
        <w:pStyle w:val="Level3"/>
        <w:numPr>
          <w:ilvl w:val="0"/>
          <w:numId w:val="14"/>
        </w:numPr>
        <w:spacing w:line="240" w:lineRule="auto"/>
        <w:rPr>
          <w:sz w:val="22"/>
          <w:lang w:val="cs-CZ"/>
        </w:rPr>
      </w:pPr>
      <w:r>
        <w:rPr>
          <w:sz w:val="22"/>
          <w:lang w:val="cs-CZ"/>
        </w:rPr>
        <w:t>o sobotách, nedělích a stá</w:t>
      </w:r>
      <w:r w:rsidR="009667BA">
        <w:rPr>
          <w:sz w:val="22"/>
          <w:lang w:val="cs-CZ"/>
        </w:rPr>
        <w:t xml:space="preserve">tních svátcích celodenně </w:t>
      </w:r>
    </w:p>
    <w:p w:rsidR="008A089B" w:rsidRDefault="00F46737" w:rsidP="00664BCC">
      <w:pPr>
        <w:pStyle w:val="Level3"/>
        <w:numPr>
          <w:ilvl w:val="0"/>
          <w:numId w:val="0"/>
        </w:numPr>
        <w:spacing w:line="240" w:lineRule="auto"/>
        <w:ind w:left="709" w:hanging="709"/>
        <w:rPr>
          <w:sz w:val="22"/>
          <w:lang w:val="cs-CZ"/>
        </w:rPr>
      </w:pPr>
      <w:r>
        <w:rPr>
          <w:sz w:val="22"/>
          <w:lang w:val="cs-CZ"/>
        </w:rPr>
        <w:t>6.4.5</w:t>
      </w:r>
      <w:r>
        <w:rPr>
          <w:sz w:val="22"/>
          <w:lang w:val="cs-CZ"/>
        </w:rPr>
        <w:tab/>
        <w:t>Objednatel je oprávněn po Dopravci požadovat vytvoření dal</w:t>
      </w:r>
      <w:r w:rsidR="002C6DF6">
        <w:rPr>
          <w:sz w:val="22"/>
          <w:lang w:val="cs-CZ"/>
        </w:rPr>
        <w:t>šího přestupního uzlu v rámci sí</w:t>
      </w:r>
      <w:r>
        <w:rPr>
          <w:sz w:val="22"/>
          <w:lang w:val="cs-CZ"/>
        </w:rPr>
        <w:t>tě MHD Teplice nad rámec přestupních uzlů uvedených v odst. 4.3 tohoto článku Smlouvy. Pokud Objednatel pro tento přestupní uz</w:t>
      </w:r>
      <w:r w:rsidR="005C1EB0">
        <w:rPr>
          <w:sz w:val="22"/>
          <w:lang w:val="cs-CZ"/>
        </w:rPr>
        <w:t>el nestanoví jiná</w:t>
      </w:r>
      <w:r>
        <w:rPr>
          <w:sz w:val="22"/>
          <w:lang w:val="cs-CZ"/>
        </w:rPr>
        <w:t xml:space="preserve"> p</w:t>
      </w:r>
      <w:r w:rsidR="005C1EB0">
        <w:rPr>
          <w:sz w:val="22"/>
          <w:lang w:val="cs-CZ"/>
        </w:rPr>
        <w:t>ravidla</w:t>
      </w:r>
      <w:r>
        <w:rPr>
          <w:sz w:val="22"/>
          <w:lang w:val="cs-CZ"/>
        </w:rPr>
        <w:t>, má se za to, že Dopravce je povinen dodržovat stejná pravidla jako u přestupních uzlů uvedených v odst. 4.3 tohoto článku Smlouvy, vyjma věty čtvrté.</w:t>
      </w:r>
    </w:p>
    <w:p w:rsidR="00D879DB" w:rsidRDefault="00D879DB" w:rsidP="00664BCC">
      <w:pPr>
        <w:pStyle w:val="Level3"/>
        <w:numPr>
          <w:ilvl w:val="0"/>
          <w:numId w:val="0"/>
        </w:numPr>
        <w:spacing w:line="240" w:lineRule="auto"/>
        <w:ind w:left="709" w:hanging="709"/>
        <w:rPr>
          <w:sz w:val="22"/>
          <w:lang w:val="cs-CZ"/>
        </w:rPr>
      </w:pPr>
    </w:p>
    <w:p w:rsidR="00D879DB" w:rsidRDefault="00D879DB" w:rsidP="00664BCC">
      <w:pPr>
        <w:pStyle w:val="Level3"/>
        <w:numPr>
          <w:ilvl w:val="0"/>
          <w:numId w:val="0"/>
        </w:numPr>
        <w:spacing w:line="240" w:lineRule="auto"/>
        <w:ind w:left="709" w:hanging="709"/>
        <w:rPr>
          <w:sz w:val="22"/>
          <w:lang w:val="cs-CZ"/>
        </w:rPr>
      </w:pPr>
    </w:p>
    <w:p w:rsidR="00D879DB" w:rsidRDefault="00D879DB" w:rsidP="00664BCC">
      <w:pPr>
        <w:pStyle w:val="Level3"/>
        <w:numPr>
          <w:ilvl w:val="0"/>
          <w:numId w:val="0"/>
        </w:numPr>
        <w:spacing w:line="240" w:lineRule="auto"/>
        <w:ind w:left="709" w:hanging="709"/>
        <w:rPr>
          <w:sz w:val="22"/>
          <w:lang w:val="cs-CZ"/>
        </w:rPr>
      </w:pPr>
    </w:p>
    <w:p w:rsidR="00D879DB" w:rsidRDefault="00D879DB" w:rsidP="00664BCC">
      <w:pPr>
        <w:pStyle w:val="Level3"/>
        <w:numPr>
          <w:ilvl w:val="0"/>
          <w:numId w:val="0"/>
        </w:numPr>
        <w:spacing w:line="240" w:lineRule="auto"/>
        <w:ind w:left="709" w:hanging="709"/>
        <w:rPr>
          <w:sz w:val="22"/>
          <w:lang w:val="cs-CZ"/>
        </w:rPr>
      </w:pPr>
    </w:p>
    <w:p w:rsidR="00D879DB" w:rsidRDefault="00D879DB" w:rsidP="00664BCC">
      <w:pPr>
        <w:pStyle w:val="Level3"/>
        <w:numPr>
          <w:ilvl w:val="0"/>
          <w:numId w:val="0"/>
        </w:numPr>
        <w:spacing w:line="240" w:lineRule="auto"/>
        <w:ind w:left="709" w:hanging="709"/>
        <w:rPr>
          <w:sz w:val="22"/>
          <w:lang w:val="cs-CZ"/>
        </w:rPr>
      </w:pPr>
    </w:p>
    <w:p w:rsidR="00F262C2" w:rsidRPr="00F262C2" w:rsidRDefault="00431623" w:rsidP="008A4560">
      <w:pPr>
        <w:pStyle w:val="Level1"/>
      </w:pPr>
      <w:r>
        <w:t>dopravní výkon a jeho cena, garance tržeb z jízdného, kompenzace</w:t>
      </w:r>
      <w:r w:rsidR="00C06C3A">
        <w:t>, mimořádné překážky</w:t>
      </w:r>
    </w:p>
    <w:p w:rsidR="0086251E" w:rsidRDefault="00431623" w:rsidP="00BE6038">
      <w:pPr>
        <w:pStyle w:val="Level2"/>
        <w:widowControl w:val="0"/>
        <w:numPr>
          <w:ilvl w:val="1"/>
          <w:numId w:val="15"/>
        </w:numPr>
        <w:spacing w:after="120" w:line="240" w:lineRule="auto"/>
        <w:ind w:left="567" w:hanging="567"/>
        <w:rPr>
          <w:rFonts w:cs="Arial"/>
          <w:b/>
          <w:sz w:val="22"/>
          <w:szCs w:val="22"/>
        </w:rPr>
      </w:pPr>
      <w:bookmarkStart w:id="4" w:name="_Ref379558159"/>
      <w:bookmarkStart w:id="5" w:name="_Ref405196250"/>
      <w:r w:rsidRPr="00431623">
        <w:rPr>
          <w:rFonts w:cs="Arial"/>
          <w:b/>
          <w:sz w:val="22"/>
          <w:szCs w:val="22"/>
        </w:rPr>
        <w:t>Dopravní výkon a jeho cena</w:t>
      </w:r>
    </w:p>
    <w:p w:rsidR="0086251E" w:rsidRPr="0086251E" w:rsidRDefault="00431623" w:rsidP="00D70DEA">
      <w:pPr>
        <w:pStyle w:val="Level3"/>
        <w:numPr>
          <w:ilvl w:val="2"/>
          <w:numId w:val="15"/>
        </w:numPr>
        <w:spacing w:line="240" w:lineRule="auto"/>
        <w:ind w:left="709" w:hanging="709"/>
        <w:rPr>
          <w:b/>
          <w:sz w:val="24"/>
          <w:szCs w:val="22"/>
        </w:rPr>
      </w:pPr>
      <w:r w:rsidRPr="0086251E">
        <w:rPr>
          <w:sz w:val="22"/>
        </w:rPr>
        <w:t>Pro účely výpočtu kompenzace se do dopravního výkonu, který Dopravce skutečně provede, zahrnuje výlučně dopravní výkon, který byl Dopravce v příslušném časovém rozpětí povinen plnit na základě Smlouvy, zmenšený o dopravní výkon, který Dopravce neprovedl (i) z důvodů ležících na straně Objednatele a dále (ii) z důvodů, že v jejich provedení zabránily Dopravci mimořádné nepředvídatelné a nepřekonatelné překážky</w:t>
      </w:r>
      <w:r w:rsidRPr="0086251E">
        <w:rPr>
          <w:sz w:val="28"/>
          <w:szCs w:val="24"/>
        </w:rPr>
        <w:t xml:space="preserve"> </w:t>
      </w:r>
      <w:r w:rsidRPr="0086251E">
        <w:rPr>
          <w:sz w:val="22"/>
          <w:szCs w:val="24"/>
        </w:rPr>
        <w:t xml:space="preserve">dle </w:t>
      </w:r>
      <w:r w:rsidR="00FB62F9" w:rsidRPr="00FB62F9">
        <w:rPr>
          <w:sz w:val="22"/>
          <w:szCs w:val="24"/>
        </w:rPr>
        <w:t xml:space="preserve">odst. </w:t>
      </w:r>
      <w:r w:rsidR="00FB62F9">
        <w:rPr>
          <w:sz w:val="22"/>
          <w:szCs w:val="24"/>
        </w:rPr>
        <w:t>8</w:t>
      </w:r>
      <w:r w:rsidRPr="0086251E">
        <w:rPr>
          <w:sz w:val="22"/>
          <w:szCs w:val="24"/>
        </w:rPr>
        <w:t xml:space="preserve"> tohoto článku Smlouvy (dále jen „</w:t>
      </w:r>
      <w:r w:rsidRPr="0086251E">
        <w:rPr>
          <w:b/>
          <w:sz w:val="22"/>
          <w:szCs w:val="24"/>
        </w:rPr>
        <w:t>Objednaný dopravní výkon“</w:t>
      </w:r>
      <w:r w:rsidRPr="0086251E">
        <w:rPr>
          <w:sz w:val="22"/>
          <w:szCs w:val="24"/>
        </w:rPr>
        <w:t>).</w:t>
      </w:r>
    </w:p>
    <w:p w:rsidR="0086251E" w:rsidRPr="00140D1D" w:rsidRDefault="00431623" w:rsidP="00D70DEA">
      <w:pPr>
        <w:pStyle w:val="Level3"/>
        <w:numPr>
          <w:ilvl w:val="2"/>
          <w:numId w:val="15"/>
        </w:numPr>
        <w:spacing w:line="240" w:lineRule="auto"/>
        <w:ind w:left="709" w:hanging="709"/>
        <w:rPr>
          <w:b/>
          <w:sz w:val="24"/>
          <w:szCs w:val="22"/>
        </w:rPr>
      </w:pPr>
      <w:r w:rsidRPr="0086251E">
        <w:rPr>
          <w:rFonts w:cs="Arial"/>
          <w:sz w:val="22"/>
          <w:szCs w:val="24"/>
        </w:rPr>
        <w:t>Při kalkulaci své kompenzace, respektive měsíční zálohové platby je Dopravce povinen za všech okolností uplatňovat následující cenu dopravního výkonu. Základní cenou dopravního výkonu na 1 ujetý km se rozumí částka vyjádřená v penězích, která zahrnuje veškeré skutečně ekonomicky odůvodněné náklady Dopravce a přiměřený zisk Dopravce připadající na 1 ujetý km Objednaného dopravního výkonu v rozsahu odpovídajícím</w:t>
      </w:r>
      <w:r w:rsidR="00FB62F9">
        <w:rPr>
          <w:rFonts w:cs="Arial"/>
          <w:sz w:val="22"/>
          <w:szCs w:val="24"/>
        </w:rPr>
        <w:t>u</w:t>
      </w:r>
      <w:r w:rsidRPr="0086251E">
        <w:rPr>
          <w:rFonts w:cs="Arial"/>
          <w:sz w:val="22"/>
          <w:szCs w:val="24"/>
        </w:rPr>
        <w:t xml:space="preserve"> </w:t>
      </w:r>
      <w:r w:rsidR="006C0062">
        <w:rPr>
          <w:rFonts w:cs="Arial"/>
          <w:sz w:val="22"/>
          <w:szCs w:val="24"/>
        </w:rPr>
        <w:t>z</w:t>
      </w:r>
      <w:r w:rsidRPr="0086251E">
        <w:rPr>
          <w:rFonts w:cs="Arial"/>
          <w:sz w:val="22"/>
          <w:szCs w:val="24"/>
        </w:rPr>
        <w:t>á</w:t>
      </w:r>
      <w:r w:rsidRPr="0086251E">
        <w:rPr>
          <w:rFonts w:cs="Arial"/>
          <w:sz w:val="22"/>
          <w:szCs w:val="24"/>
        </w:rPr>
        <w:t>kladnímu rozsahu veřejných služeb (dopravního výkonu) dle čl. 1 odst. 2 Smlouvy (dále jen „</w:t>
      </w:r>
      <w:r w:rsidRPr="0086251E">
        <w:rPr>
          <w:rFonts w:cs="Arial"/>
          <w:b/>
          <w:sz w:val="22"/>
          <w:szCs w:val="24"/>
        </w:rPr>
        <w:t>Základní cena na 1 km</w:t>
      </w:r>
      <w:r w:rsidR="00846A6D" w:rsidRPr="0086251E">
        <w:rPr>
          <w:rFonts w:cs="Arial"/>
          <w:b/>
          <w:sz w:val="22"/>
          <w:szCs w:val="24"/>
        </w:rPr>
        <w:t xml:space="preserve"> dopravního výkonu</w:t>
      </w:r>
      <w:r w:rsidRPr="0086251E">
        <w:rPr>
          <w:rFonts w:cs="Arial"/>
          <w:sz w:val="22"/>
          <w:szCs w:val="24"/>
        </w:rPr>
        <w:t>“). Základní cena na 1 km</w:t>
      </w:r>
      <w:r w:rsidR="00846A6D" w:rsidRPr="0086251E">
        <w:rPr>
          <w:rFonts w:cs="Arial"/>
          <w:sz w:val="22"/>
          <w:szCs w:val="24"/>
        </w:rPr>
        <w:t xml:space="preserve"> dopravního výkonu</w:t>
      </w:r>
      <w:r w:rsidRPr="0086251E">
        <w:rPr>
          <w:rFonts w:cs="Arial"/>
          <w:sz w:val="22"/>
          <w:szCs w:val="24"/>
        </w:rPr>
        <w:t xml:space="preserve"> činí </w:t>
      </w:r>
      <w:r w:rsidR="00147515">
        <w:rPr>
          <w:rFonts w:cs="Arial"/>
          <w:b/>
          <w:sz w:val="22"/>
          <w:szCs w:val="24"/>
        </w:rPr>
        <w:t>66,00</w:t>
      </w:r>
      <w:r w:rsidR="00147515">
        <w:rPr>
          <w:rFonts w:cs="Arial"/>
          <w:sz w:val="22"/>
          <w:szCs w:val="24"/>
        </w:rPr>
        <w:t xml:space="preserve"> </w:t>
      </w:r>
      <w:r w:rsidRPr="00147515">
        <w:rPr>
          <w:rFonts w:cs="Arial"/>
          <w:b/>
          <w:sz w:val="22"/>
          <w:szCs w:val="24"/>
        </w:rPr>
        <w:t>Kč</w:t>
      </w:r>
      <w:r w:rsidR="004249D4">
        <w:rPr>
          <w:rFonts w:cs="Arial"/>
          <w:sz w:val="22"/>
          <w:szCs w:val="24"/>
        </w:rPr>
        <w:t xml:space="preserve"> (dále také jako „C</w:t>
      </w:r>
      <w:r w:rsidR="004249D4">
        <w:rPr>
          <w:rFonts w:cs="Arial"/>
          <w:sz w:val="22"/>
          <w:szCs w:val="24"/>
          <w:vertAlign w:val="subscript"/>
        </w:rPr>
        <w:t>2018</w:t>
      </w:r>
      <w:r w:rsidR="004249D4">
        <w:rPr>
          <w:rFonts w:cs="Arial"/>
          <w:sz w:val="22"/>
          <w:szCs w:val="24"/>
        </w:rPr>
        <w:t>“)</w:t>
      </w:r>
      <w:r w:rsidRPr="0086251E">
        <w:rPr>
          <w:rFonts w:cs="Arial"/>
          <w:sz w:val="22"/>
          <w:szCs w:val="24"/>
        </w:rPr>
        <w:t xml:space="preserve">. </w:t>
      </w:r>
      <w:r w:rsidR="003142C9" w:rsidRPr="0086251E">
        <w:rPr>
          <w:rFonts w:cs="Arial"/>
          <w:sz w:val="22"/>
          <w:szCs w:val="24"/>
        </w:rPr>
        <w:t xml:space="preserve">Případné úpravy </w:t>
      </w:r>
      <w:r w:rsidR="006C0062">
        <w:rPr>
          <w:rFonts w:cs="Arial"/>
          <w:sz w:val="22"/>
          <w:szCs w:val="24"/>
        </w:rPr>
        <w:t xml:space="preserve">výše </w:t>
      </w:r>
      <w:r w:rsidRPr="0086251E">
        <w:rPr>
          <w:rFonts w:cs="Arial"/>
          <w:sz w:val="22"/>
          <w:szCs w:val="24"/>
        </w:rPr>
        <w:t>Základní cen</w:t>
      </w:r>
      <w:r w:rsidR="003142C9" w:rsidRPr="0086251E">
        <w:rPr>
          <w:rFonts w:cs="Arial"/>
          <w:sz w:val="22"/>
          <w:szCs w:val="24"/>
        </w:rPr>
        <w:t>y</w:t>
      </w:r>
      <w:r w:rsidRPr="0086251E">
        <w:rPr>
          <w:rFonts w:cs="Arial"/>
          <w:sz w:val="22"/>
          <w:szCs w:val="24"/>
        </w:rPr>
        <w:t xml:space="preserve"> za 1 km </w:t>
      </w:r>
      <w:r w:rsidR="003142C9" w:rsidRPr="0086251E">
        <w:rPr>
          <w:rFonts w:cs="Arial"/>
          <w:sz w:val="22"/>
          <w:szCs w:val="24"/>
        </w:rPr>
        <w:t>dopravního výkonu jsou</w:t>
      </w:r>
      <w:r w:rsidRPr="0086251E">
        <w:rPr>
          <w:rFonts w:cs="Arial"/>
          <w:sz w:val="22"/>
          <w:szCs w:val="24"/>
        </w:rPr>
        <w:t xml:space="preserve"> stanoven</w:t>
      </w:r>
      <w:r w:rsidR="003142C9" w:rsidRPr="0086251E">
        <w:rPr>
          <w:rFonts w:cs="Arial"/>
          <w:sz w:val="22"/>
          <w:szCs w:val="24"/>
        </w:rPr>
        <w:t>y</w:t>
      </w:r>
      <w:r w:rsidRPr="0086251E">
        <w:rPr>
          <w:rFonts w:cs="Arial"/>
          <w:sz w:val="22"/>
          <w:szCs w:val="24"/>
        </w:rPr>
        <w:t xml:space="preserve"> postupem dle </w:t>
      </w:r>
      <w:r w:rsidRPr="006C0062">
        <w:rPr>
          <w:rFonts w:cs="Arial"/>
          <w:sz w:val="22"/>
          <w:szCs w:val="24"/>
        </w:rPr>
        <w:t>odst.</w:t>
      </w:r>
      <w:r w:rsidRPr="0026151B">
        <w:rPr>
          <w:rFonts w:cs="Arial"/>
          <w:sz w:val="22"/>
          <w:szCs w:val="24"/>
        </w:rPr>
        <w:t xml:space="preserve"> </w:t>
      </w:r>
      <w:r w:rsidR="006C0062">
        <w:rPr>
          <w:rFonts w:cs="Arial"/>
          <w:sz w:val="22"/>
          <w:szCs w:val="24"/>
        </w:rPr>
        <w:t xml:space="preserve">2, 3, 4 a 5 </w:t>
      </w:r>
      <w:r w:rsidRPr="0086251E">
        <w:rPr>
          <w:rFonts w:cs="Arial"/>
          <w:sz w:val="22"/>
          <w:szCs w:val="24"/>
        </w:rPr>
        <w:t>tohoto článku Smlouvy.</w:t>
      </w:r>
    </w:p>
    <w:p w:rsidR="00140D1D" w:rsidRPr="0086251E" w:rsidRDefault="00140D1D" w:rsidP="00D70DEA">
      <w:pPr>
        <w:pStyle w:val="Level3"/>
        <w:numPr>
          <w:ilvl w:val="2"/>
          <w:numId w:val="15"/>
        </w:numPr>
        <w:spacing w:line="240" w:lineRule="auto"/>
        <w:ind w:left="709" w:hanging="709"/>
        <w:rPr>
          <w:b/>
          <w:sz w:val="24"/>
          <w:szCs w:val="22"/>
        </w:rPr>
      </w:pPr>
      <w:r>
        <w:rPr>
          <w:rFonts w:cs="Arial"/>
          <w:sz w:val="22"/>
          <w:szCs w:val="24"/>
        </w:rPr>
        <w:t xml:space="preserve">Úhrada Základní ceny na 1 km dopravního výkonu Objednatelem se skládá z garantované referenční tržby z jízdného za 1 ujetý km a </w:t>
      </w:r>
      <w:r w:rsidR="00FD0199">
        <w:rPr>
          <w:rFonts w:cs="Arial"/>
          <w:sz w:val="22"/>
          <w:szCs w:val="24"/>
        </w:rPr>
        <w:t xml:space="preserve">kompenzace hrazené dle </w:t>
      </w:r>
      <w:r>
        <w:rPr>
          <w:rFonts w:cs="Arial"/>
          <w:sz w:val="22"/>
          <w:szCs w:val="24"/>
        </w:rPr>
        <w:t>odst. 7</w:t>
      </w:r>
      <w:r w:rsidR="00FD0199">
        <w:rPr>
          <w:rFonts w:cs="Arial"/>
          <w:sz w:val="22"/>
          <w:szCs w:val="24"/>
        </w:rPr>
        <w:t xml:space="preserve"> tohoto článku Smlouvy.</w:t>
      </w:r>
    </w:p>
    <w:p w:rsidR="0086251E" w:rsidRPr="0086251E" w:rsidRDefault="00431623" w:rsidP="00D70DEA">
      <w:pPr>
        <w:pStyle w:val="Level3"/>
        <w:numPr>
          <w:ilvl w:val="2"/>
          <w:numId w:val="15"/>
        </w:numPr>
        <w:spacing w:line="240" w:lineRule="auto"/>
        <w:ind w:left="709" w:hanging="709"/>
        <w:rPr>
          <w:b/>
          <w:sz w:val="24"/>
          <w:szCs w:val="22"/>
        </w:rPr>
      </w:pPr>
      <w:r w:rsidRPr="0086251E">
        <w:rPr>
          <w:rFonts w:cs="Arial"/>
          <w:sz w:val="22"/>
          <w:szCs w:val="24"/>
        </w:rPr>
        <w:t xml:space="preserve">Základní cena na 1 km </w:t>
      </w:r>
      <w:r w:rsidR="00846A6D" w:rsidRPr="0086251E">
        <w:rPr>
          <w:rFonts w:cs="Arial"/>
          <w:sz w:val="22"/>
          <w:szCs w:val="24"/>
        </w:rPr>
        <w:t xml:space="preserve">dopravního výkonu </w:t>
      </w:r>
      <w:r w:rsidR="006677E5">
        <w:rPr>
          <w:rFonts w:cs="Arial"/>
          <w:sz w:val="22"/>
          <w:szCs w:val="24"/>
        </w:rPr>
        <w:t xml:space="preserve">dle této </w:t>
      </w:r>
      <w:r w:rsidRPr="0086251E">
        <w:rPr>
          <w:rFonts w:cs="Arial"/>
          <w:sz w:val="22"/>
          <w:szCs w:val="24"/>
        </w:rPr>
        <w:t>Smlouvy zahrnuje veškeré náklady Dopravce ve smyslu čl. 4 odst. 1 písm. c) Nařízení 1370/2007. Dopravce není oprávněn vůči Objednateli uplatňovat jakékoliv další náklady, které nezahrnul do Základní ceny na 1 km</w:t>
      </w:r>
      <w:r w:rsidR="00846A6D" w:rsidRPr="0086251E">
        <w:rPr>
          <w:rFonts w:cs="Arial"/>
          <w:sz w:val="22"/>
          <w:szCs w:val="24"/>
        </w:rPr>
        <w:t xml:space="preserve"> dopravního výkonu</w:t>
      </w:r>
      <w:r w:rsidRPr="0086251E">
        <w:rPr>
          <w:rFonts w:cs="Arial"/>
          <w:sz w:val="22"/>
          <w:szCs w:val="24"/>
        </w:rPr>
        <w:t xml:space="preserve"> (např. náklady na pořízení dopravních prostředků, náklady vzniklé v důsledku nepředvídaných okolností apod.); ustanovení </w:t>
      </w:r>
      <w:r w:rsidR="00E276DA" w:rsidRPr="006677E5">
        <w:rPr>
          <w:rFonts w:cs="Arial"/>
          <w:sz w:val="22"/>
          <w:szCs w:val="24"/>
        </w:rPr>
        <w:t>odst. 1.</w:t>
      </w:r>
      <w:r w:rsidR="00E276DA">
        <w:rPr>
          <w:rFonts w:cs="Arial"/>
          <w:sz w:val="22"/>
          <w:szCs w:val="24"/>
        </w:rPr>
        <w:t>5</w:t>
      </w:r>
      <w:r w:rsidRPr="0086251E">
        <w:rPr>
          <w:rFonts w:cs="Arial"/>
          <w:sz w:val="22"/>
          <w:szCs w:val="24"/>
        </w:rPr>
        <w:t xml:space="preserve"> tohoto článku Smlouvy tím není dotčeno.</w:t>
      </w:r>
    </w:p>
    <w:p w:rsidR="00846A6D" w:rsidRPr="00E276DA" w:rsidRDefault="00431623" w:rsidP="00D70DEA">
      <w:pPr>
        <w:pStyle w:val="Level3"/>
        <w:numPr>
          <w:ilvl w:val="2"/>
          <w:numId w:val="15"/>
        </w:numPr>
        <w:spacing w:line="240" w:lineRule="auto"/>
        <w:ind w:left="709" w:hanging="709"/>
        <w:rPr>
          <w:b/>
          <w:sz w:val="24"/>
          <w:szCs w:val="22"/>
        </w:rPr>
      </w:pPr>
      <w:r w:rsidRPr="0086251E">
        <w:rPr>
          <w:rFonts w:cs="Arial"/>
          <w:sz w:val="22"/>
          <w:szCs w:val="24"/>
        </w:rPr>
        <w:t>Pro vyloučení jakýchkoliv pochybností se stanoví, že výše Základní cen</w:t>
      </w:r>
      <w:r w:rsidR="00E276DA">
        <w:rPr>
          <w:rFonts w:cs="Arial"/>
          <w:sz w:val="22"/>
          <w:szCs w:val="24"/>
        </w:rPr>
        <w:t>y</w:t>
      </w:r>
      <w:r w:rsidRPr="0086251E">
        <w:rPr>
          <w:rFonts w:cs="Arial"/>
          <w:sz w:val="22"/>
          <w:szCs w:val="24"/>
        </w:rPr>
        <w:t xml:space="preserve"> na 1 km </w:t>
      </w:r>
      <w:r w:rsidR="00846A6D" w:rsidRPr="0086251E">
        <w:rPr>
          <w:rFonts w:cs="Arial"/>
          <w:sz w:val="22"/>
          <w:szCs w:val="24"/>
        </w:rPr>
        <w:t xml:space="preserve">dopravního výkonu </w:t>
      </w:r>
      <w:r w:rsidRPr="0086251E">
        <w:rPr>
          <w:rFonts w:cs="Arial"/>
          <w:sz w:val="22"/>
          <w:szCs w:val="24"/>
        </w:rPr>
        <w:t xml:space="preserve">Smlouvy nemůže být s výjimkou úprav dle </w:t>
      </w:r>
      <w:r w:rsidR="00846A6D" w:rsidRPr="00151040">
        <w:rPr>
          <w:rFonts w:cs="Arial"/>
          <w:sz w:val="22"/>
          <w:szCs w:val="24"/>
        </w:rPr>
        <w:t xml:space="preserve">odst. </w:t>
      </w:r>
      <w:r w:rsidR="00E276DA">
        <w:rPr>
          <w:rFonts w:cs="Arial"/>
          <w:sz w:val="22"/>
          <w:szCs w:val="24"/>
        </w:rPr>
        <w:t>2, 3, 4 a 5</w:t>
      </w:r>
      <w:r w:rsidR="00ED1D98" w:rsidRPr="0086251E">
        <w:rPr>
          <w:rFonts w:cs="Arial"/>
          <w:sz w:val="22"/>
          <w:szCs w:val="24"/>
        </w:rPr>
        <w:t xml:space="preserve"> tohoto článku Smlouvy </w:t>
      </w:r>
      <w:r w:rsidRPr="0086251E">
        <w:rPr>
          <w:rFonts w:cs="Arial"/>
          <w:sz w:val="22"/>
          <w:szCs w:val="24"/>
        </w:rPr>
        <w:t>po dobu trvání Smlouvy upravena (zejména zvýšena)</w:t>
      </w:r>
      <w:r w:rsidR="00846A6D" w:rsidRPr="0086251E">
        <w:rPr>
          <w:rFonts w:cs="Arial"/>
          <w:sz w:val="22"/>
          <w:szCs w:val="24"/>
        </w:rPr>
        <w:t>.</w:t>
      </w:r>
    </w:p>
    <w:p w:rsidR="003142C9" w:rsidRPr="003142C9" w:rsidRDefault="003142C9" w:rsidP="00BE6038">
      <w:pPr>
        <w:pStyle w:val="Odstavecseseznamem"/>
        <w:numPr>
          <w:ilvl w:val="1"/>
          <w:numId w:val="15"/>
        </w:numPr>
        <w:autoSpaceDE w:val="0"/>
        <w:autoSpaceDN w:val="0"/>
        <w:adjustRightInd w:val="0"/>
        <w:ind w:left="567" w:hanging="567"/>
        <w:contextualSpacing/>
        <w:jc w:val="both"/>
        <w:rPr>
          <w:rFonts w:cs="Arial"/>
          <w:szCs w:val="24"/>
        </w:rPr>
      </w:pPr>
      <w:r w:rsidRPr="003142C9">
        <w:rPr>
          <w:rFonts w:cs="Arial"/>
          <w:b/>
          <w:szCs w:val="24"/>
        </w:rPr>
        <w:t>Úprava Základní ceny na 1 km dopravního výkonu v návaznosti na platové podmínky v dopravě</w:t>
      </w:r>
    </w:p>
    <w:p w:rsidR="003142C9" w:rsidRPr="003142C9" w:rsidRDefault="003142C9" w:rsidP="003142C9">
      <w:pPr>
        <w:pStyle w:val="Odstavecseseznamem"/>
        <w:autoSpaceDE w:val="0"/>
        <w:autoSpaceDN w:val="0"/>
        <w:adjustRightInd w:val="0"/>
        <w:ind w:left="709"/>
        <w:contextualSpacing/>
        <w:jc w:val="both"/>
        <w:rPr>
          <w:rFonts w:cs="Arial"/>
          <w:sz w:val="4"/>
          <w:szCs w:val="24"/>
        </w:rPr>
      </w:pPr>
    </w:p>
    <w:p w:rsidR="00617F35" w:rsidRPr="00EB1F13" w:rsidRDefault="00431623" w:rsidP="00BE6038">
      <w:pPr>
        <w:pStyle w:val="Level3"/>
        <w:numPr>
          <w:ilvl w:val="2"/>
          <w:numId w:val="15"/>
        </w:numPr>
        <w:spacing w:line="240" w:lineRule="auto"/>
        <w:ind w:left="709" w:hanging="709"/>
        <w:rPr>
          <w:sz w:val="22"/>
          <w:szCs w:val="22"/>
        </w:rPr>
      </w:pPr>
      <w:r w:rsidRPr="003142C9">
        <w:rPr>
          <w:sz w:val="22"/>
        </w:rPr>
        <w:t xml:space="preserve">Základní cena na 1 km </w:t>
      </w:r>
      <w:r w:rsidR="00846A6D" w:rsidRPr="003142C9">
        <w:rPr>
          <w:sz w:val="22"/>
        </w:rPr>
        <w:t xml:space="preserve">dopravního výkonu </w:t>
      </w:r>
      <w:r w:rsidR="003142C9">
        <w:rPr>
          <w:sz w:val="22"/>
        </w:rPr>
        <w:t xml:space="preserve">bude </w:t>
      </w:r>
      <w:r w:rsidR="00827288">
        <w:rPr>
          <w:sz w:val="22"/>
        </w:rPr>
        <w:t>počínaje</w:t>
      </w:r>
      <w:r w:rsidRPr="003142C9">
        <w:rPr>
          <w:sz w:val="22"/>
        </w:rPr>
        <w:t> ro</w:t>
      </w:r>
      <w:r w:rsidR="00827288">
        <w:rPr>
          <w:sz w:val="22"/>
        </w:rPr>
        <w:t>kem</w:t>
      </w:r>
      <w:r w:rsidRPr="003142C9">
        <w:rPr>
          <w:sz w:val="22"/>
        </w:rPr>
        <w:t xml:space="preserve"> 2020 v každém následujícím roce trvání Smlouvy</w:t>
      </w:r>
      <w:r w:rsidR="003142C9">
        <w:rPr>
          <w:sz w:val="22"/>
        </w:rPr>
        <w:t xml:space="preserve"> </w:t>
      </w:r>
      <w:r w:rsidRPr="003142C9">
        <w:rPr>
          <w:sz w:val="22"/>
        </w:rPr>
        <w:t xml:space="preserve">oproti Základní ceně na 1 km </w:t>
      </w:r>
      <w:r w:rsidR="00846A6D" w:rsidRPr="003142C9">
        <w:rPr>
          <w:sz w:val="22"/>
        </w:rPr>
        <w:t xml:space="preserve">dopravního výkonu </w:t>
      </w:r>
      <w:r w:rsidR="00F65920">
        <w:rPr>
          <w:sz w:val="22"/>
        </w:rPr>
        <w:t>uvedené v odst. 1.2</w:t>
      </w:r>
      <w:r w:rsidR="00654079">
        <w:rPr>
          <w:sz w:val="22"/>
        </w:rPr>
        <w:t xml:space="preserve"> tohoto článku Smlouvy</w:t>
      </w:r>
      <w:r w:rsidRPr="003142C9">
        <w:rPr>
          <w:sz w:val="22"/>
        </w:rPr>
        <w:t xml:space="preserve"> up</w:t>
      </w:r>
      <w:r w:rsidR="003142C9">
        <w:rPr>
          <w:sz w:val="22"/>
        </w:rPr>
        <w:t>ravena (zvýšena</w:t>
      </w:r>
      <w:r w:rsidRPr="003142C9">
        <w:rPr>
          <w:sz w:val="22"/>
        </w:rPr>
        <w:t xml:space="preserve"> či sníž</w:t>
      </w:r>
      <w:r w:rsidR="003142C9">
        <w:rPr>
          <w:sz w:val="22"/>
        </w:rPr>
        <w:t>ena</w:t>
      </w:r>
      <w:r w:rsidRPr="003142C9">
        <w:rPr>
          <w:sz w:val="22"/>
          <w:szCs w:val="22"/>
        </w:rPr>
        <w:t>)</w:t>
      </w:r>
      <w:r w:rsidR="003142C9" w:rsidRPr="003142C9">
        <w:rPr>
          <w:sz w:val="22"/>
          <w:szCs w:val="22"/>
        </w:rPr>
        <w:t xml:space="preserve"> </w:t>
      </w:r>
      <w:r w:rsidRPr="003142C9">
        <w:rPr>
          <w:rFonts w:cs="Arial"/>
          <w:sz w:val="22"/>
          <w:szCs w:val="22"/>
        </w:rPr>
        <w:t>v závislosti na meziročním zvýšení či snížení průměrné hrubé nominální mzdy v dopravě a s</w:t>
      </w:r>
      <w:r w:rsidR="00424B1D" w:rsidRPr="003142C9">
        <w:rPr>
          <w:rFonts w:cs="Arial"/>
          <w:sz w:val="22"/>
          <w:szCs w:val="22"/>
        </w:rPr>
        <w:t>kladování (M) vyhlášené Českým s</w:t>
      </w:r>
      <w:r w:rsidRPr="003142C9">
        <w:rPr>
          <w:rFonts w:cs="Arial"/>
          <w:sz w:val="22"/>
          <w:szCs w:val="22"/>
        </w:rPr>
        <w:t xml:space="preserve">tatistickým úřadem o částku v Kč, která se určí dle vzorce    </w:t>
      </w:r>
    </w:p>
    <w:p w:rsidR="00431623" w:rsidRDefault="007657C7" w:rsidP="00EB1F13">
      <w:pPr>
        <w:pStyle w:val="Odstavecseseznamem"/>
        <w:autoSpaceDE w:val="0"/>
        <w:autoSpaceDN w:val="0"/>
        <w:adjustRightInd w:val="0"/>
        <w:ind w:left="0"/>
        <w:jc w:val="center"/>
        <w:rPr>
          <w:rFonts w:eastAsiaTheme="minorEastAsia" w:cs="Arial"/>
          <w:szCs w:val="24"/>
        </w:rPr>
      </w:pPr>
      <m:oMath>
        <m:sSub>
          <m:sSubPr>
            <m:ctrlPr>
              <w:rPr>
                <w:rFonts w:ascii="Cambria Math" w:hAnsi="Cambria Math" w:cs="Arial"/>
                <w:i/>
                <w:sz w:val="28"/>
                <w:szCs w:val="24"/>
              </w:rPr>
            </m:ctrlPr>
          </m:sSubPr>
          <m:e>
            <m:r>
              <w:rPr>
                <w:rFonts w:ascii="Cambria Math" w:hAnsi="Cambria Math" w:cs="Arial"/>
                <w:sz w:val="28"/>
                <w:szCs w:val="24"/>
              </w:rPr>
              <m:t>X</m:t>
            </m:r>
          </m:e>
          <m:sub>
            <m:r>
              <w:rPr>
                <w:rFonts w:ascii="Cambria Math" w:hAnsi="Cambria Math" w:cs="Arial"/>
                <w:sz w:val="28"/>
                <w:szCs w:val="24"/>
              </w:rPr>
              <m:t>iM</m:t>
            </m:r>
          </m:sub>
        </m:sSub>
        <m:r>
          <w:rPr>
            <w:rFonts w:ascii="Cambria Math" w:hAnsi="Cambria Math" w:cs="Arial"/>
            <w:sz w:val="28"/>
            <w:szCs w:val="24"/>
          </w:rPr>
          <m:t>=12*(</m:t>
        </m:r>
        <m:f>
          <m:fPr>
            <m:ctrlPr>
              <w:rPr>
                <w:rFonts w:ascii="Cambria Math" w:hAnsi="Cambria Math" w:cs="Arial"/>
                <w:i/>
                <w:sz w:val="28"/>
                <w:szCs w:val="24"/>
              </w:rPr>
            </m:ctrlPr>
          </m:fPr>
          <m:num>
            <m:sSub>
              <m:sSubPr>
                <m:ctrlPr>
                  <w:rPr>
                    <w:rFonts w:ascii="Cambria Math" w:hAnsi="Cambria Math" w:cs="Arial"/>
                    <w:i/>
                    <w:sz w:val="28"/>
                    <w:szCs w:val="24"/>
                  </w:rPr>
                </m:ctrlPr>
              </m:sSubPr>
              <m:e>
                <m:r>
                  <w:rPr>
                    <w:rFonts w:ascii="Cambria Math" w:hAnsi="Cambria Math" w:cs="Arial"/>
                    <w:sz w:val="28"/>
                    <w:szCs w:val="24"/>
                  </w:rPr>
                  <m:t>M</m:t>
                </m:r>
              </m:e>
              <m:sub>
                <m:r>
                  <w:rPr>
                    <w:rFonts w:ascii="Cambria Math" w:hAnsi="Cambria Math" w:cs="Arial"/>
                    <w:sz w:val="28"/>
                    <w:szCs w:val="24"/>
                  </w:rPr>
                  <m:t>i-1</m:t>
                </m:r>
              </m:sub>
            </m:sSub>
          </m:num>
          <m:den>
            <m:sSub>
              <m:sSubPr>
                <m:ctrlPr>
                  <w:rPr>
                    <w:rFonts w:ascii="Cambria Math" w:hAnsi="Cambria Math" w:cs="Arial"/>
                    <w:i/>
                    <w:sz w:val="28"/>
                    <w:szCs w:val="24"/>
                  </w:rPr>
                </m:ctrlPr>
              </m:sSubPr>
              <m:e>
                <m:r>
                  <w:rPr>
                    <w:rFonts w:ascii="Cambria Math" w:hAnsi="Cambria Math" w:cs="Arial"/>
                    <w:sz w:val="28"/>
                    <w:szCs w:val="24"/>
                  </w:rPr>
                  <m:t>M</m:t>
                </m:r>
              </m:e>
              <m:sub>
                <m:r>
                  <w:rPr>
                    <w:rFonts w:ascii="Cambria Math" w:hAnsi="Cambria Math" w:cs="Arial"/>
                    <w:sz w:val="28"/>
                    <w:szCs w:val="24"/>
                  </w:rPr>
                  <m:t>2018</m:t>
                </m:r>
              </m:sub>
            </m:sSub>
          </m:den>
        </m:f>
        <m:r>
          <w:rPr>
            <w:rFonts w:ascii="Cambria Math" w:hAnsi="Cambria Math" w:cs="Arial"/>
            <w:sz w:val="28"/>
            <w:szCs w:val="24"/>
          </w:rPr>
          <m:t>-1)</m:t>
        </m:r>
      </m:oMath>
      <w:r w:rsidR="00431623" w:rsidRPr="00431623">
        <w:rPr>
          <w:rFonts w:eastAsiaTheme="minorEastAsia" w:cs="Arial"/>
          <w:szCs w:val="24"/>
        </w:rPr>
        <w:t>, kde</w:t>
      </w:r>
    </w:p>
    <w:p w:rsidR="00EB1F13" w:rsidRPr="00EB1F13" w:rsidRDefault="00EB1F13" w:rsidP="00EB1F13">
      <w:pPr>
        <w:pStyle w:val="Odstavecseseznamem"/>
        <w:autoSpaceDE w:val="0"/>
        <w:autoSpaceDN w:val="0"/>
        <w:adjustRightInd w:val="0"/>
        <w:ind w:left="0"/>
        <w:jc w:val="center"/>
        <w:rPr>
          <w:rFonts w:cs="Arial"/>
          <w:sz w:val="12"/>
          <w:szCs w:val="24"/>
        </w:rPr>
      </w:pPr>
    </w:p>
    <w:p w:rsidR="0004523B" w:rsidRDefault="00F67CB2" w:rsidP="0004523B">
      <w:pPr>
        <w:pStyle w:val="Zkladntext"/>
        <w:ind w:left="1276" w:hanging="567"/>
        <w:rPr>
          <w:rFonts w:eastAsiaTheme="minorEastAsia" w:cs="Arial"/>
          <w:szCs w:val="24"/>
        </w:rPr>
      </w:pPr>
      <w:r>
        <w:rPr>
          <w:rFonts w:eastAsiaTheme="minorEastAsia"/>
        </w:rPr>
        <w:t xml:space="preserve">12 ... </w:t>
      </w:r>
      <w:r>
        <w:rPr>
          <w:rFonts w:eastAsiaTheme="minorEastAsia"/>
        </w:rPr>
        <w:tab/>
      </w:r>
      <w:r w:rsidRPr="00431623">
        <w:rPr>
          <w:rFonts w:eastAsiaTheme="minorEastAsia" w:cs="Arial"/>
          <w:szCs w:val="24"/>
        </w:rPr>
        <w:t>je částka ve výši 12 Kč, která byla Objednatelem určena jako kvalifikovaný odhad částky připadající na přímé mzdy ve veřejné linkové dopravě a veřejné drážní oso</w:t>
      </w:r>
      <w:r w:rsidRPr="00431623">
        <w:rPr>
          <w:rFonts w:eastAsiaTheme="minorEastAsia" w:cs="Arial"/>
          <w:szCs w:val="24"/>
        </w:rPr>
        <w:t>b</w:t>
      </w:r>
      <w:r w:rsidRPr="00431623">
        <w:rPr>
          <w:rFonts w:eastAsiaTheme="minorEastAsia" w:cs="Arial"/>
          <w:szCs w:val="24"/>
        </w:rPr>
        <w:t>ní dopravě dle dostupných podkladů ze současného provozu veřejné linkové dopr</w:t>
      </w:r>
      <w:r w:rsidRPr="00431623">
        <w:rPr>
          <w:rFonts w:eastAsiaTheme="minorEastAsia" w:cs="Arial"/>
          <w:szCs w:val="24"/>
        </w:rPr>
        <w:t>a</w:t>
      </w:r>
      <w:r w:rsidRPr="00431623">
        <w:rPr>
          <w:rFonts w:eastAsiaTheme="minorEastAsia" w:cs="Arial"/>
          <w:szCs w:val="24"/>
        </w:rPr>
        <w:t>vy a veřejné drážní osobní dopravy objednávané Objednatelem</w:t>
      </w:r>
      <w:r w:rsidR="0004523B">
        <w:rPr>
          <w:rFonts w:eastAsiaTheme="minorEastAsia" w:cs="Arial"/>
          <w:szCs w:val="24"/>
        </w:rPr>
        <w:t>;</w:t>
      </w:r>
    </w:p>
    <w:p w:rsidR="0004523B" w:rsidRPr="00431623" w:rsidRDefault="0004523B" w:rsidP="0004523B">
      <w:pPr>
        <w:pStyle w:val="Zkladntext"/>
        <w:ind w:left="1276" w:hanging="567"/>
        <w:rPr>
          <w:rFonts w:eastAsiaTheme="minorEastAsia" w:cs="Arial"/>
          <w:szCs w:val="24"/>
        </w:rPr>
      </w:pPr>
      <w:r w:rsidRPr="00431623">
        <w:rPr>
          <w:rFonts w:eastAsiaTheme="minorEastAsia" w:cs="Arial"/>
          <w:szCs w:val="24"/>
        </w:rPr>
        <w:t>M</w:t>
      </w:r>
      <w:r w:rsidRPr="00431623">
        <w:rPr>
          <w:rFonts w:eastAsiaTheme="minorEastAsia" w:cs="Arial"/>
          <w:szCs w:val="24"/>
          <w:vertAlign w:val="subscript"/>
        </w:rPr>
        <w:t>i-1</w:t>
      </w:r>
      <w:r>
        <w:rPr>
          <w:rFonts w:eastAsiaTheme="minorEastAsia" w:cs="Arial"/>
          <w:szCs w:val="24"/>
        </w:rPr>
        <w:t xml:space="preserve"> ...</w:t>
      </w:r>
      <w:r w:rsidRPr="00431623">
        <w:rPr>
          <w:rFonts w:eastAsiaTheme="minorEastAsia" w:cs="Arial"/>
          <w:szCs w:val="24"/>
        </w:rPr>
        <w:t xml:space="preserve"> je průměrná hrubá nominální mzda v dopravě a skladování v bezprostředně předcházejícím kalendářním roce zveřejněna Českým statistickým úřadem;</w:t>
      </w:r>
    </w:p>
    <w:p w:rsidR="00B25FBA" w:rsidRDefault="0004523B" w:rsidP="00B25FBA">
      <w:pPr>
        <w:pStyle w:val="Zkladntext"/>
        <w:ind w:left="1276" w:hanging="567"/>
        <w:rPr>
          <w:rFonts w:eastAsiaTheme="minorEastAsia" w:cs="Arial"/>
          <w:szCs w:val="24"/>
        </w:rPr>
      </w:pPr>
      <w:r w:rsidRPr="00431623">
        <w:rPr>
          <w:rFonts w:eastAsiaTheme="minorEastAsia" w:cs="Arial"/>
          <w:szCs w:val="24"/>
        </w:rPr>
        <w:t>M</w:t>
      </w:r>
      <w:r w:rsidRPr="00431623">
        <w:rPr>
          <w:rFonts w:eastAsiaTheme="minorEastAsia" w:cs="Arial"/>
          <w:szCs w:val="24"/>
          <w:vertAlign w:val="subscript"/>
        </w:rPr>
        <w:t>2018</w:t>
      </w:r>
      <w:r>
        <w:rPr>
          <w:rFonts w:eastAsiaTheme="minorEastAsia" w:cs="Arial"/>
          <w:szCs w:val="24"/>
        </w:rPr>
        <w:t xml:space="preserve"> ...</w:t>
      </w:r>
      <w:r w:rsidRPr="00431623">
        <w:rPr>
          <w:rFonts w:eastAsiaTheme="minorEastAsia" w:cs="Arial"/>
          <w:szCs w:val="24"/>
        </w:rPr>
        <w:t xml:space="preserve"> je průměrná hrubá nominální mzda v dopravě a skladování v roce 2018 zveřejněná Českým statistickým úřadem;</w:t>
      </w:r>
    </w:p>
    <w:p w:rsidR="00814D22" w:rsidRPr="00E276DA" w:rsidRDefault="00B25FBA" w:rsidP="00D70DEA">
      <w:pPr>
        <w:pStyle w:val="Level3"/>
        <w:numPr>
          <w:ilvl w:val="2"/>
          <w:numId w:val="15"/>
        </w:numPr>
        <w:spacing w:line="240" w:lineRule="auto"/>
        <w:ind w:left="709" w:hanging="709"/>
        <w:rPr>
          <w:rFonts w:eastAsiaTheme="minorEastAsia"/>
          <w:sz w:val="22"/>
        </w:rPr>
      </w:pPr>
      <w:r>
        <w:rPr>
          <w:rFonts w:eastAsiaTheme="minorEastAsia"/>
          <w:sz w:val="22"/>
        </w:rPr>
        <w:t>Úpravu</w:t>
      </w:r>
      <w:r w:rsidR="003142C9" w:rsidRPr="00B25FBA">
        <w:rPr>
          <w:rFonts w:eastAsiaTheme="minorEastAsia"/>
          <w:sz w:val="22"/>
        </w:rPr>
        <w:t xml:space="preserve"> Základní ceny na 1 </w:t>
      </w:r>
      <w:r>
        <w:rPr>
          <w:rFonts w:eastAsiaTheme="minorEastAsia"/>
          <w:sz w:val="22"/>
        </w:rPr>
        <w:t>km dopravního výkonu</w:t>
      </w:r>
      <w:r w:rsidRPr="00B25FBA">
        <w:rPr>
          <w:rFonts w:eastAsiaTheme="minorEastAsia"/>
          <w:sz w:val="22"/>
        </w:rPr>
        <w:t xml:space="preserve"> dle odst. 2.1 tohoto článku</w:t>
      </w:r>
      <w:r w:rsidR="00A45DF5">
        <w:rPr>
          <w:rFonts w:eastAsiaTheme="minorEastAsia"/>
          <w:sz w:val="22"/>
        </w:rPr>
        <w:t xml:space="preserve"> Smlouvy</w:t>
      </w:r>
      <w:r w:rsidRPr="00B25FBA">
        <w:rPr>
          <w:rFonts w:eastAsiaTheme="minorEastAsia"/>
          <w:sz w:val="22"/>
        </w:rPr>
        <w:t xml:space="preserve"> </w:t>
      </w:r>
      <w:r>
        <w:rPr>
          <w:rFonts w:eastAsiaTheme="minorEastAsia"/>
          <w:sz w:val="22"/>
        </w:rPr>
        <w:t>lze provést pouze ke dni 1. ledna příslušného kalendářního roku</w:t>
      </w:r>
      <w:r w:rsidR="006C5B80">
        <w:rPr>
          <w:rFonts w:eastAsiaTheme="minorEastAsia"/>
          <w:sz w:val="22"/>
        </w:rPr>
        <w:t xml:space="preserve">, v návaznosti na zveřejnění </w:t>
      </w:r>
      <w:r w:rsidR="006C5B80" w:rsidRPr="00B25FBA">
        <w:rPr>
          <w:rFonts w:cs="Arial"/>
          <w:sz w:val="22"/>
          <w:szCs w:val="24"/>
        </w:rPr>
        <w:t>pří</w:t>
      </w:r>
      <w:r w:rsidR="006C5B80">
        <w:rPr>
          <w:rFonts w:cs="Arial"/>
          <w:sz w:val="22"/>
          <w:szCs w:val="24"/>
        </w:rPr>
        <w:t>slušných</w:t>
      </w:r>
      <w:r w:rsidR="006C5B80" w:rsidRPr="00B25FBA">
        <w:rPr>
          <w:rFonts w:cs="Arial"/>
          <w:sz w:val="22"/>
          <w:szCs w:val="24"/>
        </w:rPr>
        <w:t xml:space="preserve"> statistick</w:t>
      </w:r>
      <w:r w:rsidR="006C5B80">
        <w:rPr>
          <w:rFonts w:cs="Arial"/>
          <w:sz w:val="22"/>
          <w:szCs w:val="24"/>
        </w:rPr>
        <w:t>ých</w:t>
      </w:r>
      <w:r w:rsidR="006C5B80" w:rsidRPr="00B25FBA">
        <w:rPr>
          <w:rFonts w:cs="Arial"/>
          <w:sz w:val="22"/>
          <w:szCs w:val="24"/>
        </w:rPr>
        <w:t xml:space="preserve"> hodnot bezprostředně předchá</w:t>
      </w:r>
      <w:r w:rsidR="00EF4548">
        <w:rPr>
          <w:rFonts w:cs="Arial"/>
          <w:sz w:val="22"/>
          <w:szCs w:val="24"/>
        </w:rPr>
        <w:t xml:space="preserve">zejícího kalendářního roku </w:t>
      </w:r>
      <w:r w:rsidR="006C5B80" w:rsidRPr="00EF4548">
        <w:rPr>
          <w:rFonts w:cs="Arial"/>
          <w:sz w:val="22"/>
          <w:szCs w:val="24"/>
        </w:rPr>
        <w:t>Českým statistickým úřadem.</w:t>
      </w:r>
    </w:p>
    <w:p w:rsidR="00831573" w:rsidRPr="00411B0E" w:rsidRDefault="00892701" w:rsidP="00BE6038">
      <w:pPr>
        <w:pStyle w:val="Level3"/>
        <w:numPr>
          <w:ilvl w:val="1"/>
          <w:numId w:val="15"/>
        </w:numPr>
        <w:ind w:left="567" w:hanging="567"/>
      </w:pPr>
      <w:r>
        <w:rPr>
          <w:b/>
          <w:sz w:val="22"/>
        </w:rPr>
        <w:t>Úprava Z</w:t>
      </w:r>
      <w:r w:rsidR="00411B0E">
        <w:rPr>
          <w:b/>
          <w:sz w:val="22"/>
        </w:rPr>
        <w:t>ákladní ceny na 1 km dopravního výkonu v návaznosti na poměr</w:t>
      </w:r>
      <w:r w:rsidR="0060330C">
        <w:rPr>
          <w:b/>
          <w:sz w:val="22"/>
        </w:rPr>
        <w:t>u</w:t>
      </w:r>
      <w:r w:rsidR="00411B0E">
        <w:rPr>
          <w:b/>
          <w:sz w:val="22"/>
        </w:rPr>
        <w:t xml:space="preserve"> elektrické trakce</w:t>
      </w:r>
    </w:p>
    <w:p w:rsidR="00D70DEA" w:rsidRPr="0086251E" w:rsidRDefault="0086251E" w:rsidP="009240AE">
      <w:pPr>
        <w:pStyle w:val="Level3"/>
        <w:numPr>
          <w:ilvl w:val="2"/>
          <w:numId w:val="15"/>
        </w:numPr>
        <w:spacing w:line="240" w:lineRule="auto"/>
        <w:ind w:left="709" w:hanging="709"/>
      </w:pPr>
      <w:r>
        <w:rPr>
          <w:sz w:val="22"/>
        </w:rPr>
        <w:t>Základní cena na 1 km</w:t>
      </w:r>
      <w:r w:rsidR="00F42DE5">
        <w:rPr>
          <w:sz w:val="22"/>
        </w:rPr>
        <w:t xml:space="preserve"> dopravního výkonu bude </w:t>
      </w:r>
      <w:r w:rsidR="00654079">
        <w:rPr>
          <w:sz w:val="22"/>
        </w:rPr>
        <w:t>oproti Základní ceně</w:t>
      </w:r>
      <w:r w:rsidR="00A45DF5">
        <w:rPr>
          <w:sz w:val="22"/>
        </w:rPr>
        <w:t xml:space="preserve"> na 1 km dopravního výkonu</w:t>
      </w:r>
      <w:r w:rsidR="006740F8">
        <w:rPr>
          <w:sz w:val="22"/>
        </w:rPr>
        <w:t xml:space="preserve"> uvedené v odst. 1.2</w:t>
      </w:r>
      <w:r w:rsidR="00654079">
        <w:rPr>
          <w:sz w:val="22"/>
        </w:rPr>
        <w:t xml:space="preserve"> tohoto článku Smlouvy </w:t>
      </w:r>
      <w:r w:rsidR="00F42DE5">
        <w:rPr>
          <w:sz w:val="22"/>
        </w:rPr>
        <w:t>upravována</w:t>
      </w:r>
      <w:r>
        <w:rPr>
          <w:sz w:val="22"/>
        </w:rPr>
        <w:t xml:space="preserve"> </w:t>
      </w:r>
      <w:r w:rsidR="00654079">
        <w:rPr>
          <w:sz w:val="22"/>
        </w:rPr>
        <w:t xml:space="preserve">(zvýšena či snížena) </w:t>
      </w:r>
      <w:r w:rsidR="00617F35" w:rsidRPr="0086251E">
        <w:rPr>
          <w:rFonts w:eastAsiaTheme="minorEastAsia"/>
          <w:sz w:val="22"/>
        </w:rPr>
        <w:t>v z</w:t>
      </w:r>
      <w:r w:rsidR="00617F35" w:rsidRPr="0086251E">
        <w:rPr>
          <w:rFonts w:eastAsiaTheme="minorEastAsia"/>
          <w:sz w:val="22"/>
        </w:rPr>
        <w:t>á</w:t>
      </w:r>
      <w:r w:rsidR="00617F35" w:rsidRPr="0086251E">
        <w:rPr>
          <w:rFonts w:eastAsiaTheme="minorEastAsia"/>
          <w:sz w:val="22"/>
        </w:rPr>
        <w:t>vislosti na poměrné výši najetých kilometrů elektrickou trakcí (trolejbusy, trolejbusy s alte</w:t>
      </w:r>
      <w:r w:rsidR="00617F35" w:rsidRPr="0086251E">
        <w:rPr>
          <w:rFonts w:eastAsiaTheme="minorEastAsia"/>
          <w:sz w:val="22"/>
        </w:rPr>
        <w:t>r</w:t>
      </w:r>
      <w:r w:rsidR="00617F35" w:rsidRPr="0086251E">
        <w:rPr>
          <w:rFonts w:eastAsiaTheme="minorEastAsia"/>
          <w:sz w:val="22"/>
        </w:rPr>
        <w:t>nativním pohonem, elektrobusy) z celkové výše Objednaného dopravního výkonu v d</w:t>
      </w:r>
      <w:r w:rsidR="00617F35" w:rsidRPr="0086251E">
        <w:rPr>
          <w:rFonts w:eastAsiaTheme="minorEastAsia"/>
          <w:sz w:val="22"/>
        </w:rPr>
        <w:t>a</w:t>
      </w:r>
      <w:r w:rsidR="00617F35" w:rsidRPr="0086251E">
        <w:rPr>
          <w:rFonts w:eastAsiaTheme="minorEastAsia"/>
          <w:sz w:val="22"/>
        </w:rPr>
        <w:t>ném kalendářním roce, která se určí dle tabulky</w:t>
      </w:r>
    </w:p>
    <w:tbl>
      <w:tblPr>
        <w:tblStyle w:val="Mkatabulky"/>
        <w:tblW w:w="0" w:type="auto"/>
        <w:tblInd w:w="720" w:type="dxa"/>
        <w:tblLook w:val="04A0" w:firstRow="1" w:lastRow="0" w:firstColumn="1" w:lastColumn="0" w:noHBand="0" w:noVBand="1"/>
      </w:tblPr>
      <w:tblGrid>
        <w:gridCol w:w="4499"/>
        <w:gridCol w:w="4522"/>
      </w:tblGrid>
      <w:tr w:rsidR="00617F35" w:rsidTr="00D217D3">
        <w:tc>
          <w:tcPr>
            <w:tcW w:w="4499" w:type="dxa"/>
            <w:vAlign w:val="center"/>
          </w:tcPr>
          <w:p w:rsidR="00617F35" w:rsidRDefault="00D217D3" w:rsidP="00D217D3">
            <w:pPr>
              <w:pStyle w:val="Zkladntext"/>
              <w:jc w:val="center"/>
              <w:rPr>
                <w:rFonts w:eastAsiaTheme="minorEastAsia"/>
              </w:rPr>
            </w:pPr>
            <w:r>
              <w:rPr>
                <w:rFonts w:eastAsiaTheme="minorEastAsia"/>
              </w:rPr>
              <w:t>Poměrn</w:t>
            </w:r>
            <w:r w:rsidR="00937F2C">
              <w:rPr>
                <w:rFonts w:eastAsiaTheme="minorEastAsia"/>
              </w:rPr>
              <w:t>á výše elektrické trakce z celkové výše</w:t>
            </w:r>
            <w:r>
              <w:rPr>
                <w:rFonts w:eastAsiaTheme="minorEastAsia"/>
              </w:rPr>
              <w:t xml:space="preserve"> Objednaného dopravního výkonu v daném kalendářním roce</w:t>
            </w:r>
          </w:p>
        </w:tc>
        <w:tc>
          <w:tcPr>
            <w:tcW w:w="4522" w:type="dxa"/>
            <w:vAlign w:val="center"/>
          </w:tcPr>
          <w:p w:rsidR="00617F35" w:rsidRPr="003F3913" w:rsidRDefault="00D217D3" w:rsidP="007F2D96">
            <w:pPr>
              <w:pStyle w:val="Zkladntext"/>
              <w:jc w:val="center"/>
              <w:rPr>
                <w:rFonts w:eastAsiaTheme="minorEastAsia"/>
              </w:rPr>
            </w:pPr>
            <w:r>
              <w:rPr>
                <w:rFonts w:eastAsiaTheme="minorEastAsia"/>
              </w:rPr>
              <w:t>Zvýšení/snížení Základní ceny na 1 km dopravního výkonu</w:t>
            </w:r>
            <w:r w:rsidR="00B25FBA">
              <w:rPr>
                <w:rFonts w:eastAsiaTheme="minorEastAsia"/>
              </w:rPr>
              <w:t xml:space="preserve"> (X</w:t>
            </w:r>
            <w:r w:rsidR="00B25FBA">
              <w:rPr>
                <w:rFonts w:eastAsiaTheme="minorEastAsia"/>
                <w:vertAlign w:val="subscript"/>
              </w:rPr>
              <w:t>i</w:t>
            </w:r>
            <w:r w:rsidR="003F3913">
              <w:rPr>
                <w:rFonts w:eastAsiaTheme="minorEastAsia"/>
                <w:vertAlign w:val="subscript"/>
              </w:rPr>
              <w:t>E</w:t>
            </w:r>
            <w:r w:rsidR="003F3913">
              <w:rPr>
                <w:rFonts w:eastAsiaTheme="minorEastAsia"/>
              </w:rPr>
              <w:t>)</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50 – 54%</w:t>
            </w:r>
          </w:p>
        </w:tc>
        <w:tc>
          <w:tcPr>
            <w:tcW w:w="4522" w:type="dxa"/>
            <w:vAlign w:val="center"/>
          </w:tcPr>
          <w:p w:rsidR="00617F35" w:rsidRDefault="00D217D3" w:rsidP="00E21F64">
            <w:pPr>
              <w:pStyle w:val="Zkladntext"/>
              <w:jc w:val="center"/>
              <w:rPr>
                <w:rFonts w:eastAsiaTheme="minorEastAsia"/>
              </w:rPr>
            </w:pPr>
            <w:r>
              <w:rPr>
                <w:rFonts w:eastAsiaTheme="minorEastAsia"/>
              </w:rPr>
              <w:t>snížení o 1 Kč</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55 – 59%</w:t>
            </w:r>
          </w:p>
        </w:tc>
        <w:tc>
          <w:tcPr>
            <w:tcW w:w="4522" w:type="dxa"/>
            <w:vAlign w:val="center"/>
          </w:tcPr>
          <w:p w:rsidR="00617F35" w:rsidRDefault="00D217D3" w:rsidP="00E21F64">
            <w:pPr>
              <w:pStyle w:val="Zkladntext"/>
              <w:jc w:val="center"/>
              <w:rPr>
                <w:rFonts w:eastAsiaTheme="minorEastAsia"/>
              </w:rPr>
            </w:pPr>
            <w:r>
              <w:rPr>
                <w:rFonts w:eastAsiaTheme="minorEastAsia"/>
              </w:rPr>
              <w:t>snížení o 0,5 Kč</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60 – 64%</w:t>
            </w:r>
          </w:p>
        </w:tc>
        <w:tc>
          <w:tcPr>
            <w:tcW w:w="4522" w:type="dxa"/>
            <w:vAlign w:val="center"/>
          </w:tcPr>
          <w:p w:rsidR="00617F35" w:rsidRDefault="00E21F64" w:rsidP="00E21F64">
            <w:pPr>
              <w:pStyle w:val="Zkladntext"/>
              <w:jc w:val="center"/>
              <w:rPr>
                <w:rFonts w:eastAsiaTheme="minorEastAsia"/>
              </w:rPr>
            </w:pPr>
            <w:r>
              <w:rPr>
                <w:rFonts w:eastAsiaTheme="minorEastAsia"/>
              </w:rPr>
              <w:t xml:space="preserve">zvýšení/snížení o </w:t>
            </w:r>
            <w:r w:rsidR="00D217D3">
              <w:rPr>
                <w:rFonts w:eastAsiaTheme="minorEastAsia"/>
              </w:rPr>
              <w:t>0 Kč</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65 – 69%</w:t>
            </w:r>
          </w:p>
        </w:tc>
        <w:tc>
          <w:tcPr>
            <w:tcW w:w="4522" w:type="dxa"/>
            <w:vAlign w:val="center"/>
          </w:tcPr>
          <w:p w:rsidR="00617F35" w:rsidRDefault="00D217D3" w:rsidP="00E21F64">
            <w:pPr>
              <w:pStyle w:val="Zkladntext"/>
              <w:jc w:val="center"/>
              <w:rPr>
                <w:rFonts w:eastAsiaTheme="minorEastAsia"/>
              </w:rPr>
            </w:pPr>
            <w:r>
              <w:rPr>
                <w:rFonts w:eastAsiaTheme="minorEastAsia"/>
              </w:rPr>
              <w:t>zvýšení o 0,5 Kč</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70 – 74%</w:t>
            </w:r>
          </w:p>
        </w:tc>
        <w:tc>
          <w:tcPr>
            <w:tcW w:w="4522" w:type="dxa"/>
            <w:vAlign w:val="center"/>
          </w:tcPr>
          <w:p w:rsidR="00617F35" w:rsidRDefault="00D217D3" w:rsidP="00E21F64">
            <w:pPr>
              <w:pStyle w:val="Zkladntext"/>
              <w:jc w:val="center"/>
              <w:rPr>
                <w:rFonts w:eastAsiaTheme="minorEastAsia"/>
              </w:rPr>
            </w:pPr>
            <w:r>
              <w:rPr>
                <w:rFonts w:eastAsiaTheme="minorEastAsia"/>
              </w:rPr>
              <w:t>zvýšení o 1 Kč</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75 – 79%</w:t>
            </w:r>
          </w:p>
        </w:tc>
        <w:tc>
          <w:tcPr>
            <w:tcW w:w="4522" w:type="dxa"/>
            <w:vAlign w:val="center"/>
          </w:tcPr>
          <w:p w:rsidR="00617F35" w:rsidRDefault="00D217D3" w:rsidP="00E21F64">
            <w:pPr>
              <w:pStyle w:val="Zkladntext"/>
              <w:jc w:val="center"/>
              <w:rPr>
                <w:rFonts w:eastAsiaTheme="minorEastAsia"/>
              </w:rPr>
            </w:pPr>
            <w:r>
              <w:rPr>
                <w:rFonts w:eastAsiaTheme="minorEastAsia"/>
              </w:rPr>
              <w:t>zvýšení o 1,5 Kč</w:t>
            </w:r>
          </w:p>
        </w:tc>
      </w:tr>
      <w:tr w:rsidR="00617F35" w:rsidTr="00E21F64">
        <w:tc>
          <w:tcPr>
            <w:tcW w:w="4499" w:type="dxa"/>
            <w:vAlign w:val="center"/>
          </w:tcPr>
          <w:p w:rsidR="00617F35" w:rsidRDefault="00D217D3" w:rsidP="00E21F64">
            <w:pPr>
              <w:pStyle w:val="Zkladntext"/>
              <w:jc w:val="center"/>
              <w:rPr>
                <w:rFonts w:eastAsiaTheme="minorEastAsia"/>
              </w:rPr>
            </w:pPr>
            <w:r>
              <w:rPr>
                <w:rFonts w:eastAsiaTheme="minorEastAsia"/>
              </w:rPr>
              <w:t>80 – 84%</w:t>
            </w:r>
          </w:p>
        </w:tc>
        <w:tc>
          <w:tcPr>
            <w:tcW w:w="4522" w:type="dxa"/>
            <w:vAlign w:val="center"/>
          </w:tcPr>
          <w:p w:rsidR="00617F35" w:rsidRDefault="00D217D3" w:rsidP="00E21F64">
            <w:pPr>
              <w:pStyle w:val="Zkladntext"/>
              <w:jc w:val="center"/>
              <w:rPr>
                <w:rFonts w:eastAsiaTheme="minorEastAsia"/>
              </w:rPr>
            </w:pPr>
            <w:r>
              <w:rPr>
                <w:rFonts w:eastAsiaTheme="minorEastAsia"/>
              </w:rPr>
              <w:t>zvýšení o 2 Kč</w:t>
            </w:r>
          </w:p>
        </w:tc>
      </w:tr>
      <w:tr w:rsidR="00D217D3" w:rsidTr="00E21F64">
        <w:tc>
          <w:tcPr>
            <w:tcW w:w="4499" w:type="dxa"/>
            <w:vAlign w:val="center"/>
          </w:tcPr>
          <w:p w:rsidR="00D217D3" w:rsidRDefault="00D217D3" w:rsidP="00E21F64">
            <w:pPr>
              <w:pStyle w:val="Zkladntext"/>
              <w:jc w:val="center"/>
              <w:rPr>
                <w:rFonts w:eastAsiaTheme="minorEastAsia"/>
              </w:rPr>
            </w:pPr>
            <w:r>
              <w:rPr>
                <w:rFonts w:eastAsiaTheme="minorEastAsia"/>
              </w:rPr>
              <w:t>85 – 89%</w:t>
            </w:r>
          </w:p>
        </w:tc>
        <w:tc>
          <w:tcPr>
            <w:tcW w:w="4522" w:type="dxa"/>
            <w:vAlign w:val="center"/>
          </w:tcPr>
          <w:p w:rsidR="00D217D3" w:rsidRDefault="00D217D3" w:rsidP="00E21F64">
            <w:pPr>
              <w:pStyle w:val="Zkladntext"/>
              <w:jc w:val="center"/>
              <w:rPr>
                <w:rFonts w:eastAsiaTheme="minorEastAsia"/>
              </w:rPr>
            </w:pPr>
            <w:r>
              <w:rPr>
                <w:rFonts w:eastAsiaTheme="minorEastAsia"/>
              </w:rPr>
              <w:t>zvýšení o 2,5 Kč</w:t>
            </w:r>
          </w:p>
        </w:tc>
      </w:tr>
      <w:tr w:rsidR="00D217D3" w:rsidTr="00E21F64">
        <w:tc>
          <w:tcPr>
            <w:tcW w:w="4499" w:type="dxa"/>
            <w:vAlign w:val="center"/>
          </w:tcPr>
          <w:p w:rsidR="00D217D3" w:rsidRDefault="00D217D3" w:rsidP="00E21F64">
            <w:pPr>
              <w:pStyle w:val="Zkladntext"/>
              <w:jc w:val="center"/>
              <w:rPr>
                <w:rFonts w:eastAsiaTheme="minorEastAsia"/>
              </w:rPr>
            </w:pPr>
            <w:r>
              <w:rPr>
                <w:rFonts w:eastAsiaTheme="minorEastAsia"/>
              </w:rPr>
              <w:t>90 – 94%</w:t>
            </w:r>
          </w:p>
        </w:tc>
        <w:tc>
          <w:tcPr>
            <w:tcW w:w="4522" w:type="dxa"/>
            <w:vAlign w:val="center"/>
          </w:tcPr>
          <w:p w:rsidR="00D217D3" w:rsidRDefault="00D217D3" w:rsidP="00E21F64">
            <w:pPr>
              <w:pStyle w:val="Zkladntext"/>
              <w:jc w:val="center"/>
              <w:rPr>
                <w:rFonts w:eastAsiaTheme="minorEastAsia"/>
              </w:rPr>
            </w:pPr>
            <w:r>
              <w:rPr>
                <w:rFonts w:eastAsiaTheme="minorEastAsia"/>
              </w:rPr>
              <w:t>zvýšení o 3 Kč</w:t>
            </w:r>
          </w:p>
        </w:tc>
      </w:tr>
      <w:tr w:rsidR="00D217D3" w:rsidTr="00E21F64">
        <w:tc>
          <w:tcPr>
            <w:tcW w:w="4499" w:type="dxa"/>
            <w:vAlign w:val="center"/>
          </w:tcPr>
          <w:p w:rsidR="00D217D3" w:rsidRDefault="00D217D3" w:rsidP="00E21F64">
            <w:pPr>
              <w:pStyle w:val="Zkladntext"/>
              <w:jc w:val="center"/>
              <w:rPr>
                <w:rFonts w:eastAsiaTheme="minorEastAsia"/>
              </w:rPr>
            </w:pPr>
            <w:r>
              <w:rPr>
                <w:rFonts w:eastAsiaTheme="minorEastAsia"/>
              </w:rPr>
              <w:t>95 – 99%</w:t>
            </w:r>
          </w:p>
        </w:tc>
        <w:tc>
          <w:tcPr>
            <w:tcW w:w="4522" w:type="dxa"/>
            <w:vAlign w:val="center"/>
          </w:tcPr>
          <w:p w:rsidR="00D217D3" w:rsidRDefault="00D217D3" w:rsidP="00E21F64">
            <w:pPr>
              <w:pStyle w:val="Zkladntext"/>
              <w:jc w:val="center"/>
              <w:rPr>
                <w:rFonts w:eastAsiaTheme="minorEastAsia"/>
              </w:rPr>
            </w:pPr>
            <w:r>
              <w:rPr>
                <w:rFonts w:eastAsiaTheme="minorEastAsia"/>
              </w:rPr>
              <w:t>zvýšení o 3,5 Kč</w:t>
            </w:r>
          </w:p>
        </w:tc>
      </w:tr>
      <w:tr w:rsidR="00D217D3" w:rsidTr="00E21F64">
        <w:tc>
          <w:tcPr>
            <w:tcW w:w="4499" w:type="dxa"/>
            <w:vAlign w:val="center"/>
          </w:tcPr>
          <w:p w:rsidR="00D217D3" w:rsidRDefault="00D217D3" w:rsidP="00E21F64">
            <w:pPr>
              <w:pStyle w:val="Zkladntext"/>
              <w:jc w:val="center"/>
              <w:rPr>
                <w:rFonts w:eastAsiaTheme="minorEastAsia"/>
              </w:rPr>
            </w:pPr>
            <w:r>
              <w:rPr>
                <w:rFonts w:eastAsiaTheme="minorEastAsia"/>
              </w:rPr>
              <w:t>100%</w:t>
            </w:r>
          </w:p>
        </w:tc>
        <w:tc>
          <w:tcPr>
            <w:tcW w:w="4522" w:type="dxa"/>
            <w:vAlign w:val="center"/>
          </w:tcPr>
          <w:p w:rsidR="00D217D3" w:rsidRDefault="00D217D3" w:rsidP="00E21F64">
            <w:pPr>
              <w:pStyle w:val="Zkladntext"/>
              <w:jc w:val="center"/>
              <w:rPr>
                <w:rFonts w:eastAsiaTheme="minorEastAsia"/>
              </w:rPr>
            </w:pPr>
            <w:r>
              <w:rPr>
                <w:rFonts w:eastAsiaTheme="minorEastAsia"/>
              </w:rPr>
              <w:t>zvýšení o 4 Kč</w:t>
            </w:r>
          </w:p>
        </w:tc>
      </w:tr>
    </w:tbl>
    <w:p w:rsidR="00937F2C" w:rsidRDefault="00937F2C" w:rsidP="00937F2C">
      <w:pPr>
        <w:pStyle w:val="Zkladntext"/>
        <w:rPr>
          <w:rFonts w:eastAsiaTheme="minorEastAsia"/>
        </w:rPr>
      </w:pPr>
    </w:p>
    <w:p w:rsidR="00937F2C" w:rsidRPr="00937F2C" w:rsidRDefault="00937F2C" w:rsidP="00D243F7">
      <w:pPr>
        <w:pStyle w:val="Level3"/>
        <w:numPr>
          <w:ilvl w:val="2"/>
          <w:numId w:val="15"/>
        </w:numPr>
        <w:spacing w:line="240" w:lineRule="auto"/>
        <w:ind w:left="709" w:hanging="709"/>
        <w:rPr>
          <w:rFonts w:eastAsiaTheme="minorEastAsia"/>
        </w:rPr>
      </w:pPr>
      <w:r>
        <w:rPr>
          <w:rFonts w:eastAsiaTheme="minorEastAsia"/>
          <w:sz w:val="22"/>
        </w:rPr>
        <w:t>Dopravce je povinen doložit výpočet poměrné výše elektrické trakce z celkové výše O</w:t>
      </w:r>
      <w:r>
        <w:rPr>
          <w:rFonts w:eastAsiaTheme="minorEastAsia"/>
          <w:sz w:val="22"/>
        </w:rPr>
        <w:t>b</w:t>
      </w:r>
      <w:r>
        <w:rPr>
          <w:rFonts w:eastAsiaTheme="minorEastAsia"/>
          <w:sz w:val="22"/>
        </w:rPr>
        <w:t>jednaného dopravního výkonu pro nadcházející kalendářní rok Objednateli vždy nejpozději do 31. prosince roku předcházejícího.</w:t>
      </w:r>
    </w:p>
    <w:p w:rsidR="00DF752B" w:rsidRPr="00DF752B" w:rsidRDefault="00937F2C" w:rsidP="00D243F7">
      <w:pPr>
        <w:pStyle w:val="Level3"/>
        <w:numPr>
          <w:ilvl w:val="2"/>
          <w:numId w:val="15"/>
        </w:numPr>
        <w:spacing w:line="240" w:lineRule="auto"/>
        <w:ind w:left="709" w:hanging="709"/>
        <w:rPr>
          <w:rFonts w:eastAsiaTheme="minorEastAsia"/>
        </w:rPr>
      </w:pPr>
      <w:r>
        <w:rPr>
          <w:rFonts w:eastAsiaTheme="minorEastAsia"/>
          <w:sz w:val="22"/>
        </w:rPr>
        <w:t>Dopravce je povinen doložit výpočet poměrné výše elektrické trakce z celkové výše O</w:t>
      </w:r>
      <w:r>
        <w:rPr>
          <w:rFonts w:eastAsiaTheme="minorEastAsia"/>
          <w:sz w:val="22"/>
        </w:rPr>
        <w:t>b</w:t>
      </w:r>
      <w:r>
        <w:rPr>
          <w:rFonts w:eastAsiaTheme="minorEastAsia"/>
          <w:sz w:val="22"/>
        </w:rPr>
        <w:t xml:space="preserve">jednaného dopravního výkonu i v průběhu roku v případě, že dojde dle odst. 1 nebo 2 článku </w:t>
      </w:r>
      <w:r w:rsidR="00341D22">
        <w:rPr>
          <w:rFonts w:eastAsiaTheme="minorEastAsia"/>
          <w:sz w:val="22"/>
        </w:rPr>
        <w:t>6 této Smlouvy ke změně</w:t>
      </w:r>
      <w:r>
        <w:rPr>
          <w:rFonts w:eastAsiaTheme="minorEastAsia"/>
          <w:sz w:val="22"/>
        </w:rPr>
        <w:t xml:space="preserve"> bezvýlukového provozu MHD</w:t>
      </w:r>
      <w:r w:rsidR="00DF752B">
        <w:rPr>
          <w:rFonts w:eastAsiaTheme="minorEastAsia"/>
          <w:sz w:val="22"/>
        </w:rPr>
        <w:t xml:space="preserve"> schváleného orgány O</w:t>
      </w:r>
      <w:r w:rsidR="00DF752B">
        <w:rPr>
          <w:rFonts w:eastAsiaTheme="minorEastAsia"/>
          <w:sz w:val="22"/>
        </w:rPr>
        <w:t>b</w:t>
      </w:r>
      <w:r w:rsidR="00DF752B">
        <w:rPr>
          <w:rFonts w:eastAsiaTheme="minorEastAsia"/>
          <w:sz w:val="22"/>
        </w:rPr>
        <w:t>jednatele (Radou nebo Zastupitelstvem města Teplice)</w:t>
      </w:r>
      <w:r w:rsidR="0060293E">
        <w:rPr>
          <w:rFonts w:eastAsiaTheme="minorEastAsia"/>
          <w:sz w:val="22"/>
        </w:rPr>
        <w:t>, a to</w:t>
      </w:r>
      <w:r w:rsidR="00DF752B">
        <w:rPr>
          <w:rFonts w:eastAsiaTheme="minorEastAsia"/>
          <w:sz w:val="22"/>
        </w:rPr>
        <w:t xml:space="preserve"> nejpozději do dne, kdy tyto změny vstoupí v platnost.</w:t>
      </w:r>
    </w:p>
    <w:p w:rsidR="00B25FBA" w:rsidRPr="00D243F7" w:rsidRDefault="00DF752B" w:rsidP="00D243F7">
      <w:pPr>
        <w:pStyle w:val="Level3"/>
        <w:numPr>
          <w:ilvl w:val="2"/>
          <w:numId w:val="15"/>
        </w:numPr>
        <w:spacing w:line="240" w:lineRule="auto"/>
        <w:ind w:left="709" w:hanging="709"/>
        <w:rPr>
          <w:rFonts w:eastAsiaTheme="minorEastAsia"/>
        </w:rPr>
      </w:pPr>
      <w:r>
        <w:rPr>
          <w:rFonts w:eastAsiaTheme="minorEastAsia"/>
          <w:sz w:val="22"/>
        </w:rPr>
        <w:t>Úprava Základní ceny na 1 km dopravního výkonu dle odst. 3 tohoto článku Smlouvy se n</w:t>
      </w:r>
      <w:r w:rsidR="00B71FBE">
        <w:rPr>
          <w:rFonts w:eastAsiaTheme="minorEastAsia"/>
          <w:sz w:val="22"/>
        </w:rPr>
        <w:t>eprovádí v případě, že změna poměru elektrické trakce vznikne v důsledku vzniku výl</w:t>
      </w:r>
      <w:r w:rsidR="00B71FBE">
        <w:rPr>
          <w:rFonts w:eastAsiaTheme="minorEastAsia"/>
          <w:sz w:val="22"/>
        </w:rPr>
        <w:t>u</w:t>
      </w:r>
      <w:r w:rsidR="00B71FBE">
        <w:rPr>
          <w:rFonts w:eastAsiaTheme="minorEastAsia"/>
          <w:sz w:val="22"/>
        </w:rPr>
        <w:t>kového provozu MHD.</w:t>
      </w:r>
    </w:p>
    <w:p w:rsidR="00892701" w:rsidRPr="00F42DE5" w:rsidRDefault="00892701" w:rsidP="00BE6038">
      <w:pPr>
        <w:pStyle w:val="Level3"/>
        <w:numPr>
          <w:ilvl w:val="1"/>
          <w:numId w:val="15"/>
        </w:numPr>
        <w:ind w:left="567" w:hanging="567"/>
        <w:rPr>
          <w:rFonts w:eastAsiaTheme="minorEastAsia"/>
          <w:b/>
        </w:rPr>
      </w:pPr>
      <w:r w:rsidRPr="00892701">
        <w:rPr>
          <w:rFonts w:eastAsiaTheme="minorEastAsia"/>
          <w:b/>
          <w:sz w:val="22"/>
        </w:rPr>
        <w:t>Úprava Základní ceny na 1 km dopravního výkonu v návaznosti na změnu výše ga</w:t>
      </w:r>
      <w:r w:rsidRPr="00892701">
        <w:rPr>
          <w:rFonts w:eastAsiaTheme="minorEastAsia"/>
          <w:b/>
          <w:sz w:val="22"/>
        </w:rPr>
        <w:t>r</w:t>
      </w:r>
      <w:r w:rsidRPr="00892701">
        <w:rPr>
          <w:rFonts w:eastAsiaTheme="minorEastAsia"/>
          <w:b/>
          <w:sz w:val="22"/>
        </w:rPr>
        <w:t>antované tržby z jízdného</w:t>
      </w:r>
      <w:r w:rsidR="00DF752B" w:rsidRPr="00892701">
        <w:rPr>
          <w:rFonts w:eastAsiaTheme="minorEastAsia"/>
          <w:b/>
          <w:sz w:val="22"/>
        </w:rPr>
        <w:t xml:space="preserve"> </w:t>
      </w:r>
    </w:p>
    <w:p w:rsidR="00F42DE5" w:rsidRPr="00EB1F13" w:rsidRDefault="00F42DE5" w:rsidP="00D243F7">
      <w:pPr>
        <w:pStyle w:val="Level3"/>
        <w:numPr>
          <w:ilvl w:val="2"/>
          <w:numId w:val="15"/>
        </w:numPr>
        <w:spacing w:line="240" w:lineRule="auto"/>
        <w:ind w:left="709" w:hanging="709"/>
        <w:rPr>
          <w:rFonts w:eastAsiaTheme="minorEastAsia"/>
          <w:sz w:val="24"/>
        </w:rPr>
      </w:pPr>
      <w:r w:rsidRPr="00CE6616">
        <w:rPr>
          <w:rFonts w:eastAsiaTheme="minorEastAsia"/>
          <w:sz w:val="22"/>
        </w:rPr>
        <w:t>Základní cena n</w:t>
      </w:r>
      <w:r>
        <w:rPr>
          <w:rFonts w:eastAsiaTheme="minorEastAsia"/>
          <w:sz w:val="22"/>
        </w:rPr>
        <w:t>a 1 km</w:t>
      </w:r>
      <w:r w:rsidR="00827288">
        <w:rPr>
          <w:rFonts w:eastAsiaTheme="minorEastAsia"/>
          <w:sz w:val="22"/>
        </w:rPr>
        <w:t xml:space="preserve"> dopravního výkonu </w:t>
      </w:r>
      <w:r w:rsidR="00654079">
        <w:rPr>
          <w:rFonts w:eastAsiaTheme="minorEastAsia"/>
          <w:sz w:val="22"/>
        </w:rPr>
        <w:t>bude oproti Základní ceně na 1 km doprav</w:t>
      </w:r>
      <w:r w:rsidR="006740F8">
        <w:rPr>
          <w:rFonts w:eastAsiaTheme="minorEastAsia"/>
          <w:sz w:val="22"/>
        </w:rPr>
        <w:t>ního výkonu uvedené v odst. 1.2</w:t>
      </w:r>
      <w:r w:rsidR="00654079">
        <w:rPr>
          <w:rFonts w:eastAsiaTheme="minorEastAsia"/>
          <w:sz w:val="22"/>
        </w:rPr>
        <w:t xml:space="preserve"> tohoto článku Smlouvy</w:t>
      </w:r>
      <w:r w:rsidR="00827288">
        <w:rPr>
          <w:rFonts w:eastAsiaTheme="minorEastAsia"/>
          <w:sz w:val="22"/>
        </w:rPr>
        <w:t xml:space="preserve"> upravována</w:t>
      </w:r>
      <w:r>
        <w:rPr>
          <w:rFonts w:eastAsiaTheme="minorEastAsia"/>
          <w:sz w:val="22"/>
        </w:rPr>
        <w:t xml:space="preserve"> </w:t>
      </w:r>
      <w:r w:rsidRPr="00CE6616">
        <w:rPr>
          <w:rFonts w:eastAsiaTheme="minorEastAsia" w:cs="Arial"/>
          <w:sz w:val="22"/>
          <w:szCs w:val="24"/>
        </w:rPr>
        <w:t>v závislosti na zvýšení či snížení garantované třzby z jízdného dle článku IV. odst. 1 Smlouvy o spolupráci v daném kalendářním roce o částku v Kč, která se určí dle vzorce</w:t>
      </w:r>
    </w:p>
    <w:p w:rsidR="00F42DE5" w:rsidRDefault="007657C7" w:rsidP="00F42DE5">
      <w:pPr>
        <w:pStyle w:val="Zkladntext"/>
        <w:jc w:val="center"/>
        <w:rPr>
          <w:rFonts w:eastAsiaTheme="minorEastAsia"/>
        </w:rPr>
      </w:pPr>
      <m:oMath>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iG</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Gt</m:t>
            </m:r>
          </m:e>
          <m:sub>
            <m:r>
              <w:rPr>
                <w:rFonts w:ascii="Cambria Math" w:eastAsiaTheme="minorEastAsia" w:hAnsi="Cambria Math"/>
                <w:sz w:val="28"/>
              </w:rPr>
              <m:t>i</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Gt</m:t>
            </m:r>
          </m:e>
          <m:sub>
            <m:r>
              <w:rPr>
                <w:rFonts w:ascii="Cambria Math" w:eastAsiaTheme="minorEastAsia" w:hAnsi="Cambria Math"/>
                <w:sz w:val="28"/>
              </w:rPr>
              <m:t>2018</m:t>
            </m:r>
          </m:sub>
        </m:sSub>
      </m:oMath>
      <w:r w:rsidR="00F42DE5" w:rsidRPr="00CE6616">
        <w:rPr>
          <w:rFonts w:eastAsiaTheme="minorEastAsia"/>
          <w:sz w:val="28"/>
        </w:rPr>
        <w:t>,</w:t>
      </w:r>
      <w:r w:rsidR="00F42DE5">
        <w:rPr>
          <w:rFonts w:eastAsiaTheme="minorEastAsia"/>
        </w:rPr>
        <w:t xml:space="preserve"> kde</w:t>
      </w:r>
    </w:p>
    <w:p w:rsidR="00F42DE5" w:rsidRDefault="00F42DE5" w:rsidP="00F42DE5">
      <w:pPr>
        <w:pStyle w:val="Zkladntext"/>
        <w:ind w:left="709" w:hanging="709"/>
        <w:jc w:val="left"/>
        <w:rPr>
          <w:rFonts w:eastAsiaTheme="minorEastAsia"/>
        </w:rPr>
      </w:pPr>
      <w:r>
        <w:rPr>
          <w:rFonts w:eastAsiaTheme="minorEastAsia"/>
        </w:rPr>
        <w:tab/>
        <w:t>Gt</w:t>
      </w:r>
      <w:r w:rsidR="001C3270">
        <w:rPr>
          <w:rFonts w:eastAsiaTheme="minorEastAsia"/>
          <w:vertAlign w:val="subscript"/>
        </w:rPr>
        <w:t>201</w:t>
      </w:r>
      <w:r w:rsidR="004D57D0">
        <w:rPr>
          <w:rFonts w:eastAsiaTheme="minorEastAsia"/>
          <w:vertAlign w:val="subscript"/>
        </w:rPr>
        <w:t>8</w:t>
      </w:r>
      <w:r>
        <w:rPr>
          <w:rFonts w:eastAsiaTheme="minorEastAsia"/>
        </w:rPr>
        <w:t>...je výše garantované tržby z jízdného určená dle článku IV. odst. 1 Smlouvy o sp</w:t>
      </w:r>
      <w:r>
        <w:rPr>
          <w:rFonts w:eastAsiaTheme="minorEastAsia"/>
        </w:rPr>
        <w:t>o</w:t>
      </w:r>
      <w:r>
        <w:rPr>
          <w:rFonts w:eastAsiaTheme="minorEastAsia"/>
        </w:rPr>
        <w:t xml:space="preserve">lupráci </w:t>
      </w:r>
      <w:r w:rsidR="001C3270">
        <w:rPr>
          <w:rFonts w:eastAsiaTheme="minorEastAsia"/>
        </w:rPr>
        <w:t>pro rok 201</w:t>
      </w:r>
      <w:r w:rsidR="004D57D0">
        <w:rPr>
          <w:rFonts w:eastAsiaTheme="minorEastAsia"/>
        </w:rPr>
        <w:t>8</w:t>
      </w:r>
      <w:r w:rsidR="001C3270">
        <w:rPr>
          <w:rFonts w:eastAsiaTheme="minorEastAsia"/>
        </w:rPr>
        <w:t>, tj. 21,</w:t>
      </w:r>
      <w:r w:rsidR="004D57D0">
        <w:rPr>
          <w:rFonts w:eastAsiaTheme="minorEastAsia"/>
        </w:rPr>
        <w:t>6</w:t>
      </w:r>
      <w:r w:rsidR="001C3270">
        <w:rPr>
          <w:rFonts w:eastAsiaTheme="minorEastAsia"/>
        </w:rPr>
        <w:t>9 Kč/1 km bez DPH</w:t>
      </w:r>
      <w:r>
        <w:rPr>
          <w:rFonts w:eastAsiaTheme="minorEastAsia"/>
        </w:rPr>
        <w:br/>
        <w:t>Gt</w:t>
      </w:r>
      <w:r>
        <w:rPr>
          <w:rFonts w:eastAsiaTheme="minorEastAsia"/>
          <w:vertAlign w:val="subscript"/>
        </w:rPr>
        <w:t>i</w:t>
      </w:r>
      <w:r>
        <w:rPr>
          <w:rFonts w:eastAsiaTheme="minorEastAsia"/>
        </w:rPr>
        <w:t>...je výše garantované tržby z jízdného určená dle článku IV. odst. 1 Smlouvy o spolu</w:t>
      </w:r>
      <w:r>
        <w:rPr>
          <w:rFonts w:eastAsiaTheme="minorEastAsia"/>
        </w:rPr>
        <w:t>p</w:t>
      </w:r>
      <w:r>
        <w:rPr>
          <w:rFonts w:eastAsiaTheme="minorEastAsia"/>
        </w:rPr>
        <w:t>ráci v roce „i“</w:t>
      </w:r>
    </w:p>
    <w:p w:rsidR="001A491A" w:rsidRDefault="001A491A" w:rsidP="00F42DE5">
      <w:pPr>
        <w:pStyle w:val="Zkladntext"/>
        <w:ind w:left="709" w:hanging="709"/>
        <w:jc w:val="left"/>
        <w:rPr>
          <w:rFonts w:eastAsiaTheme="minorEastAsia"/>
        </w:rPr>
      </w:pPr>
    </w:p>
    <w:p w:rsidR="001A491A" w:rsidRPr="00780A29" w:rsidRDefault="001A491A" w:rsidP="00F42DE5">
      <w:pPr>
        <w:pStyle w:val="Zkladntext"/>
        <w:ind w:left="709" w:hanging="709"/>
        <w:jc w:val="left"/>
        <w:rPr>
          <w:rFonts w:eastAsiaTheme="minorEastAsia"/>
        </w:rPr>
      </w:pPr>
    </w:p>
    <w:p w:rsidR="00D243F7" w:rsidRPr="009240AE" w:rsidRDefault="00F42DE5" w:rsidP="009240AE">
      <w:pPr>
        <w:pStyle w:val="Level3"/>
        <w:numPr>
          <w:ilvl w:val="2"/>
          <w:numId w:val="15"/>
        </w:numPr>
        <w:spacing w:line="240" w:lineRule="auto"/>
        <w:ind w:left="709" w:hanging="709"/>
        <w:rPr>
          <w:rFonts w:eastAsiaTheme="minorEastAsia"/>
          <w:sz w:val="22"/>
        </w:rPr>
      </w:pPr>
      <w:r>
        <w:rPr>
          <w:rFonts w:eastAsiaTheme="minorEastAsia"/>
          <w:sz w:val="22"/>
        </w:rPr>
        <w:t>Úpravu</w:t>
      </w:r>
      <w:r w:rsidRPr="00B25FBA">
        <w:rPr>
          <w:rFonts w:eastAsiaTheme="minorEastAsia"/>
          <w:sz w:val="22"/>
        </w:rPr>
        <w:t xml:space="preserve"> Základní ceny na 1 </w:t>
      </w:r>
      <w:r>
        <w:rPr>
          <w:rFonts w:eastAsiaTheme="minorEastAsia"/>
          <w:sz w:val="22"/>
        </w:rPr>
        <w:t>km dopravního výkonu</w:t>
      </w:r>
      <w:r w:rsidR="004C26F4">
        <w:rPr>
          <w:rFonts w:eastAsiaTheme="minorEastAsia"/>
          <w:sz w:val="22"/>
        </w:rPr>
        <w:t xml:space="preserve"> dle odst. 4.1</w:t>
      </w:r>
      <w:r w:rsidRPr="00B25FBA">
        <w:rPr>
          <w:rFonts w:eastAsiaTheme="minorEastAsia"/>
          <w:sz w:val="22"/>
        </w:rPr>
        <w:t xml:space="preserve"> tohoto článku</w:t>
      </w:r>
      <w:r w:rsidR="001F6023">
        <w:rPr>
          <w:rFonts w:eastAsiaTheme="minorEastAsia"/>
          <w:sz w:val="22"/>
        </w:rPr>
        <w:t xml:space="preserve"> Smlouvy</w:t>
      </w:r>
      <w:r w:rsidRPr="00B25FBA">
        <w:rPr>
          <w:rFonts w:eastAsiaTheme="minorEastAsia"/>
          <w:sz w:val="22"/>
        </w:rPr>
        <w:t xml:space="preserve"> </w:t>
      </w:r>
      <w:r>
        <w:rPr>
          <w:rFonts w:eastAsiaTheme="minorEastAsia"/>
          <w:sz w:val="22"/>
        </w:rPr>
        <w:t>lze provést pouze ke dni 1. ledna příslušného kalendářního roku</w:t>
      </w:r>
      <w:r w:rsidR="00D91F83">
        <w:rPr>
          <w:rFonts w:eastAsiaTheme="minorEastAsia"/>
          <w:sz w:val="22"/>
        </w:rPr>
        <w:t xml:space="preserve">, v návaznosti na uzavření dodatku </w:t>
      </w:r>
      <w:r w:rsidR="003D0A19">
        <w:rPr>
          <w:rFonts w:eastAsiaTheme="minorEastAsia"/>
          <w:sz w:val="22"/>
        </w:rPr>
        <w:t xml:space="preserve">ke Smlouvě o spolupráci </w:t>
      </w:r>
      <w:r w:rsidR="00902207">
        <w:rPr>
          <w:rFonts w:eastAsiaTheme="minorEastAsia"/>
          <w:sz w:val="22"/>
        </w:rPr>
        <w:t>mezi Objednatelem a Krajem, kterým dojde ke změně výše garantované referenční tržby z jízdného za 1 ujetý km pro daný rok „i“.</w:t>
      </w:r>
    </w:p>
    <w:p w:rsidR="00F42DE5" w:rsidRPr="00F42DE5" w:rsidRDefault="00F42DE5" w:rsidP="00BE6038">
      <w:pPr>
        <w:pStyle w:val="Level3"/>
        <w:numPr>
          <w:ilvl w:val="1"/>
          <w:numId w:val="15"/>
        </w:numPr>
        <w:ind w:left="567" w:hanging="567"/>
        <w:rPr>
          <w:rFonts w:eastAsiaTheme="minorEastAsia"/>
          <w:b/>
        </w:rPr>
      </w:pPr>
      <w:r>
        <w:rPr>
          <w:rFonts w:eastAsiaTheme="minorEastAsia"/>
          <w:b/>
          <w:sz w:val="22"/>
        </w:rPr>
        <w:t>Úprava Základní ceny na 1 km dopravního výkonu dle odst. 2, 3 a 4 tohoto článku Smlouvy</w:t>
      </w:r>
    </w:p>
    <w:p w:rsidR="009240AE" w:rsidRPr="00CC4851" w:rsidRDefault="00F42DE5" w:rsidP="00CC4851">
      <w:pPr>
        <w:pStyle w:val="Level3"/>
        <w:numPr>
          <w:ilvl w:val="2"/>
          <w:numId w:val="15"/>
        </w:numPr>
        <w:spacing w:line="240" w:lineRule="auto"/>
        <w:ind w:left="709" w:hanging="709"/>
        <w:rPr>
          <w:rFonts w:eastAsiaTheme="minorEastAsia"/>
          <w:sz w:val="22"/>
        </w:rPr>
      </w:pPr>
      <w:r w:rsidRPr="00F42DE5">
        <w:rPr>
          <w:rFonts w:eastAsiaTheme="minorEastAsia"/>
          <w:sz w:val="22"/>
        </w:rPr>
        <w:t xml:space="preserve">Upravená Základní cena </w:t>
      </w:r>
      <w:r>
        <w:rPr>
          <w:rFonts w:eastAsiaTheme="minorEastAsia"/>
          <w:sz w:val="22"/>
        </w:rPr>
        <w:t>na 1 km dopravního výkonu vznikne součtem</w:t>
      </w:r>
      <w:r w:rsidR="007F2D96">
        <w:rPr>
          <w:rFonts w:eastAsiaTheme="minorEastAsia"/>
          <w:sz w:val="22"/>
        </w:rPr>
        <w:t xml:space="preserve"> </w:t>
      </w:r>
      <w:r>
        <w:rPr>
          <w:rFonts w:eastAsiaTheme="minorEastAsia"/>
          <w:sz w:val="22"/>
        </w:rPr>
        <w:t xml:space="preserve">jednotlivých </w:t>
      </w:r>
      <w:r w:rsidR="007F2D96">
        <w:rPr>
          <w:rFonts w:eastAsiaTheme="minorEastAsia"/>
          <w:sz w:val="22"/>
        </w:rPr>
        <w:t>úprav uvedených v odst. 2, 3 a 4 tohoto článku S</w:t>
      </w:r>
      <w:r w:rsidR="00E4709C">
        <w:rPr>
          <w:rFonts w:eastAsiaTheme="minorEastAsia"/>
          <w:sz w:val="22"/>
        </w:rPr>
        <w:t>mlouvy dle následujícího vzorce</w:t>
      </w:r>
    </w:p>
    <w:p w:rsidR="007F2D96" w:rsidRPr="007F2D96" w:rsidRDefault="007657C7" w:rsidP="007F2D96">
      <w:pPr>
        <w:pStyle w:val="Level3"/>
        <w:numPr>
          <w:ilvl w:val="0"/>
          <w:numId w:val="0"/>
        </w:numPr>
        <w:ind w:left="709"/>
        <w:jc w:val="center"/>
        <w:rPr>
          <w:rFonts w:eastAsiaTheme="minorEastAsia"/>
          <w:sz w:val="22"/>
        </w:rPr>
      </w:pPr>
      <m:oMath>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i</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2018</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iM</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iE</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iG</m:t>
            </m:r>
          </m:sub>
        </m:sSub>
      </m:oMath>
      <w:r w:rsidR="007F2D96">
        <w:rPr>
          <w:rFonts w:eastAsiaTheme="minorEastAsia"/>
          <w:sz w:val="22"/>
        </w:rPr>
        <w:t>, kde</w:t>
      </w:r>
    </w:p>
    <w:p w:rsidR="00F42DE5" w:rsidRDefault="007F2D96" w:rsidP="003C5DFB">
      <w:pPr>
        <w:pStyle w:val="Zkladntext"/>
      </w:pPr>
      <w:r>
        <w:tab/>
        <w:t>C</w:t>
      </w:r>
      <w:r>
        <w:rPr>
          <w:vertAlign w:val="subscript"/>
        </w:rPr>
        <w:t>i</w:t>
      </w:r>
      <w:r>
        <w:t xml:space="preserve"> ... </w:t>
      </w:r>
      <w:r w:rsidR="00814D22">
        <w:t>je upravená Základní cena na 1 km dopravního výkonu pro rok „i“</w:t>
      </w:r>
    </w:p>
    <w:p w:rsidR="00814D22" w:rsidRDefault="00814D22" w:rsidP="003C5DFB">
      <w:pPr>
        <w:pStyle w:val="Zkladntext"/>
        <w:ind w:left="1418" w:hanging="709"/>
      </w:pPr>
      <w:r>
        <w:t>C</w:t>
      </w:r>
      <w:r>
        <w:rPr>
          <w:vertAlign w:val="subscript"/>
        </w:rPr>
        <w:t>2018</w:t>
      </w:r>
      <w:r>
        <w:t xml:space="preserve"> ... je Základní cena na 1 km doprav</w:t>
      </w:r>
      <w:r w:rsidR="00F07008">
        <w:t>ního výkonu uvedená v odst. 1.2</w:t>
      </w:r>
      <w:r>
        <w:t xml:space="preserve"> tohoto článku Smlouvy</w:t>
      </w:r>
    </w:p>
    <w:p w:rsidR="00814D22" w:rsidRDefault="00814D22" w:rsidP="003C5DFB">
      <w:pPr>
        <w:pStyle w:val="Zkladntext"/>
        <w:ind w:left="1418" w:hanging="709"/>
        <w:rPr>
          <w:rFonts w:eastAsiaTheme="minorEastAsia" w:cs="Arial"/>
        </w:rPr>
      </w:pPr>
      <w:r>
        <w:t>X</w:t>
      </w:r>
      <w:r>
        <w:rPr>
          <w:vertAlign w:val="subscript"/>
        </w:rPr>
        <w:t>iM</w:t>
      </w:r>
      <w:r>
        <w:t xml:space="preserve"> ... </w:t>
      </w:r>
      <w:r w:rsidRPr="00B25FBA">
        <w:rPr>
          <w:rFonts w:eastAsiaTheme="minorEastAsia" w:cs="Arial"/>
        </w:rPr>
        <w:t>je částka v Kč, která je výsledk</w:t>
      </w:r>
      <w:r w:rsidR="00F07008">
        <w:rPr>
          <w:rFonts w:eastAsiaTheme="minorEastAsia" w:cs="Arial"/>
        </w:rPr>
        <w:t>em vzorce uvedeného v odst. 2.1</w:t>
      </w:r>
      <w:r w:rsidRPr="00B25FBA">
        <w:rPr>
          <w:rFonts w:eastAsiaTheme="minorEastAsia" w:cs="Arial"/>
        </w:rPr>
        <w:t xml:space="preserve"> tohoto článku Smlouvy</w:t>
      </w:r>
    </w:p>
    <w:p w:rsidR="00814D22" w:rsidRDefault="00814D22" w:rsidP="003C5DFB">
      <w:pPr>
        <w:pStyle w:val="Zkladntext"/>
        <w:ind w:left="1418" w:hanging="709"/>
      </w:pPr>
      <w:r>
        <w:t>X</w:t>
      </w:r>
      <w:r>
        <w:rPr>
          <w:vertAlign w:val="subscript"/>
        </w:rPr>
        <w:t>iE</w:t>
      </w:r>
      <w:r>
        <w:t xml:space="preserve"> ... je částka v Kč, která odpovídá hodnot</w:t>
      </w:r>
      <w:r w:rsidR="005C7D04">
        <w:t>ě uvedené v tabulce v odst. 3.1</w:t>
      </w:r>
      <w:r>
        <w:t xml:space="preserve"> tohoto článku Smlouvy v závislosti na poměrné výši elektrické trakce z celkové výše Objedn</w:t>
      </w:r>
      <w:r>
        <w:t>a</w:t>
      </w:r>
      <w:r>
        <w:t>ného dopravního výkonu v daném kalendářním roce</w:t>
      </w:r>
    </w:p>
    <w:p w:rsidR="00887CC4" w:rsidRPr="00887CC4" w:rsidRDefault="00814D22" w:rsidP="003C5DFB">
      <w:pPr>
        <w:pStyle w:val="Zkladntext"/>
        <w:ind w:left="1418" w:hanging="709"/>
        <w:rPr>
          <w:rFonts w:eastAsiaTheme="minorEastAsia" w:cs="Arial"/>
        </w:rPr>
      </w:pPr>
      <w:r>
        <w:t>X</w:t>
      </w:r>
      <w:r>
        <w:rPr>
          <w:vertAlign w:val="subscript"/>
        </w:rPr>
        <w:t>iG</w:t>
      </w:r>
      <w:r>
        <w:t xml:space="preserve"> ... </w:t>
      </w:r>
      <w:r>
        <w:rPr>
          <w:rFonts w:eastAsiaTheme="minorEastAsia" w:cs="Arial"/>
        </w:rPr>
        <w:t>je částka v Kč, která je výsledk</w:t>
      </w:r>
      <w:r w:rsidR="005C7D04">
        <w:rPr>
          <w:rFonts w:eastAsiaTheme="minorEastAsia" w:cs="Arial"/>
        </w:rPr>
        <w:t>em vzorce uvedeného v odst. 4.1</w:t>
      </w:r>
      <w:r>
        <w:rPr>
          <w:rFonts w:eastAsiaTheme="minorEastAsia" w:cs="Arial"/>
        </w:rPr>
        <w:t xml:space="preserve"> tohoto článku Smlouvy</w:t>
      </w:r>
    </w:p>
    <w:p w:rsidR="00887CC4" w:rsidRDefault="00887CC4" w:rsidP="003C5DFB">
      <w:pPr>
        <w:pStyle w:val="Level3"/>
        <w:numPr>
          <w:ilvl w:val="2"/>
          <w:numId w:val="15"/>
        </w:numPr>
        <w:spacing w:line="240" w:lineRule="auto"/>
        <w:ind w:left="709" w:hanging="709"/>
        <w:rPr>
          <w:rFonts w:cs="Arial"/>
          <w:sz w:val="22"/>
          <w:szCs w:val="24"/>
        </w:rPr>
      </w:pPr>
      <w:r>
        <w:rPr>
          <w:rFonts w:cs="Arial"/>
          <w:sz w:val="22"/>
          <w:szCs w:val="24"/>
        </w:rPr>
        <w:t xml:space="preserve">Základní cena na 1 km dopravního výkonu bude po každé </w:t>
      </w:r>
      <w:r w:rsidR="005C7D04">
        <w:rPr>
          <w:rFonts w:cs="Arial"/>
          <w:sz w:val="22"/>
          <w:szCs w:val="24"/>
        </w:rPr>
        <w:t xml:space="preserve">takovéto </w:t>
      </w:r>
      <w:r>
        <w:rPr>
          <w:rFonts w:cs="Arial"/>
          <w:sz w:val="22"/>
          <w:szCs w:val="24"/>
        </w:rPr>
        <w:t xml:space="preserve">úpravě matematicky zaokrouhlována na max. 2 desetinná místa. </w:t>
      </w:r>
    </w:p>
    <w:p w:rsidR="00A83088" w:rsidRDefault="00431623" w:rsidP="003C5DFB">
      <w:pPr>
        <w:pStyle w:val="Level3"/>
        <w:numPr>
          <w:ilvl w:val="2"/>
          <w:numId w:val="15"/>
        </w:numPr>
        <w:spacing w:line="240" w:lineRule="auto"/>
        <w:ind w:left="709" w:hanging="709"/>
        <w:rPr>
          <w:rFonts w:cs="Arial"/>
          <w:sz w:val="22"/>
          <w:szCs w:val="24"/>
        </w:rPr>
      </w:pPr>
      <w:r w:rsidRPr="00B25FBA">
        <w:rPr>
          <w:rFonts w:cs="Arial"/>
          <w:sz w:val="22"/>
          <w:szCs w:val="24"/>
        </w:rPr>
        <w:t xml:space="preserve">Dopravce je povinen předložit Objednateli výpočet upravené </w:t>
      </w:r>
      <w:r w:rsidR="008D6D9A">
        <w:rPr>
          <w:rFonts w:cs="Arial"/>
          <w:sz w:val="22"/>
          <w:szCs w:val="24"/>
        </w:rPr>
        <w:t xml:space="preserve">Základní </w:t>
      </w:r>
      <w:r w:rsidRPr="00B25FBA">
        <w:rPr>
          <w:rFonts w:cs="Arial"/>
          <w:sz w:val="22"/>
          <w:szCs w:val="24"/>
        </w:rPr>
        <w:t>ceny</w:t>
      </w:r>
      <w:r w:rsidR="008D6D9A">
        <w:rPr>
          <w:rFonts w:cs="Arial"/>
          <w:sz w:val="22"/>
          <w:szCs w:val="24"/>
        </w:rPr>
        <w:t xml:space="preserve"> na 1 km dopravního výkonu</w:t>
      </w:r>
      <w:r w:rsidRPr="00B25FBA">
        <w:rPr>
          <w:rFonts w:cs="Arial"/>
          <w:sz w:val="22"/>
          <w:szCs w:val="24"/>
        </w:rPr>
        <w:t xml:space="preserve"> dle odst. </w:t>
      </w:r>
      <w:r w:rsidR="00D91F83">
        <w:rPr>
          <w:rFonts w:cs="Arial"/>
          <w:sz w:val="22"/>
          <w:szCs w:val="24"/>
        </w:rPr>
        <w:t>2, 3, 4 a 5 tohoto článku Smlouvy</w:t>
      </w:r>
      <w:r w:rsidRPr="00B25FBA">
        <w:rPr>
          <w:rFonts w:cs="Arial"/>
          <w:sz w:val="22"/>
          <w:szCs w:val="24"/>
        </w:rPr>
        <w:t xml:space="preserve">, a to </w:t>
      </w:r>
      <w:r w:rsidR="00D91F83">
        <w:rPr>
          <w:rFonts w:cs="Arial"/>
          <w:sz w:val="22"/>
          <w:szCs w:val="24"/>
        </w:rPr>
        <w:t xml:space="preserve">nejpozději </w:t>
      </w:r>
      <w:r w:rsidRPr="00B25FBA">
        <w:rPr>
          <w:rFonts w:cs="Arial"/>
          <w:sz w:val="22"/>
          <w:szCs w:val="24"/>
        </w:rPr>
        <w:t xml:space="preserve">do </w:t>
      </w:r>
      <w:r w:rsidR="00A83088">
        <w:rPr>
          <w:rFonts w:cs="Arial"/>
          <w:sz w:val="22"/>
          <w:szCs w:val="24"/>
        </w:rPr>
        <w:t>30 dnů ode dne, ve kterém jsou mu známy všechny údaje nutné pro výpočty dle odst. 2, 3, 4 a 5 tohoto článku Smlouvy, tzn. Český statistický úřad zveřejnil potřebné údaje pro výpočet dle odst. 2 tohoto článku Smlouvy a Objednatel uzavřel s Krajem dodatek ke Smlouvě o sp</w:t>
      </w:r>
      <w:r w:rsidR="00A83088">
        <w:rPr>
          <w:rFonts w:cs="Arial"/>
          <w:sz w:val="22"/>
          <w:szCs w:val="24"/>
        </w:rPr>
        <w:t>o</w:t>
      </w:r>
      <w:r w:rsidR="00A83088">
        <w:rPr>
          <w:rFonts w:cs="Arial"/>
          <w:sz w:val="22"/>
          <w:szCs w:val="24"/>
        </w:rPr>
        <w:t>lupráci, kterým se up</w:t>
      </w:r>
      <w:r w:rsidR="008D6D9A">
        <w:rPr>
          <w:rFonts w:cs="Arial"/>
          <w:sz w:val="22"/>
          <w:szCs w:val="24"/>
        </w:rPr>
        <w:t xml:space="preserve">ravuje výše </w:t>
      </w:r>
      <w:r w:rsidR="00A83088">
        <w:rPr>
          <w:rFonts w:cs="Arial"/>
          <w:sz w:val="22"/>
          <w:szCs w:val="24"/>
        </w:rPr>
        <w:t>garantovan</w:t>
      </w:r>
      <w:r w:rsidR="008D6D9A">
        <w:rPr>
          <w:rFonts w:cs="Arial"/>
          <w:sz w:val="22"/>
          <w:szCs w:val="24"/>
        </w:rPr>
        <w:t>é referenční tržby z</w:t>
      </w:r>
      <w:r w:rsidR="00A83088">
        <w:rPr>
          <w:rFonts w:cs="Arial"/>
          <w:sz w:val="22"/>
          <w:szCs w:val="24"/>
        </w:rPr>
        <w:t xml:space="preserve">a 1 </w:t>
      </w:r>
      <w:r w:rsidR="008D6D9A">
        <w:rPr>
          <w:rFonts w:cs="Arial"/>
          <w:sz w:val="22"/>
          <w:szCs w:val="24"/>
        </w:rPr>
        <w:t xml:space="preserve">ujetý </w:t>
      </w:r>
      <w:r w:rsidR="00A83088">
        <w:rPr>
          <w:rFonts w:cs="Arial"/>
          <w:sz w:val="22"/>
          <w:szCs w:val="24"/>
        </w:rPr>
        <w:t>km pro příslušný kalendářní rok „i“.</w:t>
      </w:r>
    </w:p>
    <w:p w:rsidR="008D6D9A" w:rsidRDefault="00431623" w:rsidP="003C5DFB">
      <w:pPr>
        <w:pStyle w:val="Level3"/>
        <w:numPr>
          <w:ilvl w:val="2"/>
          <w:numId w:val="15"/>
        </w:numPr>
        <w:spacing w:line="240" w:lineRule="auto"/>
        <w:ind w:left="709" w:hanging="709"/>
        <w:rPr>
          <w:rFonts w:cs="Arial"/>
          <w:sz w:val="22"/>
          <w:szCs w:val="24"/>
        </w:rPr>
      </w:pPr>
      <w:r w:rsidRPr="00B25FBA">
        <w:rPr>
          <w:rFonts w:cs="Arial"/>
          <w:sz w:val="22"/>
          <w:szCs w:val="24"/>
        </w:rPr>
        <w:t>Na základě výpočtu upravené Základní ceny na 1 km</w:t>
      </w:r>
      <w:r w:rsidR="00676D0F">
        <w:rPr>
          <w:rFonts w:cs="Arial"/>
          <w:sz w:val="22"/>
          <w:szCs w:val="24"/>
        </w:rPr>
        <w:t xml:space="preserve"> dopravního výkonu</w:t>
      </w:r>
      <w:r w:rsidRPr="00B25FBA">
        <w:rPr>
          <w:rFonts w:cs="Arial"/>
          <w:sz w:val="22"/>
          <w:szCs w:val="24"/>
        </w:rPr>
        <w:t xml:space="preserve"> pro příslušný kalendářní rok předloženého Dopravcem bude po jeho schválení Objednatelem mezi </w:t>
      </w:r>
      <w:r w:rsidR="00C764F6">
        <w:rPr>
          <w:rFonts w:cs="Arial"/>
          <w:sz w:val="22"/>
          <w:szCs w:val="24"/>
        </w:rPr>
        <w:t>S</w:t>
      </w:r>
      <w:r w:rsidRPr="00B25FBA">
        <w:rPr>
          <w:rFonts w:cs="Arial"/>
          <w:sz w:val="22"/>
          <w:szCs w:val="24"/>
        </w:rPr>
        <w:t>tranami uzavřen dodatek k této Sm</w:t>
      </w:r>
      <w:r w:rsidR="00490BCD">
        <w:rPr>
          <w:rFonts w:cs="Arial"/>
          <w:sz w:val="22"/>
          <w:szCs w:val="24"/>
        </w:rPr>
        <w:t>louvě, kterým vstoupí upravená</w:t>
      </w:r>
      <w:r w:rsidRPr="00B25FBA">
        <w:rPr>
          <w:rFonts w:cs="Arial"/>
          <w:sz w:val="22"/>
          <w:szCs w:val="24"/>
        </w:rPr>
        <w:t xml:space="preserve"> Základní cena na 1 km </w:t>
      </w:r>
      <w:r w:rsidR="00A83088">
        <w:rPr>
          <w:rFonts w:cs="Arial"/>
          <w:sz w:val="22"/>
          <w:szCs w:val="24"/>
        </w:rPr>
        <w:t xml:space="preserve">dopravního výkonu </w:t>
      </w:r>
      <w:r w:rsidRPr="00B25FBA">
        <w:rPr>
          <w:rFonts w:cs="Arial"/>
          <w:sz w:val="22"/>
          <w:szCs w:val="24"/>
        </w:rPr>
        <w:t xml:space="preserve">pro příslušný kalendářní rok </w:t>
      </w:r>
      <w:r w:rsidR="00676D0F">
        <w:rPr>
          <w:rFonts w:cs="Arial"/>
          <w:sz w:val="22"/>
          <w:szCs w:val="24"/>
        </w:rPr>
        <w:t xml:space="preserve">„i“ </w:t>
      </w:r>
      <w:r w:rsidRPr="00B25FBA">
        <w:rPr>
          <w:rFonts w:cs="Arial"/>
          <w:sz w:val="22"/>
          <w:szCs w:val="24"/>
        </w:rPr>
        <w:t>v platnost, a to zpětně k</w:t>
      </w:r>
      <w:r w:rsidR="00A83088">
        <w:rPr>
          <w:rFonts w:cs="Arial"/>
          <w:sz w:val="22"/>
          <w:szCs w:val="24"/>
        </w:rPr>
        <w:t>e dni</w:t>
      </w:r>
      <w:r w:rsidRPr="00B25FBA">
        <w:rPr>
          <w:rFonts w:cs="Arial"/>
          <w:sz w:val="22"/>
          <w:szCs w:val="24"/>
        </w:rPr>
        <w:t xml:space="preserve"> 1. ledn</w:t>
      </w:r>
      <w:r w:rsidR="00A83088">
        <w:rPr>
          <w:rFonts w:cs="Arial"/>
          <w:sz w:val="22"/>
          <w:szCs w:val="24"/>
        </w:rPr>
        <w:t>a</w:t>
      </w:r>
      <w:r w:rsidR="008D6D9A">
        <w:rPr>
          <w:rFonts w:cs="Arial"/>
          <w:sz w:val="22"/>
          <w:szCs w:val="24"/>
        </w:rPr>
        <w:t xml:space="preserve"> příslušného kalendářního roku. </w:t>
      </w:r>
    </w:p>
    <w:p w:rsidR="00431623" w:rsidRPr="00EB1F13" w:rsidRDefault="008D6D9A" w:rsidP="003C5DFB">
      <w:pPr>
        <w:pStyle w:val="Level3"/>
        <w:numPr>
          <w:ilvl w:val="2"/>
          <w:numId w:val="15"/>
        </w:numPr>
        <w:spacing w:line="240" w:lineRule="auto"/>
        <w:ind w:left="709" w:hanging="709"/>
        <w:rPr>
          <w:rFonts w:cs="Arial"/>
          <w:sz w:val="22"/>
          <w:szCs w:val="24"/>
        </w:rPr>
      </w:pPr>
      <w:r>
        <w:rPr>
          <w:rFonts w:cs="Arial"/>
          <w:sz w:val="22"/>
          <w:szCs w:val="24"/>
        </w:rPr>
        <w:t>V případě úpravy Základní ceny na 1 km dopravního výkonu pouze</w:t>
      </w:r>
      <w:r w:rsidR="008B0437">
        <w:rPr>
          <w:rFonts w:cs="Arial"/>
          <w:sz w:val="22"/>
          <w:szCs w:val="24"/>
        </w:rPr>
        <w:t xml:space="preserve"> dle odst. 3.3</w:t>
      </w:r>
      <w:r w:rsidR="00676D0F">
        <w:rPr>
          <w:rFonts w:cs="Arial"/>
          <w:sz w:val="22"/>
          <w:szCs w:val="24"/>
        </w:rPr>
        <w:t xml:space="preserve"> tohoto článku Smlou</w:t>
      </w:r>
      <w:r>
        <w:rPr>
          <w:rFonts w:cs="Arial"/>
          <w:sz w:val="22"/>
          <w:szCs w:val="24"/>
        </w:rPr>
        <w:t xml:space="preserve">vy lze dodatek k této Smlouvě mezi </w:t>
      </w:r>
      <w:r w:rsidR="002A548B">
        <w:rPr>
          <w:rFonts w:cs="Arial"/>
          <w:sz w:val="22"/>
          <w:szCs w:val="24"/>
        </w:rPr>
        <w:t>S</w:t>
      </w:r>
      <w:r>
        <w:rPr>
          <w:rFonts w:cs="Arial"/>
          <w:sz w:val="22"/>
          <w:szCs w:val="24"/>
        </w:rPr>
        <w:t>tranami uzavřít i k jinému dni příslušného kalendářního roku než je uvedeno v odst. 5.4 tohoto článku Smlouvy.</w:t>
      </w:r>
    </w:p>
    <w:p w:rsidR="00CB2A97" w:rsidRPr="003C5DFB" w:rsidRDefault="00431623" w:rsidP="003C5DFB">
      <w:pPr>
        <w:pStyle w:val="Level3"/>
        <w:numPr>
          <w:ilvl w:val="2"/>
          <w:numId w:val="15"/>
        </w:numPr>
        <w:spacing w:line="240" w:lineRule="auto"/>
        <w:ind w:left="709" w:hanging="709"/>
        <w:rPr>
          <w:rFonts w:cs="Arial"/>
          <w:sz w:val="22"/>
          <w:szCs w:val="24"/>
        </w:rPr>
      </w:pPr>
      <w:r w:rsidRPr="006F28EC">
        <w:rPr>
          <w:rFonts w:cs="Arial"/>
          <w:sz w:val="22"/>
          <w:szCs w:val="24"/>
        </w:rPr>
        <w:t>Dopravce tímto plně bere na vědomí stávající cenovou regulaci provozování dopravy v rámci veřejných služeb, výpočet ceny a kompenzace dle Smlouvy a prohlašuje, že shora uvedená cena pokrývá jeho veškeré náklady s plněním Smlouvy a jeho přiměřený zisk.</w:t>
      </w:r>
    </w:p>
    <w:p w:rsidR="00431623" w:rsidRDefault="00CB2A97" w:rsidP="00BE6038">
      <w:pPr>
        <w:pStyle w:val="Level2"/>
        <w:widowControl w:val="0"/>
        <w:numPr>
          <w:ilvl w:val="1"/>
          <w:numId w:val="15"/>
        </w:numPr>
        <w:spacing w:after="120" w:line="240" w:lineRule="auto"/>
        <w:ind w:left="567" w:hanging="567"/>
        <w:rPr>
          <w:rFonts w:cs="Arial"/>
          <w:b/>
          <w:sz w:val="22"/>
          <w:szCs w:val="22"/>
        </w:rPr>
      </w:pPr>
      <w:r>
        <w:rPr>
          <w:rFonts w:cs="Arial"/>
          <w:b/>
          <w:sz w:val="22"/>
          <w:szCs w:val="22"/>
        </w:rPr>
        <w:t>Garance tržeb z jízdného</w:t>
      </w:r>
    </w:p>
    <w:p w:rsidR="00FB2FBE" w:rsidRPr="00CC4851" w:rsidRDefault="00CB2A97" w:rsidP="00CC4851">
      <w:pPr>
        <w:pStyle w:val="Level3"/>
        <w:numPr>
          <w:ilvl w:val="2"/>
          <w:numId w:val="15"/>
        </w:numPr>
        <w:spacing w:line="240" w:lineRule="auto"/>
        <w:ind w:left="709" w:hanging="709"/>
        <w:rPr>
          <w:sz w:val="22"/>
        </w:rPr>
      </w:pPr>
      <w:r w:rsidRPr="00CA7584">
        <w:rPr>
          <w:sz w:val="22"/>
        </w:rPr>
        <w:t>Objednatel garantuje Dopravci referenční tržbu</w:t>
      </w:r>
      <w:r w:rsidR="00C06C3A" w:rsidRPr="00CA7584">
        <w:rPr>
          <w:sz w:val="22"/>
        </w:rPr>
        <w:t xml:space="preserve"> z jízdného za 1</w:t>
      </w:r>
      <w:r w:rsidRPr="00CA7584">
        <w:rPr>
          <w:sz w:val="22"/>
        </w:rPr>
        <w:t xml:space="preserve"> ujetý kilometr pro </w:t>
      </w:r>
      <w:r w:rsidR="00C06C3A" w:rsidRPr="00CA7584">
        <w:rPr>
          <w:sz w:val="22"/>
        </w:rPr>
        <w:t>je</w:t>
      </w:r>
      <w:r w:rsidR="00C06C3A" w:rsidRPr="00CA7584">
        <w:rPr>
          <w:sz w:val="22"/>
        </w:rPr>
        <w:t>d</w:t>
      </w:r>
      <w:r w:rsidR="00C06C3A" w:rsidRPr="00CA7584">
        <w:rPr>
          <w:sz w:val="22"/>
        </w:rPr>
        <w:t>notlivé celé roky trvání Smlouvy</w:t>
      </w:r>
      <w:r w:rsidRPr="00CA7584">
        <w:rPr>
          <w:sz w:val="22"/>
        </w:rPr>
        <w:t xml:space="preserve"> ve výši dle vzorce uvedeného v čl. IV. odst. 1 Smlouvy o spolupráci a </w:t>
      </w:r>
      <w:r w:rsidR="00CA7584">
        <w:rPr>
          <w:sz w:val="22"/>
        </w:rPr>
        <w:t>příslušných dodatcích ke Smlouvě o spolupráci, které</w:t>
      </w:r>
      <w:r w:rsidRPr="00CA7584">
        <w:rPr>
          <w:sz w:val="22"/>
        </w:rPr>
        <w:t xml:space="preserve"> bud</w:t>
      </w:r>
      <w:r w:rsidR="00CA7584">
        <w:rPr>
          <w:sz w:val="22"/>
        </w:rPr>
        <w:t xml:space="preserve">ou </w:t>
      </w:r>
      <w:r w:rsidRPr="00CA7584">
        <w:rPr>
          <w:sz w:val="22"/>
        </w:rPr>
        <w:t xml:space="preserve">po provedení přepočtu referenční tržby z jízdného za 1 ujetý kilometr </w:t>
      </w:r>
      <w:r w:rsidR="00F01C9B">
        <w:rPr>
          <w:sz w:val="22"/>
        </w:rPr>
        <w:t xml:space="preserve">dle uvedeného vzorce </w:t>
      </w:r>
      <w:r w:rsidRPr="00CA7584">
        <w:rPr>
          <w:sz w:val="22"/>
        </w:rPr>
        <w:t xml:space="preserve">pro </w:t>
      </w:r>
      <w:r w:rsidR="00C06C3A" w:rsidRPr="00CA7584">
        <w:rPr>
          <w:sz w:val="22"/>
        </w:rPr>
        <w:t>každý jednotlivý rok trvání Smlouvy uzavřen</w:t>
      </w:r>
      <w:r w:rsidR="00CA7584">
        <w:rPr>
          <w:sz w:val="22"/>
        </w:rPr>
        <w:t>y</w:t>
      </w:r>
      <w:r w:rsidRPr="00CA7584">
        <w:rPr>
          <w:sz w:val="22"/>
        </w:rPr>
        <w:t xml:space="preserve"> mezi Objednatelem a Krajem. Dle tohoto vzorce bude upravována výše tržeb z jízdného</w:t>
      </w:r>
      <w:r w:rsidR="00C06C3A" w:rsidRPr="00CA7584">
        <w:rPr>
          <w:sz w:val="22"/>
        </w:rPr>
        <w:t xml:space="preserve"> </w:t>
      </w:r>
      <w:r w:rsidRPr="00CA7584">
        <w:rPr>
          <w:sz w:val="22"/>
        </w:rPr>
        <w:t>pro každý kalendářní rok trvání Smlouvy.</w:t>
      </w:r>
    </w:p>
    <w:p w:rsidR="00CA7584" w:rsidRDefault="00CA7584" w:rsidP="003C5DFB">
      <w:pPr>
        <w:pStyle w:val="Level3"/>
        <w:numPr>
          <w:ilvl w:val="2"/>
          <w:numId w:val="15"/>
        </w:numPr>
        <w:spacing w:line="240" w:lineRule="auto"/>
        <w:ind w:left="709" w:hanging="709"/>
        <w:rPr>
          <w:sz w:val="22"/>
        </w:rPr>
      </w:pPr>
      <w:r>
        <w:rPr>
          <w:sz w:val="22"/>
        </w:rPr>
        <w:t>Objednatel prohlašuje, že tržby z jízdného jsou příjmem Dopravce</w:t>
      </w:r>
      <w:r w:rsidR="002A548B">
        <w:rPr>
          <w:sz w:val="22"/>
        </w:rPr>
        <w:t xml:space="preserve"> ve výši dle vzorce</w:t>
      </w:r>
    </w:p>
    <w:p w:rsidR="00CA7584" w:rsidRDefault="00CA7584" w:rsidP="003C5DFB">
      <w:pPr>
        <w:pStyle w:val="Level3"/>
        <w:numPr>
          <w:ilvl w:val="0"/>
          <w:numId w:val="0"/>
        </w:numPr>
        <w:spacing w:line="240" w:lineRule="auto"/>
        <w:ind w:left="709"/>
        <w:rPr>
          <w:i/>
          <w:sz w:val="22"/>
        </w:rPr>
      </w:pPr>
      <w:r w:rsidRPr="00CA7584">
        <w:rPr>
          <w:b/>
          <w:sz w:val="22"/>
        </w:rPr>
        <w:t>Tržby z jízdného</w:t>
      </w:r>
      <w:r w:rsidR="0032421C">
        <w:rPr>
          <w:b/>
          <w:sz w:val="22"/>
        </w:rPr>
        <w:t xml:space="preserve"> (garantovaná částka)</w:t>
      </w:r>
      <w:r>
        <w:rPr>
          <w:sz w:val="22"/>
        </w:rPr>
        <w:t xml:space="preserve"> = </w:t>
      </w:r>
      <w:r w:rsidRPr="00CA7584">
        <w:rPr>
          <w:i/>
          <w:sz w:val="22"/>
        </w:rPr>
        <w:t>počet reálně ujetých km Dopravcem v daném měsící roku „i“</w:t>
      </w:r>
      <w:r>
        <w:rPr>
          <w:sz w:val="22"/>
        </w:rPr>
        <w:t xml:space="preserve">  </w:t>
      </w:r>
      <w:r w:rsidRPr="00CA7584">
        <w:rPr>
          <w:b/>
          <w:sz w:val="24"/>
        </w:rPr>
        <w:t>x</w:t>
      </w:r>
      <w:r>
        <w:rPr>
          <w:sz w:val="22"/>
        </w:rPr>
        <w:t xml:space="preserve">  </w:t>
      </w:r>
      <w:r w:rsidRPr="00CA7584">
        <w:rPr>
          <w:i/>
          <w:sz w:val="22"/>
        </w:rPr>
        <w:t>garantovaná referenční tržba na 1 ujetý km v roce „i“</w:t>
      </w:r>
    </w:p>
    <w:p w:rsidR="003C0376" w:rsidRPr="00FB2FBE" w:rsidRDefault="00CB2A97" w:rsidP="00FB2FBE">
      <w:pPr>
        <w:pStyle w:val="Level3"/>
        <w:numPr>
          <w:ilvl w:val="2"/>
          <w:numId w:val="15"/>
        </w:numPr>
        <w:spacing w:line="240" w:lineRule="auto"/>
        <w:ind w:left="709" w:hanging="709"/>
        <w:rPr>
          <w:i/>
          <w:sz w:val="22"/>
        </w:rPr>
      </w:pPr>
      <w:r w:rsidRPr="00CA7584">
        <w:rPr>
          <w:sz w:val="22"/>
        </w:rPr>
        <w:t xml:space="preserve">Pokud budou tržby </w:t>
      </w:r>
      <w:r w:rsidR="00F01C9B">
        <w:rPr>
          <w:sz w:val="22"/>
        </w:rPr>
        <w:t xml:space="preserve">Dopravce </w:t>
      </w:r>
      <w:r w:rsidRPr="00CA7584">
        <w:rPr>
          <w:sz w:val="22"/>
        </w:rPr>
        <w:t>z rozúčtování ISDÚK bez DPH v daném měsíci nižší, než je garantovaná částka, doplatí Objednatel Dopravci rozdíl mezi touto hodnotou a garant</w:t>
      </w:r>
      <w:r w:rsidRPr="00CA7584">
        <w:rPr>
          <w:sz w:val="22"/>
        </w:rPr>
        <w:t>o</w:t>
      </w:r>
      <w:r w:rsidRPr="00CA7584">
        <w:rPr>
          <w:sz w:val="22"/>
        </w:rPr>
        <w:t xml:space="preserve">vanou částkou v Kč </w:t>
      </w:r>
      <w:r w:rsidRPr="00F01C9B">
        <w:rPr>
          <w:b/>
          <w:sz w:val="22"/>
        </w:rPr>
        <w:t>x</w:t>
      </w:r>
      <w:r w:rsidRPr="00CA7584">
        <w:rPr>
          <w:sz w:val="22"/>
        </w:rPr>
        <w:t xml:space="preserve"> počet ujetých km. Budou-li tržby </w:t>
      </w:r>
      <w:r w:rsidR="00F01C9B">
        <w:rPr>
          <w:sz w:val="22"/>
        </w:rPr>
        <w:t xml:space="preserve">Dopravce </w:t>
      </w:r>
      <w:r w:rsidRPr="00CA7584">
        <w:rPr>
          <w:sz w:val="22"/>
        </w:rPr>
        <w:t xml:space="preserve">v daném měsíci vyšší než garantovaná částka v Kč </w:t>
      </w:r>
      <w:r w:rsidRPr="00F01C9B">
        <w:rPr>
          <w:b/>
          <w:sz w:val="22"/>
        </w:rPr>
        <w:t>x</w:t>
      </w:r>
      <w:r w:rsidRPr="00CA7584">
        <w:rPr>
          <w:sz w:val="22"/>
        </w:rPr>
        <w:t xml:space="preserve"> počet ujetých km, bude o tuto částku snížena výše kompenzace. Úprava výše zálohy bude prováděna zpětně za minulý měsíc a její zaplacení bude provedeno vždy do 10 dnů po předložení výše tržeb v daném měsíci Dopravcem. Dopravce se zavazuje předložit výkaz o výši tržeb nejpozději do 5 pracovních dnů od obdržení rozdělení tržeb od zúčtovacího centra, provádějícího zúčto</w:t>
      </w:r>
      <w:r w:rsidR="0032421C">
        <w:rPr>
          <w:sz w:val="22"/>
        </w:rPr>
        <w:t>vání tržeb v rámci I</w:t>
      </w:r>
      <w:r w:rsidRPr="00CA7584">
        <w:rPr>
          <w:sz w:val="22"/>
        </w:rPr>
        <w:t>ntegrovaného systému Doprava Ústeckého kraje.</w:t>
      </w:r>
    </w:p>
    <w:p w:rsidR="00C06C3A" w:rsidRPr="00C06C3A" w:rsidRDefault="00C06C3A" w:rsidP="00BE6038">
      <w:pPr>
        <w:pStyle w:val="Level2"/>
        <w:widowControl w:val="0"/>
        <w:numPr>
          <w:ilvl w:val="1"/>
          <w:numId w:val="15"/>
        </w:numPr>
        <w:spacing w:after="120" w:line="240" w:lineRule="auto"/>
        <w:ind w:left="567" w:hanging="567"/>
        <w:rPr>
          <w:rFonts w:cs="Arial"/>
          <w:sz w:val="22"/>
          <w:szCs w:val="22"/>
        </w:rPr>
      </w:pPr>
      <w:r>
        <w:rPr>
          <w:rFonts w:cs="Arial"/>
          <w:b/>
          <w:sz w:val="22"/>
          <w:szCs w:val="22"/>
        </w:rPr>
        <w:t>Kompenzace</w:t>
      </w:r>
      <w:r w:rsidR="006E350A">
        <w:rPr>
          <w:rFonts w:cs="Arial"/>
          <w:b/>
          <w:sz w:val="22"/>
          <w:szCs w:val="22"/>
        </w:rPr>
        <w:t xml:space="preserve"> (K)</w:t>
      </w:r>
    </w:p>
    <w:p w:rsidR="00C06C3A" w:rsidRPr="00EB1F13" w:rsidRDefault="00F01C9B" w:rsidP="003C5DFB">
      <w:pPr>
        <w:pStyle w:val="Level3"/>
        <w:numPr>
          <w:ilvl w:val="2"/>
          <w:numId w:val="15"/>
        </w:numPr>
        <w:spacing w:line="240" w:lineRule="auto"/>
        <w:ind w:left="709" w:hanging="709"/>
        <w:rPr>
          <w:sz w:val="22"/>
        </w:rPr>
      </w:pPr>
      <w:r>
        <w:rPr>
          <w:sz w:val="22"/>
        </w:rPr>
        <w:t xml:space="preserve">Objednatel je povinen hradit </w:t>
      </w:r>
      <w:r w:rsidR="00C06C3A" w:rsidRPr="00EB1F13">
        <w:rPr>
          <w:sz w:val="22"/>
        </w:rPr>
        <w:t xml:space="preserve">Dopravci </w:t>
      </w:r>
      <w:r>
        <w:rPr>
          <w:sz w:val="22"/>
        </w:rPr>
        <w:t>kompenzaci</w:t>
      </w:r>
      <w:r w:rsidR="00C06C3A" w:rsidRPr="00EB1F13">
        <w:rPr>
          <w:sz w:val="22"/>
        </w:rPr>
        <w:t xml:space="preserve"> ve výši a za podmínek stanovených v tomto čl</w:t>
      </w:r>
      <w:r w:rsidR="00CD05DB">
        <w:rPr>
          <w:sz w:val="22"/>
        </w:rPr>
        <w:t>ánku</w:t>
      </w:r>
      <w:r w:rsidR="00C06C3A" w:rsidRPr="00EB1F13">
        <w:rPr>
          <w:sz w:val="22"/>
        </w:rPr>
        <w:t xml:space="preserve"> Smlouvy. Smluvní strany pro vyloučení pochybností sjednávají, že případný nárok Dopravce na úhradu části skutečných účelně a hospodárně vynaložených nákladů na zajištění změny elektronického odbavovacího systému či bezkontaktních čipových karet používaných Dopravcem ve výši a za podmínek stanovených v čl. 5 odst. 1 písm. v) Smlouvy není tímto čl</w:t>
      </w:r>
      <w:r w:rsidR="00CD05DB">
        <w:rPr>
          <w:sz w:val="22"/>
        </w:rPr>
        <w:t>ánkem</w:t>
      </w:r>
      <w:r w:rsidR="00C06C3A" w:rsidRPr="00EB1F13">
        <w:rPr>
          <w:sz w:val="22"/>
        </w:rPr>
        <w:t xml:space="preserve"> Smlouvy dotčen.</w:t>
      </w:r>
    </w:p>
    <w:p w:rsidR="00C06C3A" w:rsidRPr="00CD05DB" w:rsidRDefault="00C06C3A" w:rsidP="003C5DFB">
      <w:pPr>
        <w:pStyle w:val="Level3"/>
        <w:numPr>
          <w:ilvl w:val="2"/>
          <w:numId w:val="15"/>
        </w:numPr>
        <w:spacing w:line="240" w:lineRule="auto"/>
        <w:ind w:left="709" w:hanging="709"/>
        <w:rPr>
          <w:rFonts w:cs="Arial"/>
          <w:sz w:val="22"/>
          <w:szCs w:val="22"/>
        </w:rPr>
      </w:pPr>
      <w:r w:rsidRPr="00EB1F13">
        <w:rPr>
          <w:rFonts w:cs="Arial"/>
          <w:sz w:val="22"/>
          <w:szCs w:val="22"/>
        </w:rPr>
        <w:t>Pro účel</w:t>
      </w:r>
      <w:r w:rsidR="00CD05DB">
        <w:rPr>
          <w:rFonts w:cs="Arial"/>
          <w:sz w:val="22"/>
          <w:szCs w:val="22"/>
        </w:rPr>
        <w:t xml:space="preserve">y výpočtu kompenzace dle </w:t>
      </w:r>
      <w:r w:rsidR="00CD05DB" w:rsidRPr="00147ADE">
        <w:rPr>
          <w:rFonts w:cs="Arial"/>
          <w:sz w:val="22"/>
          <w:szCs w:val="22"/>
        </w:rPr>
        <w:t>odst. 7</w:t>
      </w:r>
      <w:r w:rsidRPr="00147ADE">
        <w:rPr>
          <w:rFonts w:cs="Arial"/>
          <w:sz w:val="22"/>
          <w:szCs w:val="22"/>
        </w:rPr>
        <w:t>.3</w:t>
      </w:r>
      <w:r w:rsidR="00147ADE">
        <w:rPr>
          <w:rFonts w:cs="Arial"/>
          <w:sz w:val="22"/>
          <w:szCs w:val="22"/>
        </w:rPr>
        <w:t>.</w:t>
      </w:r>
      <w:r w:rsidRPr="00EB1F13">
        <w:rPr>
          <w:rFonts w:cs="Arial"/>
          <w:sz w:val="22"/>
          <w:szCs w:val="22"/>
        </w:rPr>
        <w:t xml:space="preserve"> tohoto článku Smlouvy se výnosy budou rovnat součtu veškerých skutečných výnosů vyplývajících z poskytování veřejných služeb Dopravcem dle Smlouvy v příslušném kalendářním roce bez DPH, zejména, nikoliv však výlučně, </w:t>
      </w:r>
      <w:r w:rsidR="00F01C9B">
        <w:rPr>
          <w:rFonts w:cs="Arial"/>
          <w:sz w:val="22"/>
          <w:szCs w:val="22"/>
        </w:rPr>
        <w:t xml:space="preserve">garantovaných </w:t>
      </w:r>
      <w:r w:rsidRPr="00EB1F13">
        <w:rPr>
          <w:rFonts w:cs="Arial"/>
          <w:sz w:val="22"/>
          <w:szCs w:val="22"/>
        </w:rPr>
        <w:t xml:space="preserve">tržeb z jízdného </w:t>
      </w:r>
      <w:r w:rsidR="00E5785E">
        <w:rPr>
          <w:rFonts w:cs="Arial"/>
          <w:sz w:val="22"/>
          <w:szCs w:val="22"/>
        </w:rPr>
        <w:t>za</w:t>
      </w:r>
      <w:r w:rsidR="00F01C9B">
        <w:rPr>
          <w:rFonts w:cs="Arial"/>
          <w:sz w:val="22"/>
          <w:szCs w:val="22"/>
        </w:rPr>
        <w:t xml:space="preserve"> příslušný kalendářní rok</w:t>
      </w:r>
      <w:r w:rsidR="00E5785E">
        <w:rPr>
          <w:rFonts w:cs="Arial"/>
          <w:sz w:val="22"/>
          <w:szCs w:val="22"/>
        </w:rPr>
        <w:t xml:space="preserve"> ve výši daném O</w:t>
      </w:r>
      <w:r w:rsidR="00E5785E">
        <w:rPr>
          <w:rFonts w:cs="Arial"/>
          <w:sz w:val="22"/>
          <w:szCs w:val="22"/>
        </w:rPr>
        <w:t>b</w:t>
      </w:r>
      <w:r w:rsidR="00E5785E">
        <w:rPr>
          <w:rFonts w:cs="Arial"/>
          <w:sz w:val="22"/>
          <w:szCs w:val="22"/>
        </w:rPr>
        <w:t xml:space="preserve">jednaným dopravním výkonem pro příslušný kalendářní rok </w:t>
      </w:r>
      <w:r w:rsidRPr="00EB1F13">
        <w:rPr>
          <w:rFonts w:cs="Arial"/>
          <w:sz w:val="22"/>
          <w:szCs w:val="22"/>
        </w:rPr>
        <w:t>(dále jen „</w:t>
      </w:r>
      <w:r w:rsidRPr="00EB1F13">
        <w:rPr>
          <w:rFonts w:cs="Arial"/>
          <w:b/>
          <w:bCs/>
          <w:sz w:val="22"/>
          <w:szCs w:val="22"/>
        </w:rPr>
        <w:t>Výnosy pro výpočet kompenzace</w:t>
      </w:r>
      <w:r w:rsidRPr="00EB1F13">
        <w:rPr>
          <w:rFonts w:cs="Arial"/>
          <w:sz w:val="22"/>
          <w:szCs w:val="22"/>
        </w:rPr>
        <w:t xml:space="preserve">“). </w:t>
      </w:r>
    </w:p>
    <w:p w:rsidR="00F01C9B" w:rsidRPr="00F01C9B" w:rsidRDefault="00C06C3A" w:rsidP="003C5DFB">
      <w:pPr>
        <w:pStyle w:val="Level3"/>
        <w:numPr>
          <w:ilvl w:val="2"/>
          <w:numId w:val="15"/>
        </w:numPr>
        <w:spacing w:line="240" w:lineRule="auto"/>
        <w:ind w:left="709" w:hanging="709"/>
        <w:rPr>
          <w:rFonts w:cs="Arial"/>
          <w:sz w:val="22"/>
          <w:szCs w:val="22"/>
        </w:rPr>
      </w:pPr>
      <w:r w:rsidRPr="00EB1F13">
        <w:rPr>
          <w:rFonts w:cs="Arial"/>
          <w:sz w:val="22"/>
          <w:szCs w:val="22"/>
        </w:rPr>
        <w:t xml:space="preserve">Dopravce je povinen výši kompenzace v příslušném roce vypočíst </w:t>
      </w:r>
      <w:r w:rsidR="00F01C9B">
        <w:rPr>
          <w:rFonts w:cs="Arial"/>
          <w:sz w:val="22"/>
          <w:szCs w:val="22"/>
        </w:rPr>
        <w:t>dle vzorce uvedeného v tomto ustanovení Smlouvy</w:t>
      </w:r>
      <w:r w:rsidRPr="00EB1F13">
        <w:rPr>
          <w:rFonts w:cs="Arial"/>
          <w:sz w:val="22"/>
          <w:szCs w:val="22"/>
        </w:rPr>
        <w:t>, a to v závislosti na rozsahu Objednaného dopravního výkonu v pří</w:t>
      </w:r>
      <w:r w:rsidR="00CD05DB">
        <w:rPr>
          <w:rFonts w:cs="Arial"/>
          <w:sz w:val="22"/>
          <w:szCs w:val="22"/>
        </w:rPr>
        <w:t>slušném kalendářním roce takto:</w:t>
      </w:r>
    </w:p>
    <w:p w:rsidR="004B0A13" w:rsidRPr="004B0A13" w:rsidRDefault="00C06C3A" w:rsidP="003C5DFB">
      <w:pPr>
        <w:pStyle w:val="Level3"/>
        <w:numPr>
          <w:ilvl w:val="0"/>
          <w:numId w:val="0"/>
        </w:numPr>
        <w:spacing w:line="240" w:lineRule="auto"/>
        <w:ind w:left="709"/>
        <w:rPr>
          <w:rFonts w:cs="Arial"/>
          <w:b/>
          <w:sz w:val="22"/>
          <w:szCs w:val="22"/>
        </w:rPr>
      </w:pPr>
      <w:r w:rsidRPr="00CD05DB">
        <w:rPr>
          <w:rFonts w:cs="Arial"/>
          <w:b/>
          <w:sz w:val="22"/>
          <w:szCs w:val="22"/>
        </w:rPr>
        <w:t xml:space="preserve">Kompenzace </w:t>
      </w:r>
      <w:r w:rsidR="006E350A">
        <w:rPr>
          <w:rFonts w:cs="Arial"/>
          <w:b/>
          <w:sz w:val="22"/>
          <w:szCs w:val="22"/>
        </w:rPr>
        <w:t xml:space="preserve">(K) </w:t>
      </w:r>
      <w:r w:rsidRPr="00CD05DB">
        <w:rPr>
          <w:rFonts w:cs="Arial"/>
          <w:b/>
          <w:sz w:val="22"/>
          <w:szCs w:val="22"/>
        </w:rPr>
        <w:t xml:space="preserve">= </w:t>
      </w:r>
      <w:r w:rsidR="00CD05DB" w:rsidRPr="00CD05DB">
        <w:rPr>
          <w:rFonts w:cs="Arial"/>
          <w:b/>
          <w:sz w:val="22"/>
          <w:szCs w:val="22"/>
        </w:rPr>
        <w:t>(</w:t>
      </w:r>
      <w:r w:rsidRPr="00CD05DB">
        <w:rPr>
          <w:rFonts w:cs="Arial"/>
          <w:b/>
          <w:sz w:val="22"/>
          <w:szCs w:val="22"/>
        </w:rPr>
        <w:t>Objednaný dopravní výkon * Základní cena na 1 km</w:t>
      </w:r>
      <w:r w:rsidR="00CD05DB" w:rsidRPr="00CD05DB">
        <w:rPr>
          <w:rFonts w:cs="Arial"/>
          <w:b/>
          <w:sz w:val="22"/>
          <w:szCs w:val="22"/>
        </w:rPr>
        <w:t xml:space="preserve"> dopravního výkonu) </w:t>
      </w:r>
      <w:r w:rsidR="00CD05DB">
        <w:rPr>
          <w:rFonts w:cs="Arial"/>
          <w:b/>
          <w:sz w:val="22"/>
          <w:szCs w:val="22"/>
        </w:rPr>
        <w:t>–</w:t>
      </w:r>
      <w:r w:rsidR="00CD05DB" w:rsidRPr="00CD05DB">
        <w:rPr>
          <w:rFonts w:cs="Arial"/>
          <w:b/>
          <w:sz w:val="22"/>
          <w:szCs w:val="22"/>
        </w:rPr>
        <w:t xml:space="preserve"> </w:t>
      </w:r>
      <w:r w:rsidR="00CD05DB">
        <w:rPr>
          <w:rFonts w:cs="Arial"/>
          <w:b/>
          <w:sz w:val="22"/>
          <w:szCs w:val="22"/>
        </w:rPr>
        <w:t xml:space="preserve">Výnosy pro výpočet kompenzace </w:t>
      </w:r>
    </w:p>
    <w:p w:rsidR="00762C45" w:rsidRPr="00356AEF" w:rsidRDefault="00762C45" w:rsidP="00356AEF">
      <w:pPr>
        <w:autoSpaceDE w:val="0"/>
        <w:autoSpaceDN w:val="0"/>
        <w:adjustRightInd w:val="0"/>
        <w:ind w:left="709" w:hanging="709"/>
        <w:contextualSpacing/>
        <w:jc w:val="both"/>
        <w:rPr>
          <w:rFonts w:eastAsiaTheme="minorEastAsia" w:cs="Arial"/>
          <w:szCs w:val="22"/>
        </w:rPr>
      </w:pPr>
      <w:r w:rsidRPr="00762C45">
        <w:rPr>
          <w:rFonts w:cs="Arial"/>
          <w:szCs w:val="22"/>
        </w:rPr>
        <w:t xml:space="preserve">7.7.4 </w:t>
      </w:r>
      <w:r>
        <w:rPr>
          <w:rFonts w:cs="Arial"/>
          <w:szCs w:val="22"/>
        </w:rPr>
        <w:tab/>
      </w:r>
      <w:r w:rsidRPr="00887CC4">
        <w:rPr>
          <w:rFonts w:cs="Arial"/>
          <w:szCs w:val="22"/>
        </w:rPr>
        <w:t xml:space="preserve">Objednatel bude Dopravci v každém příslušném kalendářním měsíci trvání Smlouvy poskytovat </w:t>
      </w:r>
      <w:r w:rsidRPr="00887CC4">
        <w:rPr>
          <w:rFonts w:cs="Arial"/>
          <w:b/>
          <w:bCs/>
          <w:szCs w:val="22"/>
        </w:rPr>
        <w:t xml:space="preserve">měsíční zálohovou platbu (Zji) </w:t>
      </w:r>
      <w:r w:rsidRPr="00887CC4">
        <w:rPr>
          <w:rFonts w:cs="Arial"/>
          <w:szCs w:val="22"/>
        </w:rPr>
        <w:t xml:space="preserve">vypočítanou jako </w:t>
      </w:r>
      <w:r w:rsidR="001A47E4">
        <w:rPr>
          <w:rFonts w:cs="Arial"/>
          <w:szCs w:val="22"/>
        </w:rPr>
        <w:t xml:space="preserve">(a) </w:t>
      </w:r>
      <w:r w:rsidRPr="00887CC4">
        <w:rPr>
          <w:rFonts w:cs="Arial"/>
          <w:szCs w:val="22"/>
        </w:rPr>
        <w:t xml:space="preserve">podíl </w:t>
      </w:r>
      <w:r>
        <w:rPr>
          <w:rFonts w:cs="Arial"/>
          <w:szCs w:val="22"/>
        </w:rPr>
        <w:t>Kompenzace (K)</w:t>
      </w:r>
      <w:r w:rsidR="001A47E4">
        <w:rPr>
          <w:rFonts w:cs="Arial"/>
          <w:szCs w:val="22"/>
        </w:rPr>
        <w:t>,</w:t>
      </w:r>
      <w:r>
        <w:rPr>
          <w:rFonts w:cs="Arial"/>
          <w:szCs w:val="22"/>
        </w:rPr>
        <w:t xml:space="preserve"> ve výši dle výpočtu uvedeném v odst. 7.3 tohoto článku Smlouvy</w:t>
      </w:r>
      <w:r w:rsidR="001A47E4">
        <w:rPr>
          <w:rFonts w:cs="Arial"/>
          <w:szCs w:val="22"/>
        </w:rPr>
        <w:t>,</w:t>
      </w:r>
      <w:r>
        <w:rPr>
          <w:rFonts w:cs="Arial"/>
          <w:szCs w:val="22"/>
        </w:rPr>
        <w:t xml:space="preserve"> pro příslušný kalendářní rok „i“</w:t>
      </w:r>
      <w:r w:rsidRPr="00887CC4">
        <w:rPr>
          <w:rFonts w:cs="Arial"/>
          <w:szCs w:val="22"/>
        </w:rPr>
        <w:t xml:space="preserve"> a </w:t>
      </w:r>
      <w:r w:rsidR="001A47E4">
        <w:rPr>
          <w:rFonts w:cs="Arial"/>
          <w:szCs w:val="22"/>
        </w:rPr>
        <w:t xml:space="preserve">(b) </w:t>
      </w:r>
      <w:r w:rsidRPr="00887CC4">
        <w:rPr>
          <w:rFonts w:cs="Arial"/>
          <w:szCs w:val="22"/>
        </w:rPr>
        <w:t xml:space="preserve">čísla </w:t>
      </w:r>
      <w:r w:rsidR="00FB2FBE">
        <w:rPr>
          <w:rFonts w:cs="Arial"/>
          <w:szCs w:val="22"/>
        </w:rPr>
        <w:t>x, které vyjadřuje počet měsíců v daném kalendářním roce</w:t>
      </w:r>
      <w:r w:rsidR="00356AEF">
        <w:rPr>
          <w:rFonts w:cs="Arial"/>
          <w:szCs w:val="22"/>
        </w:rPr>
        <w:t>, ve</w:t>
      </w:r>
      <w:r w:rsidR="00FB2FBE">
        <w:rPr>
          <w:rFonts w:cs="Arial"/>
          <w:szCs w:val="22"/>
        </w:rPr>
        <w:t xml:space="preserve"> kterých bude měsíční zálohová platba</w:t>
      </w:r>
      <w:r w:rsidR="00356AEF">
        <w:rPr>
          <w:rFonts w:cs="Arial"/>
          <w:szCs w:val="22"/>
        </w:rPr>
        <w:t xml:space="preserve"> (Z</w:t>
      </w:r>
      <w:r w:rsidR="00356AEF">
        <w:rPr>
          <w:rFonts w:cs="Arial"/>
          <w:szCs w:val="22"/>
          <w:vertAlign w:val="subscript"/>
        </w:rPr>
        <w:t>ji</w:t>
      </w:r>
      <w:r w:rsidR="00356AEF">
        <w:rPr>
          <w:rFonts w:cs="Arial"/>
          <w:szCs w:val="22"/>
        </w:rPr>
        <w:t>)</w:t>
      </w:r>
      <w:r w:rsidR="00FB2FBE">
        <w:rPr>
          <w:rFonts w:cs="Arial"/>
          <w:szCs w:val="22"/>
        </w:rPr>
        <w:t xml:space="preserve"> Dopravci poskytována</w:t>
      </w:r>
      <w:r w:rsidR="00356AEF">
        <w:rPr>
          <w:rFonts w:cs="Arial"/>
          <w:szCs w:val="22"/>
        </w:rPr>
        <w:t xml:space="preserve"> </w:t>
      </w:r>
      <w:r w:rsidR="00356AEF">
        <w:rPr>
          <w:rFonts w:eastAsiaTheme="minorEastAsia" w:cs="Arial"/>
          <w:szCs w:val="22"/>
        </w:rPr>
        <w:t>ve výši dle vypočtené kompe</w:t>
      </w:r>
      <w:r w:rsidR="00356AEF">
        <w:rPr>
          <w:rFonts w:eastAsiaTheme="minorEastAsia" w:cs="Arial"/>
          <w:szCs w:val="22"/>
        </w:rPr>
        <w:t>n</w:t>
      </w:r>
      <w:r w:rsidR="00356AEF">
        <w:rPr>
          <w:rFonts w:eastAsiaTheme="minorEastAsia" w:cs="Arial"/>
          <w:szCs w:val="22"/>
        </w:rPr>
        <w:t>zace v odst. 7.3 tohoto článku Smlouvy</w:t>
      </w:r>
      <w:r w:rsidRPr="00887CC4">
        <w:rPr>
          <w:rFonts w:cs="Arial"/>
          <w:szCs w:val="22"/>
        </w:rPr>
        <w:t>. Takto vypočtená měsíční zálohová platba se m</w:t>
      </w:r>
      <w:r w:rsidRPr="00887CC4">
        <w:rPr>
          <w:rFonts w:cs="Arial"/>
          <w:szCs w:val="22"/>
        </w:rPr>
        <w:t>a</w:t>
      </w:r>
      <w:r w:rsidRPr="00887CC4">
        <w:rPr>
          <w:rFonts w:cs="Arial"/>
          <w:szCs w:val="22"/>
        </w:rPr>
        <w:t>tematicky zaokrouhlí na max. dvě desetinná mí</w:t>
      </w:r>
      <w:r w:rsidR="003C5DFB">
        <w:rPr>
          <w:rFonts w:cs="Arial"/>
          <w:szCs w:val="22"/>
        </w:rPr>
        <w:t>sta.</w:t>
      </w:r>
    </w:p>
    <w:p w:rsidR="00762C45" w:rsidRPr="00C06C3A" w:rsidRDefault="007657C7" w:rsidP="00762C45">
      <w:pPr>
        <w:autoSpaceDE w:val="0"/>
        <w:autoSpaceDN w:val="0"/>
        <w:adjustRightInd w:val="0"/>
        <w:jc w:val="center"/>
        <w:rPr>
          <w:rFonts w:eastAsiaTheme="minorEastAsia" w:cs="Arial"/>
          <w:szCs w:val="22"/>
        </w:rPr>
      </w:pPr>
      <m:oMath>
        <m:sSub>
          <m:sSubPr>
            <m:ctrlPr>
              <w:rPr>
                <w:rFonts w:ascii="Cambria Math" w:hAnsi="Cambria Math" w:cs="Arial"/>
                <w:i/>
                <w:sz w:val="28"/>
                <w:szCs w:val="22"/>
              </w:rPr>
            </m:ctrlPr>
          </m:sSubPr>
          <m:e>
            <m:r>
              <w:rPr>
                <w:rFonts w:ascii="Cambria Math" w:hAnsi="Cambria Math" w:cs="Arial"/>
                <w:sz w:val="28"/>
                <w:szCs w:val="22"/>
              </w:rPr>
              <m:t>Z</m:t>
            </m:r>
          </m:e>
          <m:sub>
            <m:r>
              <w:rPr>
                <w:rFonts w:ascii="Cambria Math" w:hAnsi="Cambria Math" w:cs="Arial"/>
                <w:sz w:val="28"/>
                <w:szCs w:val="22"/>
              </w:rPr>
              <m:t>ji</m:t>
            </m:r>
          </m:sub>
        </m:sSub>
        <m:r>
          <w:rPr>
            <w:rFonts w:ascii="Cambria Math" w:hAnsi="Cambria Math" w:cs="Arial"/>
            <w:sz w:val="28"/>
            <w:szCs w:val="22"/>
          </w:rPr>
          <m:t>=</m:t>
        </m:r>
        <m:f>
          <m:fPr>
            <m:ctrlPr>
              <w:rPr>
                <w:rFonts w:ascii="Cambria Math" w:hAnsi="Cambria Math" w:cs="Arial"/>
                <w:i/>
                <w:sz w:val="28"/>
                <w:szCs w:val="22"/>
              </w:rPr>
            </m:ctrlPr>
          </m:fPr>
          <m:num>
            <m:sSub>
              <m:sSubPr>
                <m:ctrlPr>
                  <w:rPr>
                    <w:rFonts w:ascii="Cambria Math" w:hAnsi="Cambria Math" w:cs="Arial"/>
                    <w:i/>
                    <w:sz w:val="28"/>
                    <w:szCs w:val="22"/>
                  </w:rPr>
                </m:ctrlPr>
              </m:sSubPr>
              <m:e>
                <m:r>
                  <w:rPr>
                    <w:rFonts w:ascii="Cambria Math" w:hAnsi="Cambria Math" w:cs="Arial"/>
                    <w:sz w:val="28"/>
                    <w:szCs w:val="22"/>
                  </w:rPr>
                  <m:t>K</m:t>
                </m:r>
              </m:e>
              <m:sub>
                <m:r>
                  <w:rPr>
                    <w:rFonts w:ascii="Cambria Math" w:hAnsi="Cambria Math" w:cs="Arial"/>
                    <w:sz w:val="28"/>
                    <w:szCs w:val="22"/>
                  </w:rPr>
                  <m:t>i</m:t>
                </m:r>
              </m:sub>
            </m:sSub>
          </m:num>
          <m:den>
            <m:r>
              <w:rPr>
                <w:rFonts w:ascii="Cambria Math" w:hAnsi="Cambria Math" w:cs="Arial"/>
                <w:sz w:val="28"/>
                <w:szCs w:val="22"/>
              </w:rPr>
              <m:t>x</m:t>
            </m:r>
          </m:den>
        </m:f>
      </m:oMath>
      <w:r w:rsidR="00762C45" w:rsidRPr="00C06C3A">
        <w:rPr>
          <w:rFonts w:eastAsiaTheme="minorEastAsia" w:cs="Arial"/>
          <w:szCs w:val="22"/>
        </w:rPr>
        <w:t>, kde</w:t>
      </w:r>
    </w:p>
    <w:p w:rsidR="00762C45" w:rsidRPr="00C06C3A" w:rsidRDefault="00762C45" w:rsidP="00762C45">
      <w:pPr>
        <w:autoSpaceDE w:val="0"/>
        <w:autoSpaceDN w:val="0"/>
        <w:adjustRightInd w:val="0"/>
        <w:jc w:val="both"/>
        <w:rPr>
          <w:rFonts w:eastAsiaTheme="minorEastAsia" w:cs="Arial"/>
          <w:szCs w:val="22"/>
        </w:rPr>
      </w:pPr>
    </w:p>
    <w:p w:rsidR="00762C45" w:rsidRPr="00C06C3A" w:rsidRDefault="00762C45" w:rsidP="00762C45">
      <w:pPr>
        <w:autoSpaceDE w:val="0"/>
        <w:autoSpaceDN w:val="0"/>
        <w:adjustRightInd w:val="0"/>
        <w:ind w:left="709"/>
        <w:jc w:val="both"/>
        <w:rPr>
          <w:rFonts w:eastAsiaTheme="minorEastAsia" w:cs="Arial"/>
          <w:szCs w:val="22"/>
        </w:rPr>
      </w:pPr>
      <w:r>
        <w:rPr>
          <w:rFonts w:eastAsiaTheme="minorEastAsia" w:cs="Arial"/>
          <w:szCs w:val="22"/>
        </w:rPr>
        <w:t>K</w:t>
      </w:r>
      <w:r>
        <w:rPr>
          <w:rFonts w:eastAsiaTheme="minorEastAsia" w:cs="Arial"/>
          <w:szCs w:val="22"/>
          <w:vertAlign w:val="subscript"/>
        </w:rPr>
        <w:t>i</w:t>
      </w:r>
      <w:r w:rsidRPr="00C06C3A">
        <w:rPr>
          <w:rFonts w:eastAsiaTheme="minorEastAsia" w:cs="Arial"/>
          <w:szCs w:val="22"/>
        </w:rPr>
        <w:t xml:space="preserve"> ... </w:t>
      </w:r>
      <w:r w:rsidR="001A47E4">
        <w:rPr>
          <w:rFonts w:eastAsiaTheme="minorEastAsia" w:cs="Arial"/>
          <w:szCs w:val="22"/>
        </w:rPr>
        <w:t>výše</w:t>
      </w:r>
      <w:r>
        <w:rPr>
          <w:rFonts w:eastAsiaTheme="minorEastAsia" w:cs="Arial"/>
          <w:szCs w:val="22"/>
        </w:rPr>
        <w:t xml:space="preserve"> Kompenzace platná </w:t>
      </w:r>
      <w:r w:rsidRPr="00C06C3A">
        <w:rPr>
          <w:rFonts w:eastAsiaTheme="minorEastAsia" w:cs="Arial"/>
          <w:szCs w:val="22"/>
        </w:rPr>
        <w:t>v příslušném kalendářním roce „i“</w:t>
      </w:r>
    </w:p>
    <w:p w:rsidR="00FB2FBE" w:rsidRDefault="00FB2FBE" w:rsidP="00FB2FBE">
      <w:pPr>
        <w:autoSpaceDE w:val="0"/>
        <w:autoSpaceDN w:val="0"/>
        <w:adjustRightInd w:val="0"/>
        <w:ind w:left="709"/>
        <w:contextualSpacing/>
        <w:jc w:val="both"/>
        <w:rPr>
          <w:rFonts w:eastAsiaTheme="minorEastAsia" w:cs="Arial"/>
          <w:szCs w:val="22"/>
        </w:rPr>
      </w:pPr>
      <w:r>
        <w:rPr>
          <w:rFonts w:eastAsiaTheme="minorEastAsia" w:cs="Arial"/>
          <w:szCs w:val="22"/>
        </w:rPr>
        <w:t xml:space="preserve">x </w:t>
      </w:r>
      <w:r w:rsidR="00762C45" w:rsidRPr="00FB2FBE">
        <w:rPr>
          <w:rFonts w:eastAsiaTheme="minorEastAsia" w:cs="Arial"/>
          <w:szCs w:val="22"/>
        </w:rPr>
        <w:t>... počet měsíců v </w:t>
      </w:r>
      <w:r>
        <w:rPr>
          <w:rFonts w:eastAsiaTheme="minorEastAsia" w:cs="Arial"/>
          <w:szCs w:val="22"/>
        </w:rPr>
        <w:t xml:space="preserve">daném </w:t>
      </w:r>
      <w:r w:rsidR="00762C45" w:rsidRPr="00FB2FBE">
        <w:rPr>
          <w:rFonts w:eastAsiaTheme="minorEastAsia" w:cs="Arial"/>
          <w:szCs w:val="22"/>
        </w:rPr>
        <w:t>kalendářním roce</w:t>
      </w:r>
      <w:r>
        <w:rPr>
          <w:rFonts w:eastAsiaTheme="minorEastAsia" w:cs="Arial"/>
          <w:szCs w:val="22"/>
        </w:rPr>
        <w:t>, ve kterých bude Dopravci poskytována</w:t>
      </w:r>
    </w:p>
    <w:p w:rsidR="00FB2FBE" w:rsidRDefault="00FB2FBE" w:rsidP="00FB2FBE">
      <w:pPr>
        <w:autoSpaceDE w:val="0"/>
        <w:autoSpaceDN w:val="0"/>
        <w:adjustRightInd w:val="0"/>
        <w:ind w:left="709" w:firstLine="425"/>
        <w:contextualSpacing/>
        <w:jc w:val="both"/>
        <w:rPr>
          <w:rFonts w:eastAsiaTheme="minorEastAsia" w:cs="Arial"/>
          <w:szCs w:val="22"/>
        </w:rPr>
      </w:pPr>
      <w:r>
        <w:rPr>
          <w:rFonts w:eastAsiaTheme="minorEastAsia" w:cs="Arial"/>
          <w:szCs w:val="22"/>
        </w:rPr>
        <w:t>měsíční zálohová platba (Z</w:t>
      </w:r>
      <w:r>
        <w:rPr>
          <w:rFonts w:eastAsiaTheme="minorEastAsia" w:cs="Arial"/>
          <w:szCs w:val="22"/>
          <w:vertAlign w:val="subscript"/>
        </w:rPr>
        <w:t>ji</w:t>
      </w:r>
      <w:r>
        <w:rPr>
          <w:rFonts w:eastAsiaTheme="minorEastAsia" w:cs="Arial"/>
          <w:szCs w:val="22"/>
        </w:rPr>
        <w:t>) ve výši dle vypočtené kompenzace</w:t>
      </w:r>
      <w:r w:rsidR="00356AEF">
        <w:rPr>
          <w:rFonts w:eastAsiaTheme="minorEastAsia" w:cs="Arial"/>
          <w:szCs w:val="22"/>
        </w:rPr>
        <w:t xml:space="preserve"> v odst. </w:t>
      </w:r>
      <w:r>
        <w:rPr>
          <w:rFonts w:eastAsiaTheme="minorEastAsia" w:cs="Arial"/>
          <w:szCs w:val="22"/>
        </w:rPr>
        <w:t>7.3 toho</w:t>
      </w:r>
    </w:p>
    <w:p w:rsidR="00762C45" w:rsidRPr="00FB2FBE" w:rsidRDefault="00FB2FBE" w:rsidP="00FB2FBE">
      <w:pPr>
        <w:autoSpaceDE w:val="0"/>
        <w:autoSpaceDN w:val="0"/>
        <w:adjustRightInd w:val="0"/>
        <w:ind w:left="709" w:firstLine="425"/>
        <w:contextualSpacing/>
        <w:jc w:val="both"/>
        <w:rPr>
          <w:rFonts w:eastAsiaTheme="minorEastAsia" w:cs="Arial"/>
          <w:szCs w:val="22"/>
        </w:rPr>
      </w:pPr>
      <w:r>
        <w:rPr>
          <w:rFonts w:eastAsiaTheme="minorEastAsia" w:cs="Arial"/>
          <w:szCs w:val="22"/>
        </w:rPr>
        <w:t>článku Smlouvy</w:t>
      </w:r>
    </w:p>
    <w:p w:rsidR="00C06C3A" w:rsidRPr="00C06C3A" w:rsidRDefault="00C06C3A" w:rsidP="00B14D2C">
      <w:pPr>
        <w:autoSpaceDE w:val="0"/>
        <w:autoSpaceDN w:val="0"/>
        <w:adjustRightInd w:val="0"/>
        <w:jc w:val="both"/>
        <w:rPr>
          <w:rFonts w:cs="Arial"/>
          <w:szCs w:val="22"/>
          <w:highlight w:val="yellow"/>
        </w:rPr>
      </w:pPr>
    </w:p>
    <w:p w:rsidR="00C06C3A" w:rsidRPr="00D52AB6" w:rsidRDefault="00C06C3A" w:rsidP="003C5DFB">
      <w:pPr>
        <w:pStyle w:val="Level3"/>
        <w:numPr>
          <w:ilvl w:val="2"/>
          <w:numId w:val="18"/>
        </w:numPr>
        <w:spacing w:line="240" w:lineRule="auto"/>
        <w:ind w:left="709" w:hanging="709"/>
        <w:rPr>
          <w:rFonts w:cs="Arial"/>
          <w:sz w:val="22"/>
          <w:szCs w:val="22"/>
        </w:rPr>
      </w:pPr>
      <w:r w:rsidRPr="00366D9C">
        <w:rPr>
          <w:rFonts w:cs="Arial"/>
          <w:sz w:val="22"/>
          <w:szCs w:val="22"/>
        </w:rPr>
        <w:t>Kompenzaci vypočt</w:t>
      </w:r>
      <w:r w:rsidR="000E4B66">
        <w:rPr>
          <w:rFonts w:cs="Arial"/>
          <w:sz w:val="22"/>
          <w:szCs w:val="22"/>
        </w:rPr>
        <w:t>e</w:t>
      </w:r>
      <w:r w:rsidRPr="00366D9C">
        <w:rPr>
          <w:rFonts w:cs="Arial"/>
          <w:sz w:val="22"/>
          <w:szCs w:val="22"/>
        </w:rPr>
        <w:t xml:space="preserve">nou </w:t>
      </w:r>
      <w:r w:rsidR="00E136E4">
        <w:rPr>
          <w:rFonts w:cs="Arial"/>
          <w:sz w:val="22"/>
          <w:szCs w:val="22"/>
        </w:rPr>
        <w:t>dle vzorce uvedeného v</w:t>
      </w:r>
      <w:r w:rsidR="00AF1AE6">
        <w:rPr>
          <w:rFonts w:cs="Arial"/>
          <w:sz w:val="22"/>
          <w:szCs w:val="22"/>
        </w:rPr>
        <w:t xml:space="preserve"> odst. 7</w:t>
      </w:r>
      <w:r w:rsidRPr="00366D9C">
        <w:rPr>
          <w:rFonts w:cs="Arial"/>
          <w:sz w:val="22"/>
          <w:szCs w:val="22"/>
        </w:rPr>
        <w:t>.3</w:t>
      </w:r>
      <w:r w:rsidR="00AF1AE6">
        <w:rPr>
          <w:rFonts w:cs="Arial"/>
          <w:sz w:val="22"/>
          <w:szCs w:val="22"/>
        </w:rPr>
        <w:t>.</w:t>
      </w:r>
      <w:r w:rsidRPr="00366D9C">
        <w:rPr>
          <w:rFonts w:cs="Arial"/>
          <w:sz w:val="22"/>
          <w:szCs w:val="22"/>
        </w:rPr>
        <w:t xml:space="preserve"> tohoto článku Smlouvy je Dopravce povinen snížit o veškeré částky, ve vztahu k nimž Objednateli vzniklo právo na uhrazení smluvní sankce nebo n</w:t>
      </w:r>
      <w:r w:rsidR="00E136E4">
        <w:rPr>
          <w:rFonts w:cs="Arial"/>
          <w:sz w:val="22"/>
          <w:szCs w:val="22"/>
        </w:rPr>
        <w:t>áhrady škody v souladu s touto S</w:t>
      </w:r>
      <w:r w:rsidRPr="00366D9C">
        <w:rPr>
          <w:rFonts w:cs="Arial"/>
          <w:sz w:val="22"/>
          <w:szCs w:val="22"/>
        </w:rPr>
        <w:t>mlouvou.</w:t>
      </w:r>
    </w:p>
    <w:p w:rsidR="00C06C3A" w:rsidRPr="00887CC4" w:rsidRDefault="00C06C3A" w:rsidP="003C5DFB">
      <w:pPr>
        <w:pStyle w:val="Level3"/>
        <w:numPr>
          <w:ilvl w:val="2"/>
          <w:numId w:val="15"/>
        </w:numPr>
        <w:spacing w:line="240" w:lineRule="auto"/>
        <w:ind w:left="709" w:hanging="709"/>
        <w:rPr>
          <w:rFonts w:cs="Arial"/>
          <w:sz w:val="22"/>
          <w:szCs w:val="22"/>
        </w:rPr>
      </w:pPr>
      <w:r w:rsidRPr="00887CC4">
        <w:rPr>
          <w:rFonts w:cs="Arial"/>
          <w:sz w:val="22"/>
          <w:szCs w:val="22"/>
        </w:rPr>
        <w:t>Měsíční zálohovou platbu ve vztahu k příslušnému kalendářnímu měs</w:t>
      </w:r>
      <w:r w:rsidR="00E136E4">
        <w:rPr>
          <w:rFonts w:cs="Arial"/>
          <w:sz w:val="22"/>
          <w:szCs w:val="22"/>
        </w:rPr>
        <w:t xml:space="preserve">íci vypočítanou dle </w:t>
      </w:r>
      <w:r w:rsidRPr="00887CC4">
        <w:rPr>
          <w:rFonts w:cs="Arial"/>
          <w:sz w:val="22"/>
          <w:szCs w:val="22"/>
        </w:rPr>
        <w:t>odst</w:t>
      </w:r>
      <w:r w:rsidR="00E136E4">
        <w:rPr>
          <w:rFonts w:cs="Arial"/>
          <w:sz w:val="22"/>
          <w:szCs w:val="22"/>
        </w:rPr>
        <w:t>. 7.4 tohoto článku Smlouvy</w:t>
      </w:r>
      <w:r w:rsidRPr="00887CC4">
        <w:rPr>
          <w:rFonts w:cs="Arial"/>
          <w:sz w:val="22"/>
          <w:szCs w:val="22"/>
        </w:rPr>
        <w:t xml:space="preserve"> je Objednatel povinen Dopravci uhradit nejpozději do 20. dne příslušného kalendářního měsíce. Objednatel však není povinen vyplatit Dopravci měsíční zálohovou platbu, pokud Dopravce v rozporu se svými povinnostmi přeruší, omezí či ke stanovenému termínu nezahájí provoz na libovolném spoji uvedeném v </w:t>
      </w:r>
      <w:r w:rsidRPr="00887CC4">
        <w:rPr>
          <w:rFonts w:cs="Arial"/>
          <w:bCs/>
          <w:sz w:val="22"/>
          <w:szCs w:val="22"/>
        </w:rPr>
        <w:t>př</w:t>
      </w:r>
      <w:r w:rsidRPr="00887CC4">
        <w:rPr>
          <w:rFonts w:cs="Arial"/>
          <w:bCs/>
          <w:sz w:val="22"/>
          <w:szCs w:val="22"/>
        </w:rPr>
        <w:t>í</w:t>
      </w:r>
      <w:r w:rsidRPr="00887CC4">
        <w:rPr>
          <w:rFonts w:cs="Arial"/>
          <w:bCs/>
          <w:sz w:val="22"/>
          <w:szCs w:val="22"/>
        </w:rPr>
        <w:t>loze č. 1</w:t>
      </w:r>
      <w:r w:rsidRPr="00887CC4">
        <w:rPr>
          <w:rFonts w:cs="Arial"/>
          <w:b/>
          <w:bCs/>
          <w:sz w:val="22"/>
          <w:szCs w:val="22"/>
        </w:rPr>
        <w:t xml:space="preserve"> </w:t>
      </w:r>
      <w:r w:rsidRPr="00887CC4">
        <w:rPr>
          <w:rFonts w:cs="Arial"/>
          <w:bCs/>
          <w:sz w:val="22"/>
          <w:szCs w:val="22"/>
        </w:rPr>
        <w:t>S</w:t>
      </w:r>
      <w:r w:rsidRPr="00887CC4">
        <w:rPr>
          <w:rFonts w:cs="Arial"/>
          <w:sz w:val="22"/>
          <w:szCs w:val="22"/>
        </w:rPr>
        <w:t>mlouvy, a to až do pátého dne následujícího po dni, kdy Dopravce zjedná nápravu.</w:t>
      </w:r>
    </w:p>
    <w:p w:rsidR="00CC4851" w:rsidRDefault="00887CC4" w:rsidP="003C5DFB">
      <w:pPr>
        <w:pStyle w:val="Level3"/>
        <w:numPr>
          <w:ilvl w:val="2"/>
          <w:numId w:val="15"/>
        </w:numPr>
        <w:spacing w:line="240" w:lineRule="auto"/>
        <w:ind w:left="709" w:hanging="709"/>
        <w:rPr>
          <w:rFonts w:cs="Arial"/>
          <w:sz w:val="22"/>
          <w:szCs w:val="22"/>
        </w:rPr>
      </w:pPr>
      <w:r>
        <w:rPr>
          <w:rFonts w:cs="Arial"/>
          <w:sz w:val="22"/>
          <w:szCs w:val="22"/>
        </w:rPr>
        <w:t>V průběhu trvání této S</w:t>
      </w:r>
      <w:r w:rsidR="00C06C3A" w:rsidRPr="00887CC4">
        <w:rPr>
          <w:rFonts w:cs="Arial"/>
          <w:sz w:val="22"/>
          <w:szCs w:val="22"/>
        </w:rPr>
        <w:t>mlouvy je Dopravce povinen ve vztahu ke každému kalendářnímu roku plnění této Smlouvy předložit Objednateli celkové roční vyúčtování kompenzace (dále jen „</w:t>
      </w:r>
      <w:r w:rsidR="00C06C3A" w:rsidRPr="00887CC4">
        <w:rPr>
          <w:rFonts w:cs="Arial"/>
          <w:b/>
          <w:bCs/>
          <w:sz w:val="22"/>
          <w:szCs w:val="22"/>
        </w:rPr>
        <w:t>Celkové vyúčtování</w:t>
      </w:r>
      <w:r w:rsidR="00C06C3A" w:rsidRPr="00887CC4">
        <w:rPr>
          <w:rFonts w:cs="Arial"/>
          <w:sz w:val="22"/>
          <w:szCs w:val="22"/>
        </w:rPr>
        <w:t xml:space="preserve">“) za příslušný kalendářní rok do 20. ledna bezprostředně následujícího </w:t>
      </w:r>
      <w:r>
        <w:rPr>
          <w:rFonts w:cs="Arial"/>
          <w:sz w:val="22"/>
          <w:szCs w:val="22"/>
        </w:rPr>
        <w:t xml:space="preserve">kalendářního roku. </w:t>
      </w:r>
    </w:p>
    <w:p w:rsidR="00C06C3A" w:rsidRPr="00887CC4" w:rsidRDefault="00887CC4" w:rsidP="00CC4851">
      <w:pPr>
        <w:pStyle w:val="Level3"/>
        <w:numPr>
          <w:ilvl w:val="0"/>
          <w:numId w:val="0"/>
        </w:numPr>
        <w:spacing w:line="240" w:lineRule="auto"/>
        <w:ind w:left="709"/>
        <w:rPr>
          <w:rFonts w:cs="Arial"/>
          <w:sz w:val="22"/>
          <w:szCs w:val="22"/>
        </w:rPr>
      </w:pPr>
      <w:r>
        <w:rPr>
          <w:rFonts w:cs="Arial"/>
          <w:sz w:val="22"/>
          <w:szCs w:val="22"/>
        </w:rPr>
        <w:t>Po ukončení S</w:t>
      </w:r>
      <w:r w:rsidR="00C06C3A" w:rsidRPr="00887CC4">
        <w:rPr>
          <w:rFonts w:cs="Arial"/>
          <w:sz w:val="22"/>
          <w:szCs w:val="22"/>
        </w:rPr>
        <w:t xml:space="preserve">mlouvy je Dopravce povinen předložit Celkové vyúčtování nejpozději ve lhůtě 20 kalendářních </w:t>
      </w:r>
      <w:r w:rsidR="00E136E4">
        <w:rPr>
          <w:rFonts w:cs="Arial"/>
          <w:sz w:val="22"/>
          <w:szCs w:val="22"/>
        </w:rPr>
        <w:t>dnů po ukončení S</w:t>
      </w:r>
      <w:r w:rsidR="00C06C3A" w:rsidRPr="00887CC4">
        <w:rPr>
          <w:rFonts w:cs="Arial"/>
          <w:sz w:val="22"/>
          <w:szCs w:val="22"/>
        </w:rPr>
        <w:t>mlouvy, a to ve vztahu k uplynulému období příslušného kalendářního roku. V Celkovém vyúčtování Dopravce pravdivě a úplně uvede:</w:t>
      </w:r>
    </w:p>
    <w:p w:rsidR="00C06C3A" w:rsidRPr="00C06C3A" w:rsidRDefault="00C06C3A" w:rsidP="003C5DFB">
      <w:pPr>
        <w:pStyle w:val="Odstavecseseznamem"/>
        <w:numPr>
          <w:ilvl w:val="0"/>
          <w:numId w:val="13"/>
        </w:numPr>
        <w:autoSpaceDE w:val="0"/>
        <w:autoSpaceDN w:val="0"/>
        <w:adjustRightInd w:val="0"/>
        <w:ind w:left="1134" w:hanging="425"/>
        <w:contextualSpacing/>
        <w:jc w:val="both"/>
        <w:rPr>
          <w:rFonts w:cs="Arial"/>
          <w:szCs w:val="22"/>
        </w:rPr>
      </w:pPr>
      <w:r w:rsidRPr="00C06C3A">
        <w:rPr>
          <w:rFonts w:cs="Arial"/>
          <w:szCs w:val="22"/>
        </w:rPr>
        <w:t>vyčíslení skutečně provedeného dopravního výkonu v porovnání s Objednaným dopravním výkonem v jednotlivých měsících kalendářního roku a v celém příslušném kalendářním roce,</w:t>
      </w:r>
    </w:p>
    <w:p w:rsidR="00C06C3A" w:rsidRPr="00C06C3A" w:rsidRDefault="00C06C3A" w:rsidP="003C5DFB">
      <w:pPr>
        <w:pStyle w:val="Odstavecseseznamem"/>
        <w:numPr>
          <w:ilvl w:val="0"/>
          <w:numId w:val="13"/>
        </w:numPr>
        <w:autoSpaceDE w:val="0"/>
        <w:autoSpaceDN w:val="0"/>
        <w:adjustRightInd w:val="0"/>
        <w:ind w:left="1134" w:hanging="425"/>
        <w:contextualSpacing/>
        <w:jc w:val="both"/>
        <w:rPr>
          <w:rFonts w:cs="Arial"/>
          <w:szCs w:val="22"/>
        </w:rPr>
      </w:pPr>
      <w:r w:rsidRPr="00C06C3A">
        <w:rPr>
          <w:rFonts w:cs="Arial"/>
          <w:szCs w:val="22"/>
        </w:rPr>
        <w:t>výpoče</w:t>
      </w:r>
      <w:r w:rsidR="00E136E4">
        <w:rPr>
          <w:rFonts w:cs="Arial"/>
          <w:szCs w:val="22"/>
        </w:rPr>
        <w:t>t kompenzace postupem dle této S</w:t>
      </w:r>
      <w:r w:rsidRPr="00C06C3A">
        <w:rPr>
          <w:rFonts w:cs="Arial"/>
          <w:szCs w:val="22"/>
        </w:rPr>
        <w:t>mlouvy,</w:t>
      </w:r>
    </w:p>
    <w:p w:rsidR="00C06C3A" w:rsidRPr="00C06C3A" w:rsidRDefault="00C06C3A" w:rsidP="003C5DFB">
      <w:pPr>
        <w:pStyle w:val="Odstavecseseznamem"/>
        <w:numPr>
          <w:ilvl w:val="0"/>
          <w:numId w:val="13"/>
        </w:numPr>
        <w:autoSpaceDE w:val="0"/>
        <w:autoSpaceDN w:val="0"/>
        <w:adjustRightInd w:val="0"/>
        <w:ind w:left="1134" w:hanging="425"/>
        <w:contextualSpacing/>
        <w:jc w:val="both"/>
        <w:rPr>
          <w:rFonts w:cs="Arial"/>
          <w:szCs w:val="22"/>
        </w:rPr>
      </w:pPr>
      <w:r w:rsidRPr="00C06C3A">
        <w:rPr>
          <w:rFonts w:cs="Arial"/>
          <w:szCs w:val="22"/>
        </w:rPr>
        <w:t>vyčíslení měsíčních zálohových plateb poskytnutých Objednatelem Dopravci v je</w:t>
      </w:r>
      <w:r w:rsidRPr="00C06C3A">
        <w:rPr>
          <w:rFonts w:cs="Arial"/>
          <w:szCs w:val="22"/>
        </w:rPr>
        <w:t>d</w:t>
      </w:r>
      <w:r w:rsidRPr="00C06C3A">
        <w:rPr>
          <w:rFonts w:cs="Arial"/>
          <w:szCs w:val="22"/>
        </w:rPr>
        <w:t>notlivých měsících kalendářního roku a v celém kalendářním roce,</w:t>
      </w:r>
    </w:p>
    <w:p w:rsidR="00C06C3A" w:rsidRPr="00C06C3A" w:rsidRDefault="00C06C3A" w:rsidP="003C5DFB">
      <w:pPr>
        <w:pStyle w:val="Odstavecseseznamem"/>
        <w:numPr>
          <w:ilvl w:val="0"/>
          <w:numId w:val="13"/>
        </w:numPr>
        <w:autoSpaceDE w:val="0"/>
        <w:autoSpaceDN w:val="0"/>
        <w:adjustRightInd w:val="0"/>
        <w:ind w:left="1134" w:hanging="425"/>
        <w:contextualSpacing/>
        <w:jc w:val="both"/>
        <w:rPr>
          <w:rFonts w:cs="Arial"/>
          <w:szCs w:val="22"/>
        </w:rPr>
      </w:pPr>
      <w:r w:rsidRPr="00C06C3A">
        <w:rPr>
          <w:rFonts w:cs="Arial"/>
          <w:szCs w:val="22"/>
        </w:rPr>
        <w:t xml:space="preserve">vyčíslení veškerých částek, ve vztahu k nimž Objednateli vzniklo právo na uhrazení smluvní sankce nebo </w:t>
      </w:r>
      <w:r w:rsidR="00E136E4">
        <w:rPr>
          <w:rFonts w:cs="Arial"/>
          <w:szCs w:val="22"/>
        </w:rPr>
        <w:t>na náhradu škody ve smyslu čl. 9</w:t>
      </w:r>
      <w:r w:rsidRPr="00C06C3A">
        <w:rPr>
          <w:rFonts w:cs="Arial"/>
          <w:szCs w:val="22"/>
        </w:rPr>
        <w:t xml:space="preserve"> Smlouvy,</w:t>
      </w:r>
    </w:p>
    <w:p w:rsidR="00C06C3A" w:rsidRPr="00C06C3A" w:rsidRDefault="00C06C3A" w:rsidP="003C5DFB">
      <w:pPr>
        <w:pStyle w:val="Odstavecseseznamem"/>
        <w:numPr>
          <w:ilvl w:val="0"/>
          <w:numId w:val="13"/>
        </w:numPr>
        <w:autoSpaceDE w:val="0"/>
        <w:autoSpaceDN w:val="0"/>
        <w:adjustRightInd w:val="0"/>
        <w:ind w:left="1134" w:hanging="425"/>
        <w:contextualSpacing/>
        <w:jc w:val="both"/>
        <w:rPr>
          <w:rFonts w:cs="Arial"/>
          <w:szCs w:val="22"/>
        </w:rPr>
      </w:pPr>
      <w:r w:rsidRPr="00C06C3A">
        <w:rPr>
          <w:rFonts w:cs="Arial"/>
          <w:szCs w:val="22"/>
        </w:rPr>
        <w:t>v návaznosti na shora uvedené pod písm. a) až d) vyčíslení odpovídajícího doplatku nebo přeplatku kompenzace.</w:t>
      </w:r>
    </w:p>
    <w:p w:rsidR="00C06C3A" w:rsidRPr="00C06C3A" w:rsidRDefault="00C06C3A" w:rsidP="003C5DFB">
      <w:pPr>
        <w:autoSpaceDE w:val="0"/>
        <w:autoSpaceDN w:val="0"/>
        <w:adjustRightInd w:val="0"/>
        <w:jc w:val="both"/>
        <w:rPr>
          <w:rFonts w:cs="Arial"/>
          <w:szCs w:val="22"/>
        </w:rPr>
      </w:pPr>
    </w:p>
    <w:p w:rsidR="00E472C1" w:rsidRPr="00E472C1" w:rsidRDefault="00546316" w:rsidP="003C5DFB">
      <w:pPr>
        <w:pStyle w:val="Level3"/>
        <w:numPr>
          <w:ilvl w:val="2"/>
          <w:numId w:val="15"/>
        </w:numPr>
        <w:spacing w:line="240" w:lineRule="auto"/>
        <w:ind w:left="709" w:hanging="709"/>
        <w:rPr>
          <w:rFonts w:cs="Arial"/>
          <w:b/>
          <w:sz w:val="22"/>
          <w:szCs w:val="22"/>
        </w:rPr>
      </w:pPr>
      <w:r>
        <w:rPr>
          <w:rFonts w:cs="Arial"/>
          <w:sz w:val="22"/>
          <w:szCs w:val="22"/>
        </w:rPr>
        <w:t xml:space="preserve">V případě, že skutečně provedený dopravní výkon, vyčíslený dopravcem v Celkovém vyúčtování pro daný kalendářní rok </w:t>
      </w:r>
      <w:r w:rsidR="00600A2D">
        <w:rPr>
          <w:rFonts w:cs="Arial"/>
          <w:sz w:val="22"/>
          <w:szCs w:val="22"/>
        </w:rPr>
        <w:t>dle odst. 7.7</w:t>
      </w:r>
      <w:r>
        <w:rPr>
          <w:rFonts w:cs="Arial"/>
          <w:sz w:val="22"/>
          <w:szCs w:val="22"/>
        </w:rPr>
        <w:t xml:space="preserve"> písm. a) tohoto článku Smlouvy, bude nižší než Objednaný dopravní výkon pro příslušný kalendářní rok, </w:t>
      </w:r>
      <w:r w:rsidR="00F25EBB">
        <w:rPr>
          <w:rFonts w:cs="Arial"/>
          <w:sz w:val="22"/>
          <w:szCs w:val="22"/>
        </w:rPr>
        <w:t>je Dopravce povinen přeplatek kompenzace navrátit Objednateli způsobem uvedeným v odst. 7.11 tohoto článku Smlouvy.</w:t>
      </w:r>
    </w:p>
    <w:p w:rsidR="00E472C1" w:rsidRDefault="007255FD" w:rsidP="003C5DFB">
      <w:pPr>
        <w:pStyle w:val="Level3"/>
        <w:numPr>
          <w:ilvl w:val="2"/>
          <w:numId w:val="15"/>
        </w:numPr>
        <w:spacing w:line="240" w:lineRule="auto"/>
        <w:ind w:left="709" w:hanging="709"/>
        <w:rPr>
          <w:rFonts w:cs="Arial"/>
          <w:sz w:val="22"/>
          <w:szCs w:val="22"/>
        </w:rPr>
      </w:pPr>
      <w:r w:rsidRPr="007255FD">
        <w:rPr>
          <w:rFonts w:cs="Arial"/>
          <w:sz w:val="22"/>
          <w:szCs w:val="22"/>
        </w:rPr>
        <w:t>V případě, že skutečně provedený dopravní výkon, vyčíslený dopravcem v Celkovém vyúčtování pro daný kalendářní rok dle odst. 7.7 písm. a) tohoto článku Smlouvy, bude vyšší než Objednaný dopravní výkon pro příslušný kalendářní rok, není Objednatel povinen rozdíl mezi skutečně provedeným a Objednaným dopravním výkonem Dopravci uhradit. Výjimku tvoří případy, kdy si Objednatel objedná další dopravní výkon nad rámec Objednaného dopravního výkonu (výlučně písemnou objednávkou) a v případě, kdy je Dopravce ke zvýšení dopravního výkonu donucen dlouhodobými uzavírkami pozemních komunikací</w:t>
      </w:r>
      <w:r w:rsidR="0047799F">
        <w:rPr>
          <w:rFonts w:cs="Arial"/>
          <w:sz w:val="22"/>
          <w:szCs w:val="22"/>
        </w:rPr>
        <w:t xml:space="preserve"> (vyvolaných</w:t>
      </w:r>
      <w:r w:rsidR="00052EB0">
        <w:rPr>
          <w:rFonts w:cs="Arial"/>
          <w:sz w:val="22"/>
          <w:szCs w:val="22"/>
        </w:rPr>
        <w:t xml:space="preserve"> stavební činností nebo vyšší mocí)</w:t>
      </w:r>
      <w:r w:rsidRPr="007255FD">
        <w:rPr>
          <w:rFonts w:cs="Arial"/>
          <w:sz w:val="22"/>
          <w:szCs w:val="22"/>
        </w:rPr>
        <w:t xml:space="preserve">, po kterých zajišťuje plnění závazku veřejné služby dle přílohy č. 1 Smlouvy, </w:t>
      </w:r>
      <w:r w:rsidR="00A267F0">
        <w:rPr>
          <w:rFonts w:cs="Arial"/>
          <w:sz w:val="22"/>
          <w:szCs w:val="22"/>
        </w:rPr>
        <w:t xml:space="preserve">dle </w:t>
      </w:r>
      <w:r w:rsidRPr="007255FD">
        <w:rPr>
          <w:rFonts w:cs="Arial"/>
          <w:sz w:val="22"/>
          <w:szCs w:val="22"/>
        </w:rPr>
        <w:t xml:space="preserve">platných licencí </w:t>
      </w:r>
      <w:r w:rsidR="00B253F7">
        <w:rPr>
          <w:rFonts w:cs="Arial"/>
          <w:sz w:val="22"/>
          <w:szCs w:val="22"/>
        </w:rPr>
        <w:t>a schválených jízdních řádů příslušným dopravním nebo drážním správním úřadem.</w:t>
      </w:r>
      <w:r w:rsidRPr="007255FD">
        <w:rPr>
          <w:rFonts w:cs="Arial"/>
          <w:sz w:val="22"/>
          <w:szCs w:val="22"/>
        </w:rPr>
        <w:t xml:space="preserve"> Pro předejítí p</w:t>
      </w:r>
      <w:r w:rsidRPr="007255FD">
        <w:rPr>
          <w:rFonts w:cs="Arial"/>
          <w:sz w:val="22"/>
          <w:szCs w:val="22"/>
        </w:rPr>
        <w:t>o</w:t>
      </w:r>
      <w:r w:rsidRPr="007255FD">
        <w:rPr>
          <w:rFonts w:cs="Arial"/>
          <w:sz w:val="22"/>
          <w:szCs w:val="22"/>
        </w:rPr>
        <w:t>chybnostem se za dlouhodobou uzavírku považuje u</w:t>
      </w:r>
      <w:r w:rsidR="00A267F0">
        <w:rPr>
          <w:rFonts w:cs="Arial"/>
          <w:sz w:val="22"/>
          <w:szCs w:val="22"/>
        </w:rPr>
        <w:t>zavírka, jejíž trvání přesáhne 14</w:t>
      </w:r>
      <w:r w:rsidRPr="007255FD">
        <w:rPr>
          <w:rFonts w:cs="Arial"/>
          <w:sz w:val="22"/>
          <w:szCs w:val="22"/>
        </w:rPr>
        <w:t xml:space="preserve"> po sobě jdoucích kalendářních dní</w:t>
      </w:r>
      <w:r>
        <w:rPr>
          <w:rFonts w:cs="Arial"/>
          <w:sz w:val="22"/>
          <w:szCs w:val="22"/>
        </w:rPr>
        <w:t>.</w:t>
      </w:r>
    </w:p>
    <w:p w:rsidR="00341551" w:rsidRPr="00CC4851" w:rsidRDefault="00C06C3A" w:rsidP="00CC4851">
      <w:pPr>
        <w:pStyle w:val="Level3"/>
        <w:numPr>
          <w:ilvl w:val="2"/>
          <w:numId w:val="15"/>
        </w:numPr>
        <w:spacing w:line="240" w:lineRule="auto"/>
        <w:ind w:left="709" w:hanging="709"/>
        <w:rPr>
          <w:rFonts w:cs="Arial"/>
          <w:sz w:val="22"/>
          <w:szCs w:val="22"/>
        </w:rPr>
      </w:pPr>
      <w:r w:rsidRPr="00887CC4">
        <w:rPr>
          <w:rFonts w:cs="Arial"/>
          <w:sz w:val="22"/>
          <w:szCs w:val="22"/>
        </w:rPr>
        <w:t>Pokud je rozdíl mezi (i) kompenzací za příslušný kalend</w:t>
      </w:r>
      <w:r w:rsidR="00E27AC9">
        <w:rPr>
          <w:rFonts w:cs="Arial"/>
          <w:sz w:val="22"/>
          <w:szCs w:val="22"/>
        </w:rPr>
        <w:t>ářní rok vypočt</w:t>
      </w:r>
      <w:r w:rsidR="006F07C6">
        <w:rPr>
          <w:rFonts w:cs="Arial"/>
          <w:sz w:val="22"/>
          <w:szCs w:val="22"/>
        </w:rPr>
        <w:t>e</w:t>
      </w:r>
      <w:r w:rsidR="00E27AC9">
        <w:rPr>
          <w:rFonts w:cs="Arial"/>
          <w:sz w:val="22"/>
          <w:szCs w:val="22"/>
        </w:rPr>
        <w:t>nou dle odst. 7</w:t>
      </w:r>
      <w:r w:rsidRPr="00887CC4">
        <w:rPr>
          <w:rFonts w:cs="Arial"/>
          <w:sz w:val="22"/>
          <w:szCs w:val="22"/>
        </w:rPr>
        <w:t xml:space="preserve">.3 tohoto článku Smlouvy a zmenšenou o položky dle odst. </w:t>
      </w:r>
      <w:r w:rsidR="00E27AC9">
        <w:rPr>
          <w:rFonts w:cs="Arial"/>
          <w:sz w:val="22"/>
          <w:szCs w:val="22"/>
        </w:rPr>
        <w:t>7</w:t>
      </w:r>
      <w:r w:rsidR="000B125E">
        <w:rPr>
          <w:rFonts w:cs="Arial"/>
          <w:sz w:val="22"/>
          <w:szCs w:val="22"/>
        </w:rPr>
        <w:t>.5</w:t>
      </w:r>
      <w:r w:rsidR="00035667">
        <w:rPr>
          <w:rFonts w:cs="Arial"/>
          <w:sz w:val="22"/>
          <w:szCs w:val="22"/>
        </w:rPr>
        <w:t xml:space="preserve"> a 7.8 </w:t>
      </w:r>
      <w:r w:rsidRPr="00887CC4">
        <w:rPr>
          <w:rFonts w:cs="Arial"/>
          <w:sz w:val="22"/>
          <w:szCs w:val="22"/>
        </w:rPr>
        <w:t xml:space="preserve">tohoto článku Smlouvy a (ii) součtem zálohových plateb uhrazených Objednatelem Dopravci ve vztahu k měsícům příslušného kalendářního roku kladné číslo, jedná se o </w:t>
      </w:r>
      <w:r w:rsidRPr="00887CC4">
        <w:rPr>
          <w:rFonts w:cs="Arial"/>
          <w:b/>
          <w:bCs/>
          <w:sz w:val="22"/>
          <w:szCs w:val="22"/>
        </w:rPr>
        <w:t>nedoplatek</w:t>
      </w:r>
      <w:r w:rsidRPr="00887CC4">
        <w:rPr>
          <w:rFonts w:cs="Arial"/>
          <w:sz w:val="22"/>
          <w:szCs w:val="22"/>
        </w:rPr>
        <w:t xml:space="preserve">. Dopravce je v takovém případě povinen předložit Objednateli spolu s </w:t>
      </w:r>
      <w:r w:rsidR="00E27AC9">
        <w:rPr>
          <w:rFonts w:cs="Arial"/>
          <w:sz w:val="22"/>
          <w:szCs w:val="22"/>
        </w:rPr>
        <w:t>Celkovým vyúčtováním dle odst. 7</w:t>
      </w:r>
      <w:r w:rsidRPr="00887CC4">
        <w:rPr>
          <w:rFonts w:cs="Arial"/>
          <w:sz w:val="22"/>
          <w:szCs w:val="22"/>
        </w:rPr>
        <w:t>.7 tohoto článku Smlouvy fakturu k vyúčtování nároku na kompenzaci ve výši tohoto n</w:t>
      </w:r>
      <w:r w:rsidRPr="00887CC4">
        <w:rPr>
          <w:rFonts w:cs="Arial"/>
          <w:sz w:val="22"/>
          <w:szCs w:val="22"/>
        </w:rPr>
        <w:t>e</w:t>
      </w:r>
      <w:r w:rsidRPr="00887CC4">
        <w:rPr>
          <w:rFonts w:cs="Arial"/>
          <w:sz w:val="22"/>
          <w:szCs w:val="22"/>
        </w:rPr>
        <w:t>doplatku se splatností 21 dní ode dne doručení Objednateli. Faktura musí být v souladu s právními předpisy a musí obsahovat číslo této Smlouvy. Ve faktuře musí být uveden údaj o splatnosti. Jestliže faktura neobsahuje dohodnuté náležitosti nebo náležitosti podle platných právních předpisů, nebo budou-li tyto údaje uvedeny chybně, je Objednatel oprávněn fakturu ve lhůtě 15 dnů ode dne jejího obdržení bez zaplacení vrátit. Dopravce je povinen podle povahy nesprávnosti fakturu opravit nebo nově vyhotovit, a to vždy s n</w:t>
      </w:r>
      <w:r w:rsidRPr="00887CC4">
        <w:rPr>
          <w:rFonts w:cs="Arial"/>
          <w:sz w:val="22"/>
          <w:szCs w:val="22"/>
        </w:rPr>
        <w:t>o</w:t>
      </w:r>
      <w:r w:rsidRPr="00887CC4">
        <w:rPr>
          <w:rFonts w:cs="Arial"/>
          <w:sz w:val="22"/>
          <w:szCs w:val="22"/>
        </w:rPr>
        <w:t>vou lhůtou splatnosti, a odeslat ji Objednateli nejpozději do 10 dnů od data doručení vr</w:t>
      </w:r>
      <w:r w:rsidRPr="00887CC4">
        <w:rPr>
          <w:rFonts w:cs="Arial"/>
          <w:sz w:val="22"/>
          <w:szCs w:val="22"/>
        </w:rPr>
        <w:t>á</w:t>
      </w:r>
      <w:r w:rsidRPr="00887CC4">
        <w:rPr>
          <w:rFonts w:cs="Arial"/>
          <w:sz w:val="22"/>
          <w:szCs w:val="22"/>
        </w:rPr>
        <w:t>cené faktury Dopravci. Nová lhůta splatnosti začne běžet zcela od počátku ode dne doručení řádně opravené nebo nově vyhotovené faktury Objednateli. Objednatel se nemůže dostat do prodlení s placením faktury, která nemá všechny náležitosti nebo je chybná nebo je vyhotovena Dopravcem v rozporu s touto smlouvou nebo právními předpisy.</w:t>
      </w:r>
      <w:r w:rsidR="006E5FD0">
        <w:rPr>
          <w:rFonts w:cs="Arial"/>
          <w:sz w:val="22"/>
          <w:szCs w:val="22"/>
        </w:rPr>
        <w:t xml:space="preserve"> Dopravce je oprávněn požadovat nedoplatek kompenzace pouze v případě, že zmíněný nedoplatek vznikl v důsledku situací uvedených v odst. 7.9 tohoto článku Smlo</w:t>
      </w:r>
      <w:r w:rsidR="006E5FD0">
        <w:rPr>
          <w:rFonts w:cs="Arial"/>
          <w:sz w:val="22"/>
          <w:szCs w:val="22"/>
        </w:rPr>
        <w:t>u</w:t>
      </w:r>
      <w:r w:rsidR="006E5FD0">
        <w:rPr>
          <w:rFonts w:cs="Arial"/>
          <w:sz w:val="22"/>
          <w:szCs w:val="22"/>
        </w:rPr>
        <w:t>vy.</w:t>
      </w:r>
    </w:p>
    <w:p w:rsidR="00CC4851" w:rsidRDefault="00C06C3A" w:rsidP="003C5DFB">
      <w:pPr>
        <w:pStyle w:val="Level3"/>
        <w:numPr>
          <w:ilvl w:val="2"/>
          <w:numId w:val="15"/>
        </w:numPr>
        <w:spacing w:line="240" w:lineRule="auto"/>
        <w:ind w:left="709" w:hanging="709"/>
        <w:rPr>
          <w:rFonts w:cs="Arial"/>
          <w:sz w:val="22"/>
          <w:szCs w:val="22"/>
        </w:rPr>
      </w:pPr>
      <w:r w:rsidRPr="00887CC4">
        <w:rPr>
          <w:rFonts w:cs="Arial"/>
          <w:sz w:val="22"/>
          <w:szCs w:val="22"/>
        </w:rPr>
        <w:t>Pokud je rozdíl mezi (i) kompenzací za příslušný kalendářní rok vyp</w:t>
      </w:r>
      <w:r w:rsidR="005100F4">
        <w:rPr>
          <w:rFonts w:cs="Arial"/>
          <w:sz w:val="22"/>
          <w:szCs w:val="22"/>
        </w:rPr>
        <w:t>oč</w:t>
      </w:r>
      <w:r w:rsidR="00F43AE8">
        <w:rPr>
          <w:rFonts w:cs="Arial"/>
          <w:sz w:val="22"/>
          <w:szCs w:val="22"/>
        </w:rPr>
        <w:t>t</w:t>
      </w:r>
      <w:r w:rsidR="005100F4">
        <w:rPr>
          <w:rFonts w:cs="Arial"/>
          <w:sz w:val="22"/>
          <w:szCs w:val="22"/>
        </w:rPr>
        <w:t>e</w:t>
      </w:r>
      <w:r w:rsidR="00F43AE8">
        <w:rPr>
          <w:rFonts w:cs="Arial"/>
          <w:sz w:val="22"/>
          <w:szCs w:val="22"/>
        </w:rPr>
        <w:t>nou dle odst. 7</w:t>
      </w:r>
      <w:r w:rsidRPr="00887CC4">
        <w:rPr>
          <w:rFonts w:cs="Arial"/>
          <w:sz w:val="22"/>
          <w:szCs w:val="22"/>
        </w:rPr>
        <w:t>.3 tohoto článku Smlouvy a</w:t>
      </w:r>
      <w:r w:rsidR="00F43AE8">
        <w:rPr>
          <w:rFonts w:cs="Arial"/>
          <w:sz w:val="22"/>
          <w:szCs w:val="22"/>
        </w:rPr>
        <w:t xml:space="preserve"> zmenšenou o položky dle odst. 7</w:t>
      </w:r>
      <w:r w:rsidR="00B50AB9">
        <w:rPr>
          <w:rFonts w:cs="Arial"/>
          <w:sz w:val="22"/>
          <w:szCs w:val="22"/>
        </w:rPr>
        <w:t>.5</w:t>
      </w:r>
      <w:r w:rsidR="007145AC">
        <w:rPr>
          <w:rFonts w:cs="Arial"/>
          <w:sz w:val="22"/>
          <w:szCs w:val="22"/>
        </w:rPr>
        <w:t xml:space="preserve"> a 7.8</w:t>
      </w:r>
      <w:r w:rsidRPr="00887CC4">
        <w:rPr>
          <w:rFonts w:cs="Arial"/>
          <w:sz w:val="22"/>
          <w:szCs w:val="22"/>
        </w:rPr>
        <w:t xml:space="preserve"> tohoto článku Smlouvy a (ii) součtem zálohových plateb uhrazených Objednatelem Dopravci ve vztahu k je</w:t>
      </w:r>
      <w:r w:rsidRPr="00887CC4">
        <w:rPr>
          <w:rFonts w:cs="Arial"/>
          <w:sz w:val="22"/>
          <w:szCs w:val="22"/>
        </w:rPr>
        <w:t>d</w:t>
      </w:r>
      <w:r w:rsidRPr="00887CC4">
        <w:rPr>
          <w:rFonts w:cs="Arial"/>
          <w:sz w:val="22"/>
          <w:szCs w:val="22"/>
        </w:rPr>
        <w:t xml:space="preserve">notlivým měsícům příslušného kalendářního roku záporné číslo, jedná se o </w:t>
      </w:r>
      <w:r w:rsidRPr="00887CC4">
        <w:rPr>
          <w:rFonts w:cs="Arial"/>
          <w:b/>
          <w:bCs/>
          <w:sz w:val="22"/>
          <w:szCs w:val="22"/>
        </w:rPr>
        <w:t>přeplatek</w:t>
      </w:r>
      <w:r w:rsidRPr="00887CC4">
        <w:rPr>
          <w:rFonts w:cs="Arial"/>
          <w:sz w:val="22"/>
          <w:szCs w:val="22"/>
        </w:rPr>
        <w:t>. Dopravce je v takovém případě povinen předložit Objednateli spolu s Celkovým vyúčt</w:t>
      </w:r>
      <w:r w:rsidRPr="00887CC4">
        <w:rPr>
          <w:rFonts w:cs="Arial"/>
          <w:sz w:val="22"/>
          <w:szCs w:val="22"/>
        </w:rPr>
        <w:t>o</w:t>
      </w:r>
      <w:r w:rsidRPr="00887CC4">
        <w:rPr>
          <w:rFonts w:cs="Arial"/>
          <w:sz w:val="22"/>
          <w:szCs w:val="22"/>
        </w:rPr>
        <w:t>váním dle odst.</w:t>
      </w:r>
      <w:r w:rsidRPr="0063124F">
        <w:rPr>
          <w:rFonts w:cs="Arial"/>
          <w:sz w:val="22"/>
          <w:szCs w:val="22"/>
        </w:rPr>
        <w:t xml:space="preserve"> </w:t>
      </w:r>
      <w:r w:rsidR="00061622">
        <w:rPr>
          <w:rFonts w:cs="Arial"/>
          <w:sz w:val="22"/>
          <w:szCs w:val="22"/>
        </w:rPr>
        <w:t>7</w:t>
      </w:r>
      <w:r w:rsidRPr="00887CC4">
        <w:rPr>
          <w:rFonts w:cs="Arial"/>
          <w:sz w:val="22"/>
          <w:szCs w:val="22"/>
        </w:rPr>
        <w:t xml:space="preserve">.7 tohoto článku Smlouvy dobropis ve výši tohoto přeplatku se splatností 21 dní ode dne doručení Objednateli. </w:t>
      </w:r>
    </w:p>
    <w:p w:rsidR="00B14D2C" w:rsidRPr="00687788" w:rsidRDefault="00C06C3A" w:rsidP="00CC4851">
      <w:pPr>
        <w:pStyle w:val="Level3"/>
        <w:numPr>
          <w:ilvl w:val="0"/>
          <w:numId w:val="0"/>
        </w:numPr>
        <w:spacing w:line="240" w:lineRule="auto"/>
        <w:ind w:left="709"/>
        <w:rPr>
          <w:rFonts w:cs="Arial"/>
          <w:sz w:val="22"/>
          <w:szCs w:val="22"/>
        </w:rPr>
      </w:pPr>
      <w:r w:rsidRPr="00887CC4">
        <w:rPr>
          <w:rFonts w:cs="Arial"/>
          <w:sz w:val="22"/>
          <w:szCs w:val="22"/>
        </w:rPr>
        <w:t>Dobropis musí být v souladu s právními předpisy a musí obsahovat číslo této Smlouvy. V dobropisu musí být uveden údaj o splatnosti. Pokud Objednatel dobropis předložený Dopravcem schválí nebo jej do 15 dnů ode dne jeho doručení nevrátí Dopravci k přepracování, zašle Dopravce Objednateli přeplatek ve lhůtě splatnosti uvedené v dobr</w:t>
      </w:r>
      <w:r w:rsidRPr="00887CC4">
        <w:rPr>
          <w:rFonts w:cs="Arial"/>
          <w:sz w:val="22"/>
          <w:szCs w:val="22"/>
        </w:rPr>
        <w:t>o</w:t>
      </w:r>
      <w:r w:rsidRPr="00887CC4">
        <w:rPr>
          <w:rFonts w:cs="Arial"/>
          <w:sz w:val="22"/>
          <w:szCs w:val="22"/>
        </w:rPr>
        <w:t>pisu. Vrátí-li Objednatel Dopravci dobropis ve lhůtě do 15 dnů ode dne jeho obdržení k přepracování (zejména z důvodů, že dobropis neobsahuje dohodnuté náležitosti nebo náležitosti podle platných právních předpisů, nebo budou-li tyto údaje uvedeny chybně či z důvodů jakýchkoliv nedostatků, nesprávností či chyb zjištěných Objednatelem v dobr</w:t>
      </w:r>
      <w:r w:rsidRPr="00887CC4">
        <w:rPr>
          <w:rFonts w:cs="Arial"/>
          <w:sz w:val="22"/>
          <w:szCs w:val="22"/>
        </w:rPr>
        <w:t>o</w:t>
      </w:r>
      <w:r w:rsidRPr="00887CC4">
        <w:rPr>
          <w:rFonts w:cs="Arial"/>
          <w:sz w:val="22"/>
          <w:szCs w:val="22"/>
        </w:rPr>
        <w:t>pisu), je Dopravce povinen podle povahy nesprávný dobropis opravit nebo nově vyhotovit a odeslat jej Objednateli nejpozději do 10 kalendářních dnů od data doručení vráceného dobropisu Dopravci. Novou lhůtu splatnosti v t</w:t>
      </w:r>
      <w:r w:rsidR="00B14D2C" w:rsidRPr="00887CC4">
        <w:rPr>
          <w:rFonts w:cs="Arial"/>
          <w:sz w:val="22"/>
          <w:szCs w:val="22"/>
        </w:rPr>
        <w:t>akovém případě určí Objednatel.</w:t>
      </w:r>
    </w:p>
    <w:p w:rsidR="00410CFD" w:rsidRDefault="00C06C3A" w:rsidP="003C5DFB">
      <w:pPr>
        <w:pStyle w:val="Level3"/>
        <w:numPr>
          <w:ilvl w:val="2"/>
          <w:numId w:val="15"/>
        </w:numPr>
        <w:spacing w:line="240" w:lineRule="auto"/>
        <w:ind w:left="709" w:hanging="709"/>
        <w:rPr>
          <w:rFonts w:cs="Arial"/>
          <w:sz w:val="22"/>
          <w:szCs w:val="22"/>
        </w:rPr>
      </w:pPr>
      <w:r w:rsidRPr="00887CC4">
        <w:rPr>
          <w:rFonts w:cs="Arial"/>
          <w:sz w:val="22"/>
          <w:szCs w:val="22"/>
        </w:rPr>
        <w:t>Dopravce pro každý nadcházející kalendářní rok předloží Objednateli měsíční kompe</w:t>
      </w:r>
      <w:r w:rsidRPr="00887CC4">
        <w:rPr>
          <w:rFonts w:cs="Arial"/>
          <w:sz w:val="22"/>
          <w:szCs w:val="22"/>
        </w:rPr>
        <w:t>n</w:t>
      </w:r>
      <w:r w:rsidRPr="00887CC4">
        <w:rPr>
          <w:rFonts w:cs="Arial"/>
          <w:sz w:val="22"/>
          <w:szCs w:val="22"/>
        </w:rPr>
        <w:t>zační kalendář, ve kterém rozpočítá pro jednotlivé měsíce příslušného kalendářního roku výše jednotlivých měsíčních zálohových plateb (Z</w:t>
      </w:r>
      <w:r w:rsidRPr="00887CC4">
        <w:rPr>
          <w:rFonts w:cs="Arial"/>
          <w:sz w:val="22"/>
          <w:szCs w:val="22"/>
          <w:vertAlign w:val="subscript"/>
        </w:rPr>
        <w:t>ji</w:t>
      </w:r>
      <w:r w:rsidRPr="00887CC4">
        <w:rPr>
          <w:rFonts w:cs="Arial"/>
          <w:sz w:val="22"/>
          <w:szCs w:val="22"/>
        </w:rPr>
        <w:t xml:space="preserve">) </w:t>
      </w:r>
      <w:r w:rsidR="00687788">
        <w:rPr>
          <w:rFonts w:cs="Arial"/>
          <w:sz w:val="22"/>
          <w:szCs w:val="22"/>
        </w:rPr>
        <w:t>vypočtených dle vzorce v odst. 7</w:t>
      </w:r>
      <w:r w:rsidR="002C6F7C">
        <w:rPr>
          <w:rFonts w:cs="Arial"/>
          <w:sz w:val="22"/>
          <w:szCs w:val="22"/>
        </w:rPr>
        <w:t>.4</w:t>
      </w:r>
      <w:r w:rsidRPr="00887CC4">
        <w:rPr>
          <w:rFonts w:cs="Arial"/>
          <w:sz w:val="22"/>
          <w:szCs w:val="22"/>
        </w:rPr>
        <w:t xml:space="preserve"> tohoto článku Smlouvy. Dopravce je povinen tento kompenzační kalendář předložit Obje</w:t>
      </w:r>
      <w:r w:rsidRPr="00887CC4">
        <w:rPr>
          <w:rFonts w:cs="Arial"/>
          <w:sz w:val="22"/>
          <w:szCs w:val="22"/>
        </w:rPr>
        <w:t>d</w:t>
      </w:r>
      <w:r w:rsidR="00687788">
        <w:rPr>
          <w:rFonts w:cs="Arial"/>
          <w:sz w:val="22"/>
          <w:szCs w:val="22"/>
        </w:rPr>
        <w:t>nateli nejpozději do 30</w:t>
      </w:r>
      <w:r w:rsidRPr="00887CC4">
        <w:rPr>
          <w:rFonts w:cs="Arial"/>
          <w:sz w:val="22"/>
          <w:szCs w:val="22"/>
        </w:rPr>
        <w:t xml:space="preserve"> dnů ode dne, ve kterém </w:t>
      </w:r>
      <w:r w:rsidR="00687788">
        <w:rPr>
          <w:rFonts w:cs="Arial"/>
          <w:sz w:val="22"/>
          <w:szCs w:val="22"/>
        </w:rPr>
        <w:t>jsou mu známy</w:t>
      </w:r>
      <w:r w:rsidRPr="00887CC4">
        <w:rPr>
          <w:rFonts w:cs="Arial"/>
          <w:sz w:val="22"/>
          <w:szCs w:val="22"/>
        </w:rPr>
        <w:t xml:space="preserve"> </w:t>
      </w:r>
      <w:r w:rsidR="002C6F7C">
        <w:rPr>
          <w:rFonts w:cs="Arial"/>
          <w:sz w:val="22"/>
          <w:szCs w:val="22"/>
        </w:rPr>
        <w:t xml:space="preserve">veškeré údaje potřebné pro přepočet Základní ceny na 1 km dopravního výkonu </w:t>
      </w:r>
      <w:r w:rsidRPr="00887CC4">
        <w:rPr>
          <w:rFonts w:cs="Arial"/>
          <w:sz w:val="22"/>
          <w:szCs w:val="22"/>
        </w:rPr>
        <w:t xml:space="preserve">pro příslušný </w:t>
      </w:r>
      <w:r w:rsidR="002C6F7C">
        <w:rPr>
          <w:rFonts w:cs="Arial"/>
          <w:sz w:val="22"/>
          <w:szCs w:val="22"/>
        </w:rPr>
        <w:t>kalendářní rok</w:t>
      </w:r>
      <w:r w:rsidR="00687788">
        <w:rPr>
          <w:rFonts w:cs="Arial"/>
          <w:sz w:val="22"/>
          <w:szCs w:val="22"/>
        </w:rPr>
        <w:t xml:space="preserve"> dle odst. 2, 3, 4 a 5 tohoto článku Smlouvy</w:t>
      </w:r>
      <w:r w:rsidRPr="00887CC4">
        <w:rPr>
          <w:rFonts w:cs="Arial"/>
          <w:sz w:val="22"/>
          <w:szCs w:val="22"/>
        </w:rPr>
        <w:t xml:space="preserve">. Tento měsíční kompenzační kalendář bude nedílnou součástí dodatku ke Smlouvě, kterým vstoupí </w:t>
      </w:r>
      <w:r w:rsidR="002C6F7C">
        <w:rPr>
          <w:rFonts w:cs="Arial"/>
          <w:sz w:val="22"/>
          <w:szCs w:val="22"/>
        </w:rPr>
        <w:t xml:space="preserve">přepočtená </w:t>
      </w:r>
      <w:r w:rsidRPr="00887CC4">
        <w:rPr>
          <w:rFonts w:cs="Arial"/>
          <w:sz w:val="22"/>
          <w:szCs w:val="22"/>
        </w:rPr>
        <w:t>Základní cena na 1 km</w:t>
      </w:r>
      <w:r w:rsidR="00687788">
        <w:rPr>
          <w:rFonts w:cs="Arial"/>
          <w:sz w:val="22"/>
          <w:szCs w:val="22"/>
        </w:rPr>
        <w:t xml:space="preserve"> dopravního výkonu pro příslušný kalendářní rok </w:t>
      </w:r>
      <w:r w:rsidRPr="00887CC4">
        <w:rPr>
          <w:rFonts w:cs="Arial"/>
          <w:sz w:val="22"/>
          <w:szCs w:val="22"/>
        </w:rPr>
        <w:t>v platnost.</w:t>
      </w:r>
    </w:p>
    <w:p w:rsidR="002C6F7C" w:rsidRDefault="000F324C" w:rsidP="003C5DFB">
      <w:pPr>
        <w:pStyle w:val="Level3"/>
        <w:numPr>
          <w:ilvl w:val="2"/>
          <w:numId w:val="15"/>
        </w:numPr>
        <w:spacing w:line="240" w:lineRule="auto"/>
        <w:ind w:left="709" w:hanging="709"/>
        <w:rPr>
          <w:rFonts w:cs="Arial"/>
          <w:sz w:val="22"/>
          <w:szCs w:val="22"/>
        </w:rPr>
      </w:pPr>
      <w:r>
        <w:rPr>
          <w:rFonts w:cs="Arial"/>
          <w:sz w:val="22"/>
          <w:szCs w:val="22"/>
        </w:rPr>
        <w:t>Do chvíle než</w:t>
      </w:r>
      <w:r w:rsidR="002C6F7C">
        <w:rPr>
          <w:rFonts w:cs="Arial"/>
          <w:sz w:val="22"/>
          <w:szCs w:val="22"/>
        </w:rPr>
        <w:t xml:space="preserve"> dojde k uzavření dodatku k této Smlouvě, kterým se upraví výše Základní ceny na 1 km dopravního výkon</w:t>
      </w:r>
      <w:r w:rsidR="00B33D28">
        <w:rPr>
          <w:rFonts w:cs="Arial"/>
          <w:sz w:val="22"/>
          <w:szCs w:val="22"/>
        </w:rPr>
        <w:t>u pro příslušný kalendářní rok a</w:t>
      </w:r>
      <w:r w:rsidR="002C6F7C">
        <w:rPr>
          <w:rFonts w:cs="Arial"/>
          <w:sz w:val="22"/>
          <w:szCs w:val="22"/>
        </w:rPr>
        <w:t xml:space="preserve"> vstoupí v platnost u</w:t>
      </w:r>
      <w:r w:rsidR="002C6F7C">
        <w:rPr>
          <w:rFonts w:cs="Arial"/>
          <w:sz w:val="22"/>
          <w:szCs w:val="22"/>
        </w:rPr>
        <w:t>p</w:t>
      </w:r>
      <w:r w:rsidR="002C6F7C">
        <w:rPr>
          <w:rFonts w:cs="Arial"/>
          <w:sz w:val="22"/>
          <w:szCs w:val="22"/>
        </w:rPr>
        <w:t>ravený měsíční kompenzační kalendář ve smyslu odst. 7.12 tohoto článku Smlouvy, je O</w:t>
      </w:r>
      <w:r w:rsidR="002C6F7C">
        <w:rPr>
          <w:rFonts w:cs="Arial"/>
          <w:sz w:val="22"/>
          <w:szCs w:val="22"/>
        </w:rPr>
        <w:t>b</w:t>
      </w:r>
      <w:r w:rsidR="002250C8">
        <w:rPr>
          <w:rFonts w:cs="Arial"/>
          <w:sz w:val="22"/>
          <w:szCs w:val="22"/>
        </w:rPr>
        <w:t>jednatel povinen vyplácet</w:t>
      </w:r>
      <w:r w:rsidR="002C6F7C">
        <w:rPr>
          <w:rFonts w:cs="Arial"/>
          <w:sz w:val="22"/>
          <w:szCs w:val="22"/>
        </w:rPr>
        <w:t xml:space="preserve"> měsíční zálohovou platbu (Z</w:t>
      </w:r>
      <w:r w:rsidR="002C6F7C">
        <w:rPr>
          <w:rFonts w:cs="Arial"/>
          <w:sz w:val="22"/>
          <w:szCs w:val="22"/>
          <w:vertAlign w:val="subscript"/>
        </w:rPr>
        <w:t>ji</w:t>
      </w:r>
      <w:r w:rsidR="002C6F7C">
        <w:rPr>
          <w:rFonts w:cs="Arial"/>
          <w:sz w:val="22"/>
          <w:szCs w:val="22"/>
        </w:rPr>
        <w:t xml:space="preserve">) </w:t>
      </w:r>
      <w:r w:rsidR="003A5858">
        <w:rPr>
          <w:rFonts w:cs="Arial"/>
          <w:sz w:val="22"/>
          <w:szCs w:val="22"/>
        </w:rPr>
        <w:t xml:space="preserve">dle pravidel odst. 7.6 tohoto článku Smlouvy </w:t>
      </w:r>
      <w:r w:rsidR="002C6F7C">
        <w:rPr>
          <w:rFonts w:cs="Arial"/>
          <w:sz w:val="22"/>
          <w:szCs w:val="22"/>
        </w:rPr>
        <w:t>ve výši dle měsíčního kompenzačního kalendáře platného pro bezprostředně předcházející kalendářní rok.</w:t>
      </w:r>
      <w:r w:rsidR="008E1F7F">
        <w:rPr>
          <w:rFonts w:cs="Arial"/>
          <w:sz w:val="22"/>
          <w:szCs w:val="22"/>
        </w:rPr>
        <w:t xml:space="preserve"> Po </w:t>
      </w:r>
      <w:r w:rsidR="009E3281">
        <w:rPr>
          <w:rFonts w:cs="Arial"/>
          <w:sz w:val="22"/>
          <w:szCs w:val="22"/>
        </w:rPr>
        <w:t>uzavření tohoto</w:t>
      </w:r>
      <w:r w:rsidR="008E1F7F">
        <w:rPr>
          <w:rFonts w:cs="Arial"/>
          <w:sz w:val="22"/>
          <w:szCs w:val="22"/>
        </w:rPr>
        <w:t xml:space="preserve"> </w:t>
      </w:r>
      <w:r w:rsidR="009E3281">
        <w:rPr>
          <w:rFonts w:cs="Arial"/>
          <w:sz w:val="22"/>
          <w:szCs w:val="22"/>
        </w:rPr>
        <w:t xml:space="preserve">dodatku </w:t>
      </w:r>
      <w:r w:rsidR="008E1F7F">
        <w:rPr>
          <w:rFonts w:cs="Arial"/>
          <w:sz w:val="22"/>
          <w:szCs w:val="22"/>
        </w:rPr>
        <w:t>bude proveden přepočet rozdílu vyplácených měsíčních zálových plateb a to zpětně k začátku příslušného kalendářního roku.</w:t>
      </w:r>
    </w:p>
    <w:p w:rsidR="002C6F7C" w:rsidRDefault="002C6F7C" w:rsidP="003C5DFB">
      <w:pPr>
        <w:pStyle w:val="Level3"/>
        <w:numPr>
          <w:ilvl w:val="2"/>
          <w:numId w:val="15"/>
        </w:numPr>
        <w:spacing w:line="240" w:lineRule="auto"/>
        <w:ind w:left="709" w:hanging="709"/>
        <w:rPr>
          <w:rFonts w:cs="Arial"/>
          <w:sz w:val="22"/>
          <w:szCs w:val="22"/>
        </w:rPr>
      </w:pPr>
      <w:r>
        <w:rPr>
          <w:rFonts w:cs="Arial"/>
          <w:sz w:val="22"/>
          <w:szCs w:val="22"/>
        </w:rPr>
        <w:t xml:space="preserve">V případě úpravy výše Základní ceny na 1 km dopravního výkonu pouze dle odst. 3.3 tohoto článku Smlouvy, je Dopravce povinen spolu s přepočtem předložit i upravený </w:t>
      </w:r>
      <w:r w:rsidR="004C5D34">
        <w:rPr>
          <w:rFonts w:cs="Arial"/>
          <w:sz w:val="22"/>
          <w:szCs w:val="22"/>
        </w:rPr>
        <w:t>měsíční kompenzační kalendář dle odst. 7.12 tohoto článku Smlouvy.</w:t>
      </w:r>
    </w:p>
    <w:p w:rsidR="00410CFD" w:rsidRPr="003C5DFB" w:rsidRDefault="00150C68" w:rsidP="003C5DFB">
      <w:pPr>
        <w:pStyle w:val="Level3"/>
        <w:widowControl w:val="0"/>
        <w:numPr>
          <w:ilvl w:val="2"/>
          <w:numId w:val="15"/>
        </w:numPr>
        <w:spacing w:after="120" w:line="240" w:lineRule="auto"/>
        <w:ind w:left="709" w:hanging="709"/>
        <w:rPr>
          <w:rFonts w:cs="Arial"/>
          <w:sz w:val="22"/>
          <w:szCs w:val="22"/>
        </w:rPr>
      </w:pPr>
      <w:r w:rsidRPr="00410CFD">
        <w:rPr>
          <w:rFonts w:cs="Arial"/>
          <w:color w:val="000000"/>
          <w:sz w:val="22"/>
          <w:szCs w:val="22"/>
        </w:rPr>
        <w:t xml:space="preserve">Výše kompenzace je stanovena v souladu s Vyhláškou </w:t>
      </w:r>
      <w:r w:rsidRPr="00410CFD">
        <w:rPr>
          <w:sz w:val="22"/>
          <w:szCs w:val="22"/>
        </w:rPr>
        <w:t>Ministerstva dopravy č. 296/2010 Sb., o postupech pro sestavení finančního modelu a určení maximální výše kompenzace (dále jen „</w:t>
      </w:r>
      <w:r w:rsidRPr="00410CFD">
        <w:rPr>
          <w:b/>
          <w:bCs/>
          <w:sz w:val="22"/>
          <w:szCs w:val="22"/>
        </w:rPr>
        <w:t>Vyhláška</w:t>
      </w:r>
      <w:r w:rsidRPr="00410CFD">
        <w:rPr>
          <w:sz w:val="22"/>
          <w:szCs w:val="22"/>
        </w:rPr>
        <w:t>“).</w:t>
      </w:r>
    </w:p>
    <w:p w:rsidR="00C06C3A" w:rsidRPr="00C06C3A" w:rsidRDefault="00C06C3A" w:rsidP="00E13DDC">
      <w:pPr>
        <w:pStyle w:val="Level2"/>
        <w:widowControl w:val="0"/>
        <w:numPr>
          <w:ilvl w:val="1"/>
          <w:numId w:val="15"/>
        </w:numPr>
        <w:spacing w:after="120" w:line="240" w:lineRule="auto"/>
        <w:ind w:left="567" w:hanging="567"/>
        <w:rPr>
          <w:rFonts w:cs="Arial"/>
          <w:sz w:val="22"/>
          <w:szCs w:val="22"/>
        </w:rPr>
      </w:pPr>
      <w:r>
        <w:rPr>
          <w:rFonts w:cs="Arial"/>
          <w:b/>
          <w:sz w:val="22"/>
          <w:szCs w:val="22"/>
        </w:rPr>
        <w:t>Mimořádné překážky</w:t>
      </w:r>
    </w:p>
    <w:p w:rsidR="00B14D2C" w:rsidRPr="00B14D2C" w:rsidRDefault="00B14D2C" w:rsidP="00BE6038">
      <w:pPr>
        <w:pStyle w:val="Level3"/>
        <w:numPr>
          <w:ilvl w:val="2"/>
          <w:numId w:val="15"/>
        </w:numPr>
        <w:spacing w:line="240" w:lineRule="auto"/>
        <w:ind w:left="709" w:hanging="709"/>
        <w:rPr>
          <w:sz w:val="22"/>
        </w:rPr>
      </w:pPr>
      <w:r w:rsidRPr="00B14D2C">
        <w:rPr>
          <w:sz w:val="22"/>
        </w:rPr>
        <w:t>Za porušení této Smlouvy se nepovažuje, pokud kterákoliv Smluvní strana svou povinnost dle této Smlouvy nesplní z toho důvodu, že jí v tom dočasně nebo trvale zabránila mimořádná nepředvídatelná a nepřekonatelná překážka vzniklá nezávisle na její vůli (§ 2913 NOZ). Za mimořádné nepředvídatelné a nepřekonatelné překážky se zejména po</w:t>
      </w:r>
      <w:r w:rsidRPr="00B14D2C">
        <w:rPr>
          <w:sz w:val="22"/>
        </w:rPr>
        <w:t>v</w:t>
      </w:r>
      <w:r w:rsidRPr="00B14D2C">
        <w:rPr>
          <w:sz w:val="22"/>
        </w:rPr>
        <w:t>ažují přírodní katastrofy, havárie včetně dopravních nehod nezpůsobených personálem Dopravce, mimořádné klimatické podmínky, občanské nepokoje, vojenské, celní nebo p</w:t>
      </w:r>
      <w:r w:rsidRPr="00B14D2C">
        <w:rPr>
          <w:sz w:val="22"/>
        </w:rPr>
        <w:t>o</w:t>
      </w:r>
      <w:r w:rsidRPr="00B14D2C">
        <w:rPr>
          <w:sz w:val="22"/>
        </w:rPr>
        <w:t>licejní operace (s výjimkou kontrol plnění povinností Dopravce nebo jeho personálu podle obecně závazných právních předpisů), mimořádné zvýšení hustoty provozu na pozemních komunikacích nezpůsobené Dopravcem či jeho personálem a stávky vyvolané otázkami obecného (veřejného) zájmu (např. centrálně vyhlášené generální stávky).</w:t>
      </w:r>
    </w:p>
    <w:p w:rsidR="00B14D2C" w:rsidRDefault="00B14D2C" w:rsidP="00BE6038">
      <w:pPr>
        <w:pStyle w:val="Level3"/>
        <w:numPr>
          <w:ilvl w:val="2"/>
          <w:numId w:val="15"/>
        </w:numPr>
        <w:spacing w:line="240" w:lineRule="auto"/>
        <w:ind w:left="709" w:hanging="709"/>
        <w:rPr>
          <w:sz w:val="22"/>
        </w:rPr>
      </w:pPr>
      <w:r w:rsidRPr="00B14D2C">
        <w:rPr>
          <w:sz w:val="22"/>
        </w:rPr>
        <w:t>Za mimořádné nepředvídatelné a nepřekonatelné překážky se však pro vyloučení jakýchkoliv pochybností nepovažují překážky vzniklé z osobních, majetkových či jiných poměrů Dopravce, jeho subdodavatelů či osob s nimi propojených (např. jejich hosp</w:t>
      </w:r>
      <w:r w:rsidRPr="00B14D2C">
        <w:rPr>
          <w:sz w:val="22"/>
        </w:rPr>
        <w:t>o</w:t>
      </w:r>
      <w:r w:rsidRPr="00B14D2C">
        <w:rPr>
          <w:sz w:val="22"/>
        </w:rPr>
        <w:t>dářské poměry, stávka mající původ v okolnostech souvisejících s plněním či neplněním této Smlouvy, porušení jakýchkoliv právních předpisů těmito subjekty apod.), uzavírka komunikace či jiná obdobná událost, dále překážky, které vznikly teprve v době, kdy Dopravce byl v prodlení s plněním své povinnosti, ani překážky, které je Dopravce dle této Smlouvy povinen překonat.</w:t>
      </w:r>
    </w:p>
    <w:p w:rsidR="00CC4851" w:rsidRPr="00B14D2C" w:rsidRDefault="00CC4851" w:rsidP="00CC4851">
      <w:pPr>
        <w:pStyle w:val="Level3"/>
        <w:numPr>
          <w:ilvl w:val="0"/>
          <w:numId w:val="0"/>
        </w:numPr>
        <w:spacing w:line="240" w:lineRule="auto"/>
        <w:ind w:left="709"/>
        <w:rPr>
          <w:sz w:val="22"/>
        </w:rPr>
      </w:pPr>
    </w:p>
    <w:p w:rsidR="00B14D2C" w:rsidRPr="00B14D2C" w:rsidRDefault="00B14D2C" w:rsidP="00BE6038">
      <w:pPr>
        <w:pStyle w:val="Level3"/>
        <w:numPr>
          <w:ilvl w:val="2"/>
          <w:numId w:val="15"/>
        </w:numPr>
        <w:spacing w:line="240" w:lineRule="auto"/>
        <w:ind w:left="709" w:hanging="709"/>
        <w:rPr>
          <w:sz w:val="22"/>
        </w:rPr>
      </w:pPr>
      <w:r w:rsidRPr="00B14D2C">
        <w:rPr>
          <w:sz w:val="22"/>
        </w:rPr>
        <w:t>Mimořádných nepředvídatelných a nepřekonatelných překážek ve shora uvedeném smy</w:t>
      </w:r>
      <w:r w:rsidRPr="00B14D2C">
        <w:rPr>
          <w:sz w:val="22"/>
        </w:rPr>
        <w:t>s</w:t>
      </w:r>
      <w:r w:rsidRPr="00B14D2C">
        <w:rPr>
          <w:sz w:val="22"/>
        </w:rPr>
        <w:t>lu, a to zejména, nikoliv však výlučně, okolností spočívajících v neprůjezdnosti či ztížené průjezdnosti pozemních komunikací, je povinná Smluvní strana oprávněna se dovolat pouze tehdy, jestliže vynaložila veškeré úsilí, které po ní lze spravedlivě požadovat, aby svou povinnost splnila či následky jejího nesplnění v maximálním možném rozsahu zmírnila.</w:t>
      </w:r>
    </w:p>
    <w:p w:rsidR="00C06C3A" w:rsidRDefault="00B14D2C" w:rsidP="00BE6038">
      <w:pPr>
        <w:pStyle w:val="Level3"/>
        <w:numPr>
          <w:ilvl w:val="2"/>
          <w:numId w:val="15"/>
        </w:numPr>
        <w:spacing w:line="240" w:lineRule="auto"/>
        <w:ind w:left="709" w:hanging="709"/>
        <w:rPr>
          <w:sz w:val="22"/>
        </w:rPr>
      </w:pPr>
      <w:r w:rsidRPr="00B14D2C">
        <w:rPr>
          <w:sz w:val="22"/>
        </w:rPr>
        <w:t>Účinky vylučující odpově</w:t>
      </w:r>
      <w:r w:rsidR="002916BB">
        <w:rPr>
          <w:sz w:val="22"/>
        </w:rPr>
        <w:t xml:space="preserve">dnost Smluvní strany dle tohoto </w:t>
      </w:r>
      <w:r w:rsidRPr="00B14D2C">
        <w:rPr>
          <w:sz w:val="22"/>
        </w:rPr>
        <w:t xml:space="preserve">odst. </w:t>
      </w:r>
      <w:r w:rsidR="002916BB">
        <w:rPr>
          <w:sz w:val="22"/>
        </w:rPr>
        <w:t>8</w:t>
      </w:r>
      <w:r w:rsidRPr="00B14D2C">
        <w:rPr>
          <w:sz w:val="22"/>
        </w:rPr>
        <w:t xml:space="preserve"> tohoto článku Smlouvy jsou omezeny pouze na dobu, po kterou mimořádná nepředvídatelná a nepřekonatelná překážka, s níž jsou spojeny příslušné povinnosti, trvá. Lhůta ke splnění příslušných po</w:t>
      </w:r>
      <w:r w:rsidRPr="00B14D2C">
        <w:rPr>
          <w:sz w:val="22"/>
        </w:rPr>
        <w:t>v</w:t>
      </w:r>
      <w:r w:rsidRPr="00B14D2C">
        <w:rPr>
          <w:sz w:val="22"/>
        </w:rPr>
        <w:t>inností se prodlužuje pouze o dobu, po kterou danou smluvní povinnost nebylo v důsledku nastalých mimořádných nepředvídatelných a nepřekonatelných překážek objektivně možné splnit.</w:t>
      </w:r>
    </w:p>
    <w:p w:rsidR="00492AF8" w:rsidRPr="007D7804" w:rsidRDefault="00492AF8" w:rsidP="008A4560">
      <w:pPr>
        <w:pStyle w:val="Level1"/>
      </w:pPr>
      <w:bookmarkStart w:id="6" w:name="_Toc105817052"/>
      <w:bookmarkStart w:id="7" w:name="_Toc245536822"/>
      <w:bookmarkStart w:id="8" w:name="_Ref150667566"/>
      <w:bookmarkEnd w:id="4"/>
      <w:bookmarkEnd w:id="5"/>
      <w:r w:rsidRPr="007D7804">
        <w:t>SUBDOdavatelé</w:t>
      </w:r>
    </w:p>
    <w:p w:rsidR="007D7804" w:rsidRDefault="00492AF8" w:rsidP="00230229">
      <w:pPr>
        <w:pStyle w:val="Level2"/>
        <w:widowControl w:val="0"/>
        <w:numPr>
          <w:ilvl w:val="1"/>
          <w:numId w:val="15"/>
        </w:numPr>
        <w:spacing w:after="120" w:line="240" w:lineRule="auto"/>
        <w:ind w:left="680" w:hanging="680"/>
        <w:rPr>
          <w:rFonts w:cs="Arial"/>
          <w:sz w:val="22"/>
          <w:szCs w:val="22"/>
        </w:rPr>
      </w:pPr>
      <w:r w:rsidRPr="007D7804">
        <w:rPr>
          <w:rFonts w:cs="Arial"/>
          <w:sz w:val="22"/>
          <w:szCs w:val="22"/>
        </w:rPr>
        <w:t>Dopravce je oprávněn plnit závazek veřejné služby podle této Smlouvy prostřednictvím subdodavatelů</w:t>
      </w:r>
      <w:r w:rsidR="00F86A09" w:rsidRPr="007D7804">
        <w:rPr>
          <w:rFonts w:cs="Arial"/>
          <w:sz w:val="22"/>
          <w:szCs w:val="22"/>
        </w:rPr>
        <w:t xml:space="preserve">, </w:t>
      </w:r>
      <w:r w:rsidR="0019219A" w:rsidRPr="007D7804">
        <w:rPr>
          <w:rFonts w:cs="Arial"/>
          <w:sz w:val="22"/>
          <w:szCs w:val="22"/>
        </w:rPr>
        <w:t>a</w:t>
      </w:r>
      <w:r w:rsidR="0019219A">
        <w:rPr>
          <w:rFonts w:cs="Arial"/>
          <w:sz w:val="22"/>
          <w:szCs w:val="22"/>
        </w:rPr>
        <w:t> </w:t>
      </w:r>
      <w:r w:rsidR="00F86A09" w:rsidRPr="007D7804">
        <w:rPr>
          <w:rFonts w:cs="Arial"/>
          <w:sz w:val="22"/>
          <w:szCs w:val="22"/>
        </w:rPr>
        <w:t xml:space="preserve">to za podmínek stanovených touto Smlouvou. </w:t>
      </w:r>
      <w:r w:rsidR="007D7804">
        <w:rPr>
          <w:rFonts w:cs="Arial"/>
          <w:sz w:val="22"/>
          <w:szCs w:val="22"/>
        </w:rPr>
        <w:t>Dopravce je však povinen plnit závazek veřejné služby podle této Smlouvy z převážné části sám</w:t>
      </w:r>
      <w:r w:rsidR="00901C2B">
        <w:rPr>
          <w:rFonts w:cs="Arial"/>
          <w:sz w:val="22"/>
          <w:szCs w:val="22"/>
        </w:rPr>
        <w:t xml:space="preserve"> ve smyslu Nařízení</w:t>
      </w:r>
      <w:r w:rsidR="007D7804">
        <w:rPr>
          <w:rFonts w:cs="Arial"/>
          <w:sz w:val="22"/>
          <w:szCs w:val="22"/>
        </w:rPr>
        <w:t>.</w:t>
      </w:r>
    </w:p>
    <w:p w:rsidR="00A221CC" w:rsidRDefault="00F86A09" w:rsidP="00230229">
      <w:pPr>
        <w:pStyle w:val="Level2"/>
        <w:widowControl w:val="0"/>
        <w:numPr>
          <w:ilvl w:val="1"/>
          <w:numId w:val="15"/>
        </w:numPr>
        <w:spacing w:after="120" w:line="240" w:lineRule="auto"/>
        <w:ind w:left="680" w:hanging="680"/>
        <w:rPr>
          <w:rFonts w:cs="Arial"/>
          <w:sz w:val="22"/>
          <w:szCs w:val="22"/>
        </w:rPr>
      </w:pPr>
      <w:r w:rsidRPr="007D7804">
        <w:rPr>
          <w:rFonts w:cs="Arial"/>
          <w:sz w:val="22"/>
          <w:szCs w:val="22"/>
        </w:rPr>
        <w:t xml:space="preserve">Dopravce je povinen písemně informovat Objednatele </w:t>
      </w:r>
      <w:r w:rsidR="0019219A" w:rsidRPr="007D7804">
        <w:rPr>
          <w:rFonts w:cs="Arial"/>
          <w:sz w:val="22"/>
          <w:szCs w:val="22"/>
        </w:rPr>
        <w:t>o</w:t>
      </w:r>
      <w:r w:rsidR="0019219A">
        <w:rPr>
          <w:rFonts w:cs="Arial"/>
          <w:sz w:val="22"/>
          <w:szCs w:val="22"/>
        </w:rPr>
        <w:t> </w:t>
      </w:r>
      <w:r w:rsidR="00A221CC">
        <w:rPr>
          <w:rFonts w:cs="Arial"/>
          <w:sz w:val="22"/>
          <w:szCs w:val="22"/>
        </w:rPr>
        <w:t xml:space="preserve">záměru </w:t>
      </w:r>
      <w:r w:rsidRPr="007D7804">
        <w:rPr>
          <w:rFonts w:cs="Arial"/>
          <w:sz w:val="22"/>
          <w:szCs w:val="22"/>
        </w:rPr>
        <w:t>pln</w:t>
      </w:r>
      <w:r w:rsidR="00A221CC">
        <w:rPr>
          <w:rFonts w:cs="Arial"/>
          <w:sz w:val="22"/>
          <w:szCs w:val="22"/>
        </w:rPr>
        <w:t>it</w:t>
      </w:r>
      <w:r w:rsidRPr="007D7804">
        <w:rPr>
          <w:rFonts w:cs="Arial"/>
          <w:sz w:val="22"/>
          <w:szCs w:val="22"/>
        </w:rPr>
        <w:t xml:space="preserve"> </w:t>
      </w:r>
      <w:r w:rsidR="00A221CC">
        <w:rPr>
          <w:rFonts w:cs="Arial"/>
          <w:sz w:val="22"/>
          <w:szCs w:val="22"/>
        </w:rPr>
        <w:t xml:space="preserve">závazek </w:t>
      </w:r>
      <w:r w:rsidRPr="007D7804">
        <w:rPr>
          <w:rFonts w:cs="Arial"/>
          <w:sz w:val="22"/>
          <w:szCs w:val="22"/>
        </w:rPr>
        <w:t xml:space="preserve">podle této Smlouvy </w:t>
      </w:r>
      <w:r w:rsidR="00A221CC">
        <w:rPr>
          <w:rFonts w:cs="Arial"/>
          <w:sz w:val="22"/>
          <w:szCs w:val="22"/>
        </w:rPr>
        <w:t xml:space="preserve">prostřednictvím </w:t>
      </w:r>
      <w:r w:rsidRPr="007D7804">
        <w:rPr>
          <w:rFonts w:cs="Arial"/>
          <w:sz w:val="22"/>
          <w:szCs w:val="22"/>
        </w:rPr>
        <w:t>subdodavatele</w:t>
      </w:r>
      <w:r w:rsidR="00963BEE">
        <w:rPr>
          <w:rFonts w:cs="Arial"/>
          <w:sz w:val="22"/>
          <w:szCs w:val="22"/>
        </w:rPr>
        <w:t xml:space="preserve"> </w:t>
      </w:r>
      <w:r w:rsidR="0019219A">
        <w:rPr>
          <w:rFonts w:cs="Arial"/>
          <w:sz w:val="22"/>
          <w:szCs w:val="22"/>
        </w:rPr>
        <w:t>a </w:t>
      </w:r>
      <w:r w:rsidR="00963BEE">
        <w:rPr>
          <w:rFonts w:cs="Arial"/>
          <w:sz w:val="22"/>
          <w:szCs w:val="22"/>
        </w:rPr>
        <w:t>sdělit mu identifikační údaje tohoto sub</w:t>
      </w:r>
      <w:r w:rsidR="007C603B">
        <w:rPr>
          <w:rFonts w:cs="Arial"/>
          <w:sz w:val="22"/>
          <w:szCs w:val="22"/>
        </w:rPr>
        <w:t>dodav</w:t>
      </w:r>
      <w:r w:rsidR="007C603B">
        <w:rPr>
          <w:rFonts w:cs="Arial"/>
          <w:sz w:val="22"/>
          <w:szCs w:val="22"/>
        </w:rPr>
        <w:t>a</w:t>
      </w:r>
      <w:r w:rsidR="007C603B">
        <w:rPr>
          <w:rFonts w:cs="Arial"/>
          <w:sz w:val="22"/>
          <w:szCs w:val="22"/>
        </w:rPr>
        <w:t>tele.</w:t>
      </w:r>
      <w:r w:rsidR="001E60E5">
        <w:rPr>
          <w:rFonts w:cs="Arial"/>
          <w:sz w:val="22"/>
          <w:szCs w:val="22"/>
        </w:rPr>
        <w:t xml:space="preserve"> Pokud Objednatel neudělí Dopravci svůj písemný souhlas s navrženým subdodavat</w:t>
      </w:r>
      <w:r w:rsidR="001E60E5">
        <w:rPr>
          <w:rFonts w:cs="Arial"/>
          <w:sz w:val="22"/>
          <w:szCs w:val="22"/>
        </w:rPr>
        <w:t>e</w:t>
      </w:r>
      <w:r w:rsidR="001E60E5">
        <w:rPr>
          <w:rFonts w:cs="Arial"/>
          <w:sz w:val="22"/>
          <w:szCs w:val="22"/>
        </w:rPr>
        <w:t>lem, není Dopravce oprávněn závazek podle této Smlouvy prostřednictvím takového su</w:t>
      </w:r>
      <w:r w:rsidR="001E60E5">
        <w:rPr>
          <w:rFonts w:cs="Arial"/>
          <w:sz w:val="22"/>
          <w:szCs w:val="22"/>
        </w:rPr>
        <w:t>b</w:t>
      </w:r>
      <w:r w:rsidR="001E60E5">
        <w:rPr>
          <w:rFonts w:cs="Arial"/>
          <w:sz w:val="22"/>
          <w:szCs w:val="22"/>
        </w:rPr>
        <w:t>dodavatele plnit.</w:t>
      </w:r>
    </w:p>
    <w:p w:rsidR="00396D82" w:rsidRPr="00B86C08" w:rsidRDefault="00A221CC" w:rsidP="00230229">
      <w:pPr>
        <w:pStyle w:val="Level2"/>
        <w:widowControl w:val="0"/>
        <w:numPr>
          <w:ilvl w:val="1"/>
          <w:numId w:val="15"/>
        </w:numPr>
        <w:spacing w:after="120" w:line="240" w:lineRule="auto"/>
        <w:ind w:left="680" w:hanging="680"/>
        <w:rPr>
          <w:rFonts w:cs="Arial"/>
          <w:sz w:val="22"/>
          <w:szCs w:val="22"/>
        </w:rPr>
      </w:pPr>
      <w:r w:rsidRPr="007D7804">
        <w:rPr>
          <w:rFonts w:cs="Arial"/>
          <w:sz w:val="22"/>
          <w:szCs w:val="22"/>
        </w:rPr>
        <w:t xml:space="preserve">Dopravce je </w:t>
      </w:r>
      <w:r w:rsidR="007C603B">
        <w:rPr>
          <w:rFonts w:cs="Arial"/>
          <w:sz w:val="22"/>
          <w:szCs w:val="22"/>
        </w:rPr>
        <w:t>povinen uzavřít se subdodavatelem schváleným Objednatelem</w:t>
      </w:r>
      <w:r w:rsidRPr="007D7804">
        <w:rPr>
          <w:rFonts w:cs="Arial"/>
          <w:sz w:val="22"/>
          <w:szCs w:val="22"/>
        </w:rPr>
        <w:t xml:space="preserve"> písemnou smlouvu, </w:t>
      </w:r>
      <w:r w:rsidR="007C603B">
        <w:rPr>
          <w:rFonts w:cs="Arial"/>
          <w:sz w:val="22"/>
          <w:szCs w:val="22"/>
        </w:rPr>
        <w:t>ve které</w:t>
      </w:r>
      <w:r w:rsidRPr="007D7804">
        <w:rPr>
          <w:rFonts w:cs="Arial"/>
          <w:sz w:val="22"/>
          <w:szCs w:val="22"/>
        </w:rPr>
        <w:t xml:space="preserve"> se</w:t>
      </w:r>
      <w:r>
        <w:rPr>
          <w:rFonts w:cs="Arial"/>
          <w:sz w:val="22"/>
          <w:szCs w:val="22"/>
        </w:rPr>
        <w:t> </w:t>
      </w:r>
      <w:r w:rsidRPr="007D7804">
        <w:rPr>
          <w:rFonts w:cs="Arial"/>
          <w:sz w:val="22"/>
          <w:szCs w:val="22"/>
        </w:rPr>
        <w:t>subdodavatel zaváž</w:t>
      </w:r>
      <w:r w:rsidR="00027E8D">
        <w:rPr>
          <w:rFonts w:cs="Arial"/>
          <w:sz w:val="22"/>
          <w:szCs w:val="22"/>
        </w:rPr>
        <w:t>e</w:t>
      </w:r>
      <w:r w:rsidRPr="007D7804">
        <w:rPr>
          <w:rFonts w:cs="Arial"/>
          <w:sz w:val="22"/>
          <w:szCs w:val="22"/>
        </w:rPr>
        <w:t xml:space="preserve"> plnit všechny povinnosti vyplývající Dopravci z této Smlouvy (dále jen „</w:t>
      </w:r>
      <w:r w:rsidRPr="007D7804">
        <w:rPr>
          <w:rFonts w:cs="Arial"/>
          <w:b/>
          <w:sz w:val="22"/>
          <w:szCs w:val="22"/>
        </w:rPr>
        <w:t>Smlouva se subdodavatelem</w:t>
      </w:r>
      <w:r w:rsidR="007C603B">
        <w:rPr>
          <w:rFonts w:cs="Arial"/>
          <w:sz w:val="22"/>
          <w:szCs w:val="22"/>
        </w:rPr>
        <w:t xml:space="preserve">“) </w:t>
      </w:r>
      <w:r w:rsidR="0019219A">
        <w:rPr>
          <w:rFonts w:cs="Arial"/>
          <w:sz w:val="22"/>
          <w:szCs w:val="22"/>
        </w:rPr>
        <w:t>a </w:t>
      </w:r>
      <w:r w:rsidR="007C603B">
        <w:rPr>
          <w:rFonts w:cs="Arial"/>
          <w:sz w:val="22"/>
          <w:szCs w:val="22"/>
        </w:rPr>
        <w:t>zaslat Objednateli</w:t>
      </w:r>
      <w:r w:rsidR="007C603B" w:rsidRPr="007D7804">
        <w:rPr>
          <w:rFonts w:cs="Arial"/>
          <w:sz w:val="22"/>
          <w:szCs w:val="22"/>
        </w:rPr>
        <w:t xml:space="preserve"> jedno vyh</w:t>
      </w:r>
      <w:r w:rsidR="007C603B" w:rsidRPr="007D7804">
        <w:rPr>
          <w:rFonts w:cs="Arial"/>
          <w:sz w:val="22"/>
          <w:szCs w:val="22"/>
        </w:rPr>
        <w:t>o</w:t>
      </w:r>
      <w:r w:rsidR="007C603B" w:rsidRPr="007D7804">
        <w:rPr>
          <w:rFonts w:cs="Arial"/>
          <w:sz w:val="22"/>
          <w:szCs w:val="22"/>
        </w:rPr>
        <w:t>tovení Smlouvy se</w:t>
      </w:r>
      <w:r w:rsidR="007C603B">
        <w:rPr>
          <w:rFonts w:cs="Arial"/>
          <w:sz w:val="22"/>
          <w:szCs w:val="22"/>
        </w:rPr>
        <w:t> </w:t>
      </w:r>
      <w:r w:rsidR="007C603B" w:rsidRPr="007D7804">
        <w:rPr>
          <w:rFonts w:cs="Arial"/>
          <w:sz w:val="22"/>
          <w:szCs w:val="22"/>
        </w:rPr>
        <w:t xml:space="preserve">subdodavatelem, </w:t>
      </w:r>
      <w:r w:rsidR="0019219A" w:rsidRPr="007D7804">
        <w:rPr>
          <w:rFonts w:cs="Arial"/>
          <w:sz w:val="22"/>
          <w:szCs w:val="22"/>
        </w:rPr>
        <w:t>a</w:t>
      </w:r>
      <w:r w:rsidR="0019219A">
        <w:rPr>
          <w:rFonts w:cs="Arial"/>
          <w:sz w:val="22"/>
          <w:szCs w:val="22"/>
        </w:rPr>
        <w:t> </w:t>
      </w:r>
      <w:r w:rsidR="007C603B" w:rsidRPr="007D7804">
        <w:rPr>
          <w:rFonts w:cs="Arial"/>
          <w:sz w:val="22"/>
          <w:szCs w:val="22"/>
        </w:rPr>
        <w:t>to nejpozději do 5 dní ode dne uzavření Smlouvy se</w:t>
      </w:r>
      <w:r w:rsidR="007C603B">
        <w:rPr>
          <w:rFonts w:cs="Arial"/>
          <w:sz w:val="22"/>
          <w:szCs w:val="22"/>
        </w:rPr>
        <w:t> </w:t>
      </w:r>
      <w:r w:rsidR="007C603B" w:rsidRPr="007D7804">
        <w:rPr>
          <w:rFonts w:cs="Arial"/>
          <w:sz w:val="22"/>
          <w:szCs w:val="22"/>
        </w:rPr>
        <w:t>subdodavatelem.</w:t>
      </w:r>
    </w:p>
    <w:p w:rsidR="00901C2B" w:rsidRPr="00901C2B" w:rsidRDefault="00A221CC" w:rsidP="008A4560">
      <w:pPr>
        <w:pStyle w:val="Level1"/>
      </w:pPr>
      <w:r>
        <w:t>KONTROLA, SANK</w:t>
      </w:r>
      <w:r w:rsidR="00901C2B">
        <w:t>CE</w:t>
      </w:r>
    </w:p>
    <w:p w:rsidR="001708C8" w:rsidRDefault="002B706A"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 xml:space="preserve">Dopravce je povinen poskytnout Objednateli veškerou součinnost v souvislosti s prováděním kontroly dle zákona č. 320/2001 Sb., </w:t>
      </w:r>
      <w:r w:rsidR="0019219A">
        <w:rPr>
          <w:rFonts w:cs="Arial"/>
          <w:sz w:val="22"/>
          <w:szCs w:val="22"/>
        </w:rPr>
        <w:t>o </w:t>
      </w:r>
      <w:r>
        <w:rPr>
          <w:rFonts w:cs="Arial"/>
          <w:sz w:val="22"/>
          <w:szCs w:val="22"/>
        </w:rPr>
        <w:t>finanční kontrole, v platném znění, příslušnými orgány.</w:t>
      </w:r>
    </w:p>
    <w:p w:rsidR="001708C8" w:rsidRDefault="002807F2"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V zájmu zajištění plynulosti veřejné linkové dopravy</w:t>
      </w:r>
      <w:r w:rsidR="0024049C">
        <w:rPr>
          <w:rFonts w:cs="Arial"/>
          <w:sz w:val="22"/>
          <w:szCs w:val="22"/>
        </w:rPr>
        <w:t xml:space="preserve"> </w:t>
      </w:r>
      <w:r w:rsidR="0019219A">
        <w:rPr>
          <w:rFonts w:cs="Arial"/>
          <w:sz w:val="22"/>
          <w:szCs w:val="22"/>
        </w:rPr>
        <w:t>a </w:t>
      </w:r>
      <w:r w:rsidR="0024049C">
        <w:rPr>
          <w:rFonts w:cs="Arial"/>
          <w:sz w:val="22"/>
          <w:szCs w:val="22"/>
        </w:rPr>
        <w:t>veřejné</w:t>
      </w:r>
      <w:r w:rsidR="0024049C" w:rsidRPr="00F45130">
        <w:rPr>
          <w:rFonts w:cs="Arial"/>
          <w:sz w:val="22"/>
          <w:szCs w:val="22"/>
        </w:rPr>
        <w:t xml:space="preserve"> drážní osobní doprav</w:t>
      </w:r>
      <w:r w:rsidR="0024049C">
        <w:rPr>
          <w:rFonts w:cs="Arial"/>
          <w:sz w:val="22"/>
          <w:szCs w:val="22"/>
        </w:rPr>
        <w:t>y</w:t>
      </w:r>
      <w:r w:rsidR="0024049C" w:rsidRPr="00F45130">
        <w:rPr>
          <w:rFonts w:cs="Arial"/>
          <w:sz w:val="22"/>
          <w:szCs w:val="22"/>
        </w:rPr>
        <w:t> </w:t>
      </w:r>
      <w:r>
        <w:rPr>
          <w:rFonts w:cs="Arial"/>
          <w:sz w:val="22"/>
          <w:szCs w:val="22"/>
        </w:rPr>
        <w:t xml:space="preserve">je Dopravce povinen zaplatit </w:t>
      </w:r>
      <w:r w:rsidR="00207B96">
        <w:rPr>
          <w:rFonts w:cs="Arial"/>
          <w:sz w:val="22"/>
          <w:szCs w:val="22"/>
        </w:rPr>
        <w:t xml:space="preserve">Objednateli </w:t>
      </w:r>
      <w:r>
        <w:rPr>
          <w:rFonts w:cs="Arial"/>
          <w:sz w:val="22"/>
          <w:szCs w:val="22"/>
        </w:rPr>
        <w:t xml:space="preserve">za každý 1 vynechaný km dopravního výkonu smluvní pokutu ve výši </w:t>
      </w:r>
      <w:r w:rsidR="00DE1B9F">
        <w:rPr>
          <w:rFonts w:cs="Arial"/>
          <w:sz w:val="22"/>
          <w:szCs w:val="22"/>
        </w:rPr>
        <w:t>(i)</w:t>
      </w:r>
      <w:r w:rsidR="00DE1B9F" w:rsidRPr="00EC335A">
        <w:rPr>
          <w:rFonts w:cs="Arial"/>
          <w:sz w:val="22"/>
          <w:szCs w:val="22"/>
        </w:rPr>
        <w:t xml:space="preserve">45 </w:t>
      </w:r>
      <w:r w:rsidR="00266ECD" w:rsidRPr="00EC335A">
        <w:rPr>
          <w:rFonts w:cs="Arial"/>
          <w:sz w:val="22"/>
          <w:szCs w:val="22"/>
        </w:rPr>
        <w:t>Kč</w:t>
      </w:r>
      <w:r>
        <w:rPr>
          <w:rFonts w:cs="Arial"/>
          <w:sz w:val="22"/>
          <w:szCs w:val="22"/>
        </w:rPr>
        <w:t>,</w:t>
      </w:r>
      <w:r w:rsidR="00DE1B9F">
        <w:rPr>
          <w:rFonts w:cs="Arial"/>
          <w:sz w:val="22"/>
          <w:szCs w:val="22"/>
        </w:rPr>
        <w:t xml:space="preserve"> pokud podíl vynechaných kilometrů</w:t>
      </w:r>
      <w:r w:rsidR="00B86C08">
        <w:rPr>
          <w:rFonts w:cs="Arial"/>
          <w:sz w:val="22"/>
          <w:szCs w:val="22"/>
        </w:rPr>
        <w:t xml:space="preserve"> přesáhne 1 % a</w:t>
      </w:r>
      <w:r w:rsidR="00DE1B9F">
        <w:rPr>
          <w:rFonts w:cs="Arial"/>
          <w:sz w:val="22"/>
          <w:szCs w:val="22"/>
        </w:rPr>
        <w:t xml:space="preserve"> n</w:t>
      </w:r>
      <w:r w:rsidR="00DE1B9F">
        <w:rPr>
          <w:rFonts w:cs="Arial"/>
          <w:sz w:val="22"/>
          <w:szCs w:val="22"/>
        </w:rPr>
        <w:t>e</w:t>
      </w:r>
      <w:r w:rsidR="00DE1B9F">
        <w:rPr>
          <w:rFonts w:cs="Arial"/>
          <w:sz w:val="22"/>
          <w:szCs w:val="22"/>
        </w:rPr>
        <w:t>přesáhne 2 %</w:t>
      </w:r>
      <w:r w:rsidR="002D50CD">
        <w:rPr>
          <w:rFonts w:cs="Arial"/>
          <w:sz w:val="22"/>
          <w:szCs w:val="22"/>
        </w:rPr>
        <w:t xml:space="preserve"> </w:t>
      </w:r>
      <w:r w:rsidR="002D50CD" w:rsidRPr="00EC335A">
        <w:rPr>
          <w:rFonts w:cs="Arial"/>
          <w:sz w:val="22"/>
          <w:szCs w:val="22"/>
        </w:rPr>
        <w:t>z celkového měsíčního dopravního výkonu</w:t>
      </w:r>
      <w:r w:rsidR="00DE1B9F">
        <w:rPr>
          <w:rFonts w:cs="Arial"/>
          <w:sz w:val="22"/>
          <w:szCs w:val="22"/>
        </w:rPr>
        <w:t>, (ii) 60 Kč, pokud podíl vynech</w:t>
      </w:r>
      <w:r w:rsidR="00DE1B9F">
        <w:rPr>
          <w:rFonts w:cs="Arial"/>
          <w:sz w:val="22"/>
          <w:szCs w:val="22"/>
        </w:rPr>
        <w:t>a</w:t>
      </w:r>
      <w:r w:rsidR="00DE1B9F">
        <w:rPr>
          <w:rFonts w:cs="Arial"/>
          <w:sz w:val="22"/>
          <w:szCs w:val="22"/>
        </w:rPr>
        <w:t>ných kilometrů přesáhne 2 % a nepřesáhne 5 %</w:t>
      </w:r>
      <w:r w:rsidR="002D50CD">
        <w:rPr>
          <w:rFonts w:cs="Arial"/>
          <w:sz w:val="22"/>
          <w:szCs w:val="22"/>
        </w:rPr>
        <w:t xml:space="preserve"> </w:t>
      </w:r>
      <w:r w:rsidR="002D50CD" w:rsidRPr="00EC335A">
        <w:rPr>
          <w:rFonts w:cs="Arial"/>
          <w:sz w:val="22"/>
          <w:szCs w:val="22"/>
        </w:rPr>
        <w:t>z celkového měsíčního dopravního výk</w:t>
      </w:r>
      <w:r w:rsidR="002D50CD" w:rsidRPr="00EC335A">
        <w:rPr>
          <w:rFonts w:cs="Arial"/>
          <w:sz w:val="22"/>
          <w:szCs w:val="22"/>
        </w:rPr>
        <w:t>o</w:t>
      </w:r>
      <w:r w:rsidR="002D50CD" w:rsidRPr="00EC335A">
        <w:rPr>
          <w:rFonts w:cs="Arial"/>
          <w:sz w:val="22"/>
          <w:szCs w:val="22"/>
        </w:rPr>
        <w:t>nu</w:t>
      </w:r>
      <w:r w:rsidR="002D50CD">
        <w:rPr>
          <w:rFonts w:cs="Arial"/>
          <w:sz w:val="22"/>
          <w:szCs w:val="22"/>
        </w:rPr>
        <w:t xml:space="preserve"> a (ii) </w:t>
      </w:r>
      <w:r w:rsidR="00EC335A">
        <w:rPr>
          <w:rFonts w:cs="Arial"/>
          <w:sz w:val="22"/>
          <w:szCs w:val="22"/>
        </w:rPr>
        <w:t>120 Kč pokud</w:t>
      </w:r>
      <w:r w:rsidR="00DE1B9F">
        <w:rPr>
          <w:rFonts w:cs="Arial"/>
          <w:sz w:val="22"/>
          <w:szCs w:val="22"/>
        </w:rPr>
        <w:t xml:space="preserve"> </w:t>
      </w:r>
      <w:r w:rsidR="001D1FD3">
        <w:rPr>
          <w:rFonts w:cs="Arial"/>
          <w:sz w:val="22"/>
          <w:szCs w:val="22"/>
        </w:rPr>
        <w:t xml:space="preserve">podíl vynechaných kilometrů přesáhne 5 % </w:t>
      </w:r>
      <w:r w:rsidR="001D1FD3" w:rsidRPr="00EC335A">
        <w:rPr>
          <w:rFonts w:cs="Arial"/>
          <w:sz w:val="22"/>
          <w:szCs w:val="22"/>
        </w:rPr>
        <w:t>z celkového měsíčního dopravního výkonu</w:t>
      </w:r>
      <w:r>
        <w:rPr>
          <w:rFonts w:cs="Arial"/>
          <w:sz w:val="22"/>
          <w:szCs w:val="22"/>
        </w:rPr>
        <w:t>.</w:t>
      </w:r>
      <w:r w:rsidR="00AA45D3">
        <w:rPr>
          <w:rFonts w:cs="Arial"/>
          <w:sz w:val="22"/>
          <w:szCs w:val="22"/>
        </w:rPr>
        <w:t xml:space="preserve"> </w:t>
      </w:r>
      <w:r>
        <w:rPr>
          <w:rFonts w:cs="Arial"/>
          <w:sz w:val="22"/>
          <w:szCs w:val="22"/>
        </w:rPr>
        <w:t>To však neplatí pro případ, kdy Dopravce dopravní výkon neprovede z důvodu existence okolnosti vylučující odpovědnost.</w:t>
      </w:r>
    </w:p>
    <w:p w:rsidR="001708C8" w:rsidRDefault="002807F2"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Poruší</w:t>
      </w:r>
      <w:r w:rsidR="0024049C">
        <w:rPr>
          <w:rFonts w:cs="Arial"/>
          <w:sz w:val="22"/>
          <w:szCs w:val="22"/>
        </w:rPr>
        <w:t>-</w:t>
      </w:r>
      <w:r>
        <w:rPr>
          <w:rFonts w:cs="Arial"/>
          <w:sz w:val="22"/>
          <w:szCs w:val="22"/>
        </w:rPr>
        <w:t xml:space="preserve">li Dopravce svou povinnost uvést v dokladech podle odst. 4.1 písm. k) a odst. 5.1 h) Smlouvy pravdivé </w:t>
      </w:r>
      <w:r w:rsidR="0019219A">
        <w:rPr>
          <w:rFonts w:cs="Arial"/>
          <w:sz w:val="22"/>
          <w:szCs w:val="22"/>
        </w:rPr>
        <w:t>a </w:t>
      </w:r>
      <w:r>
        <w:rPr>
          <w:rFonts w:cs="Arial"/>
          <w:sz w:val="22"/>
          <w:szCs w:val="22"/>
        </w:rPr>
        <w:t xml:space="preserve">úplné informace </w:t>
      </w:r>
      <w:r w:rsidR="0019219A">
        <w:rPr>
          <w:rFonts w:cs="Arial"/>
          <w:sz w:val="22"/>
          <w:szCs w:val="22"/>
        </w:rPr>
        <w:t>o </w:t>
      </w:r>
      <w:r>
        <w:rPr>
          <w:rFonts w:cs="Arial"/>
          <w:sz w:val="22"/>
          <w:szCs w:val="22"/>
        </w:rPr>
        <w:t xml:space="preserve">zpožděných jízdách či vynechaných dopravních výkonech, resp. řádně vyčíslit </w:t>
      </w:r>
      <w:r w:rsidR="0019219A">
        <w:rPr>
          <w:rFonts w:cs="Arial"/>
          <w:sz w:val="22"/>
          <w:szCs w:val="22"/>
        </w:rPr>
        <w:t>a </w:t>
      </w:r>
      <w:r>
        <w:rPr>
          <w:rFonts w:cs="Arial"/>
          <w:sz w:val="22"/>
          <w:szCs w:val="22"/>
        </w:rPr>
        <w:t xml:space="preserve">zohlednit nároky Objednatele na </w:t>
      </w:r>
      <w:r w:rsidR="00FD4334">
        <w:rPr>
          <w:rFonts w:cs="Arial"/>
          <w:sz w:val="22"/>
          <w:szCs w:val="22"/>
        </w:rPr>
        <w:t>snížení kompenzace</w:t>
      </w:r>
      <w:r>
        <w:rPr>
          <w:rFonts w:cs="Arial"/>
          <w:sz w:val="22"/>
          <w:szCs w:val="22"/>
        </w:rPr>
        <w:t xml:space="preserve"> a/nebo smluvní sankce, zavazuje se Dopravce </w:t>
      </w:r>
      <w:r w:rsidR="000D683C">
        <w:rPr>
          <w:rFonts w:cs="Arial"/>
          <w:sz w:val="22"/>
          <w:szCs w:val="22"/>
        </w:rPr>
        <w:t>uhradit Objednateli</w:t>
      </w:r>
      <w:r>
        <w:rPr>
          <w:rFonts w:cs="Arial"/>
          <w:sz w:val="22"/>
          <w:szCs w:val="22"/>
        </w:rPr>
        <w:t xml:space="preserve"> smluvní pokutu ve výši </w:t>
      </w:r>
      <w:r w:rsidR="00A1101D" w:rsidRPr="00EC335A">
        <w:rPr>
          <w:rFonts w:cs="Arial"/>
          <w:sz w:val="22"/>
          <w:szCs w:val="22"/>
        </w:rPr>
        <w:t xml:space="preserve">10 000 </w:t>
      </w:r>
      <w:r w:rsidR="00266ECD" w:rsidRPr="00EC335A">
        <w:rPr>
          <w:rFonts w:cs="Arial"/>
          <w:sz w:val="22"/>
          <w:szCs w:val="22"/>
        </w:rPr>
        <w:t>Kč za každý jednotlivý případ</w:t>
      </w:r>
      <w:r>
        <w:rPr>
          <w:rFonts w:cs="Arial"/>
          <w:sz w:val="22"/>
          <w:szCs w:val="22"/>
        </w:rPr>
        <w:t>.</w:t>
      </w:r>
    </w:p>
    <w:p w:rsidR="001708C8" w:rsidRDefault="002807F2"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Za porušení svých povinností stanovených v </w:t>
      </w:r>
      <w:r w:rsidRPr="00574A00">
        <w:rPr>
          <w:rFonts w:cs="Arial"/>
          <w:sz w:val="22"/>
          <w:szCs w:val="22"/>
        </w:rPr>
        <w:t>odst. 4.1</w:t>
      </w:r>
      <w:r w:rsidR="000D683C" w:rsidRPr="00574A00">
        <w:rPr>
          <w:rFonts w:cs="Arial"/>
          <w:sz w:val="22"/>
          <w:szCs w:val="22"/>
        </w:rPr>
        <w:t xml:space="preserve">, </w:t>
      </w:r>
      <w:r w:rsidR="00F05FB4">
        <w:rPr>
          <w:rFonts w:cs="Arial"/>
          <w:sz w:val="22"/>
          <w:szCs w:val="22"/>
        </w:rPr>
        <w:t xml:space="preserve">4.2, </w:t>
      </w:r>
      <w:r w:rsidR="000D683C" w:rsidRPr="00574A00">
        <w:rPr>
          <w:rFonts w:cs="Arial"/>
          <w:sz w:val="22"/>
          <w:szCs w:val="22"/>
        </w:rPr>
        <w:t>4.3</w:t>
      </w:r>
      <w:r w:rsidR="00EC335A" w:rsidRPr="00574A00">
        <w:rPr>
          <w:rFonts w:cs="Arial"/>
          <w:sz w:val="22"/>
          <w:szCs w:val="22"/>
        </w:rPr>
        <w:t xml:space="preserve">, </w:t>
      </w:r>
      <w:r w:rsidR="000D683C" w:rsidRPr="00574A00">
        <w:rPr>
          <w:rFonts w:cs="Arial"/>
          <w:sz w:val="22"/>
          <w:szCs w:val="22"/>
        </w:rPr>
        <w:t>4.4</w:t>
      </w:r>
      <w:r w:rsidR="00EC335A" w:rsidRPr="00574A00">
        <w:rPr>
          <w:rFonts w:cs="Arial"/>
          <w:sz w:val="22"/>
          <w:szCs w:val="22"/>
        </w:rPr>
        <w:t>, 4.5</w:t>
      </w:r>
      <w:r w:rsidR="00FC647F">
        <w:rPr>
          <w:rFonts w:cs="Arial"/>
          <w:sz w:val="22"/>
          <w:szCs w:val="22"/>
        </w:rPr>
        <w:t>, 4.6</w:t>
      </w:r>
      <w:r w:rsidR="000D683C" w:rsidRPr="00574A00">
        <w:rPr>
          <w:rFonts w:cs="Arial"/>
          <w:sz w:val="22"/>
          <w:szCs w:val="22"/>
        </w:rPr>
        <w:t xml:space="preserve"> </w:t>
      </w:r>
      <w:r w:rsidR="0019219A" w:rsidRPr="00574A00">
        <w:rPr>
          <w:rFonts w:cs="Arial"/>
          <w:sz w:val="22"/>
          <w:szCs w:val="22"/>
        </w:rPr>
        <w:t>a </w:t>
      </w:r>
      <w:r w:rsidR="000D683C" w:rsidRPr="00574A00">
        <w:rPr>
          <w:rFonts w:cs="Arial"/>
          <w:sz w:val="22"/>
          <w:szCs w:val="22"/>
        </w:rPr>
        <w:t>5.1</w:t>
      </w:r>
      <w:r w:rsidR="000D683C">
        <w:rPr>
          <w:rFonts w:cs="Arial"/>
          <w:sz w:val="22"/>
          <w:szCs w:val="22"/>
        </w:rPr>
        <w:t xml:space="preserve"> Smlouvy se zavazuje Dopravce uhradit Ob</w:t>
      </w:r>
      <w:r w:rsidR="00E776F1">
        <w:rPr>
          <w:rFonts w:cs="Arial"/>
          <w:sz w:val="22"/>
          <w:szCs w:val="22"/>
        </w:rPr>
        <w:t>jednateli smluvní pokutu ve výši</w:t>
      </w:r>
      <w:r w:rsidR="00FD4334" w:rsidRPr="00EC335A">
        <w:rPr>
          <w:rFonts w:cs="Arial"/>
          <w:sz w:val="22"/>
          <w:szCs w:val="22"/>
        </w:rPr>
        <w:t> </w:t>
      </w:r>
      <w:r w:rsidR="00EC335A" w:rsidRPr="00EC335A">
        <w:rPr>
          <w:rFonts w:cs="Arial"/>
          <w:sz w:val="22"/>
          <w:szCs w:val="22"/>
        </w:rPr>
        <w:t>1</w:t>
      </w:r>
      <w:r w:rsidR="003E52AC" w:rsidRPr="00EC335A">
        <w:rPr>
          <w:rFonts w:cs="Arial"/>
          <w:sz w:val="22"/>
          <w:szCs w:val="22"/>
        </w:rPr>
        <w:t xml:space="preserve">0 000 </w:t>
      </w:r>
      <w:r w:rsidR="00266ECD" w:rsidRPr="00EC335A">
        <w:rPr>
          <w:rFonts w:cs="Arial"/>
          <w:sz w:val="22"/>
          <w:szCs w:val="22"/>
        </w:rPr>
        <w:t>Kč za každý je</w:t>
      </w:r>
      <w:r w:rsidR="00266ECD" w:rsidRPr="00EC335A">
        <w:rPr>
          <w:rFonts w:cs="Arial"/>
          <w:sz w:val="22"/>
          <w:szCs w:val="22"/>
        </w:rPr>
        <w:t>d</w:t>
      </w:r>
      <w:r w:rsidR="00266ECD" w:rsidRPr="00EC335A">
        <w:rPr>
          <w:rFonts w:cs="Arial"/>
          <w:sz w:val="22"/>
          <w:szCs w:val="22"/>
        </w:rPr>
        <w:t>notlivý případ</w:t>
      </w:r>
      <w:r w:rsidR="001D1FD3">
        <w:rPr>
          <w:rFonts w:cs="Arial"/>
          <w:sz w:val="22"/>
          <w:szCs w:val="22"/>
        </w:rPr>
        <w:t>, nestanoví-li odst. 8.3 výše jinak</w:t>
      </w:r>
      <w:r w:rsidR="000D683C">
        <w:rPr>
          <w:rFonts w:cs="Arial"/>
          <w:sz w:val="22"/>
          <w:szCs w:val="22"/>
        </w:rPr>
        <w:t>.</w:t>
      </w:r>
    </w:p>
    <w:p w:rsidR="00E776F1" w:rsidRDefault="00E776F1" w:rsidP="00230229">
      <w:pPr>
        <w:pStyle w:val="Level2"/>
        <w:widowControl w:val="0"/>
        <w:numPr>
          <w:ilvl w:val="1"/>
          <w:numId w:val="15"/>
        </w:numPr>
        <w:spacing w:after="120" w:line="240" w:lineRule="auto"/>
        <w:ind w:left="680" w:hanging="680"/>
        <w:rPr>
          <w:rFonts w:cs="Arial"/>
          <w:sz w:val="22"/>
          <w:szCs w:val="22"/>
        </w:rPr>
      </w:pPr>
      <w:r w:rsidRPr="00E776F1">
        <w:rPr>
          <w:rFonts w:cs="Arial"/>
          <w:sz w:val="22"/>
          <w:szCs w:val="22"/>
        </w:rPr>
        <w:t>Za porušení povinností stanovených v odst. 6.4 Smlouvy se Dopravce zavazuje uhradit Objednateli</w:t>
      </w:r>
      <w:r w:rsidR="00E06118" w:rsidRPr="00E776F1">
        <w:rPr>
          <w:rFonts w:cs="Arial"/>
          <w:sz w:val="22"/>
          <w:szCs w:val="22"/>
        </w:rPr>
        <w:t xml:space="preserve"> </w:t>
      </w:r>
      <w:r>
        <w:rPr>
          <w:rFonts w:cs="Arial"/>
          <w:sz w:val="22"/>
          <w:szCs w:val="22"/>
        </w:rPr>
        <w:t>smluvní pokutu ve výši 500</w:t>
      </w:r>
      <w:r w:rsidR="00717447">
        <w:rPr>
          <w:rFonts w:cs="Arial"/>
          <w:sz w:val="22"/>
          <w:szCs w:val="22"/>
        </w:rPr>
        <w:t xml:space="preserve"> Kč za každý jednotlivý</w:t>
      </w:r>
      <w:r>
        <w:rPr>
          <w:rFonts w:cs="Arial"/>
          <w:sz w:val="22"/>
          <w:szCs w:val="22"/>
        </w:rPr>
        <w:t xml:space="preserve"> případ.</w:t>
      </w:r>
    </w:p>
    <w:p w:rsidR="009334F3" w:rsidRDefault="009334F3"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 xml:space="preserve">Za porušení povinností vyplývajících z odst. </w:t>
      </w:r>
      <w:r w:rsidR="00B95C0B">
        <w:rPr>
          <w:rFonts w:cs="Arial"/>
          <w:sz w:val="22"/>
          <w:szCs w:val="22"/>
        </w:rPr>
        <w:t xml:space="preserve">6.4.3, </w:t>
      </w:r>
      <w:r w:rsidR="00FC6175">
        <w:rPr>
          <w:rFonts w:cs="Arial"/>
          <w:sz w:val="22"/>
          <w:szCs w:val="22"/>
        </w:rPr>
        <w:t xml:space="preserve">7.3.2, </w:t>
      </w:r>
      <w:r>
        <w:rPr>
          <w:rFonts w:cs="Arial"/>
          <w:sz w:val="22"/>
          <w:szCs w:val="22"/>
        </w:rPr>
        <w:t xml:space="preserve">7.3.3, 7.5.3, </w:t>
      </w:r>
      <w:r w:rsidR="00FC6175">
        <w:rPr>
          <w:rFonts w:cs="Arial"/>
          <w:sz w:val="22"/>
          <w:szCs w:val="22"/>
        </w:rPr>
        <w:t xml:space="preserve">7.7.3, </w:t>
      </w:r>
      <w:r>
        <w:rPr>
          <w:rFonts w:cs="Arial"/>
          <w:sz w:val="22"/>
          <w:szCs w:val="22"/>
        </w:rPr>
        <w:t>7.7.7, 7.7.8</w:t>
      </w:r>
      <w:r w:rsidR="00FC6175">
        <w:rPr>
          <w:rFonts w:cs="Arial"/>
          <w:sz w:val="22"/>
          <w:szCs w:val="22"/>
        </w:rPr>
        <w:t>, 7.7.12</w:t>
      </w:r>
      <w:r>
        <w:rPr>
          <w:rFonts w:cs="Arial"/>
          <w:sz w:val="22"/>
          <w:szCs w:val="22"/>
        </w:rPr>
        <w:t xml:space="preserve"> a 7.7.</w:t>
      </w:r>
      <w:r w:rsidR="00FC6175">
        <w:rPr>
          <w:rFonts w:cs="Arial"/>
          <w:sz w:val="22"/>
          <w:szCs w:val="22"/>
        </w:rPr>
        <w:t>14</w:t>
      </w:r>
      <w:r>
        <w:rPr>
          <w:rFonts w:cs="Arial"/>
          <w:sz w:val="22"/>
          <w:szCs w:val="22"/>
        </w:rPr>
        <w:t xml:space="preserve"> Smlouvy je Dopravce povinen uhradit Objednateli smluvní pokutu ve výši 1 000 Kč za každý jednotlivý případ.</w:t>
      </w:r>
    </w:p>
    <w:p w:rsidR="00CC4851" w:rsidRDefault="00CC4851" w:rsidP="00CC4851">
      <w:pPr>
        <w:pStyle w:val="Level2"/>
        <w:widowControl w:val="0"/>
        <w:tabs>
          <w:tab w:val="clear" w:pos="680"/>
        </w:tabs>
        <w:spacing w:after="120" w:line="240" w:lineRule="auto"/>
        <w:ind w:firstLine="0"/>
        <w:rPr>
          <w:rFonts w:cs="Arial"/>
          <w:sz w:val="22"/>
          <w:szCs w:val="22"/>
        </w:rPr>
      </w:pPr>
    </w:p>
    <w:p w:rsidR="007F15A0" w:rsidRDefault="00FC6175"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Za porušení povinnost</w:t>
      </w:r>
      <w:r w:rsidR="0091643B">
        <w:rPr>
          <w:rFonts w:cs="Arial"/>
          <w:sz w:val="22"/>
          <w:szCs w:val="22"/>
        </w:rPr>
        <w:t>i</w:t>
      </w:r>
      <w:r w:rsidR="007F15A0">
        <w:rPr>
          <w:rFonts w:cs="Arial"/>
          <w:sz w:val="22"/>
          <w:szCs w:val="22"/>
        </w:rPr>
        <w:t xml:space="preserve"> </w:t>
      </w:r>
      <w:r w:rsidR="0091643B">
        <w:rPr>
          <w:rFonts w:cs="Arial"/>
          <w:sz w:val="22"/>
          <w:szCs w:val="22"/>
        </w:rPr>
        <w:t>vyplývající</w:t>
      </w:r>
      <w:r w:rsidR="007F15A0">
        <w:rPr>
          <w:rFonts w:cs="Arial"/>
          <w:sz w:val="22"/>
          <w:szCs w:val="22"/>
        </w:rPr>
        <w:t xml:space="preserve"> </w:t>
      </w:r>
      <w:r>
        <w:rPr>
          <w:rFonts w:cs="Arial"/>
          <w:sz w:val="22"/>
          <w:szCs w:val="22"/>
        </w:rPr>
        <w:t>z odst. 7.7.6</w:t>
      </w:r>
      <w:r w:rsidR="007F15A0">
        <w:rPr>
          <w:rFonts w:cs="Arial"/>
          <w:sz w:val="22"/>
          <w:szCs w:val="22"/>
        </w:rPr>
        <w:t xml:space="preserve"> Smlouvy se Objednatel zavazuje Dopravci uhradit smluvní pokutu ve výši 5 000 Kč za každý den prodlení.</w:t>
      </w:r>
    </w:p>
    <w:p w:rsidR="008D4121" w:rsidRDefault="008D4121"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Za porušení povinnosti vyplývající z odst. 4.9 Smlouvy je Dopravce povinen uhradit O</w:t>
      </w:r>
      <w:r>
        <w:rPr>
          <w:rFonts w:cs="Arial"/>
          <w:sz w:val="22"/>
          <w:szCs w:val="22"/>
        </w:rPr>
        <w:t>b</w:t>
      </w:r>
      <w:r>
        <w:rPr>
          <w:rFonts w:cs="Arial"/>
          <w:sz w:val="22"/>
          <w:szCs w:val="22"/>
        </w:rPr>
        <w:t>jednateli smluvní pokutu ve výši 10 000 Kč za každy kalendářní týden prodlení se spln</w:t>
      </w:r>
      <w:r>
        <w:rPr>
          <w:rFonts w:cs="Arial"/>
          <w:sz w:val="22"/>
          <w:szCs w:val="22"/>
        </w:rPr>
        <w:t>ě</w:t>
      </w:r>
      <w:r>
        <w:rPr>
          <w:rFonts w:cs="Arial"/>
          <w:sz w:val="22"/>
          <w:szCs w:val="22"/>
        </w:rPr>
        <w:t>ním této povinnosti nebo s porušením této povinnosti.</w:t>
      </w:r>
    </w:p>
    <w:p w:rsidR="00AA2AE0" w:rsidRDefault="00E06118" w:rsidP="00230229">
      <w:pPr>
        <w:pStyle w:val="Level2"/>
        <w:widowControl w:val="0"/>
        <w:numPr>
          <w:ilvl w:val="1"/>
          <w:numId w:val="15"/>
        </w:numPr>
        <w:spacing w:after="120" w:line="240" w:lineRule="auto"/>
        <w:ind w:left="680" w:hanging="680"/>
        <w:rPr>
          <w:rFonts w:cs="Arial"/>
          <w:sz w:val="22"/>
          <w:szCs w:val="22"/>
        </w:rPr>
      </w:pPr>
      <w:r w:rsidRPr="00AA2AE0">
        <w:rPr>
          <w:rFonts w:cs="Arial"/>
          <w:sz w:val="22"/>
          <w:szCs w:val="22"/>
        </w:rPr>
        <w:t>Není</w:t>
      </w:r>
      <w:r w:rsidR="0024049C" w:rsidRPr="00AA2AE0">
        <w:rPr>
          <w:rFonts w:cs="Arial"/>
          <w:sz w:val="22"/>
          <w:szCs w:val="22"/>
        </w:rPr>
        <w:t>-</w:t>
      </w:r>
      <w:r w:rsidRPr="00AA2AE0">
        <w:rPr>
          <w:rFonts w:cs="Arial"/>
          <w:sz w:val="22"/>
          <w:szCs w:val="22"/>
        </w:rPr>
        <w:t xml:space="preserve">li stanoveno </w:t>
      </w:r>
      <w:r w:rsidR="00AA2AE0" w:rsidRPr="00AA2AE0">
        <w:rPr>
          <w:rFonts w:cs="Arial"/>
          <w:sz w:val="22"/>
          <w:szCs w:val="22"/>
        </w:rPr>
        <w:t>jinak, j</w:t>
      </w:r>
      <w:r w:rsidR="00275147">
        <w:rPr>
          <w:rFonts w:cs="Arial"/>
          <w:sz w:val="22"/>
          <w:szCs w:val="22"/>
        </w:rPr>
        <w:t>sou S</w:t>
      </w:r>
      <w:r w:rsidR="00AA2AE0" w:rsidRPr="00AA2AE0">
        <w:rPr>
          <w:rFonts w:cs="Arial"/>
          <w:sz w:val="22"/>
          <w:szCs w:val="22"/>
        </w:rPr>
        <w:t>trany povinny</w:t>
      </w:r>
      <w:r w:rsidR="00B86C08" w:rsidRPr="00AA2AE0">
        <w:rPr>
          <w:rFonts w:cs="Arial"/>
          <w:sz w:val="22"/>
          <w:szCs w:val="22"/>
        </w:rPr>
        <w:t xml:space="preserve"> </w:t>
      </w:r>
      <w:r w:rsidRPr="00AA2AE0">
        <w:rPr>
          <w:rFonts w:cs="Arial"/>
          <w:sz w:val="22"/>
          <w:szCs w:val="22"/>
        </w:rPr>
        <w:t xml:space="preserve">smluvní </w:t>
      </w:r>
      <w:r w:rsidR="00AA2AE0" w:rsidRPr="00AA2AE0">
        <w:rPr>
          <w:rFonts w:cs="Arial"/>
          <w:sz w:val="22"/>
          <w:szCs w:val="22"/>
        </w:rPr>
        <w:t>pokuty</w:t>
      </w:r>
      <w:r w:rsidRPr="00AA2AE0">
        <w:rPr>
          <w:rFonts w:cs="Arial"/>
          <w:sz w:val="22"/>
          <w:szCs w:val="22"/>
        </w:rPr>
        <w:t xml:space="preserve"> uhradit ve lhůtě 14</w:t>
      </w:r>
      <w:r w:rsidR="00FD4334" w:rsidRPr="00AA2AE0">
        <w:rPr>
          <w:rFonts w:cs="Arial"/>
          <w:sz w:val="22"/>
          <w:szCs w:val="22"/>
        </w:rPr>
        <w:t> </w:t>
      </w:r>
      <w:r w:rsidRPr="00AA2AE0">
        <w:rPr>
          <w:rFonts w:cs="Arial"/>
          <w:sz w:val="22"/>
          <w:szCs w:val="22"/>
        </w:rPr>
        <w:t>kalendářních dnů ode dne doručení vyúčtování smluvní pokuty.</w:t>
      </w:r>
      <w:r w:rsidR="007F15A0" w:rsidRPr="00AA2AE0">
        <w:rPr>
          <w:rFonts w:cs="Arial"/>
          <w:sz w:val="22"/>
          <w:szCs w:val="22"/>
        </w:rPr>
        <w:t xml:space="preserve"> </w:t>
      </w:r>
    </w:p>
    <w:p w:rsidR="001708C8" w:rsidRPr="00AA2AE0" w:rsidRDefault="00E06118" w:rsidP="00230229">
      <w:pPr>
        <w:pStyle w:val="Level2"/>
        <w:widowControl w:val="0"/>
        <w:numPr>
          <w:ilvl w:val="1"/>
          <w:numId w:val="15"/>
        </w:numPr>
        <w:spacing w:after="120" w:line="240" w:lineRule="auto"/>
        <w:ind w:left="680" w:hanging="680"/>
        <w:rPr>
          <w:rFonts w:cs="Arial"/>
          <w:sz w:val="22"/>
          <w:szCs w:val="22"/>
        </w:rPr>
      </w:pPr>
      <w:r w:rsidRPr="00AA2AE0">
        <w:rPr>
          <w:rFonts w:cs="Arial"/>
          <w:sz w:val="22"/>
          <w:szCs w:val="22"/>
        </w:rPr>
        <w:t>Případný nárok na náhradu újmy (majetkové, nemajetkové) včetně ušlého zisku není uje</w:t>
      </w:r>
      <w:r w:rsidRPr="00AA2AE0">
        <w:rPr>
          <w:rFonts w:cs="Arial"/>
          <w:sz w:val="22"/>
          <w:szCs w:val="22"/>
        </w:rPr>
        <w:t>d</w:t>
      </w:r>
      <w:r w:rsidRPr="00AA2AE0">
        <w:rPr>
          <w:rFonts w:cs="Arial"/>
          <w:sz w:val="22"/>
          <w:szCs w:val="22"/>
        </w:rPr>
        <w:t xml:space="preserve">náním </w:t>
      </w:r>
      <w:r w:rsidR="0019219A" w:rsidRPr="00AA2AE0">
        <w:rPr>
          <w:rFonts w:cs="Arial"/>
          <w:sz w:val="22"/>
          <w:szCs w:val="22"/>
        </w:rPr>
        <w:t>o </w:t>
      </w:r>
      <w:r w:rsidRPr="00AA2AE0">
        <w:rPr>
          <w:rFonts w:cs="Arial"/>
          <w:sz w:val="22"/>
          <w:szCs w:val="22"/>
        </w:rPr>
        <w:t>smluvní pokutě dotčen</w:t>
      </w:r>
      <w:r w:rsidR="00EC335A" w:rsidRPr="00AA2AE0">
        <w:rPr>
          <w:rFonts w:cs="Arial"/>
          <w:sz w:val="22"/>
          <w:szCs w:val="22"/>
        </w:rPr>
        <w:t>o</w:t>
      </w:r>
      <w:r w:rsidRPr="00AA2AE0">
        <w:rPr>
          <w:rFonts w:cs="Arial"/>
          <w:sz w:val="22"/>
          <w:szCs w:val="22"/>
        </w:rPr>
        <w:t xml:space="preserve">. </w:t>
      </w:r>
      <w:r w:rsidR="00275147">
        <w:rPr>
          <w:rFonts w:cs="Arial"/>
          <w:sz w:val="22"/>
          <w:szCs w:val="22"/>
        </w:rPr>
        <w:t>S</w:t>
      </w:r>
      <w:r w:rsidR="00F0520E" w:rsidRPr="00AA2AE0">
        <w:rPr>
          <w:rFonts w:cs="Arial"/>
          <w:sz w:val="22"/>
          <w:szCs w:val="22"/>
        </w:rPr>
        <w:t>trany</w:t>
      </w:r>
      <w:r w:rsidR="00207B96" w:rsidRPr="00AA2AE0">
        <w:rPr>
          <w:rFonts w:cs="Arial"/>
          <w:sz w:val="22"/>
          <w:szCs w:val="22"/>
        </w:rPr>
        <w:t xml:space="preserve"> m</w:t>
      </w:r>
      <w:r w:rsidR="00F0520E" w:rsidRPr="00AA2AE0">
        <w:rPr>
          <w:rFonts w:cs="Arial"/>
          <w:sz w:val="22"/>
          <w:szCs w:val="22"/>
        </w:rPr>
        <w:t>ají</w:t>
      </w:r>
      <w:r w:rsidR="00207B96" w:rsidRPr="00AA2AE0">
        <w:rPr>
          <w:rFonts w:cs="Arial"/>
          <w:sz w:val="22"/>
          <w:szCs w:val="22"/>
        </w:rPr>
        <w:t xml:space="preserve"> právo </w:t>
      </w:r>
      <w:r w:rsidR="009C284C" w:rsidRPr="00AA2AE0">
        <w:rPr>
          <w:rFonts w:cs="Arial"/>
          <w:sz w:val="22"/>
          <w:szCs w:val="22"/>
        </w:rPr>
        <w:t>po sobě</w:t>
      </w:r>
      <w:r w:rsidR="00F0520E" w:rsidRPr="00AA2AE0">
        <w:rPr>
          <w:rFonts w:cs="Arial"/>
          <w:sz w:val="22"/>
          <w:szCs w:val="22"/>
        </w:rPr>
        <w:t xml:space="preserve"> navzájem </w:t>
      </w:r>
      <w:r w:rsidR="009C284C" w:rsidRPr="00AA2AE0">
        <w:rPr>
          <w:rFonts w:cs="Arial"/>
          <w:sz w:val="22"/>
          <w:szCs w:val="22"/>
        </w:rPr>
        <w:t xml:space="preserve">požadovat </w:t>
      </w:r>
      <w:r w:rsidR="00207B96" w:rsidRPr="00AA2AE0">
        <w:rPr>
          <w:rFonts w:cs="Arial"/>
          <w:sz w:val="22"/>
          <w:szCs w:val="22"/>
        </w:rPr>
        <w:t>náhradu za způsobenou újmu i v případě, že smluvní po</w:t>
      </w:r>
      <w:r w:rsidR="00F0520E" w:rsidRPr="00AA2AE0">
        <w:rPr>
          <w:rFonts w:cs="Arial"/>
          <w:sz w:val="22"/>
          <w:szCs w:val="22"/>
        </w:rPr>
        <w:t>kuta</w:t>
      </w:r>
      <w:r w:rsidR="00207B96" w:rsidRPr="00AA2AE0">
        <w:rPr>
          <w:rFonts w:cs="Arial"/>
          <w:sz w:val="22"/>
          <w:szCs w:val="22"/>
        </w:rPr>
        <w:t xml:space="preserve"> </w:t>
      </w:r>
      <w:r w:rsidR="00F0520E" w:rsidRPr="00AA2AE0">
        <w:rPr>
          <w:rFonts w:cs="Arial"/>
          <w:sz w:val="22"/>
          <w:szCs w:val="22"/>
        </w:rPr>
        <w:t>byla uhrazena</w:t>
      </w:r>
      <w:r w:rsidR="00207B96" w:rsidRPr="00AA2AE0">
        <w:rPr>
          <w:rFonts w:cs="Arial"/>
          <w:sz w:val="22"/>
          <w:szCs w:val="22"/>
        </w:rPr>
        <w:t xml:space="preserve">. </w:t>
      </w:r>
      <w:r w:rsidRPr="00AA2AE0">
        <w:rPr>
          <w:rFonts w:cs="Arial"/>
          <w:sz w:val="22"/>
          <w:szCs w:val="22"/>
        </w:rPr>
        <w:t xml:space="preserve">V případě, že </w:t>
      </w:r>
      <w:r w:rsidR="00F0520E" w:rsidRPr="00AA2AE0">
        <w:rPr>
          <w:rFonts w:cs="Arial"/>
          <w:sz w:val="22"/>
          <w:szCs w:val="22"/>
        </w:rPr>
        <w:t>ně</w:t>
      </w:r>
      <w:r w:rsidR="00275147">
        <w:rPr>
          <w:rFonts w:cs="Arial"/>
          <w:sz w:val="22"/>
          <w:szCs w:val="22"/>
        </w:rPr>
        <w:t>které S</w:t>
      </w:r>
      <w:r w:rsidR="00F0520E" w:rsidRPr="00AA2AE0">
        <w:rPr>
          <w:rFonts w:cs="Arial"/>
          <w:sz w:val="22"/>
          <w:szCs w:val="22"/>
        </w:rPr>
        <w:t>traně</w:t>
      </w:r>
      <w:r w:rsidRPr="00AA2AE0">
        <w:rPr>
          <w:rFonts w:cs="Arial"/>
          <w:sz w:val="22"/>
          <w:szCs w:val="22"/>
        </w:rPr>
        <w:t xml:space="preserve"> vznikne nárok na více smluvních pokut, je </w:t>
      </w:r>
      <w:r w:rsidR="00F0520E" w:rsidRPr="00AA2AE0">
        <w:rPr>
          <w:rFonts w:cs="Arial"/>
          <w:sz w:val="22"/>
          <w:szCs w:val="22"/>
        </w:rPr>
        <w:t>Strana, která má na smluvní poku</w:t>
      </w:r>
      <w:r w:rsidR="009C284C" w:rsidRPr="00AA2AE0">
        <w:rPr>
          <w:rFonts w:cs="Arial"/>
          <w:sz w:val="22"/>
          <w:szCs w:val="22"/>
        </w:rPr>
        <w:t>ty</w:t>
      </w:r>
      <w:r w:rsidR="00F0520E" w:rsidRPr="00AA2AE0">
        <w:rPr>
          <w:rFonts w:cs="Arial"/>
          <w:sz w:val="22"/>
          <w:szCs w:val="22"/>
        </w:rPr>
        <w:t xml:space="preserve"> dle této Smlouvy nárok, </w:t>
      </w:r>
      <w:r w:rsidRPr="00AA2AE0">
        <w:rPr>
          <w:rFonts w:cs="Arial"/>
          <w:sz w:val="22"/>
          <w:szCs w:val="22"/>
        </w:rPr>
        <w:t>oprávněn</w:t>
      </w:r>
      <w:r w:rsidR="00F0520E" w:rsidRPr="00AA2AE0">
        <w:rPr>
          <w:rFonts w:cs="Arial"/>
          <w:sz w:val="22"/>
          <w:szCs w:val="22"/>
        </w:rPr>
        <w:t>a</w:t>
      </w:r>
      <w:r w:rsidRPr="00AA2AE0">
        <w:rPr>
          <w:rFonts w:cs="Arial"/>
          <w:sz w:val="22"/>
          <w:szCs w:val="22"/>
        </w:rPr>
        <w:t xml:space="preserve"> požadovat</w:t>
      </w:r>
      <w:r w:rsidR="00F0520E" w:rsidRPr="00AA2AE0">
        <w:rPr>
          <w:rFonts w:cs="Arial"/>
          <w:sz w:val="22"/>
          <w:szCs w:val="22"/>
        </w:rPr>
        <w:t>,</w:t>
      </w:r>
      <w:r w:rsidRPr="00AA2AE0">
        <w:rPr>
          <w:rFonts w:cs="Arial"/>
          <w:sz w:val="22"/>
          <w:szCs w:val="22"/>
        </w:rPr>
        <w:t xml:space="preserve"> po </w:t>
      </w:r>
      <w:r w:rsidR="00F0520E" w:rsidRPr="00AA2AE0">
        <w:rPr>
          <w:rFonts w:cs="Arial"/>
          <w:sz w:val="22"/>
          <w:szCs w:val="22"/>
        </w:rPr>
        <w:t xml:space="preserve">druhé Straně </w:t>
      </w:r>
      <w:r w:rsidRPr="00AA2AE0">
        <w:rPr>
          <w:rFonts w:cs="Arial"/>
          <w:sz w:val="22"/>
          <w:szCs w:val="22"/>
        </w:rPr>
        <w:t>úhradu všech těchto smlu</w:t>
      </w:r>
      <w:r w:rsidRPr="00AA2AE0">
        <w:rPr>
          <w:rFonts w:cs="Arial"/>
          <w:sz w:val="22"/>
          <w:szCs w:val="22"/>
        </w:rPr>
        <w:t>v</w:t>
      </w:r>
      <w:r w:rsidRPr="00AA2AE0">
        <w:rPr>
          <w:rFonts w:cs="Arial"/>
          <w:sz w:val="22"/>
          <w:szCs w:val="22"/>
        </w:rPr>
        <w:t>ních pokut</w:t>
      </w:r>
      <w:r w:rsidR="00207B96" w:rsidRPr="00AA2AE0">
        <w:rPr>
          <w:rFonts w:cs="Arial"/>
          <w:sz w:val="22"/>
          <w:szCs w:val="22"/>
        </w:rPr>
        <w:t xml:space="preserve"> bez omezení</w:t>
      </w:r>
      <w:r w:rsidRPr="00AA2AE0">
        <w:rPr>
          <w:rFonts w:cs="Arial"/>
          <w:sz w:val="22"/>
          <w:szCs w:val="22"/>
        </w:rPr>
        <w:t>.</w:t>
      </w:r>
    </w:p>
    <w:p w:rsidR="00396D82" w:rsidRPr="00490C67" w:rsidRDefault="00275147" w:rsidP="00230229">
      <w:pPr>
        <w:pStyle w:val="Level2"/>
        <w:widowControl w:val="0"/>
        <w:numPr>
          <w:ilvl w:val="1"/>
          <w:numId w:val="15"/>
        </w:numPr>
        <w:spacing w:after="120" w:line="240" w:lineRule="auto"/>
        <w:ind w:left="680" w:hanging="680"/>
        <w:rPr>
          <w:rFonts w:cs="Arial"/>
          <w:sz w:val="22"/>
          <w:szCs w:val="22"/>
        </w:rPr>
      </w:pPr>
      <w:r>
        <w:rPr>
          <w:rFonts w:cs="Arial"/>
          <w:sz w:val="22"/>
          <w:szCs w:val="22"/>
        </w:rPr>
        <w:t>S</w:t>
      </w:r>
      <w:r w:rsidR="000778A1">
        <w:rPr>
          <w:rFonts w:cs="Arial"/>
          <w:sz w:val="22"/>
          <w:szCs w:val="22"/>
        </w:rPr>
        <w:t>trany</w:t>
      </w:r>
      <w:r w:rsidR="00E06118">
        <w:rPr>
          <w:rFonts w:cs="Arial"/>
          <w:sz w:val="22"/>
          <w:szCs w:val="22"/>
        </w:rPr>
        <w:t xml:space="preserve"> prohlašuj</w:t>
      </w:r>
      <w:r w:rsidR="000778A1">
        <w:rPr>
          <w:rFonts w:cs="Arial"/>
          <w:sz w:val="22"/>
          <w:szCs w:val="22"/>
        </w:rPr>
        <w:t>í</w:t>
      </w:r>
      <w:r w:rsidR="00E06118">
        <w:rPr>
          <w:rFonts w:cs="Arial"/>
          <w:sz w:val="22"/>
          <w:szCs w:val="22"/>
        </w:rPr>
        <w:t>,</w:t>
      </w:r>
      <w:r w:rsidR="000778A1">
        <w:rPr>
          <w:rFonts w:cs="Arial"/>
          <w:sz w:val="22"/>
          <w:szCs w:val="22"/>
        </w:rPr>
        <w:t xml:space="preserve"> že výše smluvních pokut uvedených</w:t>
      </w:r>
      <w:r w:rsidR="00E06118">
        <w:rPr>
          <w:rFonts w:cs="Arial"/>
          <w:sz w:val="22"/>
          <w:szCs w:val="22"/>
        </w:rPr>
        <w:t xml:space="preserve"> v čl</w:t>
      </w:r>
      <w:r w:rsidR="007F15A0">
        <w:rPr>
          <w:rFonts w:cs="Arial"/>
          <w:sz w:val="22"/>
          <w:szCs w:val="22"/>
        </w:rPr>
        <w:t>ánku 9</w:t>
      </w:r>
      <w:r w:rsidR="00E06118">
        <w:rPr>
          <w:rFonts w:cs="Arial"/>
          <w:sz w:val="22"/>
          <w:szCs w:val="22"/>
        </w:rPr>
        <w:t xml:space="preserve"> Smlouvy považu</w:t>
      </w:r>
      <w:r w:rsidR="000778A1">
        <w:rPr>
          <w:rFonts w:cs="Arial"/>
          <w:sz w:val="22"/>
          <w:szCs w:val="22"/>
        </w:rPr>
        <w:t>jí</w:t>
      </w:r>
      <w:r w:rsidR="00E06118">
        <w:rPr>
          <w:rFonts w:cs="Arial"/>
          <w:sz w:val="22"/>
          <w:szCs w:val="22"/>
        </w:rPr>
        <w:t xml:space="preserve"> za přiměřené.</w:t>
      </w:r>
    </w:p>
    <w:p w:rsidR="001708C8" w:rsidRDefault="00901C2B" w:rsidP="008A4560">
      <w:pPr>
        <w:pStyle w:val="Level1"/>
      </w:pPr>
      <w:r w:rsidRPr="002807F2">
        <w:t>UKONČEN</w:t>
      </w:r>
      <w:r w:rsidR="00266ECD" w:rsidRPr="00266ECD">
        <w:t>Í SMLOUVY</w:t>
      </w:r>
    </w:p>
    <w:p w:rsidR="00644A48" w:rsidRDefault="00D34CDA" w:rsidP="005534BD">
      <w:pPr>
        <w:pStyle w:val="Level2"/>
        <w:widowControl w:val="0"/>
        <w:numPr>
          <w:ilvl w:val="1"/>
          <w:numId w:val="15"/>
        </w:numPr>
        <w:spacing w:after="40" w:line="240" w:lineRule="auto"/>
        <w:ind w:left="680" w:hanging="680"/>
      </w:pPr>
      <w:r>
        <w:rPr>
          <w:rFonts w:cs="Arial"/>
          <w:sz w:val="22"/>
          <w:szCs w:val="22"/>
        </w:rPr>
        <w:t>Platnost</w:t>
      </w:r>
      <w:r w:rsidR="00266ECD" w:rsidRPr="00266ECD">
        <w:rPr>
          <w:rFonts w:cs="Arial"/>
          <w:sz w:val="22"/>
          <w:szCs w:val="22"/>
        </w:rPr>
        <w:t xml:space="preserve"> této Smlo</w:t>
      </w:r>
      <w:r w:rsidR="001E41F7">
        <w:rPr>
          <w:rFonts w:cs="Arial"/>
          <w:sz w:val="22"/>
          <w:szCs w:val="22"/>
        </w:rPr>
        <w:t>u</w:t>
      </w:r>
      <w:r w:rsidR="00266ECD" w:rsidRPr="00266ECD">
        <w:rPr>
          <w:rFonts w:cs="Arial"/>
          <w:sz w:val="22"/>
          <w:szCs w:val="22"/>
        </w:rPr>
        <w:t>vy končí:</w:t>
      </w:r>
    </w:p>
    <w:p w:rsidR="00644A48" w:rsidRDefault="001E41F7" w:rsidP="005534BD">
      <w:pPr>
        <w:pStyle w:val="Level2"/>
        <w:widowControl w:val="0"/>
        <w:numPr>
          <w:ilvl w:val="0"/>
          <w:numId w:val="9"/>
        </w:numPr>
        <w:spacing w:after="40" w:line="240" w:lineRule="auto"/>
        <w:ind w:left="1134" w:hanging="425"/>
        <w:rPr>
          <w:rFonts w:cs="Arial"/>
          <w:sz w:val="22"/>
          <w:szCs w:val="22"/>
        </w:rPr>
      </w:pPr>
      <w:r>
        <w:rPr>
          <w:rFonts w:cs="Arial"/>
          <w:sz w:val="22"/>
          <w:szCs w:val="22"/>
        </w:rPr>
        <w:t>uplynutím doby trvání sjednané v článku 3 této Smlouvy;</w:t>
      </w:r>
    </w:p>
    <w:p w:rsidR="00644A48" w:rsidRDefault="001E41F7" w:rsidP="005534BD">
      <w:pPr>
        <w:pStyle w:val="Level2"/>
        <w:widowControl w:val="0"/>
        <w:numPr>
          <w:ilvl w:val="0"/>
          <w:numId w:val="9"/>
        </w:numPr>
        <w:spacing w:after="40" w:line="240" w:lineRule="auto"/>
        <w:ind w:left="1134" w:hanging="425"/>
        <w:rPr>
          <w:rFonts w:cs="Arial"/>
          <w:sz w:val="22"/>
          <w:szCs w:val="22"/>
        </w:rPr>
      </w:pPr>
      <w:r>
        <w:rPr>
          <w:rFonts w:cs="Arial"/>
          <w:sz w:val="22"/>
          <w:szCs w:val="22"/>
        </w:rPr>
        <w:t>písemnou dohodou Stran;</w:t>
      </w:r>
    </w:p>
    <w:p w:rsidR="00644A48" w:rsidRDefault="001E41F7" w:rsidP="005534BD">
      <w:pPr>
        <w:pStyle w:val="Level2"/>
        <w:widowControl w:val="0"/>
        <w:numPr>
          <w:ilvl w:val="0"/>
          <w:numId w:val="9"/>
        </w:numPr>
        <w:spacing w:after="40" w:line="240" w:lineRule="auto"/>
        <w:ind w:left="1134" w:hanging="425"/>
        <w:rPr>
          <w:rFonts w:cs="Arial"/>
          <w:sz w:val="22"/>
          <w:szCs w:val="22"/>
        </w:rPr>
      </w:pPr>
      <w:r>
        <w:rPr>
          <w:rFonts w:cs="Arial"/>
          <w:sz w:val="22"/>
          <w:szCs w:val="22"/>
        </w:rPr>
        <w:t>odstoupením od Smlouvy;</w:t>
      </w:r>
    </w:p>
    <w:p w:rsidR="001708C8" w:rsidRDefault="001E41F7" w:rsidP="005534BD">
      <w:pPr>
        <w:pStyle w:val="Level2"/>
        <w:widowControl w:val="0"/>
        <w:numPr>
          <w:ilvl w:val="0"/>
          <w:numId w:val="9"/>
        </w:numPr>
        <w:spacing w:after="120" w:line="240" w:lineRule="auto"/>
        <w:ind w:left="1134" w:hanging="425"/>
        <w:rPr>
          <w:rFonts w:cs="Arial"/>
          <w:sz w:val="22"/>
          <w:szCs w:val="22"/>
        </w:rPr>
      </w:pPr>
      <w:r>
        <w:rPr>
          <w:rFonts w:cs="Arial"/>
          <w:sz w:val="22"/>
          <w:szCs w:val="22"/>
        </w:rPr>
        <w:t>zánikem všech oprávnění Dopravce provozovat dopravu, která je předmětem Smlouvy.</w:t>
      </w:r>
    </w:p>
    <w:p w:rsidR="00296591" w:rsidRDefault="00B91197" w:rsidP="005534BD">
      <w:pPr>
        <w:pStyle w:val="Level2"/>
        <w:widowControl w:val="0"/>
        <w:numPr>
          <w:ilvl w:val="1"/>
          <w:numId w:val="15"/>
        </w:numPr>
        <w:spacing w:after="120" w:line="240" w:lineRule="auto"/>
        <w:ind w:left="680" w:hanging="680"/>
        <w:rPr>
          <w:rFonts w:cs="Arial"/>
          <w:sz w:val="22"/>
          <w:szCs w:val="22"/>
        </w:rPr>
      </w:pPr>
      <w:r w:rsidRPr="004A3FF5">
        <w:rPr>
          <w:rFonts w:cs="Arial"/>
          <w:sz w:val="22"/>
          <w:szCs w:val="22"/>
        </w:rPr>
        <w:t>Dopravce je oprávněn od této Smlouvy odstoupit v</w:t>
      </w:r>
      <w:r w:rsidR="00296591">
        <w:rPr>
          <w:rFonts w:cs="Arial"/>
          <w:sz w:val="22"/>
          <w:szCs w:val="22"/>
        </w:rPr>
        <w:t> </w:t>
      </w:r>
      <w:r w:rsidRPr="004A3FF5">
        <w:rPr>
          <w:rFonts w:cs="Arial"/>
          <w:sz w:val="22"/>
          <w:szCs w:val="22"/>
        </w:rPr>
        <w:t>přípa</w:t>
      </w:r>
      <w:r w:rsidR="00296591">
        <w:rPr>
          <w:rFonts w:cs="Arial"/>
          <w:sz w:val="22"/>
          <w:szCs w:val="22"/>
        </w:rPr>
        <w:t>dech, kdy:</w:t>
      </w:r>
    </w:p>
    <w:p w:rsidR="00296591" w:rsidRDefault="00296591" w:rsidP="00296591">
      <w:pPr>
        <w:pStyle w:val="Level2"/>
        <w:widowControl w:val="0"/>
        <w:numPr>
          <w:ilvl w:val="0"/>
          <w:numId w:val="21"/>
        </w:numPr>
        <w:spacing w:after="120" w:line="240" w:lineRule="auto"/>
        <w:rPr>
          <w:rFonts w:cs="Arial"/>
          <w:sz w:val="22"/>
          <w:szCs w:val="22"/>
        </w:rPr>
      </w:pPr>
      <w:r>
        <w:rPr>
          <w:rFonts w:cs="Arial"/>
          <w:sz w:val="22"/>
          <w:szCs w:val="22"/>
        </w:rPr>
        <w:t>je</w:t>
      </w:r>
      <w:r w:rsidR="006A17F9">
        <w:rPr>
          <w:rFonts w:cs="Arial"/>
          <w:sz w:val="22"/>
          <w:szCs w:val="22"/>
        </w:rPr>
        <w:t> Objednatel</w:t>
      </w:r>
      <w:r w:rsidR="00B91197" w:rsidRPr="004A3FF5">
        <w:rPr>
          <w:rFonts w:cs="Arial"/>
          <w:sz w:val="22"/>
          <w:szCs w:val="22"/>
        </w:rPr>
        <w:t xml:space="preserve"> v </w:t>
      </w:r>
      <w:r w:rsidR="00266ECD" w:rsidRPr="004A3FF5">
        <w:rPr>
          <w:rFonts w:cs="Arial"/>
          <w:sz w:val="22"/>
          <w:szCs w:val="22"/>
        </w:rPr>
        <w:t>prodlení s</w:t>
      </w:r>
      <w:r w:rsidR="00FC3864">
        <w:rPr>
          <w:rFonts w:cs="Arial"/>
          <w:sz w:val="22"/>
          <w:szCs w:val="22"/>
        </w:rPr>
        <w:t> úhradou kompenzace dle článku 7</w:t>
      </w:r>
      <w:r w:rsidR="00266ECD" w:rsidRPr="004A3FF5">
        <w:rPr>
          <w:rFonts w:cs="Arial"/>
          <w:sz w:val="22"/>
          <w:szCs w:val="22"/>
        </w:rPr>
        <w:t xml:space="preserve"> Smlouvy </w:t>
      </w:r>
      <w:r w:rsidR="0019219A" w:rsidRPr="004A3FF5">
        <w:rPr>
          <w:rFonts w:cs="Arial"/>
          <w:sz w:val="22"/>
          <w:szCs w:val="22"/>
        </w:rPr>
        <w:t>o </w:t>
      </w:r>
      <w:r w:rsidR="00266ECD" w:rsidRPr="004A3FF5">
        <w:rPr>
          <w:rFonts w:cs="Arial"/>
          <w:sz w:val="22"/>
          <w:szCs w:val="22"/>
        </w:rPr>
        <w:t xml:space="preserve">více než </w:t>
      </w:r>
      <w:r w:rsidR="00EE601D" w:rsidRPr="004A3FF5">
        <w:rPr>
          <w:rFonts w:cs="Arial"/>
          <w:sz w:val="22"/>
          <w:szCs w:val="22"/>
        </w:rPr>
        <w:t>3 </w:t>
      </w:r>
      <w:r w:rsidR="00B91197" w:rsidRPr="004A3FF5">
        <w:rPr>
          <w:rFonts w:cs="Arial"/>
          <w:sz w:val="22"/>
          <w:szCs w:val="22"/>
        </w:rPr>
        <w:t xml:space="preserve">kalendářní měsíce </w:t>
      </w:r>
      <w:r w:rsidR="0019219A" w:rsidRPr="004A3FF5">
        <w:rPr>
          <w:rFonts w:cs="Arial"/>
          <w:sz w:val="22"/>
          <w:szCs w:val="22"/>
        </w:rPr>
        <w:t>a </w:t>
      </w:r>
      <w:r w:rsidR="00B91197" w:rsidRPr="004A3FF5">
        <w:rPr>
          <w:rFonts w:cs="Arial"/>
          <w:sz w:val="22"/>
          <w:szCs w:val="22"/>
        </w:rPr>
        <w:t>dlužnou částku Dopravci neuhradí ani v </w:t>
      </w:r>
      <w:r w:rsidR="00266ECD" w:rsidRPr="004A3FF5">
        <w:rPr>
          <w:rFonts w:cs="Arial"/>
          <w:sz w:val="22"/>
          <w:szCs w:val="22"/>
        </w:rPr>
        <w:t xml:space="preserve">dodatečné lhůtě </w:t>
      </w:r>
      <w:r w:rsidR="00EE601D" w:rsidRPr="004A3FF5">
        <w:rPr>
          <w:rFonts w:cs="Arial"/>
          <w:sz w:val="22"/>
          <w:szCs w:val="22"/>
        </w:rPr>
        <w:t>14 </w:t>
      </w:r>
      <w:r w:rsidR="00B91197" w:rsidRPr="004A3FF5">
        <w:rPr>
          <w:rFonts w:cs="Arial"/>
          <w:sz w:val="22"/>
          <w:szCs w:val="22"/>
        </w:rPr>
        <w:t xml:space="preserve">kalendářních dnů po doručení písemné </w:t>
      </w:r>
      <w:r w:rsidR="00370E8D">
        <w:rPr>
          <w:rFonts w:cs="Arial"/>
          <w:sz w:val="22"/>
          <w:szCs w:val="22"/>
        </w:rPr>
        <w:t>výzvy Dopravce;</w:t>
      </w:r>
      <w:r w:rsidR="0068110E">
        <w:rPr>
          <w:rFonts w:cs="Arial"/>
          <w:sz w:val="22"/>
          <w:szCs w:val="22"/>
        </w:rPr>
        <w:t xml:space="preserve"> </w:t>
      </w:r>
    </w:p>
    <w:p w:rsidR="00296591" w:rsidRDefault="0068110E" w:rsidP="00296591">
      <w:pPr>
        <w:pStyle w:val="Level2"/>
        <w:widowControl w:val="0"/>
        <w:numPr>
          <w:ilvl w:val="0"/>
          <w:numId w:val="21"/>
        </w:numPr>
        <w:spacing w:after="120" w:line="240" w:lineRule="auto"/>
        <w:rPr>
          <w:rFonts w:cs="Arial"/>
          <w:sz w:val="22"/>
          <w:szCs w:val="22"/>
        </w:rPr>
      </w:pPr>
      <w:r>
        <w:rPr>
          <w:rFonts w:cs="Arial"/>
          <w:sz w:val="22"/>
          <w:szCs w:val="22"/>
        </w:rPr>
        <w:t>Objednatel neuhradil smluvní pokutu</w:t>
      </w:r>
      <w:r w:rsidR="005C4B9B">
        <w:rPr>
          <w:rFonts w:cs="Arial"/>
          <w:sz w:val="22"/>
          <w:szCs w:val="22"/>
        </w:rPr>
        <w:t xml:space="preserve"> dle článku 9 odst. 7</w:t>
      </w:r>
      <w:r>
        <w:rPr>
          <w:rFonts w:cs="Arial"/>
          <w:sz w:val="22"/>
          <w:szCs w:val="22"/>
        </w:rPr>
        <w:t xml:space="preserve"> ani v dodatečné lhůtě stan</w:t>
      </w:r>
      <w:r w:rsidR="00296591">
        <w:rPr>
          <w:rFonts w:cs="Arial"/>
          <w:sz w:val="22"/>
          <w:szCs w:val="22"/>
        </w:rPr>
        <w:t>o</w:t>
      </w:r>
      <w:r w:rsidR="00296591">
        <w:rPr>
          <w:rFonts w:cs="Arial"/>
          <w:sz w:val="22"/>
          <w:szCs w:val="22"/>
        </w:rPr>
        <w:t>vené Dopravcem v písemné výzvě</w:t>
      </w:r>
      <w:r w:rsidR="00370E8D">
        <w:rPr>
          <w:rFonts w:cs="Arial"/>
          <w:sz w:val="22"/>
          <w:szCs w:val="22"/>
        </w:rPr>
        <w:t>;</w:t>
      </w:r>
    </w:p>
    <w:p w:rsidR="001708C8" w:rsidRPr="004A3FF5" w:rsidRDefault="00296591" w:rsidP="00296591">
      <w:pPr>
        <w:pStyle w:val="Level2"/>
        <w:widowControl w:val="0"/>
        <w:numPr>
          <w:ilvl w:val="0"/>
          <w:numId w:val="21"/>
        </w:numPr>
        <w:spacing w:after="120" w:line="240" w:lineRule="auto"/>
        <w:rPr>
          <w:rFonts w:cs="Arial"/>
          <w:sz w:val="22"/>
          <w:szCs w:val="22"/>
        </w:rPr>
      </w:pPr>
      <w:r>
        <w:rPr>
          <w:rFonts w:cs="Arial"/>
          <w:sz w:val="22"/>
          <w:szCs w:val="22"/>
        </w:rPr>
        <w:t>dojde ke změně právních předpisů majících vliv</w:t>
      </w:r>
      <w:r w:rsidR="00370E8D">
        <w:rPr>
          <w:rFonts w:cs="Arial"/>
          <w:sz w:val="22"/>
          <w:szCs w:val="22"/>
        </w:rPr>
        <w:t xml:space="preserve"> náklady dopravce a cenová regulace stanovená touto Smlouvou není schopna na tyto skutečnosti reagovat.</w:t>
      </w:r>
    </w:p>
    <w:p w:rsidR="001708C8" w:rsidRDefault="00B91197" w:rsidP="005534BD">
      <w:pPr>
        <w:pStyle w:val="Level2"/>
        <w:widowControl w:val="0"/>
        <w:numPr>
          <w:ilvl w:val="1"/>
          <w:numId w:val="15"/>
        </w:numPr>
        <w:spacing w:after="120" w:line="240" w:lineRule="auto"/>
        <w:ind w:left="680" w:hanging="680"/>
        <w:rPr>
          <w:rFonts w:cs="Arial"/>
          <w:sz w:val="22"/>
          <w:szCs w:val="22"/>
        </w:rPr>
      </w:pPr>
      <w:r>
        <w:rPr>
          <w:rFonts w:cs="Arial"/>
          <w:sz w:val="22"/>
          <w:szCs w:val="22"/>
        </w:rPr>
        <w:t>Objednatel je oprávněn od této Smlouvy odstoupit v případě, že:</w:t>
      </w:r>
    </w:p>
    <w:p w:rsidR="001708C8" w:rsidRDefault="004762E9" w:rsidP="005534BD">
      <w:pPr>
        <w:pStyle w:val="Level2"/>
        <w:widowControl w:val="0"/>
        <w:numPr>
          <w:ilvl w:val="0"/>
          <w:numId w:val="10"/>
        </w:numPr>
        <w:spacing w:after="120" w:line="240" w:lineRule="auto"/>
        <w:ind w:left="1134" w:hanging="425"/>
        <w:rPr>
          <w:rFonts w:cs="Arial"/>
          <w:sz w:val="22"/>
          <w:szCs w:val="22"/>
        </w:rPr>
      </w:pPr>
      <w:r>
        <w:rPr>
          <w:rFonts w:cs="Arial"/>
          <w:sz w:val="22"/>
          <w:szCs w:val="22"/>
        </w:rPr>
        <w:t xml:space="preserve">Dopravce </w:t>
      </w:r>
      <w:r w:rsidR="00B91197">
        <w:rPr>
          <w:rFonts w:cs="Arial"/>
          <w:sz w:val="22"/>
          <w:szCs w:val="22"/>
        </w:rPr>
        <w:t>z jakéhokoli důvodu pozbyl podnikatelské oprávnění či jiná potřebná oprá</w:t>
      </w:r>
      <w:r w:rsidR="00B91197">
        <w:rPr>
          <w:rFonts w:cs="Arial"/>
          <w:sz w:val="22"/>
          <w:szCs w:val="22"/>
        </w:rPr>
        <w:t>v</w:t>
      </w:r>
      <w:r w:rsidR="00B91197">
        <w:rPr>
          <w:rFonts w:cs="Arial"/>
          <w:sz w:val="22"/>
          <w:szCs w:val="22"/>
        </w:rPr>
        <w:t xml:space="preserve">nění </w:t>
      </w:r>
      <w:r w:rsidR="0019219A">
        <w:rPr>
          <w:rFonts w:cs="Arial"/>
          <w:sz w:val="22"/>
          <w:szCs w:val="22"/>
        </w:rPr>
        <w:t>a </w:t>
      </w:r>
      <w:r w:rsidR="00B91197">
        <w:rPr>
          <w:rFonts w:cs="Arial"/>
          <w:sz w:val="22"/>
          <w:szCs w:val="22"/>
        </w:rPr>
        <w:t>licence pro výkon činnosti dle této Smlouvy;</w:t>
      </w:r>
    </w:p>
    <w:p w:rsidR="001708C8" w:rsidRDefault="004762E9" w:rsidP="005534BD">
      <w:pPr>
        <w:pStyle w:val="Level2"/>
        <w:widowControl w:val="0"/>
        <w:numPr>
          <w:ilvl w:val="0"/>
          <w:numId w:val="10"/>
        </w:numPr>
        <w:spacing w:after="120" w:line="240" w:lineRule="auto"/>
        <w:ind w:left="1134" w:hanging="425"/>
        <w:rPr>
          <w:rFonts w:cs="Arial"/>
          <w:sz w:val="22"/>
          <w:szCs w:val="22"/>
        </w:rPr>
      </w:pPr>
      <w:r>
        <w:rPr>
          <w:rFonts w:cs="Arial"/>
          <w:sz w:val="22"/>
          <w:szCs w:val="22"/>
        </w:rPr>
        <w:t xml:space="preserve">Dopravce </w:t>
      </w:r>
      <w:r w:rsidR="00B91197">
        <w:rPr>
          <w:rFonts w:cs="Arial"/>
          <w:sz w:val="22"/>
          <w:szCs w:val="22"/>
        </w:rPr>
        <w:t>neoprávněně v kterémkoli dni doby pl</w:t>
      </w:r>
      <w:r w:rsidR="00821061">
        <w:rPr>
          <w:rFonts w:cs="Arial"/>
          <w:sz w:val="22"/>
          <w:szCs w:val="22"/>
        </w:rPr>
        <w:t>nění přerušil či omezil nebo ke </w:t>
      </w:r>
      <w:r w:rsidR="00B91197">
        <w:rPr>
          <w:rFonts w:cs="Arial"/>
          <w:sz w:val="22"/>
          <w:szCs w:val="22"/>
        </w:rPr>
        <w:t xml:space="preserve">stanovenému termínu nezahájil provoz nejméně </w:t>
      </w:r>
      <w:r w:rsidR="00F11F83">
        <w:rPr>
          <w:rFonts w:cs="Arial"/>
          <w:sz w:val="22"/>
          <w:szCs w:val="22"/>
        </w:rPr>
        <w:t>100</w:t>
      </w:r>
      <w:r w:rsidR="00B91197">
        <w:rPr>
          <w:rFonts w:cs="Arial"/>
          <w:sz w:val="22"/>
          <w:szCs w:val="22"/>
        </w:rPr>
        <w:t xml:space="preserve"> spojů, které je podle této Smlouvy povinen provozovat</w:t>
      </w:r>
      <w:r w:rsidR="00207B96">
        <w:rPr>
          <w:rFonts w:cs="Arial"/>
          <w:sz w:val="22"/>
          <w:szCs w:val="22"/>
        </w:rPr>
        <w:t>;</w:t>
      </w:r>
    </w:p>
    <w:p w:rsidR="001708C8" w:rsidRDefault="004762E9" w:rsidP="005534BD">
      <w:pPr>
        <w:pStyle w:val="Level2"/>
        <w:widowControl w:val="0"/>
        <w:numPr>
          <w:ilvl w:val="0"/>
          <w:numId w:val="10"/>
        </w:numPr>
        <w:spacing w:after="120" w:line="240" w:lineRule="auto"/>
        <w:ind w:left="1134" w:hanging="425"/>
        <w:rPr>
          <w:rFonts w:cs="Arial"/>
          <w:sz w:val="22"/>
          <w:szCs w:val="22"/>
        </w:rPr>
      </w:pPr>
      <w:r>
        <w:rPr>
          <w:rFonts w:cs="Arial"/>
          <w:sz w:val="22"/>
          <w:szCs w:val="22"/>
        </w:rPr>
        <w:t xml:space="preserve">Dopravce </w:t>
      </w:r>
      <w:r w:rsidR="00B91197">
        <w:rPr>
          <w:rFonts w:cs="Arial"/>
          <w:sz w:val="22"/>
          <w:szCs w:val="22"/>
        </w:rPr>
        <w:t xml:space="preserve">porušil kteroukoliv z povinností stanovených v článku 4 </w:t>
      </w:r>
      <w:r w:rsidR="0019219A">
        <w:rPr>
          <w:rFonts w:cs="Arial"/>
          <w:sz w:val="22"/>
          <w:szCs w:val="22"/>
        </w:rPr>
        <w:t>a </w:t>
      </w:r>
      <w:r w:rsidR="00B91197">
        <w:rPr>
          <w:rFonts w:cs="Arial"/>
          <w:sz w:val="22"/>
          <w:szCs w:val="22"/>
        </w:rPr>
        <w:t xml:space="preserve">5 Smlouvy </w:t>
      </w:r>
      <w:r w:rsidR="0019219A">
        <w:rPr>
          <w:rFonts w:cs="Arial"/>
          <w:sz w:val="22"/>
          <w:szCs w:val="22"/>
        </w:rPr>
        <w:t>a </w:t>
      </w:r>
      <w:r w:rsidR="00B91197">
        <w:rPr>
          <w:rFonts w:cs="Arial"/>
          <w:sz w:val="22"/>
          <w:szCs w:val="22"/>
        </w:rPr>
        <w:t>toto porušení neodstranil ani po výzvě Objednatele</w:t>
      </w:r>
      <w:r w:rsidR="00207B96">
        <w:rPr>
          <w:rFonts w:cs="Arial"/>
          <w:sz w:val="22"/>
          <w:szCs w:val="22"/>
        </w:rPr>
        <w:t xml:space="preserve"> a ve lhůtě Objednatelem stanovené</w:t>
      </w:r>
      <w:r w:rsidR="00B91197">
        <w:rPr>
          <w:rFonts w:cs="Arial"/>
          <w:sz w:val="22"/>
          <w:szCs w:val="22"/>
        </w:rPr>
        <w:t>;</w:t>
      </w:r>
    </w:p>
    <w:p w:rsidR="001708C8" w:rsidRDefault="004762E9" w:rsidP="005534BD">
      <w:pPr>
        <w:pStyle w:val="Level2"/>
        <w:widowControl w:val="0"/>
        <w:numPr>
          <w:ilvl w:val="0"/>
          <w:numId w:val="10"/>
        </w:numPr>
        <w:spacing w:after="120" w:line="240" w:lineRule="auto"/>
        <w:ind w:left="1134" w:hanging="425"/>
        <w:rPr>
          <w:rFonts w:cs="Arial"/>
          <w:sz w:val="22"/>
          <w:szCs w:val="22"/>
        </w:rPr>
      </w:pPr>
      <w:r>
        <w:rPr>
          <w:rFonts w:cs="Arial"/>
          <w:sz w:val="22"/>
          <w:szCs w:val="22"/>
        </w:rPr>
        <w:t xml:space="preserve">Dopravce </w:t>
      </w:r>
      <w:r w:rsidR="00E06118">
        <w:rPr>
          <w:rFonts w:cs="Arial"/>
          <w:sz w:val="22"/>
          <w:szCs w:val="22"/>
        </w:rPr>
        <w:t>neuhradil Objednateli vyúčtovanou smluvní pokutu ani v dodatečné lhůtě stanovené Objednatelem v písemné výzvě;</w:t>
      </w:r>
    </w:p>
    <w:p w:rsidR="002177A5" w:rsidRPr="00CC4851" w:rsidRDefault="00B91197" w:rsidP="00CC4851">
      <w:pPr>
        <w:pStyle w:val="Level2"/>
        <w:widowControl w:val="0"/>
        <w:numPr>
          <w:ilvl w:val="0"/>
          <w:numId w:val="10"/>
        </w:numPr>
        <w:spacing w:after="120" w:line="240" w:lineRule="auto"/>
        <w:ind w:left="1134" w:hanging="425"/>
        <w:rPr>
          <w:rFonts w:cs="Arial"/>
          <w:sz w:val="22"/>
          <w:szCs w:val="22"/>
        </w:rPr>
      </w:pPr>
      <w:r>
        <w:rPr>
          <w:rFonts w:cs="Arial"/>
          <w:sz w:val="22"/>
          <w:szCs w:val="22"/>
        </w:rPr>
        <w:t>na straně Dopravce trvají nepřetržitě okolnosti vylučují</w:t>
      </w:r>
      <w:r w:rsidR="00821061">
        <w:rPr>
          <w:rFonts w:cs="Arial"/>
          <w:sz w:val="22"/>
          <w:szCs w:val="22"/>
        </w:rPr>
        <w:t>cí</w:t>
      </w:r>
      <w:r>
        <w:rPr>
          <w:rFonts w:cs="Arial"/>
          <w:sz w:val="22"/>
          <w:szCs w:val="22"/>
        </w:rPr>
        <w:t xml:space="preserve"> odpovědnost déle než </w:t>
      </w:r>
      <w:r w:rsidR="00207B96">
        <w:rPr>
          <w:rFonts w:cs="Arial"/>
          <w:sz w:val="22"/>
          <w:szCs w:val="22"/>
        </w:rPr>
        <w:t>3</w:t>
      </w:r>
      <w:r>
        <w:rPr>
          <w:rFonts w:cs="Arial"/>
          <w:sz w:val="22"/>
          <w:szCs w:val="22"/>
        </w:rPr>
        <w:t>0 dní</w:t>
      </w:r>
      <w:r w:rsidR="00821061">
        <w:rPr>
          <w:rFonts w:cs="Arial"/>
          <w:sz w:val="22"/>
          <w:szCs w:val="22"/>
        </w:rPr>
        <w:t>.</w:t>
      </w:r>
    </w:p>
    <w:p w:rsidR="001708C8" w:rsidRDefault="001E25B3" w:rsidP="005534BD">
      <w:pPr>
        <w:pStyle w:val="Level2"/>
        <w:widowControl w:val="0"/>
        <w:numPr>
          <w:ilvl w:val="1"/>
          <w:numId w:val="15"/>
        </w:numPr>
        <w:spacing w:after="120" w:line="240" w:lineRule="auto"/>
        <w:ind w:left="680" w:hanging="680"/>
        <w:rPr>
          <w:rFonts w:cs="Arial"/>
          <w:sz w:val="22"/>
          <w:szCs w:val="22"/>
        </w:rPr>
      </w:pPr>
      <w:r>
        <w:rPr>
          <w:rFonts w:cs="Arial"/>
          <w:sz w:val="22"/>
          <w:szCs w:val="22"/>
        </w:rPr>
        <w:t xml:space="preserve">Odstoupení od Smlouvy musí být učiněno písemně </w:t>
      </w:r>
      <w:r w:rsidR="0019219A">
        <w:rPr>
          <w:rFonts w:cs="Arial"/>
          <w:sz w:val="22"/>
          <w:szCs w:val="22"/>
        </w:rPr>
        <w:t>a </w:t>
      </w:r>
      <w:r>
        <w:rPr>
          <w:rFonts w:cs="Arial"/>
          <w:sz w:val="22"/>
          <w:szCs w:val="22"/>
        </w:rPr>
        <w:t xml:space="preserve">je účinné okamžikem prokazatelného doručení druhé Straně s účinky </w:t>
      </w:r>
      <w:r w:rsidR="00E53CE4">
        <w:rPr>
          <w:rFonts w:cs="Arial"/>
          <w:sz w:val="22"/>
          <w:szCs w:val="22"/>
        </w:rPr>
        <w:t xml:space="preserve">ex nunc nebo datem uvedeným </w:t>
      </w:r>
      <w:r w:rsidR="00C52688">
        <w:rPr>
          <w:rFonts w:cs="Arial"/>
          <w:sz w:val="22"/>
          <w:szCs w:val="22"/>
        </w:rPr>
        <w:t xml:space="preserve">danou Stranou </w:t>
      </w:r>
      <w:r w:rsidR="00E53CE4">
        <w:rPr>
          <w:rFonts w:cs="Arial"/>
          <w:sz w:val="22"/>
          <w:szCs w:val="22"/>
        </w:rPr>
        <w:t>v písemném odstoupení od Smlouvy ve</w:t>
      </w:r>
      <w:r w:rsidR="002F2F7A">
        <w:rPr>
          <w:rFonts w:cs="Arial"/>
          <w:sz w:val="22"/>
          <w:szCs w:val="22"/>
        </w:rPr>
        <w:t xml:space="preserve"> smyslu tohoto odstavce Smlouvy, vyjma odsto</w:t>
      </w:r>
      <w:r w:rsidR="002F2F7A">
        <w:rPr>
          <w:rFonts w:cs="Arial"/>
          <w:sz w:val="22"/>
          <w:szCs w:val="22"/>
        </w:rPr>
        <w:t>u</w:t>
      </w:r>
      <w:r w:rsidR="002F2F7A">
        <w:rPr>
          <w:rFonts w:cs="Arial"/>
          <w:sz w:val="22"/>
          <w:szCs w:val="22"/>
        </w:rPr>
        <w:t>pení od Smlouvy dle odst. 2 písm. c) tohoto článku Smlouvy, kde výpovědní lhůta číní 6 měsíců od data doručení písemné výpovědi Objednateli dle pravidel uvedených v článku 11 Smlouvy</w:t>
      </w:r>
      <w:r w:rsidR="007C63D5">
        <w:rPr>
          <w:rFonts w:cs="Arial"/>
          <w:sz w:val="22"/>
          <w:szCs w:val="22"/>
        </w:rPr>
        <w:t>.</w:t>
      </w:r>
      <w:r w:rsidR="002F2F7A">
        <w:rPr>
          <w:rFonts w:cs="Arial"/>
          <w:sz w:val="22"/>
          <w:szCs w:val="22"/>
        </w:rPr>
        <w:t xml:space="preserve"> </w:t>
      </w:r>
      <w:r w:rsidR="00704581">
        <w:rPr>
          <w:rFonts w:cs="Arial"/>
          <w:sz w:val="22"/>
          <w:szCs w:val="22"/>
        </w:rPr>
        <w:t xml:space="preserve">Strany jsou povinny vypořádat svá práva </w:t>
      </w:r>
      <w:r w:rsidR="0019219A">
        <w:rPr>
          <w:rFonts w:cs="Arial"/>
          <w:sz w:val="22"/>
          <w:szCs w:val="22"/>
        </w:rPr>
        <w:t>a </w:t>
      </w:r>
      <w:r w:rsidR="00704581">
        <w:rPr>
          <w:rFonts w:cs="Arial"/>
          <w:sz w:val="22"/>
          <w:szCs w:val="22"/>
        </w:rPr>
        <w:t xml:space="preserve">povinnosti v dohodnuté lhůtě, jinak ve lhůtě 30 kalendářních dnů ode dne jejího ukončení, </w:t>
      </w:r>
      <w:r w:rsidR="0019219A">
        <w:rPr>
          <w:rFonts w:cs="Arial"/>
          <w:sz w:val="22"/>
          <w:szCs w:val="22"/>
        </w:rPr>
        <w:t>a </w:t>
      </w:r>
      <w:r w:rsidR="00704581">
        <w:rPr>
          <w:rFonts w:cs="Arial"/>
          <w:sz w:val="22"/>
          <w:szCs w:val="22"/>
        </w:rPr>
        <w:t>to obdobně dle příslušných ust</w:t>
      </w:r>
      <w:r w:rsidR="00704581">
        <w:rPr>
          <w:rFonts w:cs="Arial"/>
          <w:sz w:val="22"/>
          <w:szCs w:val="22"/>
        </w:rPr>
        <w:t>a</w:t>
      </w:r>
      <w:r w:rsidR="00704581">
        <w:rPr>
          <w:rFonts w:cs="Arial"/>
          <w:sz w:val="22"/>
          <w:szCs w:val="22"/>
        </w:rPr>
        <w:t>novení Smlouvy.</w:t>
      </w:r>
    </w:p>
    <w:p w:rsidR="00FC3864" w:rsidRPr="00B45F55" w:rsidRDefault="001E25B3" w:rsidP="00B45F55">
      <w:pPr>
        <w:pStyle w:val="Level2"/>
        <w:widowControl w:val="0"/>
        <w:numPr>
          <w:ilvl w:val="1"/>
          <w:numId w:val="15"/>
        </w:numPr>
        <w:spacing w:after="120" w:line="240" w:lineRule="auto"/>
        <w:ind w:left="680" w:hanging="680"/>
        <w:rPr>
          <w:rFonts w:cs="Arial"/>
          <w:sz w:val="22"/>
          <w:szCs w:val="22"/>
        </w:rPr>
      </w:pPr>
      <w:r>
        <w:rPr>
          <w:rFonts w:cs="Arial"/>
          <w:sz w:val="22"/>
          <w:szCs w:val="22"/>
        </w:rPr>
        <w:t xml:space="preserve">Ukončením Smlouvy </w:t>
      </w:r>
      <w:r w:rsidR="00FC3864">
        <w:rPr>
          <w:rFonts w:cs="Arial"/>
          <w:sz w:val="22"/>
          <w:szCs w:val="22"/>
        </w:rPr>
        <w:t>zanikají všechna</w:t>
      </w:r>
      <w:r w:rsidR="00704581">
        <w:rPr>
          <w:rFonts w:cs="Arial"/>
          <w:sz w:val="22"/>
          <w:szCs w:val="22"/>
        </w:rPr>
        <w:t xml:space="preserve"> práva </w:t>
      </w:r>
      <w:r w:rsidR="0019219A">
        <w:rPr>
          <w:rFonts w:cs="Arial"/>
          <w:sz w:val="22"/>
          <w:szCs w:val="22"/>
        </w:rPr>
        <w:t>a </w:t>
      </w:r>
      <w:r w:rsidR="00704581">
        <w:rPr>
          <w:rFonts w:cs="Arial"/>
          <w:sz w:val="22"/>
          <w:szCs w:val="22"/>
        </w:rPr>
        <w:t>povinnosti Stran, přičemž ukončení Smlouvy se nedotýká nároku na náhradu újmy vzniklé</w:t>
      </w:r>
      <w:r w:rsidR="004762E9">
        <w:rPr>
          <w:rFonts w:cs="Arial"/>
          <w:sz w:val="22"/>
          <w:szCs w:val="22"/>
        </w:rPr>
        <w:t>ho</w:t>
      </w:r>
      <w:r w:rsidR="00704581">
        <w:rPr>
          <w:rFonts w:cs="Arial"/>
          <w:sz w:val="22"/>
          <w:szCs w:val="22"/>
        </w:rPr>
        <w:t xml:space="preserve"> porušením Smlouvy, nároků na smluvní pokuty </w:t>
      </w:r>
      <w:r w:rsidR="0019219A">
        <w:rPr>
          <w:rFonts w:cs="Arial"/>
          <w:sz w:val="22"/>
          <w:szCs w:val="22"/>
        </w:rPr>
        <w:t>a </w:t>
      </w:r>
      <w:r w:rsidR="00704581">
        <w:rPr>
          <w:rFonts w:cs="Arial"/>
          <w:sz w:val="22"/>
          <w:szCs w:val="22"/>
        </w:rPr>
        <w:t xml:space="preserve">jiných nároků, které mají podle vůle Stran projevené v této Smlouvě nebo vzhledem ke své povaze trvat </w:t>
      </w:r>
      <w:r w:rsidR="0019219A">
        <w:rPr>
          <w:rFonts w:cs="Arial"/>
          <w:sz w:val="22"/>
          <w:szCs w:val="22"/>
        </w:rPr>
        <w:t>i </w:t>
      </w:r>
      <w:r w:rsidR="00704581">
        <w:rPr>
          <w:rFonts w:cs="Arial"/>
          <w:sz w:val="22"/>
          <w:szCs w:val="22"/>
        </w:rPr>
        <w:t>po ukončení Smlouvy.</w:t>
      </w:r>
    </w:p>
    <w:p w:rsidR="00492AF8" w:rsidRPr="007D7804" w:rsidRDefault="00EB6142" w:rsidP="008A4560">
      <w:pPr>
        <w:pStyle w:val="Level1"/>
      </w:pPr>
      <w:bookmarkStart w:id="9" w:name="_Toc105817055"/>
      <w:bookmarkStart w:id="10" w:name="_Toc245536823"/>
      <w:bookmarkEnd w:id="6"/>
      <w:bookmarkEnd w:id="7"/>
      <w:bookmarkEnd w:id="8"/>
      <w:r w:rsidRPr="007D7804">
        <w:t>Doručování</w:t>
      </w:r>
      <w:bookmarkEnd w:id="9"/>
      <w:bookmarkEnd w:id="10"/>
    </w:p>
    <w:p w:rsidR="00716171" w:rsidRPr="00711D3E" w:rsidRDefault="00982580" w:rsidP="00711D3E">
      <w:pPr>
        <w:pStyle w:val="Level2"/>
        <w:widowControl w:val="0"/>
        <w:numPr>
          <w:ilvl w:val="1"/>
          <w:numId w:val="15"/>
        </w:numPr>
        <w:spacing w:after="40" w:line="240" w:lineRule="auto"/>
        <w:ind w:left="680" w:hanging="680"/>
        <w:rPr>
          <w:rFonts w:cs="Arial"/>
          <w:sz w:val="18"/>
          <w:szCs w:val="22"/>
        </w:rPr>
      </w:pPr>
      <w:r w:rsidRPr="00982580">
        <w:rPr>
          <w:rFonts w:cs="Arial"/>
          <w:sz w:val="22"/>
          <w:lang w:eastAsia="cs-CZ"/>
        </w:rPr>
        <w:t>Pro doručování písemností dle této smlouvy se sjednává, že smluvní strany jsou povinny písemnosti odeslat doporučeně na adresu druhé smluvní strany, uvedenou v záhlaví této smlouvy nebo na adresu uvedenou v obchodním rejstříku nebo jiné obdobné státem p</w:t>
      </w:r>
      <w:r w:rsidRPr="00982580">
        <w:rPr>
          <w:rFonts w:cs="Arial"/>
          <w:sz w:val="22"/>
          <w:lang w:eastAsia="cs-CZ"/>
        </w:rPr>
        <w:t>o</w:t>
      </w:r>
      <w:r w:rsidRPr="00982580">
        <w:rPr>
          <w:rFonts w:cs="Arial"/>
          <w:sz w:val="22"/>
          <w:lang w:eastAsia="cs-CZ"/>
        </w:rPr>
        <w:t>vinně vedené evidenci. V případech, kdy to povaha dokumentu umožňuje je možné dor</w:t>
      </w:r>
      <w:r w:rsidRPr="00982580">
        <w:rPr>
          <w:rFonts w:cs="Arial"/>
          <w:sz w:val="22"/>
          <w:lang w:eastAsia="cs-CZ"/>
        </w:rPr>
        <w:t>u</w:t>
      </w:r>
      <w:r w:rsidRPr="00982580">
        <w:rPr>
          <w:rFonts w:cs="Arial"/>
          <w:sz w:val="22"/>
          <w:lang w:eastAsia="cs-CZ"/>
        </w:rPr>
        <w:t>čení do datové schránky.</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Pokud se písemnost doručovanou prostřednictvím kurýra nebo doporučené pošty nepod</w:t>
      </w:r>
      <w:r w:rsidRPr="00D75CBE">
        <w:rPr>
          <w:rFonts w:cs="Arial"/>
          <w:sz w:val="22"/>
          <w:szCs w:val="22"/>
        </w:rPr>
        <w:t>a</w:t>
      </w:r>
      <w:r w:rsidRPr="00D75CBE">
        <w:rPr>
          <w:rFonts w:cs="Arial"/>
          <w:sz w:val="22"/>
          <w:szCs w:val="22"/>
        </w:rPr>
        <w:t>ří Straně doručit na adresu uvedenou v této Smlouvě či na jinou adresu řádně oznámenou, bude provedeno opakované doručení doporučeným dopisem se</w:t>
      </w:r>
      <w:r w:rsidR="00762487">
        <w:rPr>
          <w:rFonts w:cs="Arial"/>
          <w:sz w:val="22"/>
          <w:szCs w:val="22"/>
        </w:rPr>
        <w:t> </w:t>
      </w:r>
      <w:r w:rsidRPr="00D75CBE">
        <w:rPr>
          <w:rFonts w:cs="Arial"/>
          <w:sz w:val="22"/>
          <w:szCs w:val="22"/>
        </w:rPr>
        <w:t>zkrácenou lhůtou pro v</w:t>
      </w:r>
      <w:r w:rsidRPr="00D75CBE">
        <w:rPr>
          <w:rFonts w:cs="Arial"/>
          <w:sz w:val="22"/>
          <w:szCs w:val="22"/>
        </w:rPr>
        <w:t>y</w:t>
      </w:r>
      <w:r w:rsidRPr="00D75CBE">
        <w:rPr>
          <w:rFonts w:cs="Arial"/>
          <w:sz w:val="22"/>
          <w:szCs w:val="22"/>
        </w:rPr>
        <w:t xml:space="preserve">zvednutí poštovní zásilky na pět (5) dní. Pokud Strana opakovaně zaslanou písemnost nepřevezme ve lhůtě pět (5) dnů ode dne, kdy byla připravena k vyzvednutí, považuje se poslední den této lhůty za den doručení, </w:t>
      </w:r>
      <w:r w:rsidR="0019219A" w:rsidRPr="00D75CBE">
        <w:rPr>
          <w:rFonts w:cs="Arial"/>
          <w:sz w:val="22"/>
          <w:szCs w:val="22"/>
        </w:rPr>
        <w:t>i</w:t>
      </w:r>
      <w:r w:rsidR="0019219A">
        <w:rPr>
          <w:rFonts w:cs="Arial"/>
          <w:sz w:val="22"/>
          <w:szCs w:val="22"/>
        </w:rPr>
        <w:t> </w:t>
      </w:r>
      <w:r w:rsidRPr="00D75CBE">
        <w:rPr>
          <w:rFonts w:cs="Arial"/>
          <w:sz w:val="22"/>
          <w:szCs w:val="22"/>
        </w:rPr>
        <w:t>když se adresát o uložení písemnosti nedozv</w:t>
      </w:r>
      <w:r w:rsidRPr="00D75CBE">
        <w:rPr>
          <w:rFonts w:cs="Arial"/>
          <w:sz w:val="22"/>
          <w:szCs w:val="22"/>
        </w:rPr>
        <w:t>ě</w:t>
      </w:r>
      <w:r w:rsidRPr="00D75CBE">
        <w:rPr>
          <w:rFonts w:cs="Arial"/>
          <w:sz w:val="22"/>
          <w:szCs w:val="22"/>
        </w:rPr>
        <w:t>děl.</w:t>
      </w:r>
    </w:p>
    <w:p w:rsidR="00396D82" w:rsidRPr="00D111B2"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 xml:space="preserve">Pokud však Strana převzetí oznámení, žádosti, výzvy, nebo jiné písemnosti, které byly odeslány doporučenou zásilkou na adresu uvedenou v této Smlouvě, či na jinou adresu řádně oznámenou odmítne, považuje se taková písemnost za doručenou třetím (3) dnem od podání písemnosti </w:t>
      </w:r>
      <w:r w:rsidR="0019219A" w:rsidRPr="00D75CBE">
        <w:rPr>
          <w:rFonts w:cs="Arial"/>
          <w:sz w:val="22"/>
          <w:szCs w:val="22"/>
        </w:rPr>
        <w:t>k</w:t>
      </w:r>
      <w:r w:rsidR="0019219A">
        <w:rPr>
          <w:rFonts w:cs="Arial"/>
          <w:sz w:val="22"/>
          <w:szCs w:val="22"/>
        </w:rPr>
        <w:t> </w:t>
      </w:r>
      <w:r w:rsidRPr="00D75CBE">
        <w:rPr>
          <w:rFonts w:cs="Arial"/>
          <w:sz w:val="22"/>
          <w:szCs w:val="22"/>
        </w:rPr>
        <w:t>poštovní přepravě.</w:t>
      </w:r>
    </w:p>
    <w:p w:rsidR="00EB6142" w:rsidRPr="00D75CBE" w:rsidRDefault="00EB6142" w:rsidP="008A4560">
      <w:pPr>
        <w:pStyle w:val="Level1"/>
      </w:pPr>
      <w:r w:rsidRPr="00D75CBE">
        <w:t>Závěrečná ustanovení</w:t>
      </w:r>
    </w:p>
    <w:p w:rsidR="00EB6142" w:rsidRDefault="00EB6142" w:rsidP="005D56D6">
      <w:pPr>
        <w:pStyle w:val="Level2"/>
        <w:widowControl w:val="0"/>
        <w:numPr>
          <w:ilvl w:val="1"/>
          <w:numId w:val="15"/>
        </w:numPr>
        <w:spacing w:after="120" w:line="240" w:lineRule="auto"/>
        <w:ind w:left="680" w:hanging="680"/>
        <w:rPr>
          <w:rFonts w:cs="Arial"/>
          <w:sz w:val="22"/>
          <w:szCs w:val="22"/>
        </w:rPr>
      </w:pPr>
      <w:r>
        <w:rPr>
          <w:rFonts w:cs="Arial"/>
          <w:sz w:val="22"/>
          <w:szCs w:val="22"/>
        </w:rPr>
        <w:t>Přílohy této Smlouvy tvoří její nedílnou součást.</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 xml:space="preserve">S ohledem na výše uvedená prohlášení Stran </w:t>
      </w:r>
      <w:r w:rsidR="0019219A" w:rsidRPr="00D75CBE">
        <w:rPr>
          <w:rFonts w:cs="Arial"/>
          <w:sz w:val="22"/>
          <w:szCs w:val="22"/>
        </w:rPr>
        <w:t>a</w:t>
      </w:r>
      <w:r w:rsidR="0019219A">
        <w:rPr>
          <w:rFonts w:cs="Arial"/>
          <w:sz w:val="22"/>
          <w:szCs w:val="22"/>
        </w:rPr>
        <w:t> </w:t>
      </w:r>
      <w:r w:rsidRPr="00D75CBE">
        <w:rPr>
          <w:rFonts w:cs="Arial"/>
          <w:sz w:val="22"/>
          <w:szCs w:val="22"/>
        </w:rPr>
        <w:t>za účelem zamezení jakýchkoliv pochy</w:t>
      </w:r>
      <w:r w:rsidRPr="00D75CBE">
        <w:rPr>
          <w:rFonts w:cs="Arial"/>
          <w:sz w:val="22"/>
          <w:szCs w:val="22"/>
        </w:rPr>
        <w:t>b</w:t>
      </w:r>
      <w:r w:rsidRPr="00D75CBE">
        <w:rPr>
          <w:rFonts w:cs="Arial"/>
          <w:sz w:val="22"/>
          <w:szCs w:val="22"/>
        </w:rPr>
        <w:t xml:space="preserve">ností </w:t>
      </w:r>
      <w:r w:rsidR="0019219A" w:rsidRPr="00D75CBE">
        <w:rPr>
          <w:rFonts w:cs="Arial"/>
          <w:sz w:val="22"/>
          <w:szCs w:val="22"/>
        </w:rPr>
        <w:t>o</w:t>
      </w:r>
      <w:r w:rsidR="0019219A">
        <w:rPr>
          <w:rFonts w:cs="Arial"/>
          <w:sz w:val="22"/>
          <w:szCs w:val="22"/>
        </w:rPr>
        <w:t> </w:t>
      </w:r>
      <w:r w:rsidRPr="00D75CBE">
        <w:rPr>
          <w:rFonts w:cs="Arial"/>
          <w:sz w:val="22"/>
          <w:szCs w:val="22"/>
        </w:rPr>
        <w:t>úmyslu Stran se Strany dohodly na</w:t>
      </w:r>
      <w:r w:rsidR="00E55214">
        <w:rPr>
          <w:rFonts w:cs="Arial"/>
          <w:sz w:val="22"/>
          <w:szCs w:val="22"/>
        </w:rPr>
        <w:t xml:space="preserve"> vyloučení aplikace ustanovení § 1765, § 1766, § 1748, § 1793, </w:t>
      </w:r>
      <w:r w:rsidR="00757AC1">
        <w:rPr>
          <w:rFonts w:cs="Arial"/>
          <w:sz w:val="22"/>
          <w:szCs w:val="22"/>
        </w:rPr>
        <w:t xml:space="preserve">§ 1932, § 2050 </w:t>
      </w:r>
      <w:r w:rsidR="0019219A">
        <w:rPr>
          <w:rFonts w:cs="Arial"/>
          <w:sz w:val="22"/>
          <w:szCs w:val="22"/>
        </w:rPr>
        <w:t>a </w:t>
      </w:r>
      <w:r w:rsidR="00757AC1">
        <w:rPr>
          <w:rFonts w:cs="Arial"/>
          <w:sz w:val="22"/>
          <w:szCs w:val="22"/>
        </w:rPr>
        <w:t>§ 2051</w:t>
      </w:r>
      <w:r w:rsidR="00E55214">
        <w:rPr>
          <w:rFonts w:cs="Arial"/>
          <w:sz w:val="22"/>
          <w:szCs w:val="22"/>
        </w:rPr>
        <w:t xml:space="preserve"> </w:t>
      </w:r>
      <w:r w:rsidRPr="00D75CBE">
        <w:rPr>
          <w:rFonts w:cs="Arial"/>
          <w:sz w:val="22"/>
          <w:szCs w:val="22"/>
        </w:rPr>
        <w:t>z</w:t>
      </w:r>
      <w:r w:rsidR="00757AC1">
        <w:rPr>
          <w:rFonts w:cs="Arial"/>
          <w:sz w:val="22"/>
          <w:szCs w:val="22"/>
        </w:rPr>
        <w:t>ákona č. 89/2012 Sb., občanský zákoník</w:t>
      </w:r>
      <w:r w:rsidRPr="00D75CBE">
        <w:rPr>
          <w:rFonts w:cs="Arial"/>
          <w:sz w:val="22"/>
          <w:szCs w:val="22"/>
        </w:rPr>
        <w:t>.</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 xml:space="preserve">Návrh na uzavření této Smlouvy nelze přijmout s dodatkem nebo </w:t>
      </w:r>
      <w:r w:rsidR="0019219A" w:rsidRPr="00D75CBE">
        <w:rPr>
          <w:rFonts w:cs="Arial"/>
          <w:sz w:val="22"/>
          <w:szCs w:val="22"/>
        </w:rPr>
        <w:t>s</w:t>
      </w:r>
      <w:r w:rsidR="0019219A">
        <w:rPr>
          <w:rFonts w:cs="Arial"/>
          <w:sz w:val="22"/>
          <w:szCs w:val="22"/>
        </w:rPr>
        <w:t> </w:t>
      </w:r>
      <w:r w:rsidRPr="00D75CBE">
        <w:rPr>
          <w:rFonts w:cs="Arial"/>
          <w:sz w:val="22"/>
          <w:szCs w:val="22"/>
        </w:rPr>
        <w:t>odchylkou.</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Tuto Smlouvu nelze uzavřít, aniž by byly ujednány všechny náležitosti, jež se dle záměru Stran v ní měly ujednat.</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Obsah závazku založeného touto Smlouvu nebude utvářen zvyklostmi. Význam p</w:t>
      </w:r>
      <w:r w:rsidR="00FC3864">
        <w:rPr>
          <w:rFonts w:cs="Arial"/>
          <w:sz w:val="22"/>
          <w:szCs w:val="22"/>
        </w:rPr>
        <w:t>ro něj nemá ani zavedená praxe S</w:t>
      </w:r>
      <w:r w:rsidRPr="00D75CBE">
        <w:rPr>
          <w:rFonts w:cs="Arial"/>
          <w:sz w:val="22"/>
          <w:szCs w:val="22"/>
        </w:rPr>
        <w:t>tran.</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Tato Smlouva nabývá platnosti dnem jejího podpisu Stranami</w:t>
      </w:r>
      <w:r>
        <w:rPr>
          <w:rFonts w:cs="Arial"/>
          <w:sz w:val="22"/>
          <w:szCs w:val="22"/>
        </w:rPr>
        <w:t xml:space="preserve"> </w:t>
      </w:r>
      <w:r w:rsidR="0019219A">
        <w:rPr>
          <w:rFonts w:cs="Arial"/>
          <w:sz w:val="22"/>
          <w:szCs w:val="22"/>
        </w:rPr>
        <w:t>a </w:t>
      </w:r>
      <w:r>
        <w:rPr>
          <w:rFonts w:cs="Arial"/>
          <w:sz w:val="22"/>
          <w:szCs w:val="22"/>
        </w:rPr>
        <w:t>účinnosti dne</w:t>
      </w:r>
      <w:r w:rsidR="00757AC1">
        <w:rPr>
          <w:rFonts w:cs="Arial"/>
          <w:sz w:val="22"/>
          <w:szCs w:val="22"/>
        </w:rPr>
        <w:t>m</w:t>
      </w:r>
      <w:r>
        <w:rPr>
          <w:rFonts w:cs="Arial"/>
          <w:sz w:val="22"/>
          <w:szCs w:val="22"/>
        </w:rPr>
        <w:t xml:space="preserve"> 1. </w:t>
      </w:r>
      <w:r w:rsidR="00F9641E">
        <w:rPr>
          <w:rFonts w:cs="Arial"/>
          <w:sz w:val="22"/>
          <w:szCs w:val="22"/>
        </w:rPr>
        <w:t>7.</w:t>
      </w:r>
      <w:r>
        <w:rPr>
          <w:rFonts w:cs="Arial"/>
          <w:sz w:val="22"/>
          <w:szCs w:val="22"/>
        </w:rPr>
        <w:t> 201</w:t>
      </w:r>
      <w:r w:rsidR="00F9641E">
        <w:rPr>
          <w:rFonts w:cs="Arial"/>
          <w:sz w:val="22"/>
          <w:szCs w:val="22"/>
        </w:rPr>
        <w:t>8</w:t>
      </w:r>
      <w:r w:rsidR="00757AC1">
        <w:rPr>
          <w:rFonts w:cs="Arial"/>
          <w:sz w:val="22"/>
          <w:szCs w:val="22"/>
        </w:rPr>
        <w:t xml:space="preserve">, s výjimkou ustanovení </w:t>
      </w:r>
      <w:r w:rsidR="0024049C" w:rsidRPr="00E512EE">
        <w:rPr>
          <w:rFonts w:cs="Arial"/>
          <w:sz w:val="22"/>
          <w:szCs w:val="22"/>
        </w:rPr>
        <w:t>odst.</w:t>
      </w:r>
      <w:r w:rsidR="00266ECD" w:rsidRPr="00E512EE">
        <w:rPr>
          <w:rFonts w:cs="Arial"/>
          <w:sz w:val="22"/>
          <w:szCs w:val="22"/>
        </w:rPr>
        <w:t xml:space="preserve"> 5.1 písm. a), d) e) </w:t>
      </w:r>
      <w:r w:rsidR="0019219A" w:rsidRPr="00E512EE">
        <w:rPr>
          <w:rFonts w:cs="Arial"/>
          <w:sz w:val="22"/>
          <w:szCs w:val="22"/>
        </w:rPr>
        <w:t>a </w:t>
      </w:r>
      <w:r w:rsidR="00266ECD" w:rsidRPr="00E512EE">
        <w:rPr>
          <w:rFonts w:cs="Arial"/>
          <w:sz w:val="22"/>
          <w:szCs w:val="22"/>
        </w:rPr>
        <w:t>s)</w:t>
      </w:r>
      <w:r w:rsidR="0024049C">
        <w:rPr>
          <w:rFonts w:cs="Arial"/>
          <w:sz w:val="22"/>
          <w:szCs w:val="22"/>
        </w:rPr>
        <w:t xml:space="preserve"> této Smlouvy</w:t>
      </w:r>
      <w:r w:rsidR="00A103FA">
        <w:rPr>
          <w:rFonts w:cs="Arial"/>
          <w:sz w:val="22"/>
          <w:szCs w:val="22"/>
        </w:rPr>
        <w:t>,</w:t>
      </w:r>
      <w:r w:rsidR="00757AC1">
        <w:rPr>
          <w:rFonts w:cs="Arial"/>
          <w:sz w:val="22"/>
          <w:szCs w:val="22"/>
        </w:rPr>
        <w:t xml:space="preserve"> které nabývají účinnosti podpisem této Smlouvy</w:t>
      </w:r>
      <w:r w:rsidRPr="00D75CBE">
        <w:rPr>
          <w:rFonts w:cs="Arial"/>
          <w:sz w:val="22"/>
          <w:szCs w:val="22"/>
        </w:rPr>
        <w:t>.</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Změny a doplňky této Smlouvy mohou být provedeny pouze formou písemných dodatků. Změna bankovního spojení Stran a změna jejich adresy se však za změnu Smlouvy nep</w:t>
      </w:r>
      <w:r w:rsidRPr="00D75CBE">
        <w:rPr>
          <w:rFonts w:cs="Arial"/>
          <w:sz w:val="22"/>
          <w:szCs w:val="22"/>
        </w:rPr>
        <w:t>o</w:t>
      </w:r>
      <w:r w:rsidRPr="00D75CBE">
        <w:rPr>
          <w:rFonts w:cs="Arial"/>
          <w:sz w:val="22"/>
          <w:szCs w:val="22"/>
        </w:rPr>
        <w:t>važují.</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Je-li nebo stane-li se jakékoli ustanovení této Smlouvy v jakémkoli ohledu zcela nebo zčásti neplatné, neúčinné nebo nevymahatelné, není tím dotčena platnost, účinnost ani vymahatelnost zbývajících ustanovení. Strany se zavazují nahradit takové neplatné, ne</w:t>
      </w:r>
      <w:r w:rsidRPr="00D75CBE">
        <w:rPr>
          <w:rFonts w:cs="Arial"/>
          <w:sz w:val="22"/>
          <w:szCs w:val="22"/>
        </w:rPr>
        <w:t>ú</w:t>
      </w:r>
      <w:r w:rsidRPr="00D75CBE">
        <w:rPr>
          <w:rFonts w:cs="Arial"/>
          <w:sz w:val="22"/>
          <w:szCs w:val="22"/>
        </w:rPr>
        <w:t>činné nebo nevymahatelné ustanovení novým ustanovením, které co</w:t>
      </w:r>
      <w:r w:rsidR="00AF24CA">
        <w:rPr>
          <w:rFonts w:cs="Arial"/>
          <w:sz w:val="22"/>
          <w:szCs w:val="22"/>
        </w:rPr>
        <w:t> </w:t>
      </w:r>
      <w:r w:rsidRPr="00D75CBE">
        <w:rPr>
          <w:rFonts w:cs="Arial"/>
          <w:sz w:val="22"/>
          <w:szCs w:val="22"/>
        </w:rPr>
        <w:t>nejvíce odpovídá účelu neplatného, neúčinného nebo nevymahatelného ustanovení a je platné, účinné a vymahatelné.</w:t>
      </w:r>
    </w:p>
    <w:p w:rsidR="00EB6142" w:rsidRPr="00D75CBE" w:rsidRDefault="00EB6142" w:rsidP="005D56D6">
      <w:pPr>
        <w:pStyle w:val="Level2"/>
        <w:widowControl w:val="0"/>
        <w:numPr>
          <w:ilvl w:val="1"/>
          <w:numId w:val="15"/>
        </w:numPr>
        <w:spacing w:after="120" w:line="240" w:lineRule="auto"/>
        <w:ind w:left="680" w:hanging="680"/>
        <w:rPr>
          <w:rFonts w:cs="Arial"/>
          <w:sz w:val="22"/>
          <w:szCs w:val="22"/>
        </w:rPr>
      </w:pPr>
      <w:r w:rsidRPr="00D75CBE">
        <w:rPr>
          <w:rFonts w:cs="Arial"/>
          <w:sz w:val="22"/>
          <w:szCs w:val="22"/>
        </w:rPr>
        <w:t>Tato Smlouva byla sepsána v</w:t>
      </w:r>
      <w:r w:rsidR="001D1FD3">
        <w:rPr>
          <w:rFonts w:cs="Arial"/>
          <w:sz w:val="22"/>
          <w:szCs w:val="22"/>
        </w:rPr>
        <w:t xml:space="preserve"> pěti</w:t>
      </w:r>
      <w:r w:rsidRPr="00D75CBE">
        <w:rPr>
          <w:rFonts w:cs="Arial"/>
          <w:sz w:val="22"/>
          <w:szCs w:val="22"/>
        </w:rPr>
        <w:t xml:space="preserve"> (</w:t>
      </w:r>
      <w:r w:rsidR="001D1FD3">
        <w:rPr>
          <w:rFonts w:cs="Arial"/>
          <w:sz w:val="22"/>
          <w:szCs w:val="22"/>
        </w:rPr>
        <w:t>5</w:t>
      </w:r>
      <w:r w:rsidRPr="00D75CBE">
        <w:rPr>
          <w:rFonts w:cs="Arial"/>
          <w:sz w:val="22"/>
          <w:szCs w:val="22"/>
        </w:rPr>
        <w:t>) vyhotoveních</w:t>
      </w:r>
      <w:r>
        <w:rPr>
          <w:rFonts w:cs="Arial"/>
          <w:sz w:val="22"/>
          <w:szCs w:val="22"/>
        </w:rPr>
        <w:t>, z</w:t>
      </w:r>
      <w:r w:rsidR="001D1FD3">
        <w:rPr>
          <w:rFonts w:cs="Arial"/>
          <w:sz w:val="22"/>
          <w:szCs w:val="22"/>
        </w:rPr>
        <w:t> </w:t>
      </w:r>
      <w:r>
        <w:rPr>
          <w:rFonts w:cs="Arial"/>
          <w:sz w:val="22"/>
          <w:szCs w:val="22"/>
        </w:rPr>
        <w:t>nichž</w:t>
      </w:r>
      <w:r w:rsidR="001D1FD3">
        <w:rPr>
          <w:rFonts w:cs="Arial"/>
          <w:sz w:val="22"/>
          <w:szCs w:val="22"/>
        </w:rPr>
        <w:t xml:space="preserve"> Objednatel obdrží tři (3) vyh</w:t>
      </w:r>
      <w:r w:rsidR="001D1FD3">
        <w:rPr>
          <w:rFonts w:cs="Arial"/>
          <w:sz w:val="22"/>
          <w:szCs w:val="22"/>
        </w:rPr>
        <w:t>o</w:t>
      </w:r>
      <w:r w:rsidR="001D1FD3">
        <w:rPr>
          <w:rFonts w:cs="Arial"/>
          <w:sz w:val="22"/>
          <w:szCs w:val="22"/>
        </w:rPr>
        <w:t xml:space="preserve">tovení a Dopravce obdrží </w:t>
      </w:r>
      <w:r>
        <w:rPr>
          <w:rFonts w:cs="Arial"/>
          <w:sz w:val="22"/>
          <w:szCs w:val="22"/>
        </w:rPr>
        <w:t>dv</w:t>
      </w:r>
      <w:r w:rsidR="005C4746">
        <w:rPr>
          <w:rFonts w:cs="Arial"/>
          <w:sz w:val="22"/>
          <w:szCs w:val="22"/>
        </w:rPr>
        <w:t>ě</w:t>
      </w:r>
      <w:r w:rsidR="00C53496">
        <w:rPr>
          <w:rFonts w:cs="Arial"/>
          <w:sz w:val="22"/>
          <w:szCs w:val="22"/>
        </w:rPr>
        <w:t xml:space="preserve"> (2) vyhotovení</w:t>
      </w:r>
      <w:r w:rsidRPr="00D75CBE">
        <w:rPr>
          <w:rFonts w:cs="Arial"/>
          <w:sz w:val="22"/>
          <w:szCs w:val="22"/>
        </w:rPr>
        <w:t>.</w:t>
      </w:r>
    </w:p>
    <w:p w:rsidR="00FC3864" w:rsidRDefault="00EB6142" w:rsidP="005D56D6">
      <w:pPr>
        <w:pStyle w:val="Level2"/>
        <w:widowControl w:val="0"/>
        <w:numPr>
          <w:ilvl w:val="1"/>
          <w:numId w:val="15"/>
        </w:numPr>
        <w:spacing w:after="120" w:line="240" w:lineRule="auto"/>
        <w:ind w:left="680" w:hanging="680"/>
        <w:rPr>
          <w:rFonts w:cs="Arial"/>
          <w:sz w:val="22"/>
          <w:szCs w:val="22"/>
        </w:rPr>
      </w:pPr>
      <w:r w:rsidRPr="00F45130">
        <w:rPr>
          <w:rFonts w:cs="Arial"/>
          <w:sz w:val="22"/>
          <w:szCs w:val="22"/>
        </w:rPr>
        <w:t>Strany po přečtení této Smlouvy prohlašují, že souhlasí s jejím obsahem, že byla sepsána na základě pravdivých údajů a nebyla ujednána v tísni ani za nápadně nevýhodných po</w:t>
      </w:r>
      <w:r w:rsidRPr="00F45130">
        <w:rPr>
          <w:rFonts w:cs="Arial"/>
          <w:sz w:val="22"/>
          <w:szCs w:val="22"/>
        </w:rPr>
        <w:t>d</w:t>
      </w:r>
      <w:r w:rsidRPr="00F45130">
        <w:rPr>
          <w:rFonts w:cs="Arial"/>
          <w:sz w:val="22"/>
          <w:szCs w:val="22"/>
        </w:rPr>
        <w:t>mínek.</w:t>
      </w:r>
    </w:p>
    <w:p w:rsidR="00FC3864" w:rsidRPr="00FC3864" w:rsidRDefault="00FC3864" w:rsidP="005D56D6">
      <w:pPr>
        <w:pStyle w:val="Level2"/>
        <w:widowControl w:val="0"/>
        <w:numPr>
          <w:ilvl w:val="1"/>
          <w:numId w:val="15"/>
        </w:numPr>
        <w:spacing w:after="120" w:line="240" w:lineRule="auto"/>
        <w:ind w:left="680" w:hanging="680"/>
        <w:rPr>
          <w:rFonts w:cs="Arial"/>
          <w:sz w:val="24"/>
          <w:szCs w:val="22"/>
        </w:rPr>
      </w:pPr>
      <w:r w:rsidRPr="00FC3864">
        <w:rPr>
          <w:rFonts w:cs="Arial"/>
          <w:sz w:val="22"/>
        </w:rPr>
        <w:t>Všechny informace uvedené ve Smlouvě jsou považovány za veřejné a podléhají zveře</w:t>
      </w:r>
      <w:r w:rsidRPr="00FC3864">
        <w:rPr>
          <w:rFonts w:cs="Arial"/>
          <w:sz w:val="22"/>
        </w:rPr>
        <w:t>j</w:t>
      </w:r>
      <w:r w:rsidRPr="00FC3864">
        <w:rPr>
          <w:rFonts w:cs="Arial"/>
          <w:sz w:val="22"/>
        </w:rPr>
        <w:t>nění dle obecně závazných předpisů, stejně tak jako smlouva samotná.</w:t>
      </w:r>
    </w:p>
    <w:p w:rsidR="002F21AF" w:rsidRPr="00822345" w:rsidRDefault="00513FB9" w:rsidP="00822345">
      <w:pPr>
        <w:pStyle w:val="Level2"/>
        <w:widowControl w:val="0"/>
        <w:numPr>
          <w:ilvl w:val="1"/>
          <w:numId w:val="15"/>
        </w:numPr>
        <w:spacing w:after="120" w:line="240" w:lineRule="auto"/>
        <w:ind w:left="680" w:hanging="680"/>
        <w:rPr>
          <w:rFonts w:cs="Arial"/>
          <w:sz w:val="22"/>
          <w:szCs w:val="22"/>
        </w:rPr>
      </w:pPr>
      <w:r>
        <w:rPr>
          <w:rFonts w:cs="Arial"/>
          <w:sz w:val="22"/>
          <w:szCs w:val="22"/>
        </w:rPr>
        <w:t xml:space="preserve">Smlouva byla schválena usnesením </w:t>
      </w:r>
      <w:r w:rsidR="005C4746">
        <w:rPr>
          <w:rFonts w:cs="Arial"/>
          <w:sz w:val="22"/>
          <w:szCs w:val="22"/>
        </w:rPr>
        <w:t>rady</w:t>
      </w:r>
      <w:r>
        <w:rPr>
          <w:rFonts w:cs="Arial"/>
          <w:sz w:val="22"/>
          <w:szCs w:val="22"/>
        </w:rPr>
        <w:t xml:space="preserve"> Objednatele č. </w:t>
      </w:r>
      <w:r w:rsidR="006A4FDC">
        <w:rPr>
          <w:rFonts w:cs="Arial"/>
          <w:sz w:val="22"/>
          <w:szCs w:val="22"/>
        </w:rPr>
        <w:t>0308/18</w:t>
      </w:r>
      <w:r>
        <w:rPr>
          <w:rFonts w:cs="Arial"/>
          <w:sz w:val="22"/>
          <w:szCs w:val="22"/>
        </w:rPr>
        <w:t xml:space="preserve"> ze dne </w:t>
      </w:r>
      <w:r w:rsidR="006A4FDC">
        <w:rPr>
          <w:rFonts w:cs="Arial"/>
          <w:sz w:val="22"/>
          <w:szCs w:val="22"/>
        </w:rPr>
        <w:t>6. 4. 2018.</w:t>
      </w:r>
    </w:p>
    <w:p w:rsidR="00396D82" w:rsidRDefault="00396D82" w:rsidP="005D56D6">
      <w:pPr>
        <w:pStyle w:val="Level2"/>
        <w:widowControl w:val="0"/>
        <w:numPr>
          <w:ilvl w:val="1"/>
          <w:numId w:val="15"/>
        </w:numPr>
        <w:spacing w:after="40" w:line="240" w:lineRule="auto"/>
        <w:ind w:left="680" w:hanging="680"/>
        <w:rPr>
          <w:rFonts w:cs="Arial"/>
          <w:sz w:val="22"/>
          <w:szCs w:val="22"/>
        </w:rPr>
      </w:pPr>
      <w:r>
        <w:rPr>
          <w:rFonts w:cs="Arial"/>
          <w:sz w:val="22"/>
          <w:szCs w:val="22"/>
        </w:rPr>
        <w:t>Nedílnou součást Smlouvy tvoří tyto přílohy:</w:t>
      </w:r>
    </w:p>
    <w:p w:rsidR="00FC3864" w:rsidRDefault="00FC3864" w:rsidP="0009576D">
      <w:pPr>
        <w:pStyle w:val="Level2"/>
        <w:widowControl w:val="0"/>
        <w:tabs>
          <w:tab w:val="clear" w:pos="680"/>
        </w:tabs>
        <w:spacing w:after="40" w:line="240" w:lineRule="auto"/>
        <w:ind w:left="0" w:firstLine="680"/>
        <w:rPr>
          <w:rFonts w:cs="Arial"/>
          <w:sz w:val="22"/>
          <w:szCs w:val="22"/>
        </w:rPr>
      </w:pPr>
      <w:r w:rsidRPr="00FC3864">
        <w:rPr>
          <w:rFonts w:cs="Arial"/>
          <w:sz w:val="22"/>
          <w:szCs w:val="22"/>
        </w:rPr>
        <w:t xml:space="preserve">Příloha č. 1 – Seznam spojů linek MHD v Teplicích od </w:t>
      </w:r>
      <w:r w:rsidR="00C54BD5">
        <w:rPr>
          <w:rFonts w:cs="Arial"/>
          <w:sz w:val="22"/>
          <w:szCs w:val="22"/>
        </w:rPr>
        <w:t>1</w:t>
      </w:r>
      <w:r w:rsidRPr="00FC3864">
        <w:rPr>
          <w:rFonts w:cs="Arial"/>
          <w:sz w:val="22"/>
          <w:szCs w:val="22"/>
        </w:rPr>
        <w:t xml:space="preserve">. </w:t>
      </w:r>
      <w:r w:rsidR="00C54BD5">
        <w:rPr>
          <w:rFonts w:cs="Arial"/>
          <w:sz w:val="22"/>
          <w:szCs w:val="22"/>
        </w:rPr>
        <w:t>7</w:t>
      </w:r>
      <w:r w:rsidRPr="00FC3864">
        <w:rPr>
          <w:rFonts w:cs="Arial"/>
          <w:sz w:val="22"/>
          <w:szCs w:val="22"/>
        </w:rPr>
        <w:t>. 201</w:t>
      </w:r>
      <w:r w:rsidR="00C54BD5">
        <w:rPr>
          <w:rFonts w:cs="Arial"/>
          <w:sz w:val="22"/>
          <w:szCs w:val="22"/>
        </w:rPr>
        <w:t>8</w:t>
      </w:r>
      <w:r w:rsidRPr="00FC3864">
        <w:rPr>
          <w:rFonts w:cs="Arial"/>
          <w:sz w:val="22"/>
          <w:szCs w:val="22"/>
        </w:rPr>
        <w:t xml:space="preserve"> (smluvní rozsah dopravy</w:t>
      </w:r>
    </w:p>
    <w:p w:rsidR="00FC3864" w:rsidRPr="00FC3864" w:rsidRDefault="00FC3864" w:rsidP="0009576D">
      <w:pPr>
        <w:pStyle w:val="Level2"/>
        <w:widowControl w:val="0"/>
        <w:tabs>
          <w:tab w:val="clear" w:pos="680"/>
        </w:tabs>
        <w:spacing w:after="40" w:line="240" w:lineRule="auto"/>
        <w:ind w:left="0" w:firstLine="680"/>
        <w:rPr>
          <w:rFonts w:cs="Arial"/>
          <w:sz w:val="22"/>
          <w:szCs w:val="22"/>
        </w:rPr>
      </w:pPr>
      <w:r>
        <w:rPr>
          <w:rFonts w:cs="Arial"/>
          <w:sz w:val="22"/>
          <w:szCs w:val="22"/>
        </w:rPr>
        <w:t xml:space="preserve">                      </w:t>
      </w:r>
      <w:r w:rsidRPr="00FC3864">
        <w:rPr>
          <w:rFonts w:cs="Arial"/>
          <w:sz w:val="22"/>
          <w:szCs w:val="22"/>
        </w:rPr>
        <w:t>podle linek)</w:t>
      </w:r>
    </w:p>
    <w:p w:rsidR="00FC3864" w:rsidRPr="00FC3864" w:rsidRDefault="00C7597F" w:rsidP="0009576D">
      <w:pPr>
        <w:pStyle w:val="Level2"/>
        <w:widowControl w:val="0"/>
        <w:tabs>
          <w:tab w:val="clear" w:pos="680"/>
        </w:tabs>
        <w:spacing w:after="40" w:line="240" w:lineRule="auto"/>
        <w:ind w:left="0" w:firstLine="680"/>
        <w:rPr>
          <w:rFonts w:cs="Arial"/>
          <w:sz w:val="22"/>
          <w:szCs w:val="22"/>
        </w:rPr>
      </w:pPr>
      <w:r>
        <w:rPr>
          <w:rFonts w:cs="Arial"/>
          <w:sz w:val="22"/>
          <w:szCs w:val="22"/>
        </w:rPr>
        <w:t>Příloha č. 2 – Tarif</w:t>
      </w:r>
      <w:r w:rsidR="00FC3864" w:rsidRPr="00FC3864">
        <w:rPr>
          <w:rFonts w:cs="Arial"/>
          <w:sz w:val="22"/>
          <w:szCs w:val="22"/>
        </w:rPr>
        <w:t xml:space="preserve"> DÚK</w:t>
      </w:r>
    </w:p>
    <w:p w:rsidR="00EB6142" w:rsidRPr="001E60E5" w:rsidRDefault="00EB6142" w:rsidP="0009576D">
      <w:pPr>
        <w:pStyle w:val="Level2"/>
        <w:widowControl w:val="0"/>
        <w:tabs>
          <w:tab w:val="clear" w:pos="680"/>
        </w:tabs>
        <w:spacing w:after="40" w:line="240" w:lineRule="auto"/>
        <w:ind w:left="0" w:firstLine="680"/>
        <w:rPr>
          <w:rFonts w:cs="Arial"/>
          <w:sz w:val="22"/>
          <w:szCs w:val="22"/>
        </w:rPr>
      </w:pPr>
      <w:r w:rsidRPr="001E60E5">
        <w:rPr>
          <w:rFonts w:cs="Arial"/>
          <w:sz w:val="22"/>
          <w:szCs w:val="22"/>
        </w:rPr>
        <w:t xml:space="preserve">Příloha č. </w:t>
      </w:r>
      <w:r w:rsidR="00F45130" w:rsidRPr="001E60E5">
        <w:rPr>
          <w:rFonts w:cs="Arial"/>
          <w:sz w:val="22"/>
          <w:szCs w:val="22"/>
        </w:rPr>
        <w:t>3</w:t>
      </w:r>
      <w:r w:rsidRPr="001E60E5">
        <w:rPr>
          <w:rFonts w:cs="Arial"/>
          <w:sz w:val="22"/>
          <w:szCs w:val="22"/>
        </w:rPr>
        <w:t xml:space="preserve"> </w:t>
      </w:r>
      <w:r w:rsidR="006D6063">
        <w:rPr>
          <w:rFonts w:cs="Arial"/>
          <w:sz w:val="22"/>
          <w:szCs w:val="22"/>
        </w:rPr>
        <w:t>–</w:t>
      </w:r>
      <w:r w:rsidR="00CD1180">
        <w:rPr>
          <w:rFonts w:cs="Arial"/>
          <w:sz w:val="22"/>
          <w:szCs w:val="22"/>
        </w:rPr>
        <w:t xml:space="preserve"> Platné jízdní řády </w:t>
      </w:r>
      <w:r w:rsidR="00456F4F">
        <w:rPr>
          <w:rFonts w:cs="Arial"/>
          <w:sz w:val="22"/>
          <w:szCs w:val="22"/>
        </w:rPr>
        <w:t>MHD</w:t>
      </w:r>
      <w:r w:rsidRPr="001E60E5">
        <w:rPr>
          <w:rFonts w:cs="Arial"/>
          <w:sz w:val="22"/>
          <w:szCs w:val="22"/>
        </w:rPr>
        <w:t xml:space="preserve"> v</w:t>
      </w:r>
      <w:r w:rsidR="006E66DF">
        <w:rPr>
          <w:rFonts w:cs="Arial"/>
          <w:sz w:val="22"/>
          <w:szCs w:val="22"/>
        </w:rPr>
        <w:t> </w:t>
      </w:r>
      <w:r w:rsidRPr="001E60E5">
        <w:rPr>
          <w:rFonts w:cs="Arial"/>
          <w:sz w:val="22"/>
          <w:szCs w:val="22"/>
        </w:rPr>
        <w:t>Teplicích</w:t>
      </w:r>
      <w:r w:rsidR="006E66DF">
        <w:rPr>
          <w:rFonts w:cs="Arial"/>
          <w:sz w:val="22"/>
          <w:szCs w:val="22"/>
        </w:rPr>
        <w:t xml:space="preserve"> </w:t>
      </w:r>
      <w:r w:rsidR="000235F2">
        <w:rPr>
          <w:rFonts w:cs="Arial"/>
          <w:sz w:val="22"/>
          <w:szCs w:val="22"/>
        </w:rPr>
        <w:t xml:space="preserve">od </w:t>
      </w:r>
      <w:r w:rsidR="00C54BD5">
        <w:rPr>
          <w:rFonts w:cs="Arial"/>
          <w:sz w:val="22"/>
          <w:szCs w:val="22"/>
        </w:rPr>
        <w:t>1</w:t>
      </w:r>
      <w:r w:rsidR="006E66DF" w:rsidRPr="00574A00">
        <w:rPr>
          <w:rFonts w:cs="Arial"/>
          <w:sz w:val="22"/>
          <w:szCs w:val="22"/>
        </w:rPr>
        <w:t xml:space="preserve">. </w:t>
      </w:r>
      <w:r w:rsidR="00C54BD5">
        <w:rPr>
          <w:rFonts w:cs="Arial"/>
          <w:sz w:val="22"/>
          <w:szCs w:val="22"/>
        </w:rPr>
        <w:t>7</w:t>
      </w:r>
      <w:r w:rsidR="006E66DF" w:rsidRPr="00574A00">
        <w:rPr>
          <w:rFonts w:cs="Arial"/>
          <w:sz w:val="22"/>
          <w:szCs w:val="22"/>
        </w:rPr>
        <w:t>. 201</w:t>
      </w:r>
      <w:r w:rsidR="00C54BD5">
        <w:rPr>
          <w:rFonts w:cs="Arial"/>
          <w:sz w:val="22"/>
          <w:szCs w:val="22"/>
        </w:rPr>
        <w:t>8</w:t>
      </w:r>
    </w:p>
    <w:p w:rsidR="00EB6142" w:rsidRPr="001E60E5" w:rsidRDefault="00F45130" w:rsidP="0009576D">
      <w:pPr>
        <w:pStyle w:val="Level2"/>
        <w:widowControl w:val="0"/>
        <w:tabs>
          <w:tab w:val="clear" w:pos="680"/>
        </w:tabs>
        <w:spacing w:after="40" w:line="240" w:lineRule="auto"/>
        <w:ind w:left="0" w:firstLine="680"/>
        <w:rPr>
          <w:rFonts w:cs="Arial"/>
          <w:sz w:val="22"/>
          <w:szCs w:val="22"/>
        </w:rPr>
      </w:pPr>
      <w:r w:rsidRPr="001E60E5">
        <w:rPr>
          <w:rFonts w:cs="Arial"/>
          <w:sz w:val="22"/>
          <w:szCs w:val="22"/>
        </w:rPr>
        <w:t>Příloha č. 4</w:t>
      </w:r>
      <w:r w:rsidR="00EB6142" w:rsidRPr="001E60E5">
        <w:rPr>
          <w:rFonts w:cs="Arial"/>
          <w:sz w:val="22"/>
          <w:szCs w:val="22"/>
        </w:rPr>
        <w:t xml:space="preserve"> </w:t>
      </w:r>
      <w:r w:rsidR="006D6063">
        <w:rPr>
          <w:rFonts w:cs="Arial"/>
          <w:sz w:val="22"/>
          <w:szCs w:val="22"/>
        </w:rPr>
        <w:t>–</w:t>
      </w:r>
      <w:r w:rsidR="00EB6142" w:rsidRPr="001E60E5">
        <w:rPr>
          <w:rFonts w:cs="Arial"/>
          <w:sz w:val="22"/>
          <w:szCs w:val="22"/>
        </w:rPr>
        <w:t xml:space="preserve"> </w:t>
      </w:r>
      <w:r w:rsidR="005A232A">
        <w:rPr>
          <w:rFonts w:cs="Arial"/>
          <w:sz w:val="22"/>
          <w:szCs w:val="22"/>
        </w:rPr>
        <w:t>Smlouva o spolupráci</w:t>
      </w:r>
    </w:p>
    <w:p w:rsidR="00EB6142" w:rsidRPr="001E60E5" w:rsidRDefault="00F45130" w:rsidP="0009576D">
      <w:pPr>
        <w:pStyle w:val="Level2"/>
        <w:widowControl w:val="0"/>
        <w:tabs>
          <w:tab w:val="clear" w:pos="680"/>
        </w:tabs>
        <w:spacing w:after="40" w:line="240" w:lineRule="auto"/>
        <w:ind w:left="0" w:firstLine="680"/>
        <w:rPr>
          <w:rFonts w:cs="Arial"/>
          <w:sz w:val="22"/>
          <w:szCs w:val="22"/>
        </w:rPr>
      </w:pPr>
      <w:r w:rsidRPr="001E60E5">
        <w:rPr>
          <w:rFonts w:cs="Arial"/>
          <w:sz w:val="22"/>
          <w:szCs w:val="22"/>
        </w:rPr>
        <w:t xml:space="preserve">Příloha č. </w:t>
      </w:r>
      <w:r w:rsidR="000C795A">
        <w:rPr>
          <w:rFonts w:cs="Arial"/>
          <w:sz w:val="22"/>
          <w:szCs w:val="22"/>
        </w:rPr>
        <w:t>5</w:t>
      </w:r>
      <w:r w:rsidR="00EB6142" w:rsidRPr="001E60E5">
        <w:rPr>
          <w:rFonts w:cs="Arial"/>
          <w:sz w:val="22"/>
          <w:szCs w:val="22"/>
        </w:rPr>
        <w:t xml:space="preserve"> </w:t>
      </w:r>
      <w:r w:rsidR="006D6063">
        <w:rPr>
          <w:rFonts w:cs="Arial"/>
          <w:sz w:val="22"/>
          <w:szCs w:val="22"/>
        </w:rPr>
        <w:t>–</w:t>
      </w:r>
      <w:r w:rsidR="00EB6142" w:rsidRPr="001E60E5">
        <w:rPr>
          <w:rFonts w:cs="Arial"/>
          <w:sz w:val="22"/>
          <w:szCs w:val="22"/>
        </w:rPr>
        <w:t xml:space="preserve"> Bezplatná přeprava osob</w:t>
      </w:r>
    </w:p>
    <w:p w:rsidR="00EB6142" w:rsidRPr="001E60E5" w:rsidRDefault="000C795A" w:rsidP="0009576D">
      <w:pPr>
        <w:pStyle w:val="Level2"/>
        <w:widowControl w:val="0"/>
        <w:tabs>
          <w:tab w:val="clear" w:pos="680"/>
        </w:tabs>
        <w:spacing w:after="40" w:line="240" w:lineRule="auto"/>
        <w:ind w:left="0" w:firstLine="680"/>
        <w:rPr>
          <w:rFonts w:cs="Arial"/>
          <w:sz w:val="22"/>
          <w:szCs w:val="22"/>
        </w:rPr>
      </w:pPr>
      <w:r>
        <w:rPr>
          <w:rFonts w:cs="Arial"/>
          <w:sz w:val="22"/>
          <w:szCs w:val="22"/>
        </w:rPr>
        <w:t>Příloha č. 6</w:t>
      </w:r>
      <w:r w:rsidR="00EB6142" w:rsidRPr="001E60E5">
        <w:rPr>
          <w:rFonts w:cs="Arial"/>
          <w:sz w:val="22"/>
          <w:szCs w:val="22"/>
        </w:rPr>
        <w:t xml:space="preserve"> </w:t>
      </w:r>
      <w:r w:rsidR="006D6063">
        <w:rPr>
          <w:rFonts w:cs="Arial"/>
          <w:sz w:val="22"/>
          <w:szCs w:val="22"/>
        </w:rPr>
        <w:t>–</w:t>
      </w:r>
      <w:r w:rsidR="00EB6142" w:rsidRPr="001E60E5">
        <w:rPr>
          <w:rFonts w:cs="Arial"/>
          <w:sz w:val="22"/>
          <w:szCs w:val="22"/>
        </w:rPr>
        <w:t xml:space="preserve"> Popis Cards Interface </w:t>
      </w:r>
      <w:r w:rsidR="001935DA">
        <w:rPr>
          <w:rFonts w:cs="Arial"/>
          <w:sz w:val="22"/>
          <w:szCs w:val="22"/>
        </w:rPr>
        <w:t>Z</w:t>
      </w:r>
      <w:r w:rsidR="00EB6142" w:rsidRPr="001E60E5">
        <w:rPr>
          <w:rFonts w:cs="Arial"/>
          <w:sz w:val="22"/>
          <w:szCs w:val="22"/>
        </w:rPr>
        <w:t xml:space="preserve">účtovacího centra </w:t>
      </w:r>
    </w:p>
    <w:p w:rsidR="005A232A" w:rsidRDefault="000C795A" w:rsidP="0009576D">
      <w:pPr>
        <w:pStyle w:val="Level2"/>
        <w:widowControl w:val="0"/>
        <w:tabs>
          <w:tab w:val="clear" w:pos="680"/>
        </w:tabs>
        <w:spacing w:after="40" w:line="240" w:lineRule="auto"/>
        <w:ind w:left="0" w:firstLine="680"/>
        <w:rPr>
          <w:rFonts w:cs="Arial"/>
          <w:sz w:val="22"/>
          <w:szCs w:val="22"/>
        </w:rPr>
      </w:pPr>
      <w:r>
        <w:rPr>
          <w:rFonts w:cs="Arial"/>
          <w:sz w:val="22"/>
          <w:szCs w:val="22"/>
        </w:rPr>
        <w:t>Příloha č. 7</w:t>
      </w:r>
      <w:r w:rsidR="00EB6142" w:rsidRPr="001E60E5">
        <w:rPr>
          <w:rFonts w:cs="Arial"/>
          <w:sz w:val="22"/>
          <w:szCs w:val="22"/>
        </w:rPr>
        <w:t xml:space="preserve"> </w:t>
      </w:r>
      <w:r w:rsidR="005A232A">
        <w:rPr>
          <w:rFonts w:cs="Arial"/>
          <w:sz w:val="22"/>
          <w:szCs w:val="22"/>
        </w:rPr>
        <w:t>–</w:t>
      </w:r>
      <w:r w:rsidR="006D6063">
        <w:rPr>
          <w:rFonts w:cs="Arial"/>
          <w:sz w:val="22"/>
          <w:szCs w:val="22"/>
        </w:rPr>
        <w:t xml:space="preserve"> </w:t>
      </w:r>
      <w:r w:rsidR="00822345">
        <w:rPr>
          <w:rFonts w:cs="Arial"/>
          <w:sz w:val="22"/>
          <w:szCs w:val="22"/>
        </w:rPr>
        <w:t>N</w:t>
      </w:r>
      <w:r w:rsidR="005A232A">
        <w:rPr>
          <w:rFonts w:cs="Arial"/>
          <w:sz w:val="22"/>
          <w:szCs w:val="22"/>
        </w:rPr>
        <w:t>ájemní smlouv</w:t>
      </w:r>
      <w:r w:rsidR="00822345">
        <w:rPr>
          <w:rFonts w:cs="Arial"/>
          <w:sz w:val="22"/>
          <w:szCs w:val="22"/>
        </w:rPr>
        <w:t>a</w:t>
      </w:r>
      <w:r w:rsidR="00EB6142" w:rsidRPr="001E60E5">
        <w:rPr>
          <w:rFonts w:cs="Arial"/>
          <w:sz w:val="22"/>
          <w:szCs w:val="22"/>
        </w:rPr>
        <w:t xml:space="preserve"> </w:t>
      </w:r>
    </w:p>
    <w:p w:rsidR="00084631" w:rsidRDefault="00084631" w:rsidP="0009576D">
      <w:pPr>
        <w:pStyle w:val="Level2"/>
        <w:widowControl w:val="0"/>
        <w:tabs>
          <w:tab w:val="clear" w:pos="680"/>
        </w:tabs>
        <w:spacing w:after="40" w:line="240" w:lineRule="auto"/>
        <w:ind w:left="0" w:firstLine="680"/>
        <w:rPr>
          <w:rFonts w:cs="Arial"/>
          <w:sz w:val="22"/>
          <w:szCs w:val="22"/>
        </w:rPr>
      </w:pPr>
      <w:r>
        <w:rPr>
          <w:rFonts w:cs="Arial"/>
          <w:sz w:val="22"/>
          <w:szCs w:val="22"/>
        </w:rPr>
        <w:t>Příloha č. 8 – Specifikace informačního systému</w:t>
      </w:r>
    </w:p>
    <w:p w:rsidR="00084631" w:rsidRDefault="00084631" w:rsidP="0009576D">
      <w:pPr>
        <w:pStyle w:val="Level2"/>
        <w:widowControl w:val="0"/>
        <w:tabs>
          <w:tab w:val="clear" w:pos="680"/>
        </w:tabs>
        <w:spacing w:after="40" w:line="240" w:lineRule="auto"/>
        <w:ind w:left="0" w:firstLine="680"/>
        <w:rPr>
          <w:rFonts w:cs="Arial"/>
          <w:sz w:val="22"/>
          <w:szCs w:val="22"/>
        </w:rPr>
      </w:pPr>
      <w:r>
        <w:rPr>
          <w:rFonts w:cs="Arial"/>
          <w:sz w:val="22"/>
          <w:szCs w:val="22"/>
        </w:rPr>
        <w:t>Příloha č. 9 – Standardy kvality a bezpečnosti</w:t>
      </w:r>
    </w:p>
    <w:p w:rsidR="00EB6142" w:rsidRPr="001E60E5" w:rsidRDefault="00084631" w:rsidP="0009576D">
      <w:pPr>
        <w:pStyle w:val="Level2"/>
        <w:widowControl w:val="0"/>
        <w:tabs>
          <w:tab w:val="clear" w:pos="680"/>
        </w:tabs>
        <w:spacing w:after="40" w:line="240" w:lineRule="auto"/>
        <w:ind w:left="0" w:firstLine="680"/>
        <w:rPr>
          <w:rFonts w:cs="Arial"/>
          <w:sz w:val="22"/>
          <w:szCs w:val="22"/>
        </w:rPr>
      </w:pPr>
      <w:r>
        <w:rPr>
          <w:rFonts w:cs="Arial"/>
          <w:sz w:val="22"/>
          <w:szCs w:val="22"/>
        </w:rPr>
        <w:t xml:space="preserve">Příloha č. 10 </w:t>
      </w:r>
      <w:r w:rsidR="006D6063">
        <w:rPr>
          <w:rFonts w:cs="Arial"/>
          <w:sz w:val="22"/>
          <w:szCs w:val="22"/>
        </w:rPr>
        <w:t>–</w:t>
      </w:r>
      <w:r>
        <w:rPr>
          <w:rFonts w:cs="Arial"/>
          <w:sz w:val="22"/>
          <w:szCs w:val="22"/>
        </w:rPr>
        <w:t xml:space="preserve"> </w:t>
      </w:r>
      <w:r w:rsidR="00822345">
        <w:rPr>
          <w:rFonts w:cs="Arial"/>
          <w:sz w:val="22"/>
          <w:szCs w:val="22"/>
        </w:rPr>
        <w:t>S</w:t>
      </w:r>
      <w:r w:rsidR="00EB6142" w:rsidRPr="001E60E5">
        <w:rPr>
          <w:rFonts w:cs="Arial"/>
          <w:sz w:val="22"/>
          <w:szCs w:val="22"/>
        </w:rPr>
        <w:t>mlouv</w:t>
      </w:r>
      <w:r w:rsidR="00822345">
        <w:rPr>
          <w:rFonts w:cs="Arial"/>
          <w:sz w:val="22"/>
          <w:szCs w:val="22"/>
        </w:rPr>
        <w:t>a</w:t>
      </w:r>
      <w:r w:rsidR="00EB6142" w:rsidRPr="001E60E5">
        <w:rPr>
          <w:rFonts w:cs="Arial"/>
          <w:sz w:val="22"/>
          <w:szCs w:val="22"/>
        </w:rPr>
        <w:t xml:space="preserve"> </w:t>
      </w:r>
      <w:r w:rsidR="0019219A" w:rsidRPr="001E60E5">
        <w:rPr>
          <w:rFonts w:cs="Arial"/>
          <w:sz w:val="22"/>
          <w:szCs w:val="22"/>
        </w:rPr>
        <w:t>o </w:t>
      </w:r>
      <w:r w:rsidR="00EB6142" w:rsidRPr="001E60E5">
        <w:rPr>
          <w:rFonts w:cs="Arial"/>
          <w:sz w:val="22"/>
          <w:szCs w:val="22"/>
        </w:rPr>
        <w:t>utajení informací</w:t>
      </w:r>
    </w:p>
    <w:p w:rsidR="00EB6142" w:rsidRPr="001E60E5" w:rsidRDefault="00EB6142" w:rsidP="0009576D">
      <w:pPr>
        <w:pStyle w:val="Level2"/>
        <w:widowControl w:val="0"/>
        <w:tabs>
          <w:tab w:val="clear" w:pos="680"/>
        </w:tabs>
        <w:spacing w:after="40" w:line="240" w:lineRule="auto"/>
        <w:ind w:left="0" w:firstLine="680"/>
        <w:rPr>
          <w:rFonts w:cs="Arial"/>
          <w:sz w:val="22"/>
          <w:szCs w:val="22"/>
        </w:rPr>
      </w:pPr>
      <w:r w:rsidRPr="001E60E5">
        <w:rPr>
          <w:rFonts w:cs="Arial"/>
          <w:sz w:val="22"/>
          <w:szCs w:val="22"/>
        </w:rPr>
        <w:t xml:space="preserve">Příloha č. </w:t>
      </w:r>
      <w:r w:rsidR="00084631">
        <w:rPr>
          <w:rFonts w:cs="Arial"/>
          <w:sz w:val="22"/>
          <w:szCs w:val="22"/>
        </w:rPr>
        <w:t>11</w:t>
      </w:r>
      <w:r w:rsidRPr="001E60E5">
        <w:rPr>
          <w:rFonts w:cs="Arial"/>
          <w:sz w:val="22"/>
          <w:szCs w:val="22"/>
        </w:rPr>
        <w:t xml:space="preserve"> </w:t>
      </w:r>
      <w:r w:rsidR="006D6063">
        <w:rPr>
          <w:rFonts w:cs="Arial"/>
          <w:sz w:val="22"/>
          <w:szCs w:val="22"/>
        </w:rPr>
        <w:t>–</w:t>
      </w:r>
      <w:r w:rsidR="00822345">
        <w:rPr>
          <w:rFonts w:cs="Arial"/>
          <w:sz w:val="22"/>
          <w:szCs w:val="22"/>
        </w:rPr>
        <w:t xml:space="preserve"> S</w:t>
      </w:r>
      <w:r w:rsidRPr="001E60E5">
        <w:rPr>
          <w:rFonts w:cs="Arial"/>
          <w:sz w:val="22"/>
          <w:szCs w:val="22"/>
        </w:rPr>
        <w:t>mlouv</w:t>
      </w:r>
      <w:r w:rsidR="00822345">
        <w:rPr>
          <w:rFonts w:cs="Arial"/>
          <w:sz w:val="22"/>
          <w:szCs w:val="22"/>
        </w:rPr>
        <w:t>a</w:t>
      </w:r>
      <w:r w:rsidRPr="001E60E5">
        <w:rPr>
          <w:rFonts w:cs="Arial"/>
          <w:sz w:val="22"/>
          <w:szCs w:val="22"/>
        </w:rPr>
        <w:t xml:space="preserve"> </w:t>
      </w:r>
      <w:r w:rsidR="0019219A" w:rsidRPr="001E60E5">
        <w:rPr>
          <w:rFonts w:cs="Arial"/>
          <w:sz w:val="22"/>
          <w:szCs w:val="22"/>
        </w:rPr>
        <w:t>o </w:t>
      </w:r>
      <w:r w:rsidRPr="001E60E5">
        <w:rPr>
          <w:rFonts w:cs="Arial"/>
          <w:sz w:val="22"/>
          <w:szCs w:val="22"/>
        </w:rPr>
        <w:t>zajištění bezpečnosti odbavovacího systému</w:t>
      </w:r>
    </w:p>
    <w:p w:rsidR="00EB6142" w:rsidRPr="001E60E5" w:rsidRDefault="000C795A" w:rsidP="0009576D">
      <w:pPr>
        <w:pStyle w:val="Level2"/>
        <w:widowControl w:val="0"/>
        <w:tabs>
          <w:tab w:val="clear" w:pos="680"/>
        </w:tabs>
        <w:spacing w:after="40" w:line="240" w:lineRule="auto"/>
        <w:ind w:left="0" w:firstLine="680"/>
        <w:rPr>
          <w:rFonts w:cs="Arial"/>
          <w:sz w:val="22"/>
          <w:szCs w:val="22"/>
        </w:rPr>
      </w:pPr>
      <w:r>
        <w:rPr>
          <w:rFonts w:cs="Arial"/>
          <w:sz w:val="22"/>
          <w:szCs w:val="22"/>
        </w:rPr>
        <w:t xml:space="preserve">Příloha č. </w:t>
      </w:r>
      <w:r w:rsidR="00084631">
        <w:rPr>
          <w:rFonts w:cs="Arial"/>
          <w:sz w:val="22"/>
          <w:szCs w:val="22"/>
        </w:rPr>
        <w:t>12</w:t>
      </w:r>
      <w:r w:rsidR="00EB6142" w:rsidRPr="001E60E5">
        <w:rPr>
          <w:rFonts w:cs="Arial"/>
          <w:sz w:val="22"/>
          <w:szCs w:val="22"/>
        </w:rPr>
        <w:t xml:space="preserve"> </w:t>
      </w:r>
      <w:r w:rsidR="006D6063">
        <w:rPr>
          <w:rFonts w:cs="Arial"/>
          <w:sz w:val="22"/>
          <w:szCs w:val="22"/>
        </w:rPr>
        <w:t>–</w:t>
      </w:r>
      <w:r w:rsidR="00EB6142" w:rsidRPr="001E60E5">
        <w:rPr>
          <w:rFonts w:cs="Arial"/>
          <w:sz w:val="22"/>
          <w:szCs w:val="22"/>
        </w:rPr>
        <w:t xml:space="preserve"> Čipové karty </w:t>
      </w:r>
      <w:r w:rsidR="0019219A" w:rsidRPr="001E60E5">
        <w:rPr>
          <w:rFonts w:cs="Arial"/>
          <w:sz w:val="22"/>
          <w:szCs w:val="22"/>
        </w:rPr>
        <w:t>a </w:t>
      </w:r>
      <w:r w:rsidR="00EB6142" w:rsidRPr="001E60E5">
        <w:rPr>
          <w:rFonts w:cs="Arial"/>
          <w:sz w:val="22"/>
          <w:szCs w:val="22"/>
        </w:rPr>
        <w:t>elektronický odbavovací systém</w:t>
      </w:r>
    </w:p>
    <w:p w:rsidR="001E60E5" w:rsidRDefault="001E60E5" w:rsidP="0009576D">
      <w:pPr>
        <w:pStyle w:val="Level2"/>
        <w:widowControl w:val="0"/>
        <w:tabs>
          <w:tab w:val="clear" w:pos="680"/>
        </w:tabs>
        <w:spacing w:after="40" w:line="240" w:lineRule="auto"/>
        <w:ind w:left="0" w:firstLine="680"/>
        <w:rPr>
          <w:rFonts w:cs="Arial"/>
          <w:sz w:val="22"/>
          <w:szCs w:val="22"/>
        </w:rPr>
      </w:pPr>
    </w:p>
    <w:p w:rsidR="0009576D" w:rsidRDefault="0009576D" w:rsidP="00577845">
      <w:pPr>
        <w:pStyle w:val="Level2"/>
        <w:widowControl w:val="0"/>
        <w:tabs>
          <w:tab w:val="clear" w:pos="680"/>
        </w:tabs>
        <w:spacing w:after="120" w:line="240" w:lineRule="auto"/>
        <w:ind w:left="0" w:firstLine="0"/>
        <w:rPr>
          <w:rFonts w:cs="Arial"/>
          <w:sz w:val="22"/>
          <w:szCs w:val="22"/>
        </w:rPr>
      </w:pPr>
    </w:p>
    <w:p w:rsidR="00191E97" w:rsidRDefault="00191E97" w:rsidP="00577845">
      <w:pPr>
        <w:pStyle w:val="Level2"/>
        <w:widowControl w:val="0"/>
        <w:tabs>
          <w:tab w:val="clear" w:pos="680"/>
        </w:tabs>
        <w:spacing w:after="120" w:line="240" w:lineRule="auto"/>
        <w:ind w:left="0" w:firstLine="0"/>
        <w:rPr>
          <w:rFonts w:cs="Arial"/>
          <w:sz w:val="22"/>
          <w:szCs w:val="22"/>
        </w:rPr>
      </w:pPr>
    </w:p>
    <w:p w:rsidR="00EB6142" w:rsidRPr="00D75CBE" w:rsidRDefault="00EB6142" w:rsidP="00577845">
      <w:pPr>
        <w:pStyle w:val="Level2"/>
        <w:widowControl w:val="0"/>
        <w:tabs>
          <w:tab w:val="clear" w:pos="680"/>
        </w:tabs>
        <w:spacing w:after="120" w:line="240" w:lineRule="auto"/>
        <w:ind w:left="0" w:firstLine="0"/>
        <w:rPr>
          <w:rFonts w:cs="Arial"/>
          <w:sz w:val="22"/>
          <w:szCs w:val="22"/>
        </w:rPr>
      </w:pPr>
      <w:r>
        <w:rPr>
          <w:rFonts w:cs="Arial"/>
          <w:sz w:val="22"/>
          <w:szCs w:val="22"/>
        </w:rPr>
        <w:t>V</w:t>
      </w:r>
      <w:r w:rsidR="0009576D">
        <w:rPr>
          <w:rFonts w:cs="Arial"/>
          <w:sz w:val="22"/>
          <w:szCs w:val="22"/>
        </w:rPr>
        <w:t xml:space="preserve"> Teplicích </w:t>
      </w:r>
      <w:r w:rsidR="007657C7">
        <w:rPr>
          <w:rFonts w:cs="Arial"/>
          <w:sz w:val="22"/>
          <w:szCs w:val="22"/>
        </w:rPr>
        <w:t>dne 29. 6. 2018</w:t>
      </w:r>
      <w:r w:rsidRPr="00D75CBE">
        <w:rPr>
          <w:rFonts w:cs="Arial"/>
          <w:sz w:val="22"/>
          <w:szCs w:val="22"/>
        </w:rPr>
        <w:tab/>
      </w:r>
      <w:r w:rsidRPr="00D75CBE">
        <w:rPr>
          <w:rFonts w:cs="Arial"/>
          <w:sz w:val="22"/>
          <w:szCs w:val="22"/>
        </w:rPr>
        <w:tab/>
      </w:r>
      <w:r w:rsidRPr="00D75CBE">
        <w:rPr>
          <w:rFonts w:cs="Arial"/>
          <w:sz w:val="22"/>
          <w:szCs w:val="22"/>
        </w:rPr>
        <w:tab/>
      </w:r>
      <w:r w:rsidRPr="00D75CBE">
        <w:rPr>
          <w:rFonts w:cs="Arial"/>
          <w:sz w:val="22"/>
          <w:szCs w:val="22"/>
        </w:rPr>
        <w:tab/>
        <w:t>V </w:t>
      </w:r>
      <w:r w:rsidR="00822345">
        <w:rPr>
          <w:rFonts w:cs="Arial"/>
          <w:sz w:val="22"/>
          <w:szCs w:val="22"/>
        </w:rPr>
        <w:t>Teplicích</w:t>
      </w:r>
      <w:r w:rsidR="007657C7">
        <w:rPr>
          <w:rFonts w:cs="Arial"/>
          <w:sz w:val="22"/>
          <w:szCs w:val="22"/>
        </w:rPr>
        <w:t xml:space="preserve"> dne 29. 6. 2018</w:t>
      </w:r>
    </w:p>
    <w:p w:rsidR="001638D0" w:rsidRDefault="001638D0" w:rsidP="00361591">
      <w:pPr>
        <w:pStyle w:val="Zkladntext"/>
        <w:widowControl w:val="0"/>
        <w:tabs>
          <w:tab w:val="center" w:pos="2268"/>
          <w:tab w:val="center" w:pos="6804"/>
        </w:tabs>
        <w:rPr>
          <w:rFonts w:cs="Arial"/>
          <w:szCs w:val="22"/>
          <w:lang w:val="cs-CZ"/>
        </w:rPr>
      </w:pPr>
    </w:p>
    <w:p w:rsidR="00396D82" w:rsidRDefault="00396D82" w:rsidP="00361591">
      <w:pPr>
        <w:pStyle w:val="Zkladntext"/>
        <w:widowControl w:val="0"/>
        <w:tabs>
          <w:tab w:val="center" w:pos="2268"/>
          <w:tab w:val="center" w:pos="6804"/>
        </w:tabs>
        <w:rPr>
          <w:rFonts w:cs="Arial"/>
          <w:szCs w:val="22"/>
          <w:lang w:val="cs-CZ"/>
        </w:rPr>
      </w:pPr>
    </w:p>
    <w:p w:rsidR="00D111B2" w:rsidRDefault="00D111B2" w:rsidP="00361591">
      <w:pPr>
        <w:pStyle w:val="Zkladntext"/>
        <w:widowControl w:val="0"/>
        <w:tabs>
          <w:tab w:val="center" w:pos="2268"/>
          <w:tab w:val="center" w:pos="6804"/>
        </w:tabs>
        <w:rPr>
          <w:rFonts w:cs="Arial"/>
          <w:szCs w:val="22"/>
          <w:lang w:val="cs-CZ"/>
        </w:rPr>
      </w:pPr>
    </w:p>
    <w:p w:rsidR="00D111B2" w:rsidRDefault="00D111B2" w:rsidP="00361591">
      <w:pPr>
        <w:pStyle w:val="Zkladntext"/>
        <w:widowControl w:val="0"/>
        <w:tabs>
          <w:tab w:val="center" w:pos="2268"/>
          <w:tab w:val="center" w:pos="6804"/>
        </w:tabs>
        <w:rPr>
          <w:rFonts w:cs="Arial"/>
          <w:szCs w:val="22"/>
          <w:lang w:val="cs-CZ"/>
        </w:rPr>
      </w:pPr>
    </w:p>
    <w:p w:rsidR="0009576D" w:rsidRDefault="0009576D" w:rsidP="00361591">
      <w:pPr>
        <w:pStyle w:val="Zkladntext"/>
        <w:widowControl w:val="0"/>
        <w:tabs>
          <w:tab w:val="center" w:pos="2268"/>
          <w:tab w:val="center" w:pos="6804"/>
        </w:tabs>
        <w:rPr>
          <w:rFonts w:cs="Arial"/>
          <w:szCs w:val="22"/>
          <w:lang w:val="cs-CZ"/>
        </w:rPr>
      </w:pPr>
    </w:p>
    <w:p w:rsidR="00191E97" w:rsidRDefault="00191E97" w:rsidP="00361591">
      <w:pPr>
        <w:pStyle w:val="Zkladntext"/>
        <w:widowControl w:val="0"/>
        <w:tabs>
          <w:tab w:val="center" w:pos="2268"/>
          <w:tab w:val="center" w:pos="6804"/>
        </w:tabs>
        <w:rPr>
          <w:rFonts w:cs="Arial"/>
          <w:szCs w:val="22"/>
          <w:lang w:val="cs-CZ"/>
        </w:rPr>
      </w:pPr>
    </w:p>
    <w:p w:rsidR="0009576D" w:rsidRPr="00D75CBE" w:rsidRDefault="0009576D" w:rsidP="00361591">
      <w:pPr>
        <w:pStyle w:val="Zkladntext"/>
        <w:widowControl w:val="0"/>
        <w:tabs>
          <w:tab w:val="center" w:pos="2268"/>
          <w:tab w:val="center" w:pos="6804"/>
        </w:tabs>
        <w:rPr>
          <w:rFonts w:cs="Arial"/>
          <w:szCs w:val="22"/>
          <w:lang w:val="cs-CZ"/>
        </w:rPr>
      </w:pPr>
    </w:p>
    <w:p w:rsidR="00EB6142" w:rsidRPr="00D75CBE" w:rsidRDefault="00EB6142" w:rsidP="0009576D">
      <w:pPr>
        <w:pStyle w:val="Zkladntext"/>
        <w:widowControl w:val="0"/>
        <w:spacing w:after="0"/>
        <w:rPr>
          <w:rFonts w:cs="Arial"/>
          <w:spacing w:val="30"/>
          <w:szCs w:val="22"/>
          <w:lang w:val="cs-CZ"/>
        </w:rPr>
      </w:pPr>
      <w:r w:rsidRPr="00D75CBE">
        <w:rPr>
          <w:rFonts w:cs="Arial"/>
          <w:szCs w:val="22"/>
          <w:lang w:val="cs-CZ"/>
        </w:rPr>
        <w:t>..................</w:t>
      </w:r>
      <w:r>
        <w:rPr>
          <w:rFonts w:cs="Arial"/>
          <w:szCs w:val="22"/>
          <w:lang w:val="cs-CZ"/>
        </w:rPr>
        <w:t>...........................</w:t>
      </w:r>
      <w:r>
        <w:rPr>
          <w:rFonts w:cs="Arial"/>
          <w:szCs w:val="22"/>
          <w:lang w:val="cs-CZ"/>
        </w:rPr>
        <w:tab/>
      </w:r>
      <w:r>
        <w:rPr>
          <w:rFonts w:cs="Arial"/>
          <w:szCs w:val="22"/>
          <w:lang w:val="cs-CZ"/>
        </w:rPr>
        <w:tab/>
      </w:r>
      <w:r>
        <w:rPr>
          <w:rFonts w:cs="Arial"/>
          <w:szCs w:val="22"/>
          <w:lang w:val="cs-CZ"/>
        </w:rPr>
        <w:tab/>
      </w:r>
      <w:r>
        <w:rPr>
          <w:rFonts w:cs="Arial"/>
          <w:szCs w:val="22"/>
          <w:lang w:val="cs-CZ"/>
        </w:rPr>
        <w:tab/>
      </w:r>
      <w:r w:rsidRPr="00D75CBE">
        <w:rPr>
          <w:rFonts w:cs="Arial"/>
          <w:szCs w:val="22"/>
          <w:lang w:val="cs-CZ"/>
        </w:rPr>
        <w:t>...........................................</w:t>
      </w:r>
    </w:p>
    <w:p w:rsidR="00EB6142" w:rsidRPr="0002242A" w:rsidRDefault="00EB6142" w:rsidP="0009576D">
      <w:pPr>
        <w:pStyle w:val="Zkladntext"/>
        <w:widowControl w:val="0"/>
        <w:spacing w:after="0"/>
        <w:rPr>
          <w:rFonts w:cs="Arial"/>
          <w:b/>
          <w:szCs w:val="22"/>
          <w:lang w:val="cs-CZ"/>
        </w:rPr>
      </w:pPr>
      <w:r>
        <w:rPr>
          <w:rFonts w:cs="Arial"/>
          <w:b/>
          <w:szCs w:val="22"/>
          <w:lang w:val="cs-CZ"/>
        </w:rPr>
        <w:t>Statutární město Teplice</w:t>
      </w:r>
      <w:r>
        <w:rPr>
          <w:rFonts w:cs="Arial"/>
          <w:szCs w:val="22"/>
          <w:lang w:val="cs-CZ"/>
        </w:rPr>
        <w:tab/>
      </w:r>
      <w:r>
        <w:rPr>
          <w:rFonts w:cs="Arial"/>
          <w:szCs w:val="22"/>
          <w:lang w:val="cs-CZ"/>
        </w:rPr>
        <w:tab/>
      </w:r>
      <w:r>
        <w:rPr>
          <w:rFonts w:cs="Arial"/>
          <w:szCs w:val="22"/>
          <w:lang w:val="cs-CZ"/>
        </w:rPr>
        <w:tab/>
      </w:r>
      <w:r w:rsidRPr="00D75CBE">
        <w:rPr>
          <w:rFonts w:cs="Arial"/>
          <w:szCs w:val="22"/>
          <w:lang w:val="cs-CZ"/>
        </w:rPr>
        <w:tab/>
      </w:r>
      <w:r w:rsidR="0002242A">
        <w:rPr>
          <w:rFonts w:cs="Arial"/>
          <w:b/>
          <w:szCs w:val="22"/>
          <w:lang w:val="cs-CZ"/>
        </w:rPr>
        <w:t>ARRIVA CITY s.r.o.</w:t>
      </w:r>
    </w:p>
    <w:p w:rsidR="00290E9C" w:rsidRDefault="0002242A" w:rsidP="0009576D">
      <w:pPr>
        <w:pStyle w:val="Zkladntext"/>
        <w:widowControl w:val="0"/>
        <w:spacing w:after="0"/>
        <w:rPr>
          <w:rFonts w:cs="Arial"/>
          <w:szCs w:val="22"/>
          <w:lang w:val="cs-CZ"/>
        </w:rPr>
      </w:pPr>
      <w:r>
        <w:rPr>
          <w:rFonts w:cs="Arial"/>
          <w:szCs w:val="22"/>
          <w:lang w:val="cs-CZ"/>
        </w:rPr>
        <w:t>Bc. Hynek Hanza</w:t>
      </w:r>
      <w:r>
        <w:rPr>
          <w:rFonts w:cs="Arial"/>
          <w:szCs w:val="22"/>
          <w:lang w:val="cs-CZ"/>
        </w:rPr>
        <w:tab/>
      </w:r>
      <w:r>
        <w:rPr>
          <w:rFonts w:cs="Arial"/>
          <w:szCs w:val="22"/>
          <w:lang w:val="cs-CZ"/>
        </w:rPr>
        <w:tab/>
      </w:r>
      <w:r>
        <w:rPr>
          <w:rFonts w:cs="Arial"/>
          <w:szCs w:val="22"/>
          <w:lang w:val="cs-CZ"/>
        </w:rPr>
        <w:tab/>
      </w:r>
      <w:r>
        <w:rPr>
          <w:rFonts w:cs="Arial"/>
          <w:szCs w:val="22"/>
          <w:lang w:val="cs-CZ"/>
        </w:rPr>
        <w:tab/>
      </w:r>
      <w:r>
        <w:rPr>
          <w:rFonts w:cs="Arial"/>
          <w:szCs w:val="22"/>
          <w:lang w:val="cs-CZ"/>
        </w:rPr>
        <w:tab/>
      </w:r>
      <w:r w:rsidR="00822345">
        <w:rPr>
          <w:rFonts w:cs="Arial"/>
          <w:szCs w:val="22"/>
          <w:lang w:val="cs-CZ"/>
        </w:rPr>
        <w:t>Ing. Petr Havlík</w:t>
      </w:r>
    </w:p>
    <w:p w:rsidR="00EB6142" w:rsidRPr="00D75CBE" w:rsidRDefault="00290E9C" w:rsidP="00290E9C">
      <w:pPr>
        <w:pStyle w:val="Zkladntext"/>
        <w:widowControl w:val="0"/>
        <w:spacing w:after="0"/>
        <w:rPr>
          <w:rFonts w:cs="Arial"/>
          <w:szCs w:val="22"/>
          <w:lang w:val="cs-CZ"/>
        </w:rPr>
      </w:pPr>
      <w:r w:rsidRPr="00290E9C">
        <w:rPr>
          <w:rFonts w:cs="Arial"/>
          <w:szCs w:val="22"/>
          <w:lang w:val="cs-CZ"/>
        </w:rPr>
        <w:t>1.</w:t>
      </w:r>
      <w:r>
        <w:rPr>
          <w:rFonts w:cs="Arial"/>
          <w:szCs w:val="22"/>
          <w:lang w:val="cs-CZ"/>
        </w:rPr>
        <w:t xml:space="preserve"> náměstek </w:t>
      </w:r>
      <w:r w:rsidR="00EB6142">
        <w:rPr>
          <w:rFonts w:cs="Arial"/>
          <w:szCs w:val="22"/>
          <w:lang w:val="cs-CZ"/>
        </w:rPr>
        <w:t>primátor</w:t>
      </w:r>
      <w:r>
        <w:rPr>
          <w:rFonts w:cs="Arial"/>
          <w:szCs w:val="22"/>
          <w:lang w:val="cs-CZ"/>
        </w:rPr>
        <w:t>a</w:t>
      </w:r>
      <w:r w:rsidR="00EB6142" w:rsidRPr="00D75CBE">
        <w:rPr>
          <w:rFonts w:cs="Arial"/>
          <w:szCs w:val="22"/>
          <w:lang w:val="cs-CZ"/>
        </w:rPr>
        <w:tab/>
      </w:r>
      <w:r w:rsidR="00EB6142" w:rsidRPr="00D75CBE">
        <w:rPr>
          <w:rFonts w:cs="Arial"/>
          <w:szCs w:val="22"/>
          <w:lang w:val="cs-CZ"/>
        </w:rPr>
        <w:tab/>
      </w:r>
      <w:r w:rsidR="00EB6142" w:rsidRPr="00D75CBE">
        <w:rPr>
          <w:rFonts w:cs="Arial"/>
          <w:szCs w:val="22"/>
          <w:lang w:val="cs-CZ"/>
        </w:rPr>
        <w:tab/>
      </w:r>
      <w:r w:rsidR="00EB6142" w:rsidRPr="00D75CBE">
        <w:rPr>
          <w:rFonts w:cs="Arial"/>
          <w:szCs w:val="22"/>
          <w:lang w:val="cs-CZ"/>
        </w:rPr>
        <w:tab/>
      </w:r>
      <w:r w:rsidR="0002242A">
        <w:rPr>
          <w:rFonts w:cs="Arial"/>
          <w:szCs w:val="22"/>
          <w:lang w:val="cs-CZ"/>
        </w:rPr>
        <w:t>jednatel společnosti</w:t>
      </w:r>
      <w:bookmarkStart w:id="11" w:name="_GoBack"/>
      <w:bookmarkEnd w:id="11"/>
    </w:p>
    <w:sectPr w:rsidR="00EB6142" w:rsidRPr="00D75CBE" w:rsidSect="00111957">
      <w:footerReference w:type="default" r:id="rId10"/>
      <w:pgSz w:w="11906" w:h="16838"/>
      <w:pgMar w:top="709" w:right="1134" w:bottom="851" w:left="1247"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D5815" w15:done="0"/>
  <w15:commentEx w15:paraId="2651F831" w15:done="0"/>
  <w15:commentEx w15:paraId="24733E86" w15:done="0"/>
  <w15:commentEx w15:paraId="0E55D577" w15:done="0"/>
  <w15:commentEx w15:paraId="096D86E9" w15:done="0"/>
  <w15:commentEx w15:paraId="1261226B" w15:done="0"/>
  <w15:commentEx w15:paraId="551F1BF3" w15:paraIdParent="126122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1A" w:rsidRDefault="001A491A">
      <w:r>
        <w:separator/>
      </w:r>
    </w:p>
  </w:endnote>
  <w:endnote w:type="continuationSeparator" w:id="0">
    <w:p w:rsidR="001A491A" w:rsidRDefault="001A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1A" w:rsidRPr="00396D82" w:rsidRDefault="001A491A">
    <w:pPr>
      <w:pStyle w:val="Zpat"/>
      <w:rPr>
        <w:rFonts w:cs="Arial"/>
        <w:sz w:val="18"/>
        <w:szCs w:val="18"/>
      </w:rPr>
    </w:pPr>
    <w:r w:rsidRPr="00396D82">
      <w:rPr>
        <w:rStyle w:val="slostrnky"/>
        <w:rFonts w:cs="Arial"/>
        <w:sz w:val="18"/>
        <w:szCs w:val="18"/>
      </w:rPr>
      <w:fldChar w:fldCharType="begin"/>
    </w:r>
    <w:r w:rsidRPr="00396D82">
      <w:rPr>
        <w:rStyle w:val="slostrnky"/>
        <w:rFonts w:cs="Arial"/>
        <w:sz w:val="18"/>
        <w:szCs w:val="18"/>
      </w:rPr>
      <w:instrText xml:space="preserve"> PAGE </w:instrText>
    </w:r>
    <w:r w:rsidRPr="00396D82">
      <w:rPr>
        <w:rStyle w:val="slostrnky"/>
        <w:rFonts w:cs="Arial"/>
        <w:sz w:val="18"/>
        <w:szCs w:val="18"/>
      </w:rPr>
      <w:fldChar w:fldCharType="separate"/>
    </w:r>
    <w:r w:rsidR="007657C7">
      <w:rPr>
        <w:rStyle w:val="slostrnky"/>
        <w:rFonts w:cs="Arial"/>
        <w:noProof/>
        <w:sz w:val="18"/>
        <w:szCs w:val="18"/>
      </w:rPr>
      <w:t>18</w:t>
    </w:r>
    <w:r w:rsidRPr="00396D82">
      <w:rPr>
        <w:rStyle w:val="slostrnky"/>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1A" w:rsidRDefault="001A491A">
      <w:r>
        <w:separator/>
      </w:r>
    </w:p>
  </w:footnote>
  <w:footnote w:type="continuationSeparator" w:id="0">
    <w:p w:rsidR="001A491A" w:rsidRDefault="001A4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B20A4D8"/>
    <w:name w:val="WW8Num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F061CFE"/>
    <w:multiLevelType w:val="hybridMultilevel"/>
    <w:tmpl w:val="455C3142"/>
    <w:lvl w:ilvl="0" w:tplc="A532F15A">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
    <w:nsid w:val="24E530A2"/>
    <w:multiLevelType w:val="hybridMultilevel"/>
    <w:tmpl w:val="3E906BAA"/>
    <w:lvl w:ilvl="0" w:tplc="234EAB2C">
      <w:start w:val="12"/>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2FF74B6B"/>
    <w:multiLevelType w:val="multilevel"/>
    <w:tmpl w:val="DA50AC2E"/>
    <w:lvl w:ilvl="0">
      <w:start w:val="3"/>
      <w:numFmt w:val="decimal"/>
      <w:lvlText w:val="%1"/>
      <w:lvlJc w:val="left"/>
      <w:pPr>
        <w:ind w:left="360" w:hanging="360"/>
      </w:pPr>
      <w:rPr>
        <w:rFonts w:cs="Arial" w:hint="default"/>
        <w:sz w:val="22"/>
      </w:rPr>
    </w:lvl>
    <w:lvl w:ilvl="1">
      <w:start w:val="1"/>
      <w:numFmt w:val="decimal"/>
      <w:lvlText w:val="%1.%2"/>
      <w:lvlJc w:val="left"/>
      <w:pPr>
        <w:ind w:left="927" w:hanging="360"/>
      </w:pPr>
      <w:rPr>
        <w:rFonts w:cs="Arial" w:hint="default"/>
        <w:b/>
        <w:sz w:val="22"/>
      </w:rPr>
    </w:lvl>
    <w:lvl w:ilvl="2">
      <w:start w:val="1"/>
      <w:numFmt w:val="decimal"/>
      <w:lvlText w:val="%1.%2.%3"/>
      <w:lvlJc w:val="left"/>
      <w:pPr>
        <w:ind w:left="1854" w:hanging="720"/>
      </w:pPr>
      <w:rPr>
        <w:rFonts w:cs="Arial" w:hint="default"/>
        <w:sz w:val="22"/>
      </w:rPr>
    </w:lvl>
    <w:lvl w:ilvl="3">
      <w:start w:val="1"/>
      <w:numFmt w:val="decimal"/>
      <w:lvlText w:val="%1.%2.%3.%4"/>
      <w:lvlJc w:val="left"/>
      <w:pPr>
        <w:ind w:left="2421" w:hanging="720"/>
      </w:pPr>
      <w:rPr>
        <w:rFonts w:cs="Arial" w:hint="default"/>
        <w:sz w:val="22"/>
      </w:rPr>
    </w:lvl>
    <w:lvl w:ilvl="4">
      <w:start w:val="1"/>
      <w:numFmt w:val="decimal"/>
      <w:lvlText w:val="%1.%2.%3.%4.%5"/>
      <w:lvlJc w:val="left"/>
      <w:pPr>
        <w:ind w:left="3348" w:hanging="1080"/>
      </w:pPr>
      <w:rPr>
        <w:rFonts w:cs="Arial" w:hint="default"/>
        <w:sz w:val="22"/>
      </w:rPr>
    </w:lvl>
    <w:lvl w:ilvl="5">
      <w:start w:val="1"/>
      <w:numFmt w:val="decimal"/>
      <w:lvlText w:val="%1.%2.%3.%4.%5.%6"/>
      <w:lvlJc w:val="left"/>
      <w:pPr>
        <w:ind w:left="3915" w:hanging="1080"/>
      </w:pPr>
      <w:rPr>
        <w:rFonts w:cs="Arial" w:hint="default"/>
        <w:sz w:val="22"/>
      </w:rPr>
    </w:lvl>
    <w:lvl w:ilvl="6">
      <w:start w:val="1"/>
      <w:numFmt w:val="decimal"/>
      <w:lvlText w:val="%1.%2.%3.%4.%5.%6.%7"/>
      <w:lvlJc w:val="left"/>
      <w:pPr>
        <w:ind w:left="4842" w:hanging="1440"/>
      </w:pPr>
      <w:rPr>
        <w:rFonts w:cs="Arial" w:hint="default"/>
        <w:sz w:val="22"/>
      </w:rPr>
    </w:lvl>
    <w:lvl w:ilvl="7">
      <w:start w:val="1"/>
      <w:numFmt w:val="decimal"/>
      <w:lvlText w:val="%1.%2.%3.%4.%5.%6.%7.%8"/>
      <w:lvlJc w:val="left"/>
      <w:pPr>
        <w:ind w:left="5409" w:hanging="1440"/>
      </w:pPr>
      <w:rPr>
        <w:rFonts w:cs="Arial" w:hint="default"/>
        <w:sz w:val="22"/>
      </w:rPr>
    </w:lvl>
    <w:lvl w:ilvl="8">
      <w:start w:val="1"/>
      <w:numFmt w:val="decimal"/>
      <w:lvlText w:val="%1.%2.%3.%4.%5.%6.%7.%8.%9"/>
      <w:lvlJc w:val="left"/>
      <w:pPr>
        <w:ind w:left="6336" w:hanging="1800"/>
      </w:pPr>
      <w:rPr>
        <w:rFonts w:cs="Arial" w:hint="default"/>
        <w:sz w:val="22"/>
      </w:rPr>
    </w:lvl>
  </w:abstractNum>
  <w:abstractNum w:abstractNumId="4">
    <w:nsid w:val="32B92848"/>
    <w:multiLevelType w:val="hybridMultilevel"/>
    <w:tmpl w:val="25B039D0"/>
    <w:lvl w:ilvl="0" w:tplc="C1520C6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36523167"/>
    <w:multiLevelType w:val="hybridMultilevel"/>
    <w:tmpl w:val="D65C21AE"/>
    <w:lvl w:ilvl="0" w:tplc="EF68E824">
      <w:start w:val="1"/>
      <w:numFmt w:val="decimal"/>
      <w:lvlText w:val="(%1)"/>
      <w:lvlJc w:val="left"/>
      <w:pPr>
        <w:tabs>
          <w:tab w:val="num" w:pos="680"/>
        </w:tabs>
        <w:ind w:left="680" w:hanging="68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6743B89"/>
    <w:multiLevelType w:val="hybridMultilevel"/>
    <w:tmpl w:val="66C648BA"/>
    <w:lvl w:ilvl="0" w:tplc="04050017">
      <w:start w:val="1"/>
      <w:numFmt w:val="lowerLetter"/>
      <w:lvlText w:val="%1)"/>
      <w:lvlJc w:val="left"/>
      <w:pPr>
        <w:ind w:left="2080" w:hanging="360"/>
      </w:pPr>
    </w:lvl>
    <w:lvl w:ilvl="1" w:tplc="04050019" w:tentative="1">
      <w:start w:val="1"/>
      <w:numFmt w:val="lowerLetter"/>
      <w:lvlText w:val="%2."/>
      <w:lvlJc w:val="left"/>
      <w:pPr>
        <w:ind w:left="2800" w:hanging="360"/>
      </w:pPr>
    </w:lvl>
    <w:lvl w:ilvl="2" w:tplc="0405001B" w:tentative="1">
      <w:start w:val="1"/>
      <w:numFmt w:val="lowerRoman"/>
      <w:lvlText w:val="%3."/>
      <w:lvlJc w:val="right"/>
      <w:pPr>
        <w:ind w:left="3520" w:hanging="180"/>
      </w:pPr>
    </w:lvl>
    <w:lvl w:ilvl="3" w:tplc="0405000F" w:tentative="1">
      <w:start w:val="1"/>
      <w:numFmt w:val="decimal"/>
      <w:lvlText w:val="%4."/>
      <w:lvlJc w:val="left"/>
      <w:pPr>
        <w:ind w:left="4240" w:hanging="360"/>
      </w:pPr>
    </w:lvl>
    <w:lvl w:ilvl="4" w:tplc="04050019" w:tentative="1">
      <w:start w:val="1"/>
      <w:numFmt w:val="lowerLetter"/>
      <w:lvlText w:val="%5."/>
      <w:lvlJc w:val="left"/>
      <w:pPr>
        <w:ind w:left="4960" w:hanging="360"/>
      </w:pPr>
    </w:lvl>
    <w:lvl w:ilvl="5" w:tplc="0405001B" w:tentative="1">
      <w:start w:val="1"/>
      <w:numFmt w:val="lowerRoman"/>
      <w:lvlText w:val="%6."/>
      <w:lvlJc w:val="right"/>
      <w:pPr>
        <w:ind w:left="5680" w:hanging="180"/>
      </w:pPr>
    </w:lvl>
    <w:lvl w:ilvl="6" w:tplc="0405000F" w:tentative="1">
      <w:start w:val="1"/>
      <w:numFmt w:val="decimal"/>
      <w:lvlText w:val="%7."/>
      <w:lvlJc w:val="left"/>
      <w:pPr>
        <w:ind w:left="6400" w:hanging="360"/>
      </w:pPr>
    </w:lvl>
    <w:lvl w:ilvl="7" w:tplc="04050019" w:tentative="1">
      <w:start w:val="1"/>
      <w:numFmt w:val="lowerLetter"/>
      <w:lvlText w:val="%8."/>
      <w:lvlJc w:val="left"/>
      <w:pPr>
        <w:ind w:left="7120" w:hanging="360"/>
      </w:pPr>
    </w:lvl>
    <w:lvl w:ilvl="8" w:tplc="0405001B" w:tentative="1">
      <w:start w:val="1"/>
      <w:numFmt w:val="lowerRoman"/>
      <w:lvlText w:val="%9."/>
      <w:lvlJc w:val="right"/>
      <w:pPr>
        <w:ind w:left="7840" w:hanging="180"/>
      </w:pPr>
    </w:lvl>
  </w:abstractNum>
  <w:abstractNum w:abstractNumId="7">
    <w:nsid w:val="3B927EF1"/>
    <w:multiLevelType w:val="hybridMultilevel"/>
    <w:tmpl w:val="26469F5A"/>
    <w:lvl w:ilvl="0" w:tplc="D044797E">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7F1641"/>
    <w:multiLevelType w:val="hybridMultilevel"/>
    <w:tmpl w:val="3E906BAA"/>
    <w:lvl w:ilvl="0" w:tplc="234EAB2C">
      <w:start w:val="12"/>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E732AD0"/>
    <w:multiLevelType w:val="hybridMultilevel"/>
    <w:tmpl w:val="02E086C4"/>
    <w:lvl w:ilvl="0" w:tplc="75BE6814">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5B5BDC"/>
    <w:multiLevelType w:val="hybridMultilevel"/>
    <w:tmpl w:val="18000690"/>
    <w:lvl w:ilvl="0" w:tplc="219E0E1E">
      <w:start w:val="1"/>
      <w:numFmt w:val="upperLetter"/>
      <w:pStyle w:val="vod"/>
      <w:lvlText w:val="(%1)"/>
      <w:lvlJc w:val="left"/>
      <w:pPr>
        <w:tabs>
          <w:tab w:val="num" w:pos="680"/>
        </w:tabs>
        <w:ind w:left="680" w:hanging="68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694553E5"/>
    <w:multiLevelType w:val="hybridMultilevel"/>
    <w:tmpl w:val="6270BF60"/>
    <w:lvl w:ilvl="0" w:tplc="04050017">
      <w:start w:val="1"/>
      <w:numFmt w:val="lowerLetter"/>
      <w:lvlText w:val="%1)"/>
      <w:lvlJc w:val="left"/>
      <w:pPr>
        <w:ind w:left="1485"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A3F461B"/>
    <w:multiLevelType w:val="hybridMultilevel"/>
    <w:tmpl w:val="81644D1A"/>
    <w:lvl w:ilvl="0" w:tplc="04050017">
      <w:start w:val="1"/>
      <w:numFmt w:val="lowerLetter"/>
      <w:lvlText w:val="%1)"/>
      <w:lvlJc w:val="left"/>
      <w:pPr>
        <w:ind w:left="2165" w:hanging="360"/>
      </w:pPr>
      <w:rPr>
        <w:rFonts w:cs="Times New Roman"/>
      </w:rPr>
    </w:lvl>
    <w:lvl w:ilvl="1" w:tplc="04050019">
      <w:start w:val="1"/>
      <w:numFmt w:val="lowerLetter"/>
      <w:lvlText w:val="%2."/>
      <w:lvlJc w:val="left"/>
      <w:pPr>
        <w:tabs>
          <w:tab w:val="num" w:pos="2120"/>
        </w:tabs>
        <w:ind w:left="2120" w:hanging="360"/>
      </w:pPr>
      <w:rPr>
        <w:rFonts w:cs="Times New Roman"/>
      </w:rPr>
    </w:lvl>
    <w:lvl w:ilvl="2" w:tplc="0405001B">
      <w:start w:val="1"/>
      <w:numFmt w:val="lowerRoman"/>
      <w:lvlText w:val="%3."/>
      <w:lvlJc w:val="right"/>
      <w:pPr>
        <w:tabs>
          <w:tab w:val="num" w:pos="2840"/>
        </w:tabs>
        <w:ind w:left="2840" w:hanging="180"/>
      </w:pPr>
      <w:rPr>
        <w:rFonts w:cs="Times New Roman"/>
      </w:rPr>
    </w:lvl>
    <w:lvl w:ilvl="3" w:tplc="0405000F">
      <w:start w:val="1"/>
      <w:numFmt w:val="decimal"/>
      <w:lvlText w:val="%4."/>
      <w:lvlJc w:val="left"/>
      <w:pPr>
        <w:tabs>
          <w:tab w:val="num" w:pos="3560"/>
        </w:tabs>
        <w:ind w:left="3560" w:hanging="360"/>
      </w:pPr>
      <w:rPr>
        <w:rFonts w:cs="Times New Roman"/>
      </w:rPr>
    </w:lvl>
    <w:lvl w:ilvl="4" w:tplc="04050019">
      <w:start w:val="1"/>
      <w:numFmt w:val="lowerLetter"/>
      <w:lvlText w:val="%5."/>
      <w:lvlJc w:val="left"/>
      <w:pPr>
        <w:tabs>
          <w:tab w:val="num" w:pos="4280"/>
        </w:tabs>
        <w:ind w:left="4280" w:hanging="360"/>
      </w:pPr>
      <w:rPr>
        <w:rFonts w:cs="Times New Roman"/>
      </w:rPr>
    </w:lvl>
    <w:lvl w:ilvl="5" w:tplc="0405001B">
      <w:start w:val="1"/>
      <w:numFmt w:val="lowerRoman"/>
      <w:lvlText w:val="%6."/>
      <w:lvlJc w:val="right"/>
      <w:pPr>
        <w:tabs>
          <w:tab w:val="num" w:pos="5000"/>
        </w:tabs>
        <w:ind w:left="5000" w:hanging="180"/>
      </w:pPr>
      <w:rPr>
        <w:rFonts w:cs="Times New Roman"/>
      </w:rPr>
    </w:lvl>
    <w:lvl w:ilvl="6" w:tplc="0405000F">
      <w:start w:val="1"/>
      <w:numFmt w:val="decimal"/>
      <w:lvlText w:val="%7."/>
      <w:lvlJc w:val="left"/>
      <w:pPr>
        <w:tabs>
          <w:tab w:val="num" w:pos="5720"/>
        </w:tabs>
        <w:ind w:left="5720" w:hanging="360"/>
      </w:pPr>
      <w:rPr>
        <w:rFonts w:cs="Times New Roman"/>
      </w:rPr>
    </w:lvl>
    <w:lvl w:ilvl="7" w:tplc="04050019">
      <w:start w:val="1"/>
      <w:numFmt w:val="lowerLetter"/>
      <w:lvlText w:val="%8."/>
      <w:lvlJc w:val="left"/>
      <w:pPr>
        <w:tabs>
          <w:tab w:val="num" w:pos="6440"/>
        </w:tabs>
        <w:ind w:left="6440" w:hanging="360"/>
      </w:pPr>
      <w:rPr>
        <w:rFonts w:cs="Times New Roman"/>
      </w:rPr>
    </w:lvl>
    <w:lvl w:ilvl="8" w:tplc="0405001B">
      <w:start w:val="1"/>
      <w:numFmt w:val="lowerRoman"/>
      <w:lvlText w:val="%9."/>
      <w:lvlJc w:val="right"/>
      <w:pPr>
        <w:tabs>
          <w:tab w:val="num" w:pos="7160"/>
        </w:tabs>
        <w:ind w:left="7160" w:hanging="180"/>
      </w:pPr>
      <w:rPr>
        <w:rFonts w:cs="Times New Roman"/>
      </w:rPr>
    </w:lvl>
  </w:abstractNum>
  <w:abstractNum w:abstractNumId="13">
    <w:nsid w:val="6B1D1232"/>
    <w:multiLevelType w:val="multilevel"/>
    <w:tmpl w:val="73E6D740"/>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2"/>
      <w:lvlJc w:val="left"/>
      <w:pPr>
        <w:tabs>
          <w:tab w:val="num" w:pos="1247"/>
        </w:tabs>
        <w:ind w:left="1247" w:hanging="680"/>
      </w:pPr>
      <w:rPr>
        <w:rFonts w:ascii="Arial" w:eastAsia="Times New Roman" w:hAnsi="Arial" w:cs="Times New Roman"/>
        <w:b/>
        <w:i w:val="0"/>
        <w:sz w:val="22"/>
        <w:szCs w:val="22"/>
      </w:rPr>
    </w:lvl>
    <w:lvl w:ilvl="2">
      <w:start w:val="1"/>
      <w:numFmt w:val="decimal"/>
      <w:pStyle w:val="Level3"/>
      <w:lvlText w:val="%1.%2.%3."/>
      <w:lvlJc w:val="left"/>
      <w:pPr>
        <w:tabs>
          <w:tab w:val="num" w:pos="2071"/>
        </w:tabs>
        <w:ind w:left="2071" w:hanging="794"/>
      </w:pPr>
      <w:rPr>
        <w:rFonts w:ascii="Arial" w:hAnsi="Arial" w:cs="Arial" w:hint="default"/>
        <w:b w:val="0"/>
        <w:i w:val="0"/>
        <w:sz w:val="22"/>
        <w:szCs w:val="22"/>
      </w:rPr>
    </w:lvl>
    <w:lvl w:ilvl="3">
      <w:start w:val="1"/>
      <w:numFmt w:val="lowerRoman"/>
      <w:lvlText w:val="(%4)"/>
      <w:lvlJc w:val="left"/>
      <w:pPr>
        <w:tabs>
          <w:tab w:val="num" w:pos="2722"/>
        </w:tabs>
        <w:ind w:left="2722" w:hanging="681"/>
      </w:pPr>
      <w:rPr>
        <w:rFonts w:ascii="Times New Roman" w:hAnsi="Times New Roman" w:cs="Times New Roman" w:hint="default"/>
        <w:sz w:val="24"/>
        <w:szCs w:val="24"/>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nsid w:val="6EFF6D86"/>
    <w:multiLevelType w:val="multilevel"/>
    <w:tmpl w:val="D50258B8"/>
    <w:lvl w:ilvl="0">
      <w:start w:val="1"/>
      <w:numFmt w:val="decimal"/>
      <w:pStyle w:val="Level1"/>
      <w:lvlText w:val="%1"/>
      <w:lvlJc w:val="left"/>
      <w:pPr>
        <w:ind w:left="360" w:hanging="360"/>
      </w:pPr>
      <w:rPr>
        <w:rFonts w:hint="default"/>
        <w:sz w:val="24"/>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i w:val="0"/>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10053B9"/>
    <w:multiLevelType w:val="hybridMultilevel"/>
    <w:tmpl w:val="B150DCEC"/>
    <w:lvl w:ilvl="0" w:tplc="04050019">
      <w:start w:val="1"/>
      <w:numFmt w:val="lowerLetter"/>
      <w:lvlText w:val="%1."/>
      <w:lvlJc w:val="left"/>
      <w:pPr>
        <w:tabs>
          <w:tab w:val="num" w:pos="2120"/>
        </w:tabs>
        <w:ind w:left="2120" w:hanging="360"/>
      </w:pPr>
      <w:rPr>
        <w:rFonts w:cs="Times New Roman"/>
      </w:rPr>
    </w:lvl>
    <w:lvl w:ilvl="1" w:tplc="F070BBBE">
      <w:start w:val="1"/>
      <w:numFmt w:val="lowerLetter"/>
      <w:lvlText w:val="%2."/>
      <w:lvlJc w:val="left"/>
      <w:pPr>
        <w:tabs>
          <w:tab w:val="num" w:pos="1440"/>
        </w:tabs>
        <w:ind w:left="1440" w:hanging="360"/>
      </w:pPr>
      <w:rPr>
        <w:rFonts w:cs="Times New Roman"/>
        <w:sz w:val="22"/>
        <w:szCs w:val="22"/>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72A734D5"/>
    <w:multiLevelType w:val="hybridMultilevel"/>
    <w:tmpl w:val="FA8462E8"/>
    <w:lvl w:ilvl="0" w:tplc="5FC22BE2">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7">
    <w:nsid w:val="76D34AD0"/>
    <w:multiLevelType w:val="hybridMultilevel"/>
    <w:tmpl w:val="7F5C848E"/>
    <w:lvl w:ilvl="0" w:tplc="04050017">
      <w:start w:val="1"/>
      <w:numFmt w:val="lowerLetter"/>
      <w:lvlText w:val="%1)"/>
      <w:lvlJc w:val="lef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18">
    <w:nsid w:val="7B3869AE"/>
    <w:multiLevelType w:val="multilevel"/>
    <w:tmpl w:val="1EEEECD4"/>
    <w:lvl w:ilvl="0">
      <w:start w:val="1"/>
      <w:numFmt w:val="decimal"/>
      <w:pStyle w:val="StyleHeading112ptCenteredLeft002cm"/>
      <w:lvlText w:val="%1."/>
      <w:lvlJc w:val="left"/>
      <w:pPr>
        <w:tabs>
          <w:tab w:val="num" w:pos="4320"/>
        </w:tabs>
        <w:ind w:left="3960" w:hanging="360"/>
      </w:pPr>
      <w:rPr>
        <w:rFonts w:cs="Times New Roman"/>
      </w:rPr>
    </w:lvl>
    <w:lvl w:ilvl="1">
      <w:start w:val="1"/>
      <w:numFmt w:val="decimal"/>
      <w:pStyle w:val="StyleStyleHeading2TimesNewRoman12ptBefore5ptAfte1"/>
      <w:lvlText w:val="%1.%2."/>
      <w:lvlJc w:val="left"/>
      <w:pPr>
        <w:tabs>
          <w:tab w:val="num" w:pos="1440"/>
        </w:tabs>
        <w:ind w:left="794" w:hanging="437"/>
      </w:pPr>
      <w:rPr>
        <w:rFonts w:ascii="Arial" w:hAnsi="Arial" w:cs="Arial" w:hint="default"/>
        <w:b w:val="0"/>
        <w:sz w:val="20"/>
        <w:szCs w:val="20"/>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num w:numId="1">
    <w:abstractNumId w:val="13"/>
  </w:num>
  <w:num w:numId="2">
    <w:abstractNumId w:val="5"/>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5"/>
  </w:num>
  <w:num w:numId="8">
    <w:abstractNumId w:val="4"/>
  </w:num>
  <w:num w:numId="9">
    <w:abstractNumId w:val="6"/>
  </w:num>
  <w:num w:numId="10">
    <w:abstractNumId w:val="17"/>
  </w:num>
  <w:num w:numId="11">
    <w:abstractNumId w:val="9"/>
  </w:num>
  <w:num w:numId="12">
    <w:abstractNumId w:val="8"/>
  </w:num>
  <w:num w:numId="13">
    <w:abstractNumId w:val="7"/>
  </w:num>
  <w:num w:numId="14">
    <w:abstractNumId w:val="1"/>
  </w:num>
  <w:num w:numId="15">
    <w:abstractNumId w:val="14"/>
  </w:num>
  <w:num w:numId="16">
    <w:abstractNumId w:val="3"/>
  </w:num>
  <w:num w:numId="17">
    <w:abstractNumId w:val="14"/>
  </w:num>
  <w:num w:numId="18">
    <w:abstractNumId w:val="14"/>
    <w:lvlOverride w:ilvl="0">
      <w:startOverride w:val="7"/>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 Vojtek (Felix a spol.)">
    <w15:presenceInfo w15:providerId="AD" w15:userId="S-1-5-21-1187736-2041467302-3564849365-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efaultTabStop w:val="709"/>
  <w:autoHyphenation/>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C51E4"/>
    <w:rsid w:val="00003A9B"/>
    <w:rsid w:val="0001082D"/>
    <w:rsid w:val="0002007B"/>
    <w:rsid w:val="0002242A"/>
    <w:rsid w:val="000235F2"/>
    <w:rsid w:val="00023FBA"/>
    <w:rsid w:val="000269E7"/>
    <w:rsid w:val="00027E8D"/>
    <w:rsid w:val="000303F5"/>
    <w:rsid w:val="000325D4"/>
    <w:rsid w:val="00033E75"/>
    <w:rsid w:val="00035667"/>
    <w:rsid w:val="00036438"/>
    <w:rsid w:val="00036A63"/>
    <w:rsid w:val="0004523B"/>
    <w:rsid w:val="00047746"/>
    <w:rsid w:val="00052EB0"/>
    <w:rsid w:val="00053417"/>
    <w:rsid w:val="00053B1B"/>
    <w:rsid w:val="000563E2"/>
    <w:rsid w:val="00061622"/>
    <w:rsid w:val="00061B60"/>
    <w:rsid w:val="000620C6"/>
    <w:rsid w:val="00063CD7"/>
    <w:rsid w:val="00066461"/>
    <w:rsid w:val="00067744"/>
    <w:rsid w:val="00070A64"/>
    <w:rsid w:val="00072484"/>
    <w:rsid w:val="000765BD"/>
    <w:rsid w:val="000778A1"/>
    <w:rsid w:val="000819F8"/>
    <w:rsid w:val="00084631"/>
    <w:rsid w:val="00085339"/>
    <w:rsid w:val="00086345"/>
    <w:rsid w:val="0009500C"/>
    <w:rsid w:val="0009576D"/>
    <w:rsid w:val="00096562"/>
    <w:rsid w:val="000A057F"/>
    <w:rsid w:val="000B0515"/>
    <w:rsid w:val="000B125E"/>
    <w:rsid w:val="000B2699"/>
    <w:rsid w:val="000B2AE6"/>
    <w:rsid w:val="000C1026"/>
    <w:rsid w:val="000C239B"/>
    <w:rsid w:val="000C27C8"/>
    <w:rsid w:val="000C3A18"/>
    <w:rsid w:val="000C675F"/>
    <w:rsid w:val="000C795A"/>
    <w:rsid w:val="000D0EC5"/>
    <w:rsid w:val="000D683C"/>
    <w:rsid w:val="000E0B4B"/>
    <w:rsid w:val="000E46D2"/>
    <w:rsid w:val="000E4B66"/>
    <w:rsid w:val="000E68DF"/>
    <w:rsid w:val="000F0A9D"/>
    <w:rsid w:val="000F2B43"/>
    <w:rsid w:val="000F324C"/>
    <w:rsid w:val="000F3547"/>
    <w:rsid w:val="000F6283"/>
    <w:rsid w:val="001008CD"/>
    <w:rsid w:val="001017EC"/>
    <w:rsid w:val="001045BB"/>
    <w:rsid w:val="00105B6A"/>
    <w:rsid w:val="00111957"/>
    <w:rsid w:val="001128B8"/>
    <w:rsid w:val="001128D2"/>
    <w:rsid w:val="001132BF"/>
    <w:rsid w:val="00116270"/>
    <w:rsid w:val="00116458"/>
    <w:rsid w:val="00117DF3"/>
    <w:rsid w:val="00120B1F"/>
    <w:rsid w:val="00126A1E"/>
    <w:rsid w:val="00130228"/>
    <w:rsid w:val="001306F2"/>
    <w:rsid w:val="00130A4D"/>
    <w:rsid w:val="00131443"/>
    <w:rsid w:val="00135746"/>
    <w:rsid w:val="00140D1D"/>
    <w:rsid w:val="00141872"/>
    <w:rsid w:val="00141A49"/>
    <w:rsid w:val="00141B54"/>
    <w:rsid w:val="001439CB"/>
    <w:rsid w:val="00145BF6"/>
    <w:rsid w:val="00147515"/>
    <w:rsid w:val="00147ADE"/>
    <w:rsid w:val="00150C68"/>
    <w:rsid w:val="00151040"/>
    <w:rsid w:val="00151E37"/>
    <w:rsid w:val="00155737"/>
    <w:rsid w:val="00155A10"/>
    <w:rsid w:val="00156150"/>
    <w:rsid w:val="00156D02"/>
    <w:rsid w:val="001638D0"/>
    <w:rsid w:val="00164857"/>
    <w:rsid w:val="00165148"/>
    <w:rsid w:val="00165B2A"/>
    <w:rsid w:val="00166BC8"/>
    <w:rsid w:val="001708C8"/>
    <w:rsid w:val="00171A69"/>
    <w:rsid w:val="00176220"/>
    <w:rsid w:val="00176781"/>
    <w:rsid w:val="001807AF"/>
    <w:rsid w:val="00182096"/>
    <w:rsid w:val="00182CF7"/>
    <w:rsid w:val="00184F55"/>
    <w:rsid w:val="001901B8"/>
    <w:rsid w:val="001905FC"/>
    <w:rsid w:val="00191D4D"/>
    <w:rsid w:val="00191E97"/>
    <w:rsid w:val="0019219A"/>
    <w:rsid w:val="001925E3"/>
    <w:rsid w:val="001935DA"/>
    <w:rsid w:val="001947B6"/>
    <w:rsid w:val="001955AA"/>
    <w:rsid w:val="00196C1F"/>
    <w:rsid w:val="001A47E4"/>
    <w:rsid w:val="001A491A"/>
    <w:rsid w:val="001A4ED2"/>
    <w:rsid w:val="001B2A24"/>
    <w:rsid w:val="001B46F0"/>
    <w:rsid w:val="001B6D95"/>
    <w:rsid w:val="001B6F0E"/>
    <w:rsid w:val="001C1974"/>
    <w:rsid w:val="001C3270"/>
    <w:rsid w:val="001D1FD3"/>
    <w:rsid w:val="001D27D8"/>
    <w:rsid w:val="001D3078"/>
    <w:rsid w:val="001D32B1"/>
    <w:rsid w:val="001D3EA8"/>
    <w:rsid w:val="001D51FC"/>
    <w:rsid w:val="001D5EC1"/>
    <w:rsid w:val="001E25B3"/>
    <w:rsid w:val="001E3B7E"/>
    <w:rsid w:val="001E41F7"/>
    <w:rsid w:val="001E60E5"/>
    <w:rsid w:val="001E66E5"/>
    <w:rsid w:val="001E6EC0"/>
    <w:rsid w:val="001F0085"/>
    <w:rsid w:val="001F6023"/>
    <w:rsid w:val="00200214"/>
    <w:rsid w:val="002009B4"/>
    <w:rsid w:val="002026CE"/>
    <w:rsid w:val="00207B96"/>
    <w:rsid w:val="002107C2"/>
    <w:rsid w:val="00211399"/>
    <w:rsid w:val="002127E2"/>
    <w:rsid w:val="00214ADB"/>
    <w:rsid w:val="002177A5"/>
    <w:rsid w:val="0022031D"/>
    <w:rsid w:val="00224102"/>
    <w:rsid w:val="002250C8"/>
    <w:rsid w:val="002250F5"/>
    <w:rsid w:val="00227C39"/>
    <w:rsid w:val="00230229"/>
    <w:rsid w:val="00230567"/>
    <w:rsid w:val="00230EA6"/>
    <w:rsid w:val="00235B7D"/>
    <w:rsid w:val="0024049C"/>
    <w:rsid w:val="00245260"/>
    <w:rsid w:val="0025204C"/>
    <w:rsid w:val="0026151B"/>
    <w:rsid w:val="002634B3"/>
    <w:rsid w:val="00266ECD"/>
    <w:rsid w:val="0027082B"/>
    <w:rsid w:val="00275147"/>
    <w:rsid w:val="00276927"/>
    <w:rsid w:val="00277B35"/>
    <w:rsid w:val="002807F2"/>
    <w:rsid w:val="002862E5"/>
    <w:rsid w:val="00290E9C"/>
    <w:rsid w:val="002916BB"/>
    <w:rsid w:val="00291BE0"/>
    <w:rsid w:val="00296591"/>
    <w:rsid w:val="002A2667"/>
    <w:rsid w:val="002A39A9"/>
    <w:rsid w:val="002A548B"/>
    <w:rsid w:val="002A6B4E"/>
    <w:rsid w:val="002A6CD1"/>
    <w:rsid w:val="002A7951"/>
    <w:rsid w:val="002B03C0"/>
    <w:rsid w:val="002B0812"/>
    <w:rsid w:val="002B259E"/>
    <w:rsid w:val="002B5F05"/>
    <w:rsid w:val="002B706A"/>
    <w:rsid w:val="002B7C62"/>
    <w:rsid w:val="002C3C39"/>
    <w:rsid w:val="002C5100"/>
    <w:rsid w:val="002C55D1"/>
    <w:rsid w:val="002C6DF6"/>
    <w:rsid w:val="002C6F7C"/>
    <w:rsid w:val="002D50CD"/>
    <w:rsid w:val="002D7670"/>
    <w:rsid w:val="002E0BD7"/>
    <w:rsid w:val="002E270D"/>
    <w:rsid w:val="002E4B84"/>
    <w:rsid w:val="002F21AF"/>
    <w:rsid w:val="002F2F7A"/>
    <w:rsid w:val="002F3816"/>
    <w:rsid w:val="002F760D"/>
    <w:rsid w:val="003013E1"/>
    <w:rsid w:val="0030362C"/>
    <w:rsid w:val="0030523A"/>
    <w:rsid w:val="003105EB"/>
    <w:rsid w:val="003115B5"/>
    <w:rsid w:val="00312FF2"/>
    <w:rsid w:val="0031402D"/>
    <w:rsid w:val="003142C9"/>
    <w:rsid w:val="00314EDE"/>
    <w:rsid w:val="003151A2"/>
    <w:rsid w:val="003173E0"/>
    <w:rsid w:val="00317A27"/>
    <w:rsid w:val="003240DB"/>
    <w:rsid w:val="0032421C"/>
    <w:rsid w:val="00327272"/>
    <w:rsid w:val="00330425"/>
    <w:rsid w:val="00341551"/>
    <w:rsid w:val="00341D22"/>
    <w:rsid w:val="00343224"/>
    <w:rsid w:val="00344832"/>
    <w:rsid w:val="003476EB"/>
    <w:rsid w:val="00353456"/>
    <w:rsid w:val="00353590"/>
    <w:rsid w:val="00354D18"/>
    <w:rsid w:val="00355B7D"/>
    <w:rsid w:val="00356AEF"/>
    <w:rsid w:val="00356BAF"/>
    <w:rsid w:val="00361591"/>
    <w:rsid w:val="00365657"/>
    <w:rsid w:val="00366D9C"/>
    <w:rsid w:val="0036732B"/>
    <w:rsid w:val="00370BD7"/>
    <w:rsid w:val="00370D43"/>
    <w:rsid w:val="00370E8D"/>
    <w:rsid w:val="003723DA"/>
    <w:rsid w:val="00372547"/>
    <w:rsid w:val="00373D3D"/>
    <w:rsid w:val="003779EF"/>
    <w:rsid w:val="00377C8C"/>
    <w:rsid w:val="00381937"/>
    <w:rsid w:val="003821C5"/>
    <w:rsid w:val="003876DB"/>
    <w:rsid w:val="00387E1D"/>
    <w:rsid w:val="00391312"/>
    <w:rsid w:val="00396D82"/>
    <w:rsid w:val="00397758"/>
    <w:rsid w:val="003A032F"/>
    <w:rsid w:val="003A1400"/>
    <w:rsid w:val="003A3965"/>
    <w:rsid w:val="003A5858"/>
    <w:rsid w:val="003A6264"/>
    <w:rsid w:val="003B2454"/>
    <w:rsid w:val="003B63BF"/>
    <w:rsid w:val="003B668D"/>
    <w:rsid w:val="003C0376"/>
    <w:rsid w:val="003C4B3C"/>
    <w:rsid w:val="003C51E4"/>
    <w:rsid w:val="003C5DFB"/>
    <w:rsid w:val="003C6136"/>
    <w:rsid w:val="003D0A19"/>
    <w:rsid w:val="003D3395"/>
    <w:rsid w:val="003D5B89"/>
    <w:rsid w:val="003D6905"/>
    <w:rsid w:val="003E073C"/>
    <w:rsid w:val="003E0CD8"/>
    <w:rsid w:val="003E26FF"/>
    <w:rsid w:val="003E3D27"/>
    <w:rsid w:val="003E41A5"/>
    <w:rsid w:val="003E50DC"/>
    <w:rsid w:val="003E52AC"/>
    <w:rsid w:val="003E627F"/>
    <w:rsid w:val="003E6537"/>
    <w:rsid w:val="003E6AFA"/>
    <w:rsid w:val="003F0ED4"/>
    <w:rsid w:val="003F30FC"/>
    <w:rsid w:val="003F3913"/>
    <w:rsid w:val="003F5037"/>
    <w:rsid w:val="003F798E"/>
    <w:rsid w:val="00400F35"/>
    <w:rsid w:val="004022F6"/>
    <w:rsid w:val="004033B1"/>
    <w:rsid w:val="004033F5"/>
    <w:rsid w:val="00404D68"/>
    <w:rsid w:val="00405552"/>
    <w:rsid w:val="0041057A"/>
    <w:rsid w:val="00410CFD"/>
    <w:rsid w:val="00411AA5"/>
    <w:rsid w:val="00411B0E"/>
    <w:rsid w:val="00412191"/>
    <w:rsid w:val="00413BCB"/>
    <w:rsid w:val="00417F48"/>
    <w:rsid w:val="00420A7D"/>
    <w:rsid w:val="004227CD"/>
    <w:rsid w:val="00423BA0"/>
    <w:rsid w:val="00423ED7"/>
    <w:rsid w:val="004249D4"/>
    <w:rsid w:val="00424B1D"/>
    <w:rsid w:val="00426586"/>
    <w:rsid w:val="004276D9"/>
    <w:rsid w:val="00427971"/>
    <w:rsid w:val="004301AB"/>
    <w:rsid w:val="00430C30"/>
    <w:rsid w:val="00431623"/>
    <w:rsid w:val="004317C0"/>
    <w:rsid w:val="00433415"/>
    <w:rsid w:val="0043394D"/>
    <w:rsid w:val="0043546B"/>
    <w:rsid w:val="00440FFD"/>
    <w:rsid w:val="00451B3F"/>
    <w:rsid w:val="00456F4F"/>
    <w:rsid w:val="00460570"/>
    <w:rsid w:val="00461D1D"/>
    <w:rsid w:val="0046227C"/>
    <w:rsid w:val="0046793F"/>
    <w:rsid w:val="00472D63"/>
    <w:rsid w:val="00473050"/>
    <w:rsid w:val="0047456B"/>
    <w:rsid w:val="00474CAD"/>
    <w:rsid w:val="004762E9"/>
    <w:rsid w:val="0047799F"/>
    <w:rsid w:val="004821FE"/>
    <w:rsid w:val="00484911"/>
    <w:rsid w:val="00484A2E"/>
    <w:rsid w:val="00487A0B"/>
    <w:rsid w:val="00490BCD"/>
    <w:rsid w:val="00490C67"/>
    <w:rsid w:val="00492385"/>
    <w:rsid w:val="0049288F"/>
    <w:rsid w:val="00492AF8"/>
    <w:rsid w:val="004930D2"/>
    <w:rsid w:val="004938BA"/>
    <w:rsid w:val="00495DE0"/>
    <w:rsid w:val="004A04D6"/>
    <w:rsid w:val="004A3FF5"/>
    <w:rsid w:val="004A6114"/>
    <w:rsid w:val="004B0A13"/>
    <w:rsid w:val="004B1275"/>
    <w:rsid w:val="004B3578"/>
    <w:rsid w:val="004B3E57"/>
    <w:rsid w:val="004B43D2"/>
    <w:rsid w:val="004B5DBF"/>
    <w:rsid w:val="004B77B3"/>
    <w:rsid w:val="004B7F83"/>
    <w:rsid w:val="004C0971"/>
    <w:rsid w:val="004C0C0F"/>
    <w:rsid w:val="004C0D15"/>
    <w:rsid w:val="004C26F4"/>
    <w:rsid w:val="004C5D34"/>
    <w:rsid w:val="004D235F"/>
    <w:rsid w:val="004D3314"/>
    <w:rsid w:val="004D57D0"/>
    <w:rsid w:val="004E0CC3"/>
    <w:rsid w:val="004E1DDB"/>
    <w:rsid w:val="004E3F14"/>
    <w:rsid w:val="004E53FC"/>
    <w:rsid w:val="004F6D9B"/>
    <w:rsid w:val="00500AE6"/>
    <w:rsid w:val="00504686"/>
    <w:rsid w:val="005100F4"/>
    <w:rsid w:val="00510CC4"/>
    <w:rsid w:val="00511FB8"/>
    <w:rsid w:val="00513FB9"/>
    <w:rsid w:val="00517230"/>
    <w:rsid w:val="0052667C"/>
    <w:rsid w:val="00531896"/>
    <w:rsid w:val="005366F7"/>
    <w:rsid w:val="00537356"/>
    <w:rsid w:val="00544231"/>
    <w:rsid w:val="00544BDE"/>
    <w:rsid w:val="00546316"/>
    <w:rsid w:val="005475B3"/>
    <w:rsid w:val="00551E4C"/>
    <w:rsid w:val="00552734"/>
    <w:rsid w:val="005534BD"/>
    <w:rsid w:val="00553A48"/>
    <w:rsid w:val="00553B22"/>
    <w:rsid w:val="005544DA"/>
    <w:rsid w:val="00556C04"/>
    <w:rsid w:val="00556FF4"/>
    <w:rsid w:val="00557A5E"/>
    <w:rsid w:val="005611F7"/>
    <w:rsid w:val="00561EB4"/>
    <w:rsid w:val="00565071"/>
    <w:rsid w:val="00573FF6"/>
    <w:rsid w:val="00574A00"/>
    <w:rsid w:val="005774EE"/>
    <w:rsid w:val="00577845"/>
    <w:rsid w:val="00580554"/>
    <w:rsid w:val="005806E6"/>
    <w:rsid w:val="0058198B"/>
    <w:rsid w:val="00582276"/>
    <w:rsid w:val="00584C5C"/>
    <w:rsid w:val="00584CCF"/>
    <w:rsid w:val="00585350"/>
    <w:rsid w:val="00592860"/>
    <w:rsid w:val="005930B9"/>
    <w:rsid w:val="00595BA8"/>
    <w:rsid w:val="00595DE4"/>
    <w:rsid w:val="005A232A"/>
    <w:rsid w:val="005B2935"/>
    <w:rsid w:val="005B4414"/>
    <w:rsid w:val="005B51E6"/>
    <w:rsid w:val="005B7BEB"/>
    <w:rsid w:val="005C05B1"/>
    <w:rsid w:val="005C06D7"/>
    <w:rsid w:val="005C1EB0"/>
    <w:rsid w:val="005C4746"/>
    <w:rsid w:val="005C4B9B"/>
    <w:rsid w:val="005C6513"/>
    <w:rsid w:val="005C6FFA"/>
    <w:rsid w:val="005C7D04"/>
    <w:rsid w:val="005D09E2"/>
    <w:rsid w:val="005D266D"/>
    <w:rsid w:val="005D27A8"/>
    <w:rsid w:val="005D405F"/>
    <w:rsid w:val="005D56D6"/>
    <w:rsid w:val="005E39A4"/>
    <w:rsid w:val="005F34AA"/>
    <w:rsid w:val="00600799"/>
    <w:rsid w:val="00600A2D"/>
    <w:rsid w:val="00601ABF"/>
    <w:rsid w:val="0060293E"/>
    <w:rsid w:val="00602A79"/>
    <w:rsid w:val="0060330C"/>
    <w:rsid w:val="006036CE"/>
    <w:rsid w:val="00604952"/>
    <w:rsid w:val="006054D5"/>
    <w:rsid w:val="00605F34"/>
    <w:rsid w:val="00617F35"/>
    <w:rsid w:val="00623E92"/>
    <w:rsid w:val="006255CF"/>
    <w:rsid w:val="0063124F"/>
    <w:rsid w:val="006319CE"/>
    <w:rsid w:val="006325B5"/>
    <w:rsid w:val="00635C23"/>
    <w:rsid w:val="00642258"/>
    <w:rsid w:val="00642328"/>
    <w:rsid w:val="00642DED"/>
    <w:rsid w:val="00644A48"/>
    <w:rsid w:val="00646DC6"/>
    <w:rsid w:val="0064704E"/>
    <w:rsid w:val="0064783E"/>
    <w:rsid w:val="00652189"/>
    <w:rsid w:val="00652626"/>
    <w:rsid w:val="00653971"/>
    <w:rsid w:val="00654079"/>
    <w:rsid w:val="00654117"/>
    <w:rsid w:val="00654C25"/>
    <w:rsid w:val="006571F5"/>
    <w:rsid w:val="00663B2E"/>
    <w:rsid w:val="00664BCC"/>
    <w:rsid w:val="00665E7D"/>
    <w:rsid w:val="0066628F"/>
    <w:rsid w:val="006677E5"/>
    <w:rsid w:val="0067040A"/>
    <w:rsid w:val="0067087E"/>
    <w:rsid w:val="00671103"/>
    <w:rsid w:val="006716D7"/>
    <w:rsid w:val="006721F3"/>
    <w:rsid w:val="006740F8"/>
    <w:rsid w:val="00674D1A"/>
    <w:rsid w:val="00676985"/>
    <w:rsid w:val="00676D0F"/>
    <w:rsid w:val="00677EC3"/>
    <w:rsid w:val="00680222"/>
    <w:rsid w:val="0068110E"/>
    <w:rsid w:val="00682BE0"/>
    <w:rsid w:val="00687788"/>
    <w:rsid w:val="00690595"/>
    <w:rsid w:val="006915D6"/>
    <w:rsid w:val="0069534A"/>
    <w:rsid w:val="006A17F9"/>
    <w:rsid w:val="006A2E1B"/>
    <w:rsid w:val="006A4930"/>
    <w:rsid w:val="006A4CB8"/>
    <w:rsid w:val="006A4FDC"/>
    <w:rsid w:val="006A6E67"/>
    <w:rsid w:val="006A7296"/>
    <w:rsid w:val="006B42D7"/>
    <w:rsid w:val="006B5193"/>
    <w:rsid w:val="006B7736"/>
    <w:rsid w:val="006C0062"/>
    <w:rsid w:val="006C21D0"/>
    <w:rsid w:val="006C456E"/>
    <w:rsid w:val="006C5B80"/>
    <w:rsid w:val="006D0B5C"/>
    <w:rsid w:val="006D105C"/>
    <w:rsid w:val="006D30B4"/>
    <w:rsid w:val="006D31A7"/>
    <w:rsid w:val="006D433E"/>
    <w:rsid w:val="006D6063"/>
    <w:rsid w:val="006D6594"/>
    <w:rsid w:val="006E172D"/>
    <w:rsid w:val="006E350A"/>
    <w:rsid w:val="006E5FD0"/>
    <w:rsid w:val="006E66DF"/>
    <w:rsid w:val="006F07C6"/>
    <w:rsid w:val="006F2272"/>
    <w:rsid w:val="006F28EC"/>
    <w:rsid w:val="006F4A4A"/>
    <w:rsid w:val="006F4FC1"/>
    <w:rsid w:val="006F70AB"/>
    <w:rsid w:val="0070034D"/>
    <w:rsid w:val="00701DE8"/>
    <w:rsid w:val="00702E26"/>
    <w:rsid w:val="00704581"/>
    <w:rsid w:val="007051A7"/>
    <w:rsid w:val="00711D3E"/>
    <w:rsid w:val="007121B7"/>
    <w:rsid w:val="00712C9A"/>
    <w:rsid w:val="007131F0"/>
    <w:rsid w:val="00713705"/>
    <w:rsid w:val="007145AC"/>
    <w:rsid w:val="00714E09"/>
    <w:rsid w:val="00715671"/>
    <w:rsid w:val="00716171"/>
    <w:rsid w:val="00716E51"/>
    <w:rsid w:val="00717447"/>
    <w:rsid w:val="007255FD"/>
    <w:rsid w:val="007309CB"/>
    <w:rsid w:val="00732F06"/>
    <w:rsid w:val="0073536B"/>
    <w:rsid w:val="007405EB"/>
    <w:rsid w:val="00743866"/>
    <w:rsid w:val="00744750"/>
    <w:rsid w:val="00745D8A"/>
    <w:rsid w:val="007468A8"/>
    <w:rsid w:val="00751089"/>
    <w:rsid w:val="007539D3"/>
    <w:rsid w:val="0075425D"/>
    <w:rsid w:val="00754525"/>
    <w:rsid w:val="00757AC1"/>
    <w:rsid w:val="00762487"/>
    <w:rsid w:val="00762C45"/>
    <w:rsid w:val="00764B25"/>
    <w:rsid w:val="007657C7"/>
    <w:rsid w:val="00766387"/>
    <w:rsid w:val="00770190"/>
    <w:rsid w:val="00774EC5"/>
    <w:rsid w:val="00780A29"/>
    <w:rsid w:val="007827F9"/>
    <w:rsid w:val="0078496E"/>
    <w:rsid w:val="00785499"/>
    <w:rsid w:val="00786DE0"/>
    <w:rsid w:val="007A1790"/>
    <w:rsid w:val="007A3439"/>
    <w:rsid w:val="007A6D6A"/>
    <w:rsid w:val="007B14BE"/>
    <w:rsid w:val="007B2118"/>
    <w:rsid w:val="007B49CE"/>
    <w:rsid w:val="007C271E"/>
    <w:rsid w:val="007C54B4"/>
    <w:rsid w:val="007C59A9"/>
    <w:rsid w:val="007C603B"/>
    <w:rsid w:val="007C63D5"/>
    <w:rsid w:val="007D153A"/>
    <w:rsid w:val="007D5536"/>
    <w:rsid w:val="007D66BA"/>
    <w:rsid w:val="007D6E13"/>
    <w:rsid w:val="007D7804"/>
    <w:rsid w:val="007E57FF"/>
    <w:rsid w:val="007F0CF1"/>
    <w:rsid w:val="007F15A0"/>
    <w:rsid w:val="007F21BA"/>
    <w:rsid w:val="007F2D96"/>
    <w:rsid w:val="007F36D6"/>
    <w:rsid w:val="007F6CF2"/>
    <w:rsid w:val="00800EE6"/>
    <w:rsid w:val="008030A8"/>
    <w:rsid w:val="00803776"/>
    <w:rsid w:val="0080692D"/>
    <w:rsid w:val="00806C71"/>
    <w:rsid w:val="00810043"/>
    <w:rsid w:val="00810F28"/>
    <w:rsid w:val="008112ED"/>
    <w:rsid w:val="00814B97"/>
    <w:rsid w:val="00814D22"/>
    <w:rsid w:val="00821061"/>
    <w:rsid w:val="00822345"/>
    <w:rsid w:val="00822A55"/>
    <w:rsid w:val="0082366C"/>
    <w:rsid w:val="0082437C"/>
    <w:rsid w:val="00827288"/>
    <w:rsid w:val="00831573"/>
    <w:rsid w:val="00831ACA"/>
    <w:rsid w:val="00846A6D"/>
    <w:rsid w:val="0085184F"/>
    <w:rsid w:val="00852533"/>
    <w:rsid w:val="00853B80"/>
    <w:rsid w:val="00861D6A"/>
    <w:rsid w:val="0086251E"/>
    <w:rsid w:val="008647C7"/>
    <w:rsid w:val="00865FFB"/>
    <w:rsid w:val="00867D91"/>
    <w:rsid w:val="00870436"/>
    <w:rsid w:val="00887CC4"/>
    <w:rsid w:val="00892701"/>
    <w:rsid w:val="00894BA9"/>
    <w:rsid w:val="008A089B"/>
    <w:rsid w:val="008A4560"/>
    <w:rsid w:val="008A49E8"/>
    <w:rsid w:val="008A4BF4"/>
    <w:rsid w:val="008A5AFF"/>
    <w:rsid w:val="008A6CD9"/>
    <w:rsid w:val="008A7FF1"/>
    <w:rsid w:val="008B0437"/>
    <w:rsid w:val="008B1880"/>
    <w:rsid w:val="008B227B"/>
    <w:rsid w:val="008B5B34"/>
    <w:rsid w:val="008C3280"/>
    <w:rsid w:val="008C6D7D"/>
    <w:rsid w:val="008D20CE"/>
    <w:rsid w:val="008D36CA"/>
    <w:rsid w:val="008D3AC1"/>
    <w:rsid w:val="008D4121"/>
    <w:rsid w:val="008D6D9A"/>
    <w:rsid w:val="008D755C"/>
    <w:rsid w:val="008E08FD"/>
    <w:rsid w:val="008E1F7F"/>
    <w:rsid w:val="008E2826"/>
    <w:rsid w:val="008E40DC"/>
    <w:rsid w:val="008E541B"/>
    <w:rsid w:val="008F05E4"/>
    <w:rsid w:val="008F2F75"/>
    <w:rsid w:val="008F5B4C"/>
    <w:rsid w:val="008F795E"/>
    <w:rsid w:val="008F7BA0"/>
    <w:rsid w:val="00901C2B"/>
    <w:rsid w:val="00902207"/>
    <w:rsid w:val="00903587"/>
    <w:rsid w:val="0090552B"/>
    <w:rsid w:val="00910F03"/>
    <w:rsid w:val="0091342A"/>
    <w:rsid w:val="00913BF2"/>
    <w:rsid w:val="00913F6E"/>
    <w:rsid w:val="0091541E"/>
    <w:rsid w:val="0091643B"/>
    <w:rsid w:val="00920E40"/>
    <w:rsid w:val="009240AE"/>
    <w:rsid w:val="00927F14"/>
    <w:rsid w:val="009334F3"/>
    <w:rsid w:val="00937CB9"/>
    <w:rsid w:val="00937F2C"/>
    <w:rsid w:val="00940DA0"/>
    <w:rsid w:val="00943754"/>
    <w:rsid w:val="00943D8E"/>
    <w:rsid w:val="009555BE"/>
    <w:rsid w:val="00963BEE"/>
    <w:rsid w:val="00964401"/>
    <w:rsid w:val="009667BA"/>
    <w:rsid w:val="0097193B"/>
    <w:rsid w:val="0097771C"/>
    <w:rsid w:val="00977DCB"/>
    <w:rsid w:val="00982580"/>
    <w:rsid w:val="0098700D"/>
    <w:rsid w:val="00987539"/>
    <w:rsid w:val="00995EF5"/>
    <w:rsid w:val="009A22E7"/>
    <w:rsid w:val="009A4CDE"/>
    <w:rsid w:val="009A52D3"/>
    <w:rsid w:val="009B0F69"/>
    <w:rsid w:val="009B44D9"/>
    <w:rsid w:val="009C07E3"/>
    <w:rsid w:val="009C284C"/>
    <w:rsid w:val="009C7526"/>
    <w:rsid w:val="009D51C7"/>
    <w:rsid w:val="009D6EBD"/>
    <w:rsid w:val="009E120D"/>
    <w:rsid w:val="009E3281"/>
    <w:rsid w:val="009E3A63"/>
    <w:rsid w:val="009E4D5D"/>
    <w:rsid w:val="009F2D73"/>
    <w:rsid w:val="009F47A3"/>
    <w:rsid w:val="009F677F"/>
    <w:rsid w:val="00A01831"/>
    <w:rsid w:val="00A0351B"/>
    <w:rsid w:val="00A05084"/>
    <w:rsid w:val="00A06B23"/>
    <w:rsid w:val="00A103FA"/>
    <w:rsid w:val="00A1101D"/>
    <w:rsid w:val="00A126E3"/>
    <w:rsid w:val="00A127BA"/>
    <w:rsid w:val="00A16631"/>
    <w:rsid w:val="00A221CC"/>
    <w:rsid w:val="00A22AFE"/>
    <w:rsid w:val="00A24242"/>
    <w:rsid w:val="00A25535"/>
    <w:rsid w:val="00A267F0"/>
    <w:rsid w:val="00A2684A"/>
    <w:rsid w:val="00A3085B"/>
    <w:rsid w:val="00A30F07"/>
    <w:rsid w:val="00A32576"/>
    <w:rsid w:val="00A32D85"/>
    <w:rsid w:val="00A3487A"/>
    <w:rsid w:val="00A3529D"/>
    <w:rsid w:val="00A35BEA"/>
    <w:rsid w:val="00A36AC3"/>
    <w:rsid w:val="00A374FA"/>
    <w:rsid w:val="00A45DF5"/>
    <w:rsid w:val="00A5387D"/>
    <w:rsid w:val="00A53EF4"/>
    <w:rsid w:val="00A57C44"/>
    <w:rsid w:val="00A626AC"/>
    <w:rsid w:val="00A6292F"/>
    <w:rsid w:val="00A62FC4"/>
    <w:rsid w:val="00A67AC0"/>
    <w:rsid w:val="00A67DFB"/>
    <w:rsid w:val="00A72C84"/>
    <w:rsid w:val="00A7386D"/>
    <w:rsid w:val="00A83088"/>
    <w:rsid w:val="00A83E34"/>
    <w:rsid w:val="00A8422C"/>
    <w:rsid w:val="00A847D3"/>
    <w:rsid w:val="00A85ED7"/>
    <w:rsid w:val="00A8619F"/>
    <w:rsid w:val="00A916DF"/>
    <w:rsid w:val="00A9431B"/>
    <w:rsid w:val="00A95659"/>
    <w:rsid w:val="00A95DDD"/>
    <w:rsid w:val="00AA28AF"/>
    <w:rsid w:val="00AA2AE0"/>
    <w:rsid w:val="00AA2C0E"/>
    <w:rsid w:val="00AA3255"/>
    <w:rsid w:val="00AA3B1A"/>
    <w:rsid w:val="00AA45D3"/>
    <w:rsid w:val="00AA560D"/>
    <w:rsid w:val="00AA6396"/>
    <w:rsid w:val="00AB1C06"/>
    <w:rsid w:val="00AB240D"/>
    <w:rsid w:val="00AB41E5"/>
    <w:rsid w:val="00AB7E8A"/>
    <w:rsid w:val="00AC3023"/>
    <w:rsid w:val="00AD095D"/>
    <w:rsid w:val="00AD0BD9"/>
    <w:rsid w:val="00AD2E1B"/>
    <w:rsid w:val="00AD3369"/>
    <w:rsid w:val="00AE3B55"/>
    <w:rsid w:val="00AF1AE6"/>
    <w:rsid w:val="00AF24CA"/>
    <w:rsid w:val="00AF33D1"/>
    <w:rsid w:val="00AF5D08"/>
    <w:rsid w:val="00AF79E1"/>
    <w:rsid w:val="00B02F2A"/>
    <w:rsid w:val="00B03341"/>
    <w:rsid w:val="00B104E6"/>
    <w:rsid w:val="00B1144D"/>
    <w:rsid w:val="00B14D2C"/>
    <w:rsid w:val="00B156DA"/>
    <w:rsid w:val="00B15DC7"/>
    <w:rsid w:val="00B161B4"/>
    <w:rsid w:val="00B16DE7"/>
    <w:rsid w:val="00B20368"/>
    <w:rsid w:val="00B2321D"/>
    <w:rsid w:val="00B253F7"/>
    <w:rsid w:val="00B25FBA"/>
    <w:rsid w:val="00B2703A"/>
    <w:rsid w:val="00B312C6"/>
    <w:rsid w:val="00B33D28"/>
    <w:rsid w:val="00B374C6"/>
    <w:rsid w:val="00B40A11"/>
    <w:rsid w:val="00B40D95"/>
    <w:rsid w:val="00B4114A"/>
    <w:rsid w:val="00B41E11"/>
    <w:rsid w:val="00B42A28"/>
    <w:rsid w:val="00B45F55"/>
    <w:rsid w:val="00B477E0"/>
    <w:rsid w:val="00B47A1F"/>
    <w:rsid w:val="00B50AB9"/>
    <w:rsid w:val="00B52C64"/>
    <w:rsid w:val="00B54C3B"/>
    <w:rsid w:val="00B557F5"/>
    <w:rsid w:val="00B60BF8"/>
    <w:rsid w:val="00B621FD"/>
    <w:rsid w:val="00B62CF2"/>
    <w:rsid w:val="00B67569"/>
    <w:rsid w:val="00B70AB7"/>
    <w:rsid w:val="00B70FB8"/>
    <w:rsid w:val="00B71FBE"/>
    <w:rsid w:val="00B733D4"/>
    <w:rsid w:val="00B75102"/>
    <w:rsid w:val="00B75510"/>
    <w:rsid w:val="00B756AF"/>
    <w:rsid w:val="00B75994"/>
    <w:rsid w:val="00B81C11"/>
    <w:rsid w:val="00B83BAA"/>
    <w:rsid w:val="00B85978"/>
    <w:rsid w:val="00B86C08"/>
    <w:rsid w:val="00B91197"/>
    <w:rsid w:val="00B95C0B"/>
    <w:rsid w:val="00B96903"/>
    <w:rsid w:val="00B976BC"/>
    <w:rsid w:val="00BA5631"/>
    <w:rsid w:val="00BB11A5"/>
    <w:rsid w:val="00BB218E"/>
    <w:rsid w:val="00BB29B7"/>
    <w:rsid w:val="00BB3077"/>
    <w:rsid w:val="00BB355F"/>
    <w:rsid w:val="00BB756D"/>
    <w:rsid w:val="00BB7910"/>
    <w:rsid w:val="00BC1F85"/>
    <w:rsid w:val="00BC2518"/>
    <w:rsid w:val="00BC5C68"/>
    <w:rsid w:val="00BC6529"/>
    <w:rsid w:val="00BC78C4"/>
    <w:rsid w:val="00BD092B"/>
    <w:rsid w:val="00BD1238"/>
    <w:rsid w:val="00BD70B9"/>
    <w:rsid w:val="00BE2B29"/>
    <w:rsid w:val="00BE418C"/>
    <w:rsid w:val="00BE4BD7"/>
    <w:rsid w:val="00BE6038"/>
    <w:rsid w:val="00BE652A"/>
    <w:rsid w:val="00BF2440"/>
    <w:rsid w:val="00BF65E4"/>
    <w:rsid w:val="00C03331"/>
    <w:rsid w:val="00C04CF4"/>
    <w:rsid w:val="00C065C5"/>
    <w:rsid w:val="00C06C3A"/>
    <w:rsid w:val="00C07323"/>
    <w:rsid w:val="00C13B49"/>
    <w:rsid w:val="00C13BB4"/>
    <w:rsid w:val="00C273E0"/>
    <w:rsid w:val="00C31BF9"/>
    <w:rsid w:val="00C43EBA"/>
    <w:rsid w:val="00C457A7"/>
    <w:rsid w:val="00C46866"/>
    <w:rsid w:val="00C503AE"/>
    <w:rsid w:val="00C51C7F"/>
    <w:rsid w:val="00C51DE6"/>
    <w:rsid w:val="00C52688"/>
    <w:rsid w:val="00C52976"/>
    <w:rsid w:val="00C53496"/>
    <w:rsid w:val="00C54BD5"/>
    <w:rsid w:val="00C63F6F"/>
    <w:rsid w:val="00C71DFF"/>
    <w:rsid w:val="00C73960"/>
    <w:rsid w:val="00C746D6"/>
    <w:rsid w:val="00C7597F"/>
    <w:rsid w:val="00C75F1A"/>
    <w:rsid w:val="00C764F6"/>
    <w:rsid w:val="00C76763"/>
    <w:rsid w:val="00C80B1E"/>
    <w:rsid w:val="00C812BA"/>
    <w:rsid w:val="00C83C2D"/>
    <w:rsid w:val="00C84C84"/>
    <w:rsid w:val="00C84E22"/>
    <w:rsid w:val="00C8694E"/>
    <w:rsid w:val="00C87449"/>
    <w:rsid w:val="00C91011"/>
    <w:rsid w:val="00C91B52"/>
    <w:rsid w:val="00C931A6"/>
    <w:rsid w:val="00CA04E7"/>
    <w:rsid w:val="00CA2FA6"/>
    <w:rsid w:val="00CA3966"/>
    <w:rsid w:val="00CA7584"/>
    <w:rsid w:val="00CB13D7"/>
    <w:rsid w:val="00CB13F6"/>
    <w:rsid w:val="00CB2A97"/>
    <w:rsid w:val="00CB4382"/>
    <w:rsid w:val="00CB54D2"/>
    <w:rsid w:val="00CC3B42"/>
    <w:rsid w:val="00CC4851"/>
    <w:rsid w:val="00CC7DC9"/>
    <w:rsid w:val="00CD05DB"/>
    <w:rsid w:val="00CD1180"/>
    <w:rsid w:val="00CD712F"/>
    <w:rsid w:val="00CE0963"/>
    <w:rsid w:val="00CE265E"/>
    <w:rsid w:val="00CE3719"/>
    <w:rsid w:val="00CE4146"/>
    <w:rsid w:val="00CE6616"/>
    <w:rsid w:val="00CF16A5"/>
    <w:rsid w:val="00D06636"/>
    <w:rsid w:val="00D07059"/>
    <w:rsid w:val="00D111B2"/>
    <w:rsid w:val="00D136F2"/>
    <w:rsid w:val="00D17137"/>
    <w:rsid w:val="00D200D2"/>
    <w:rsid w:val="00D217D3"/>
    <w:rsid w:val="00D220EF"/>
    <w:rsid w:val="00D221CD"/>
    <w:rsid w:val="00D22985"/>
    <w:rsid w:val="00D243F7"/>
    <w:rsid w:val="00D319D8"/>
    <w:rsid w:val="00D3353D"/>
    <w:rsid w:val="00D34CDA"/>
    <w:rsid w:val="00D40F82"/>
    <w:rsid w:val="00D42A80"/>
    <w:rsid w:val="00D46882"/>
    <w:rsid w:val="00D474B0"/>
    <w:rsid w:val="00D478A1"/>
    <w:rsid w:val="00D52AB6"/>
    <w:rsid w:val="00D565BC"/>
    <w:rsid w:val="00D6072B"/>
    <w:rsid w:val="00D61686"/>
    <w:rsid w:val="00D63049"/>
    <w:rsid w:val="00D70DEA"/>
    <w:rsid w:val="00D7250A"/>
    <w:rsid w:val="00D7282D"/>
    <w:rsid w:val="00D75CBE"/>
    <w:rsid w:val="00D82245"/>
    <w:rsid w:val="00D87453"/>
    <w:rsid w:val="00D879DB"/>
    <w:rsid w:val="00D87DA2"/>
    <w:rsid w:val="00D91F83"/>
    <w:rsid w:val="00D921CC"/>
    <w:rsid w:val="00D9320E"/>
    <w:rsid w:val="00DA2251"/>
    <w:rsid w:val="00DA6874"/>
    <w:rsid w:val="00DB1215"/>
    <w:rsid w:val="00DB39DE"/>
    <w:rsid w:val="00DB5AC5"/>
    <w:rsid w:val="00DB7040"/>
    <w:rsid w:val="00DB7AA1"/>
    <w:rsid w:val="00DB7EEB"/>
    <w:rsid w:val="00DC3FEB"/>
    <w:rsid w:val="00DC5439"/>
    <w:rsid w:val="00DC72DA"/>
    <w:rsid w:val="00DC7B03"/>
    <w:rsid w:val="00DD1ABE"/>
    <w:rsid w:val="00DD41AE"/>
    <w:rsid w:val="00DD561B"/>
    <w:rsid w:val="00DD7244"/>
    <w:rsid w:val="00DE1B47"/>
    <w:rsid w:val="00DE1B9F"/>
    <w:rsid w:val="00DE2E03"/>
    <w:rsid w:val="00DE3230"/>
    <w:rsid w:val="00DE6425"/>
    <w:rsid w:val="00DF10CF"/>
    <w:rsid w:val="00DF170F"/>
    <w:rsid w:val="00DF752B"/>
    <w:rsid w:val="00DF75D9"/>
    <w:rsid w:val="00DF7A35"/>
    <w:rsid w:val="00DF7E04"/>
    <w:rsid w:val="00E009C2"/>
    <w:rsid w:val="00E06118"/>
    <w:rsid w:val="00E07658"/>
    <w:rsid w:val="00E10430"/>
    <w:rsid w:val="00E10445"/>
    <w:rsid w:val="00E136E4"/>
    <w:rsid w:val="00E13DDC"/>
    <w:rsid w:val="00E176B9"/>
    <w:rsid w:val="00E21F64"/>
    <w:rsid w:val="00E2342F"/>
    <w:rsid w:val="00E24BF9"/>
    <w:rsid w:val="00E276DA"/>
    <w:rsid w:val="00E27AC9"/>
    <w:rsid w:val="00E27CF1"/>
    <w:rsid w:val="00E302DD"/>
    <w:rsid w:val="00E33676"/>
    <w:rsid w:val="00E34DCA"/>
    <w:rsid w:val="00E402DF"/>
    <w:rsid w:val="00E4403D"/>
    <w:rsid w:val="00E4709C"/>
    <w:rsid w:val="00E472C1"/>
    <w:rsid w:val="00E50824"/>
    <w:rsid w:val="00E512EE"/>
    <w:rsid w:val="00E53CE4"/>
    <w:rsid w:val="00E55214"/>
    <w:rsid w:val="00E57672"/>
    <w:rsid w:val="00E5785E"/>
    <w:rsid w:val="00E629D5"/>
    <w:rsid w:val="00E67EDE"/>
    <w:rsid w:val="00E67F85"/>
    <w:rsid w:val="00E72585"/>
    <w:rsid w:val="00E74719"/>
    <w:rsid w:val="00E7703F"/>
    <w:rsid w:val="00E776F1"/>
    <w:rsid w:val="00E81D90"/>
    <w:rsid w:val="00E8266E"/>
    <w:rsid w:val="00E91411"/>
    <w:rsid w:val="00E928B8"/>
    <w:rsid w:val="00E93A22"/>
    <w:rsid w:val="00E94A40"/>
    <w:rsid w:val="00E96684"/>
    <w:rsid w:val="00E97EAD"/>
    <w:rsid w:val="00EA1135"/>
    <w:rsid w:val="00EB1F13"/>
    <w:rsid w:val="00EB6142"/>
    <w:rsid w:val="00EB78BE"/>
    <w:rsid w:val="00EC0A7E"/>
    <w:rsid w:val="00EC335A"/>
    <w:rsid w:val="00EC3D4E"/>
    <w:rsid w:val="00EC6B5A"/>
    <w:rsid w:val="00EC7913"/>
    <w:rsid w:val="00ED0565"/>
    <w:rsid w:val="00ED1D98"/>
    <w:rsid w:val="00ED570A"/>
    <w:rsid w:val="00EE601D"/>
    <w:rsid w:val="00EF207E"/>
    <w:rsid w:val="00EF4548"/>
    <w:rsid w:val="00EF4FE2"/>
    <w:rsid w:val="00F014E6"/>
    <w:rsid w:val="00F01C9B"/>
    <w:rsid w:val="00F02F46"/>
    <w:rsid w:val="00F0520E"/>
    <w:rsid w:val="00F05FB4"/>
    <w:rsid w:val="00F060AC"/>
    <w:rsid w:val="00F07008"/>
    <w:rsid w:val="00F11F83"/>
    <w:rsid w:val="00F12E13"/>
    <w:rsid w:val="00F13E6D"/>
    <w:rsid w:val="00F14C48"/>
    <w:rsid w:val="00F17AEE"/>
    <w:rsid w:val="00F21FCF"/>
    <w:rsid w:val="00F25EBB"/>
    <w:rsid w:val="00F262C2"/>
    <w:rsid w:val="00F32EBE"/>
    <w:rsid w:val="00F42DE5"/>
    <w:rsid w:val="00F43AE8"/>
    <w:rsid w:val="00F43E8F"/>
    <w:rsid w:val="00F43FEA"/>
    <w:rsid w:val="00F45130"/>
    <w:rsid w:val="00F45CE7"/>
    <w:rsid w:val="00F46737"/>
    <w:rsid w:val="00F50EB3"/>
    <w:rsid w:val="00F54974"/>
    <w:rsid w:val="00F575E5"/>
    <w:rsid w:val="00F578C2"/>
    <w:rsid w:val="00F616FF"/>
    <w:rsid w:val="00F65920"/>
    <w:rsid w:val="00F67CB2"/>
    <w:rsid w:val="00F71D98"/>
    <w:rsid w:val="00F7439B"/>
    <w:rsid w:val="00F8124A"/>
    <w:rsid w:val="00F86A09"/>
    <w:rsid w:val="00F910AD"/>
    <w:rsid w:val="00F93588"/>
    <w:rsid w:val="00F9641E"/>
    <w:rsid w:val="00FA20DE"/>
    <w:rsid w:val="00FA3958"/>
    <w:rsid w:val="00FA4472"/>
    <w:rsid w:val="00FA5C6D"/>
    <w:rsid w:val="00FA71DC"/>
    <w:rsid w:val="00FB00A9"/>
    <w:rsid w:val="00FB0DFB"/>
    <w:rsid w:val="00FB2191"/>
    <w:rsid w:val="00FB2FBE"/>
    <w:rsid w:val="00FB4B5D"/>
    <w:rsid w:val="00FB62F9"/>
    <w:rsid w:val="00FC2094"/>
    <w:rsid w:val="00FC35D6"/>
    <w:rsid w:val="00FC3864"/>
    <w:rsid w:val="00FC6175"/>
    <w:rsid w:val="00FC647F"/>
    <w:rsid w:val="00FD0199"/>
    <w:rsid w:val="00FD2428"/>
    <w:rsid w:val="00FD4334"/>
    <w:rsid w:val="00FD7D2C"/>
    <w:rsid w:val="00FE4A13"/>
    <w:rsid w:val="00FE6AFC"/>
    <w:rsid w:val="00FE7809"/>
    <w:rsid w:val="00FF077F"/>
    <w:rsid w:val="00FF42C5"/>
    <w:rsid w:val="00FF5828"/>
    <w:rsid w:val="00FF5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3C51E4"/>
    <w:rPr>
      <w:rFonts w:ascii="Arial" w:hAnsi="Arial"/>
      <w:sz w:val="22"/>
      <w:lang w:val="en-GB"/>
    </w:rPr>
  </w:style>
  <w:style w:type="paragraph" w:styleId="Nadpis1">
    <w:name w:val="heading 1"/>
    <w:basedOn w:val="Normln"/>
    <w:next w:val="Zkladntextodsazen"/>
    <w:link w:val="Nadpis1Char"/>
    <w:uiPriority w:val="99"/>
    <w:qFormat/>
    <w:rsid w:val="004F6D9B"/>
    <w:pPr>
      <w:keepNext/>
      <w:tabs>
        <w:tab w:val="num" w:pos="680"/>
      </w:tabs>
      <w:spacing w:before="240" w:after="200"/>
      <w:ind w:left="680" w:hanging="680"/>
      <w:outlineLvl w:val="0"/>
    </w:pPr>
    <w:rPr>
      <w:b/>
      <w:szCs w:val="22"/>
    </w:rPr>
  </w:style>
  <w:style w:type="paragraph" w:styleId="Nadpis2">
    <w:name w:val="heading 2"/>
    <w:basedOn w:val="Nadpis1"/>
    <w:next w:val="Normln"/>
    <w:link w:val="Nadpis2Char"/>
    <w:uiPriority w:val="99"/>
    <w:qFormat/>
    <w:rsid w:val="004F6D9B"/>
    <w:pPr>
      <w:numPr>
        <w:ilvl w:val="1"/>
      </w:numPr>
      <w:tabs>
        <w:tab w:val="num" w:pos="680"/>
      </w:tabs>
      <w:ind w:left="680" w:hanging="680"/>
      <w:outlineLvl w:val="1"/>
    </w:pPr>
  </w:style>
  <w:style w:type="paragraph" w:styleId="Nadpis3">
    <w:name w:val="heading 3"/>
    <w:basedOn w:val="Normln"/>
    <w:next w:val="Normln"/>
    <w:link w:val="Nadpis3Char"/>
    <w:uiPriority w:val="99"/>
    <w:qFormat/>
    <w:rsid w:val="004F6D9B"/>
    <w:pPr>
      <w:keepNext/>
      <w:spacing w:before="200" w:after="12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B5AC5"/>
    <w:rPr>
      <w:rFonts w:ascii="Arial" w:hAnsi="Arial" w:cs="Times New Roman"/>
      <w:b/>
      <w:lang w:val="en-GB"/>
    </w:rPr>
  </w:style>
  <w:style w:type="character" w:customStyle="1" w:styleId="Nadpis2Char">
    <w:name w:val="Nadpis 2 Char"/>
    <w:basedOn w:val="Standardnpsmoodstavce"/>
    <w:link w:val="Nadpis2"/>
    <w:uiPriority w:val="99"/>
    <w:semiHidden/>
    <w:rsid w:val="00DB5AC5"/>
    <w:rPr>
      <w:rFonts w:ascii="Cambria" w:hAnsi="Cambria" w:cs="Times New Roman"/>
      <w:b/>
      <w:bCs/>
      <w:i/>
      <w:iCs/>
      <w:sz w:val="28"/>
      <w:szCs w:val="28"/>
      <w:lang w:val="en-GB"/>
    </w:rPr>
  </w:style>
  <w:style w:type="character" w:customStyle="1" w:styleId="Nadpis3Char">
    <w:name w:val="Nadpis 3 Char"/>
    <w:basedOn w:val="Standardnpsmoodstavce"/>
    <w:link w:val="Nadpis3"/>
    <w:uiPriority w:val="99"/>
    <w:semiHidden/>
    <w:rsid w:val="00DB5AC5"/>
    <w:rPr>
      <w:rFonts w:ascii="Cambria" w:hAnsi="Cambria" w:cs="Times New Roman"/>
      <w:b/>
      <w:bCs/>
      <w:sz w:val="26"/>
      <w:szCs w:val="26"/>
      <w:lang w:val="en-GB"/>
    </w:rPr>
  </w:style>
  <w:style w:type="paragraph" w:styleId="Zhlav">
    <w:name w:val="header"/>
    <w:basedOn w:val="Normln"/>
    <w:link w:val="ZhlavChar"/>
    <w:uiPriority w:val="99"/>
    <w:rsid w:val="004F6D9B"/>
  </w:style>
  <w:style w:type="character" w:customStyle="1" w:styleId="ZhlavChar">
    <w:name w:val="Záhlaví Char"/>
    <w:basedOn w:val="Standardnpsmoodstavce"/>
    <w:link w:val="Zhlav"/>
    <w:uiPriority w:val="99"/>
    <w:semiHidden/>
    <w:rsid w:val="00DB5AC5"/>
    <w:rPr>
      <w:rFonts w:ascii="Arial" w:hAnsi="Arial" w:cs="Times New Roman"/>
      <w:sz w:val="20"/>
      <w:szCs w:val="20"/>
      <w:lang w:val="en-GB"/>
    </w:rPr>
  </w:style>
  <w:style w:type="paragraph" w:styleId="Zpat">
    <w:name w:val="footer"/>
    <w:basedOn w:val="Normln"/>
    <w:link w:val="ZpatChar"/>
    <w:uiPriority w:val="99"/>
    <w:rsid w:val="004F6D9B"/>
    <w:pPr>
      <w:jc w:val="center"/>
    </w:pPr>
    <w:rPr>
      <w:sz w:val="20"/>
    </w:rPr>
  </w:style>
  <w:style w:type="character" w:customStyle="1" w:styleId="ZpatChar">
    <w:name w:val="Zápatí Char"/>
    <w:basedOn w:val="Standardnpsmoodstavce"/>
    <w:link w:val="Zpat"/>
    <w:uiPriority w:val="99"/>
    <w:semiHidden/>
    <w:rsid w:val="00DB5AC5"/>
    <w:rPr>
      <w:rFonts w:ascii="Arial" w:hAnsi="Arial" w:cs="Times New Roman"/>
      <w:sz w:val="20"/>
      <w:szCs w:val="20"/>
      <w:lang w:val="en-GB"/>
    </w:rPr>
  </w:style>
  <w:style w:type="paragraph" w:styleId="Zkladntext">
    <w:name w:val="Body Text"/>
    <w:aliases w:val="Body Text Char"/>
    <w:basedOn w:val="Normln"/>
    <w:link w:val="ZkladntextChar"/>
    <w:uiPriority w:val="99"/>
    <w:rsid w:val="004F6D9B"/>
    <w:pPr>
      <w:spacing w:after="120"/>
      <w:jc w:val="both"/>
    </w:pPr>
  </w:style>
  <w:style w:type="character" w:customStyle="1" w:styleId="ZkladntextChar">
    <w:name w:val="Základní text Char"/>
    <w:aliases w:val="Body Text Char Char"/>
    <w:basedOn w:val="Standardnpsmoodstavce"/>
    <w:link w:val="Zkladntext"/>
    <w:uiPriority w:val="99"/>
    <w:rsid w:val="00CC7DC9"/>
    <w:rPr>
      <w:rFonts w:ascii="Arial" w:hAnsi="Arial" w:cs="Times New Roman"/>
      <w:sz w:val="22"/>
      <w:lang w:val="en-GB"/>
    </w:rPr>
  </w:style>
  <w:style w:type="paragraph" w:customStyle="1" w:styleId="Adresa">
    <w:name w:val="Adresa"/>
    <w:basedOn w:val="Zkladntext"/>
    <w:uiPriority w:val="99"/>
    <w:rsid w:val="004F6D9B"/>
    <w:pPr>
      <w:spacing w:after="80"/>
      <w:ind w:left="5103"/>
      <w:jc w:val="left"/>
    </w:pPr>
  </w:style>
  <w:style w:type="paragraph" w:customStyle="1" w:styleId="Adresa2">
    <w:name w:val="Adresa 2"/>
    <w:basedOn w:val="Adresa"/>
    <w:next w:val="Adresa"/>
    <w:uiPriority w:val="99"/>
    <w:rsid w:val="004F6D9B"/>
    <w:pPr>
      <w:pBdr>
        <w:bottom w:val="single" w:sz="4" w:space="6" w:color="auto"/>
      </w:pBdr>
      <w:spacing w:after="120"/>
    </w:pPr>
  </w:style>
  <w:style w:type="paragraph" w:styleId="Zkladntextodsazen">
    <w:name w:val="Body Text Indent"/>
    <w:basedOn w:val="Zkladntext"/>
    <w:link w:val="ZkladntextodsazenChar"/>
    <w:uiPriority w:val="99"/>
    <w:rsid w:val="004F6D9B"/>
    <w:pPr>
      <w:ind w:firstLine="567"/>
    </w:pPr>
  </w:style>
  <w:style w:type="character" w:customStyle="1" w:styleId="ZkladntextodsazenChar">
    <w:name w:val="Základní text odsazený Char"/>
    <w:basedOn w:val="Standardnpsmoodstavce"/>
    <w:link w:val="Zkladntextodsazen"/>
    <w:uiPriority w:val="99"/>
    <w:semiHidden/>
    <w:rsid w:val="00DB5AC5"/>
    <w:rPr>
      <w:rFonts w:ascii="Arial" w:hAnsi="Arial" w:cs="Times New Roman"/>
      <w:sz w:val="20"/>
      <w:szCs w:val="20"/>
      <w:lang w:val="en-GB"/>
    </w:rPr>
  </w:style>
  <w:style w:type="paragraph" w:styleId="Podpis">
    <w:name w:val="Signature"/>
    <w:basedOn w:val="Zkladntext"/>
    <w:next w:val="Zkladntext"/>
    <w:link w:val="PodpisChar"/>
    <w:uiPriority w:val="99"/>
    <w:rsid w:val="004F6D9B"/>
    <w:pPr>
      <w:tabs>
        <w:tab w:val="center" w:pos="5670"/>
      </w:tabs>
      <w:spacing w:before="800"/>
      <w:jc w:val="left"/>
    </w:pPr>
  </w:style>
  <w:style w:type="character" w:customStyle="1" w:styleId="PodpisChar">
    <w:name w:val="Podpis Char"/>
    <w:basedOn w:val="Standardnpsmoodstavce"/>
    <w:link w:val="Podpis"/>
    <w:uiPriority w:val="99"/>
    <w:semiHidden/>
    <w:rsid w:val="00DB5AC5"/>
    <w:rPr>
      <w:rFonts w:ascii="Arial" w:hAnsi="Arial" w:cs="Times New Roman"/>
      <w:sz w:val="20"/>
      <w:szCs w:val="20"/>
      <w:lang w:val="en-GB"/>
    </w:rPr>
  </w:style>
  <w:style w:type="paragraph" w:customStyle="1" w:styleId="Pedmt">
    <w:name w:val="Předmět"/>
    <w:basedOn w:val="Zkladntext"/>
    <w:next w:val="Zkladntext"/>
    <w:uiPriority w:val="99"/>
    <w:rsid w:val="004F6D9B"/>
    <w:pPr>
      <w:spacing w:after="360"/>
      <w:ind w:left="851" w:hanging="851"/>
      <w:jc w:val="left"/>
    </w:pPr>
    <w:rPr>
      <w:b/>
      <w:spacing w:val="10"/>
      <w:szCs w:val="22"/>
    </w:rPr>
  </w:style>
  <w:style w:type="paragraph" w:customStyle="1" w:styleId="Plohy">
    <w:name w:val="Přílohy"/>
    <w:basedOn w:val="Zkladntext"/>
    <w:uiPriority w:val="99"/>
    <w:rsid w:val="004F6D9B"/>
    <w:pPr>
      <w:tabs>
        <w:tab w:val="left" w:pos="1134"/>
        <w:tab w:val="left" w:pos="1418"/>
      </w:tabs>
      <w:spacing w:after="40"/>
    </w:pPr>
  </w:style>
  <w:style w:type="paragraph" w:customStyle="1" w:styleId="Znaka">
    <w:name w:val="Značka"/>
    <w:basedOn w:val="Zkladntext"/>
    <w:next w:val="Adresa"/>
    <w:uiPriority w:val="99"/>
    <w:rsid w:val="004F6D9B"/>
    <w:rPr>
      <w:i/>
      <w:sz w:val="18"/>
      <w:szCs w:val="18"/>
    </w:rPr>
  </w:style>
  <w:style w:type="character" w:styleId="slostrnky">
    <w:name w:val="page number"/>
    <w:basedOn w:val="Standardnpsmoodstavce"/>
    <w:uiPriority w:val="99"/>
    <w:rsid w:val="00DB1215"/>
    <w:rPr>
      <w:rFonts w:cs="Times New Roman"/>
    </w:rPr>
  </w:style>
  <w:style w:type="paragraph" w:customStyle="1" w:styleId="Level3">
    <w:name w:val="Level 3"/>
    <w:basedOn w:val="Normln"/>
    <w:uiPriority w:val="99"/>
    <w:rsid w:val="00400F35"/>
    <w:pPr>
      <w:numPr>
        <w:ilvl w:val="2"/>
        <w:numId w:val="1"/>
      </w:numPr>
      <w:spacing w:after="140" w:line="290" w:lineRule="auto"/>
      <w:jc w:val="both"/>
      <w:outlineLvl w:val="2"/>
    </w:pPr>
    <w:rPr>
      <w:kern w:val="20"/>
      <w:sz w:val="20"/>
      <w:lang w:eastAsia="en-US"/>
    </w:rPr>
  </w:style>
  <w:style w:type="paragraph" w:customStyle="1" w:styleId="Level2textbezisla">
    <w:name w:val="Level 2 text bez čisla"/>
    <w:basedOn w:val="Level3"/>
    <w:uiPriority w:val="99"/>
    <w:rsid w:val="009F47A3"/>
    <w:pPr>
      <w:numPr>
        <w:ilvl w:val="0"/>
        <w:numId w:val="0"/>
      </w:numPr>
      <w:ind w:left="748"/>
    </w:pPr>
  </w:style>
  <w:style w:type="paragraph" w:customStyle="1" w:styleId="Level3bezsla">
    <w:name w:val="Level 3 bez čísla"/>
    <w:basedOn w:val="Level3"/>
    <w:next w:val="Level3"/>
    <w:uiPriority w:val="99"/>
    <w:rsid w:val="00072484"/>
    <w:pPr>
      <w:numPr>
        <w:ilvl w:val="0"/>
        <w:numId w:val="0"/>
      </w:numPr>
      <w:ind w:left="1496"/>
    </w:pPr>
  </w:style>
  <w:style w:type="paragraph" w:customStyle="1" w:styleId="Level2bezsla">
    <w:name w:val="Level 2 bez čísla"/>
    <w:basedOn w:val="Normln"/>
    <w:uiPriority w:val="99"/>
    <w:rsid w:val="00433415"/>
    <w:pPr>
      <w:spacing w:after="140" w:line="290" w:lineRule="auto"/>
      <w:ind w:left="680"/>
      <w:jc w:val="both"/>
      <w:outlineLvl w:val="1"/>
    </w:pPr>
    <w:rPr>
      <w:kern w:val="20"/>
      <w:sz w:val="20"/>
      <w:lang w:eastAsia="en-US"/>
    </w:rPr>
  </w:style>
  <w:style w:type="paragraph" w:customStyle="1" w:styleId="Level1">
    <w:name w:val="Level 1"/>
    <w:basedOn w:val="Normln"/>
    <w:next w:val="Normln"/>
    <w:autoRedefine/>
    <w:uiPriority w:val="99"/>
    <w:rsid w:val="008A4560"/>
    <w:pPr>
      <w:widowControl w:val="0"/>
      <w:numPr>
        <w:numId w:val="15"/>
      </w:numPr>
      <w:spacing w:before="280" w:after="140" w:line="290" w:lineRule="auto"/>
      <w:ind w:left="567" w:hanging="567"/>
      <w:jc w:val="both"/>
      <w:outlineLvl w:val="0"/>
    </w:pPr>
    <w:rPr>
      <w:b/>
      <w:bCs/>
      <w:caps/>
      <w:kern w:val="20"/>
      <w:sz w:val="24"/>
      <w:lang w:val="cs-CZ" w:eastAsia="en-US"/>
    </w:rPr>
  </w:style>
  <w:style w:type="paragraph" w:customStyle="1" w:styleId="VOPLevel2">
    <w:name w:val="VOP Level 2"/>
    <w:basedOn w:val="Normln"/>
    <w:uiPriority w:val="99"/>
    <w:rsid w:val="00400F35"/>
    <w:pPr>
      <w:spacing w:after="140" w:line="290" w:lineRule="auto"/>
      <w:jc w:val="both"/>
      <w:outlineLvl w:val="1"/>
    </w:pPr>
    <w:rPr>
      <w:kern w:val="20"/>
      <w:sz w:val="16"/>
      <w:szCs w:val="16"/>
      <w:lang w:eastAsia="en-US"/>
    </w:rPr>
  </w:style>
  <w:style w:type="paragraph" w:customStyle="1" w:styleId="astnci">
    <w:name w:val="Účastníci"/>
    <w:basedOn w:val="Zkladntext"/>
    <w:uiPriority w:val="99"/>
    <w:rsid w:val="003C51E4"/>
    <w:pPr>
      <w:tabs>
        <w:tab w:val="num" w:pos="680"/>
      </w:tabs>
      <w:spacing w:before="200" w:after="200" w:line="264" w:lineRule="auto"/>
      <w:ind w:left="680" w:hanging="680"/>
    </w:pPr>
    <w:rPr>
      <w:rFonts w:cs="Arial"/>
      <w:sz w:val="20"/>
      <w:szCs w:val="22"/>
    </w:rPr>
  </w:style>
  <w:style w:type="paragraph" w:customStyle="1" w:styleId="vod">
    <w:name w:val="Úvod"/>
    <w:basedOn w:val="Zkladntext"/>
    <w:uiPriority w:val="99"/>
    <w:rsid w:val="003C51E4"/>
    <w:pPr>
      <w:numPr>
        <w:numId w:val="3"/>
      </w:numPr>
      <w:spacing w:after="200" w:line="264" w:lineRule="auto"/>
    </w:pPr>
    <w:rPr>
      <w:rFonts w:cs="Arial"/>
      <w:sz w:val="20"/>
      <w:szCs w:val="22"/>
    </w:rPr>
  </w:style>
  <w:style w:type="character" w:customStyle="1" w:styleId="platne1">
    <w:name w:val="platne1"/>
    <w:basedOn w:val="Standardnpsmoodstavce"/>
    <w:uiPriority w:val="99"/>
    <w:rsid w:val="003C51E4"/>
    <w:rPr>
      <w:rFonts w:cs="Times New Roman"/>
    </w:rPr>
  </w:style>
  <w:style w:type="paragraph" w:customStyle="1" w:styleId="StylZkladntext2Tun">
    <w:name w:val="Styl Základní text 2 + Tučné"/>
    <w:basedOn w:val="Zkladntext2"/>
    <w:uiPriority w:val="99"/>
    <w:rsid w:val="003C51E4"/>
    <w:pPr>
      <w:spacing w:after="360"/>
    </w:pPr>
    <w:rPr>
      <w:sz w:val="20"/>
    </w:rPr>
  </w:style>
  <w:style w:type="paragraph" w:customStyle="1" w:styleId="Level2">
    <w:name w:val="Level 2"/>
    <w:basedOn w:val="Normln"/>
    <w:uiPriority w:val="99"/>
    <w:rsid w:val="003C51E4"/>
    <w:pPr>
      <w:tabs>
        <w:tab w:val="num" w:pos="680"/>
      </w:tabs>
      <w:spacing w:after="140" w:line="290" w:lineRule="auto"/>
      <w:ind w:left="680" w:hanging="680"/>
      <w:jc w:val="both"/>
      <w:outlineLvl w:val="1"/>
    </w:pPr>
    <w:rPr>
      <w:kern w:val="20"/>
      <w:sz w:val="20"/>
      <w:lang w:val="cs-CZ" w:eastAsia="en-US"/>
    </w:rPr>
  </w:style>
  <w:style w:type="paragraph" w:customStyle="1" w:styleId="Level4">
    <w:name w:val="Level 4"/>
    <w:basedOn w:val="Normln"/>
    <w:uiPriority w:val="99"/>
    <w:rsid w:val="003C51E4"/>
    <w:pPr>
      <w:tabs>
        <w:tab w:val="num" w:pos="2722"/>
      </w:tabs>
      <w:spacing w:after="140" w:line="290" w:lineRule="auto"/>
      <w:ind w:left="2722" w:hanging="681"/>
      <w:jc w:val="both"/>
      <w:outlineLvl w:val="3"/>
    </w:pPr>
    <w:rPr>
      <w:kern w:val="20"/>
      <w:sz w:val="20"/>
      <w:szCs w:val="24"/>
      <w:lang w:val="cs-CZ" w:eastAsia="en-US"/>
    </w:rPr>
  </w:style>
  <w:style w:type="paragraph" w:customStyle="1" w:styleId="Level5">
    <w:name w:val="Level 5"/>
    <w:basedOn w:val="Normln"/>
    <w:uiPriority w:val="99"/>
    <w:rsid w:val="003C51E4"/>
    <w:pPr>
      <w:tabs>
        <w:tab w:val="num" w:pos="3289"/>
      </w:tabs>
      <w:spacing w:after="140" w:line="290" w:lineRule="auto"/>
      <w:ind w:left="3289" w:hanging="567"/>
      <w:jc w:val="both"/>
      <w:outlineLvl w:val="4"/>
    </w:pPr>
    <w:rPr>
      <w:kern w:val="20"/>
      <w:sz w:val="20"/>
      <w:szCs w:val="24"/>
      <w:lang w:val="cs-CZ" w:eastAsia="en-US"/>
    </w:rPr>
  </w:style>
  <w:style w:type="paragraph" w:customStyle="1" w:styleId="Level6">
    <w:name w:val="Level 6"/>
    <w:basedOn w:val="Normln"/>
    <w:uiPriority w:val="99"/>
    <w:rsid w:val="003C51E4"/>
    <w:pPr>
      <w:tabs>
        <w:tab w:val="num" w:pos="3969"/>
      </w:tabs>
      <w:spacing w:after="140" w:line="290" w:lineRule="auto"/>
      <w:ind w:left="3969" w:hanging="680"/>
      <w:jc w:val="both"/>
      <w:outlineLvl w:val="5"/>
    </w:pPr>
    <w:rPr>
      <w:kern w:val="20"/>
      <w:sz w:val="20"/>
      <w:szCs w:val="24"/>
      <w:lang w:eastAsia="en-US"/>
    </w:rPr>
  </w:style>
  <w:style w:type="paragraph" w:customStyle="1" w:styleId="Level7">
    <w:name w:val="Level 7"/>
    <w:basedOn w:val="Normln"/>
    <w:uiPriority w:val="99"/>
    <w:rsid w:val="003C51E4"/>
    <w:pPr>
      <w:tabs>
        <w:tab w:val="num" w:pos="3969"/>
      </w:tabs>
      <w:spacing w:after="140" w:line="290" w:lineRule="auto"/>
      <w:ind w:left="3969" w:hanging="680"/>
      <w:jc w:val="both"/>
      <w:outlineLvl w:val="6"/>
    </w:pPr>
    <w:rPr>
      <w:kern w:val="20"/>
      <w:sz w:val="20"/>
      <w:szCs w:val="24"/>
      <w:lang w:eastAsia="en-US"/>
    </w:rPr>
  </w:style>
  <w:style w:type="paragraph" w:customStyle="1" w:styleId="Level8">
    <w:name w:val="Level 8"/>
    <w:basedOn w:val="Normln"/>
    <w:uiPriority w:val="99"/>
    <w:rsid w:val="003C51E4"/>
    <w:pPr>
      <w:tabs>
        <w:tab w:val="num" w:pos="3969"/>
      </w:tabs>
      <w:spacing w:after="140" w:line="290" w:lineRule="auto"/>
      <w:ind w:left="3969" w:hanging="680"/>
      <w:jc w:val="both"/>
      <w:outlineLvl w:val="7"/>
    </w:pPr>
    <w:rPr>
      <w:kern w:val="20"/>
      <w:sz w:val="20"/>
      <w:szCs w:val="24"/>
      <w:lang w:eastAsia="en-US"/>
    </w:rPr>
  </w:style>
  <w:style w:type="paragraph" w:customStyle="1" w:styleId="Level9">
    <w:name w:val="Level 9"/>
    <w:basedOn w:val="Normln"/>
    <w:uiPriority w:val="99"/>
    <w:rsid w:val="003C51E4"/>
    <w:pPr>
      <w:tabs>
        <w:tab w:val="num" w:pos="3969"/>
      </w:tabs>
      <w:spacing w:after="140" w:line="290" w:lineRule="auto"/>
      <w:ind w:left="3969" w:hanging="680"/>
      <w:jc w:val="both"/>
      <w:outlineLvl w:val="8"/>
    </w:pPr>
    <w:rPr>
      <w:kern w:val="20"/>
      <w:sz w:val="20"/>
      <w:szCs w:val="24"/>
      <w:lang w:eastAsia="en-US"/>
    </w:rPr>
  </w:style>
  <w:style w:type="paragraph" w:customStyle="1" w:styleId="Definice">
    <w:name w:val="Definice"/>
    <w:basedOn w:val="Level2"/>
    <w:uiPriority w:val="99"/>
    <w:rsid w:val="003C51E4"/>
    <w:pPr>
      <w:tabs>
        <w:tab w:val="clear" w:pos="680"/>
      </w:tabs>
      <w:ind w:left="2805" w:hanging="2805"/>
    </w:pPr>
  </w:style>
  <w:style w:type="paragraph" w:styleId="Zkladntext2">
    <w:name w:val="Body Text 2"/>
    <w:basedOn w:val="Normln"/>
    <w:link w:val="Zkladntext2Char"/>
    <w:uiPriority w:val="99"/>
    <w:rsid w:val="003C51E4"/>
    <w:pPr>
      <w:spacing w:after="120" w:line="480" w:lineRule="auto"/>
    </w:pPr>
  </w:style>
  <w:style w:type="character" w:customStyle="1" w:styleId="Zkladntext2Char">
    <w:name w:val="Základní text 2 Char"/>
    <w:basedOn w:val="Standardnpsmoodstavce"/>
    <w:link w:val="Zkladntext2"/>
    <w:uiPriority w:val="99"/>
    <w:semiHidden/>
    <w:rsid w:val="00DB5AC5"/>
    <w:rPr>
      <w:rFonts w:ascii="Arial" w:hAnsi="Arial" w:cs="Times New Roman"/>
      <w:sz w:val="20"/>
      <w:szCs w:val="20"/>
      <w:lang w:val="en-GB"/>
    </w:rPr>
  </w:style>
  <w:style w:type="character" w:customStyle="1" w:styleId="platne">
    <w:name w:val="platne"/>
    <w:basedOn w:val="Standardnpsmoodstavce"/>
    <w:uiPriority w:val="99"/>
    <w:rsid w:val="004022F6"/>
    <w:rPr>
      <w:rFonts w:cs="Times New Roman"/>
    </w:rPr>
  </w:style>
  <w:style w:type="paragraph" w:customStyle="1" w:styleId="Zkladntextslovan">
    <w:name w:val="Základní text číslovaný"/>
    <w:basedOn w:val="Zkladntextodsazen"/>
    <w:uiPriority w:val="99"/>
    <w:rsid w:val="00D7282D"/>
    <w:pPr>
      <w:tabs>
        <w:tab w:val="num" w:pos="680"/>
      </w:tabs>
      <w:spacing w:line="288" w:lineRule="auto"/>
      <w:ind w:left="680" w:hanging="680"/>
    </w:pPr>
    <w:rPr>
      <w:sz w:val="24"/>
      <w:lang w:val="cs-CZ"/>
    </w:rPr>
  </w:style>
  <w:style w:type="paragraph" w:customStyle="1" w:styleId="Zkladntextslovan2">
    <w:name w:val="Základní text číslovaný 2"/>
    <w:basedOn w:val="Znaka"/>
    <w:uiPriority w:val="99"/>
    <w:rsid w:val="00D7282D"/>
    <w:pPr>
      <w:tabs>
        <w:tab w:val="num" w:pos="1361"/>
      </w:tabs>
      <w:spacing w:line="288" w:lineRule="auto"/>
      <w:ind w:left="1361" w:hanging="681"/>
    </w:pPr>
    <w:rPr>
      <w:i w:val="0"/>
      <w:sz w:val="24"/>
      <w:szCs w:val="20"/>
      <w:lang w:val="cs-CZ"/>
    </w:rPr>
  </w:style>
  <w:style w:type="paragraph" w:styleId="Seznamsodrkami">
    <w:name w:val="List Bullet"/>
    <w:basedOn w:val="Zkladntext2"/>
    <w:autoRedefine/>
    <w:uiPriority w:val="99"/>
    <w:rsid w:val="00D7282D"/>
    <w:pPr>
      <w:tabs>
        <w:tab w:val="num" w:pos="1134"/>
      </w:tabs>
      <w:spacing w:line="288" w:lineRule="auto"/>
      <w:ind w:left="1134" w:hanging="454"/>
      <w:jc w:val="both"/>
    </w:pPr>
    <w:rPr>
      <w:sz w:val="24"/>
      <w:lang w:val="cs-CZ"/>
    </w:rPr>
  </w:style>
  <w:style w:type="paragraph" w:styleId="Zkladntextodsazen2">
    <w:name w:val="Body Text Indent 2"/>
    <w:basedOn w:val="Normln"/>
    <w:link w:val="Zkladntextodsazen2Char"/>
    <w:uiPriority w:val="99"/>
    <w:rsid w:val="00D7282D"/>
    <w:pPr>
      <w:spacing w:after="120" w:line="480" w:lineRule="auto"/>
      <w:ind w:left="283"/>
    </w:pPr>
    <w:rPr>
      <w:lang w:eastAsia="zh-CN"/>
    </w:rPr>
  </w:style>
  <w:style w:type="character" w:customStyle="1" w:styleId="Zkladntextodsazen2Char">
    <w:name w:val="Základní text odsazený 2 Char"/>
    <w:basedOn w:val="Standardnpsmoodstavce"/>
    <w:link w:val="Zkladntextodsazen2"/>
    <w:uiPriority w:val="99"/>
    <w:rsid w:val="00D7282D"/>
    <w:rPr>
      <w:rFonts w:ascii="Arial" w:hAnsi="Arial" w:cs="Times New Roman"/>
      <w:sz w:val="22"/>
      <w:lang w:val="en-GB"/>
    </w:rPr>
  </w:style>
  <w:style w:type="character" w:styleId="Odkaznakoment">
    <w:name w:val="annotation reference"/>
    <w:basedOn w:val="Standardnpsmoodstavce"/>
    <w:rsid w:val="00E24BF9"/>
    <w:rPr>
      <w:rFonts w:cs="Times New Roman"/>
      <w:sz w:val="16"/>
    </w:rPr>
  </w:style>
  <w:style w:type="paragraph" w:styleId="Textkomente">
    <w:name w:val="annotation text"/>
    <w:basedOn w:val="Normln"/>
    <w:link w:val="TextkomenteChar"/>
    <w:rsid w:val="00E24BF9"/>
    <w:rPr>
      <w:sz w:val="20"/>
      <w:lang w:eastAsia="zh-CN"/>
    </w:rPr>
  </w:style>
  <w:style w:type="character" w:customStyle="1" w:styleId="TextkomenteChar">
    <w:name w:val="Text komentáře Char"/>
    <w:basedOn w:val="Standardnpsmoodstavce"/>
    <w:link w:val="Textkomente"/>
    <w:rsid w:val="00E24BF9"/>
    <w:rPr>
      <w:rFonts w:ascii="Arial" w:hAnsi="Arial" w:cs="Times New Roman"/>
      <w:lang w:val="en-GB"/>
    </w:rPr>
  </w:style>
  <w:style w:type="paragraph" w:styleId="Pedmtkomente">
    <w:name w:val="annotation subject"/>
    <w:basedOn w:val="Textkomente"/>
    <w:next w:val="Textkomente"/>
    <w:link w:val="PedmtkomenteChar"/>
    <w:uiPriority w:val="99"/>
    <w:semiHidden/>
    <w:rsid w:val="00E24BF9"/>
    <w:rPr>
      <w:b/>
      <w:bCs/>
    </w:rPr>
  </w:style>
  <w:style w:type="character" w:customStyle="1" w:styleId="PedmtkomenteChar">
    <w:name w:val="Předmět komentáře Char"/>
    <w:basedOn w:val="TextkomenteChar"/>
    <w:link w:val="Pedmtkomente"/>
    <w:uiPriority w:val="99"/>
    <w:rsid w:val="00E24BF9"/>
    <w:rPr>
      <w:rFonts w:ascii="Arial" w:hAnsi="Arial" w:cs="Times New Roman"/>
      <w:b/>
      <w:lang w:val="en-GB"/>
    </w:rPr>
  </w:style>
  <w:style w:type="paragraph" w:styleId="Textbubliny">
    <w:name w:val="Balloon Text"/>
    <w:basedOn w:val="Normln"/>
    <w:link w:val="TextbublinyChar"/>
    <w:uiPriority w:val="99"/>
    <w:semiHidden/>
    <w:rsid w:val="00E24BF9"/>
    <w:rPr>
      <w:rFonts w:ascii="Tahoma" w:hAnsi="Tahoma"/>
      <w:sz w:val="16"/>
      <w:szCs w:val="16"/>
      <w:lang w:eastAsia="zh-CN"/>
    </w:rPr>
  </w:style>
  <w:style w:type="character" w:customStyle="1" w:styleId="TextbublinyChar">
    <w:name w:val="Text bubliny Char"/>
    <w:basedOn w:val="Standardnpsmoodstavce"/>
    <w:link w:val="Textbubliny"/>
    <w:uiPriority w:val="99"/>
    <w:rsid w:val="00E24BF9"/>
    <w:rPr>
      <w:rFonts w:ascii="Tahoma" w:hAnsi="Tahoma" w:cs="Times New Roman"/>
      <w:sz w:val="16"/>
      <w:lang w:val="en-GB"/>
    </w:rPr>
  </w:style>
  <w:style w:type="paragraph" w:styleId="Odstavecseseznamem">
    <w:name w:val="List Paragraph"/>
    <w:basedOn w:val="Normln"/>
    <w:uiPriority w:val="34"/>
    <w:qFormat/>
    <w:rsid w:val="003B668D"/>
    <w:pPr>
      <w:ind w:left="720"/>
    </w:pPr>
  </w:style>
  <w:style w:type="paragraph" w:customStyle="1" w:styleId="StyleStyleHeading2TimesNewRoman12ptBefore5ptAfte1">
    <w:name w:val="Style Style Heading 2 + Times New Roman 12 pt + Before:  5 pt Afte...1"/>
    <w:basedOn w:val="Normln"/>
    <w:uiPriority w:val="99"/>
    <w:rsid w:val="006D433E"/>
    <w:pPr>
      <w:keepNext/>
      <w:numPr>
        <w:ilvl w:val="1"/>
        <w:numId w:val="4"/>
      </w:numPr>
      <w:spacing w:before="100" w:after="100"/>
      <w:jc w:val="both"/>
      <w:outlineLvl w:val="1"/>
    </w:pPr>
    <w:rPr>
      <w:iCs/>
      <w:sz w:val="24"/>
      <w:lang w:val="cs-CZ" w:eastAsia="en-GB"/>
    </w:rPr>
  </w:style>
  <w:style w:type="paragraph" w:customStyle="1" w:styleId="StyleHeading112ptCenteredLeft002cm">
    <w:name w:val="Style Heading 1 + 12 pt Centered Left:  002 cm"/>
    <w:basedOn w:val="Nadpis1"/>
    <w:uiPriority w:val="99"/>
    <w:rsid w:val="006D433E"/>
    <w:pPr>
      <w:numPr>
        <w:numId w:val="4"/>
      </w:numPr>
      <w:spacing w:after="360"/>
      <w:jc w:val="center"/>
    </w:pPr>
    <w:rPr>
      <w:b w:val="0"/>
      <w:caps/>
      <w:sz w:val="24"/>
      <w:szCs w:val="24"/>
      <w:lang w:val="cs-CZ" w:eastAsia="en-GB"/>
    </w:rPr>
  </w:style>
  <w:style w:type="paragraph" w:styleId="Prosttext">
    <w:name w:val="Plain Text"/>
    <w:basedOn w:val="Normln"/>
    <w:link w:val="ProsttextChar"/>
    <w:uiPriority w:val="99"/>
    <w:semiHidden/>
    <w:rsid w:val="00822A55"/>
    <w:rPr>
      <w:rFonts w:ascii="Calibri" w:hAnsi="Calibri"/>
      <w:sz w:val="21"/>
      <w:szCs w:val="21"/>
    </w:rPr>
  </w:style>
  <w:style w:type="character" w:customStyle="1" w:styleId="ProsttextChar">
    <w:name w:val="Prostý text Char"/>
    <w:basedOn w:val="Standardnpsmoodstavce"/>
    <w:link w:val="Prosttext"/>
    <w:uiPriority w:val="99"/>
    <w:semiHidden/>
    <w:rsid w:val="00822A55"/>
    <w:rPr>
      <w:rFonts w:ascii="Calibri" w:eastAsia="Times New Roman" w:hAnsi="Calibri" w:cs="Times New Roman"/>
      <w:sz w:val="21"/>
      <w:szCs w:val="21"/>
    </w:rPr>
  </w:style>
  <w:style w:type="character" w:styleId="Hypertextovodkaz">
    <w:name w:val="Hyperlink"/>
    <w:basedOn w:val="Standardnpsmoodstavce"/>
    <w:uiPriority w:val="99"/>
    <w:rsid w:val="002A6B4E"/>
    <w:rPr>
      <w:rFonts w:cs="Times New Roman"/>
      <w:color w:val="0000FF"/>
      <w:u w:val="single"/>
    </w:rPr>
  </w:style>
  <w:style w:type="paragraph" w:customStyle="1" w:styleId="center1">
    <w:name w:val="center1"/>
    <w:basedOn w:val="Normln"/>
    <w:uiPriority w:val="99"/>
    <w:rsid w:val="006A2E1B"/>
    <w:pPr>
      <w:spacing w:before="100" w:beforeAutospacing="1" w:after="144" w:line="240" w:lineRule="atLeast"/>
      <w:ind w:firstLine="480"/>
      <w:jc w:val="center"/>
    </w:pPr>
    <w:rPr>
      <w:rFonts w:eastAsia="SimSun" w:cs="Arial"/>
      <w:color w:val="000000"/>
      <w:sz w:val="24"/>
      <w:szCs w:val="24"/>
      <w:lang w:val="cs-CZ" w:eastAsia="zh-CN"/>
    </w:rPr>
  </w:style>
  <w:style w:type="paragraph" w:customStyle="1" w:styleId="Normlnywebov1">
    <w:name w:val="Normálny (webový)1"/>
    <w:basedOn w:val="Normln"/>
    <w:uiPriority w:val="99"/>
    <w:rsid w:val="00412191"/>
    <w:pPr>
      <w:spacing w:before="100" w:beforeAutospacing="1" w:after="144" w:line="240" w:lineRule="atLeast"/>
      <w:ind w:firstLine="480"/>
      <w:jc w:val="both"/>
    </w:pPr>
    <w:rPr>
      <w:rFonts w:ascii="Times New Roman" w:eastAsia="SimSun" w:hAnsi="Times New Roman"/>
      <w:sz w:val="24"/>
      <w:szCs w:val="24"/>
      <w:lang w:val="cs-CZ" w:eastAsia="zh-CN"/>
    </w:rPr>
  </w:style>
  <w:style w:type="character" w:customStyle="1" w:styleId="footnote">
    <w:name w:val="footnote"/>
    <w:basedOn w:val="Standardnpsmoodstavce"/>
    <w:uiPriority w:val="99"/>
    <w:rsid w:val="00412191"/>
    <w:rPr>
      <w:rFonts w:ascii="Arial" w:hAnsi="Arial" w:cs="Arial"/>
      <w:color w:val="000000"/>
    </w:rPr>
  </w:style>
  <w:style w:type="paragraph" w:styleId="Revize">
    <w:name w:val="Revision"/>
    <w:hidden/>
    <w:uiPriority w:val="99"/>
    <w:semiHidden/>
    <w:rsid w:val="0082437C"/>
    <w:rPr>
      <w:rFonts w:ascii="Arial" w:hAnsi="Arial"/>
      <w:sz w:val="22"/>
      <w:lang w:val="en-GB"/>
    </w:rPr>
  </w:style>
  <w:style w:type="character" w:styleId="Zstupntext">
    <w:name w:val="Placeholder Text"/>
    <w:basedOn w:val="Standardnpsmoodstavce"/>
    <w:uiPriority w:val="99"/>
    <w:semiHidden/>
    <w:rsid w:val="00617F35"/>
    <w:rPr>
      <w:color w:val="808080"/>
    </w:rPr>
  </w:style>
  <w:style w:type="table" w:styleId="Mkatabulky">
    <w:name w:val="Table Grid"/>
    <w:basedOn w:val="Normlntabulka"/>
    <w:uiPriority w:val="59"/>
    <w:rsid w:val="0061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881">
      <w:marLeft w:val="0"/>
      <w:marRight w:val="0"/>
      <w:marTop w:val="0"/>
      <w:marBottom w:val="0"/>
      <w:divBdr>
        <w:top w:val="none" w:sz="0" w:space="0" w:color="auto"/>
        <w:left w:val="none" w:sz="0" w:space="0" w:color="auto"/>
        <w:bottom w:val="none" w:sz="0" w:space="0" w:color="auto"/>
        <w:right w:val="none" w:sz="0" w:space="0" w:color="auto"/>
      </w:divBdr>
    </w:div>
    <w:div w:id="23755887">
      <w:marLeft w:val="0"/>
      <w:marRight w:val="0"/>
      <w:marTop w:val="0"/>
      <w:marBottom w:val="0"/>
      <w:divBdr>
        <w:top w:val="none" w:sz="0" w:space="0" w:color="auto"/>
        <w:left w:val="none" w:sz="0" w:space="0" w:color="auto"/>
        <w:bottom w:val="none" w:sz="0" w:space="0" w:color="auto"/>
        <w:right w:val="none" w:sz="0" w:space="0" w:color="auto"/>
      </w:divBdr>
      <w:divsChild>
        <w:div w:id="23755896">
          <w:marLeft w:val="0"/>
          <w:marRight w:val="0"/>
          <w:marTop w:val="0"/>
          <w:marBottom w:val="0"/>
          <w:divBdr>
            <w:top w:val="none" w:sz="0" w:space="0" w:color="auto"/>
            <w:left w:val="none" w:sz="0" w:space="0" w:color="auto"/>
            <w:bottom w:val="none" w:sz="0" w:space="0" w:color="auto"/>
            <w:right w:val="none" w:sz="0" w:space="0" w:color="auto"/>
          </w:divBdr>
          <w:divsChild>
            <w:div w:id="23755882">
              <w:marLeft w:val="0"/>
              <w:marRight w:val="0"/>
              <w:marTop w:val="0"/>
              <w:marBottom w:val="0"/>
              <w:divBdr>
                <w:top w:val="none" w:sz="0" w:space="0" w:color="auto"/>
                <w:left w:val="none" w:sz="0" w:space="0" w:color="auto"/>
                <w:bottom w:val="none" w:sz="0" w:space="0" w:color="auto"/>
                <w:right w:val="none" w:sz="0" w:space="0" w:color="auto"/>
              </w:divBdr>
              <w:divsChild>
                <w:div w:id="23755894">
                  <w:marLeft w:val="0"/>
                  <w:marRight w:val="0"/>
                  <w:marTop w:val="0"/>
                  <w:marBottom w:val="0"/>
                  <w:divBdr>
                    <w:top w:val="none" w:sz="0" w:space="0" w:color="auto"/>
                    <w:left w:val="none" w:sz="0" w:space="0" w:color="auto"/>
                    <w:bottom w:val="none" w:sz="0" w:space="0" w:color="auto"/>
                    <w:right w:val="none" w:sz="0" w:space="0" w:color="auto"/>
                  </w:divBdr>
                  <w:divsChild>
                    <w:div w:id="23755886">
                      <w:marLeft w:val="0"/>
                      <w:marRight w:val="0"/>
                      <w:marTop w:val="0"/>
                      <w:marBottom w:val="0"/>
                      <w:divBdr>
                        <w:top w:val="none" w:sz="0" w:space="0" w:color="auto"/>
                        <w:left w:val="none" w:sz="0" w:space="0" w:color="auto"/>
                        <w:bottom w:val="none" w:sz="0" w:space="0" w:color="auto"/>
                        <w:right w:val="none" w:sz="0" w:space="0" w:color="auto"/>
                      </w:divBdr>
                      <w:divsChild>
                        <w:div w:id="23755883">
                          <w:marLeft w:val="0"/>
                          <w:marRight w:val="0"/>
                          <w:marTop w:val="0"/>
                          <w:marBottom w:val="0"/>
                          <w:divBdr>
                            <w:top w:val="none" w:sz="0" w:space="0" w:color="auto"/>
                            <w:left w:val="none" w:sz="0" w:space="0" w:color="auto"/>
                            <w:bottom w:val="none" w:sz="0" w:space="0" w:color="auto"/>
                            <w:right w:val="none" w:sz="0" w:space="0" w:color="auto"/>
                          </w:divBdr>
                          <w:divsChild>
                            <w:div w:id="23755893">
                              <w:marLeft w:val="0"/>
                              <w:marRight w:val="0"/>
                              <w:marTop w:val="0"/>
                              <w:marBottom w:val="0"/>
                              <w:divBdr>
                                <w:top w:val="none" w:sz="0" w:space="0" w:color="auto"/>
                                <w:left w:val="none" w:sz="0" w:space="0" w:color="auto"/>
                                <w:bottom w:val="none" w:sz="0" w:space="0" w:color="auto"/>
                                <w:right w:val="none" w:sz="0" w:space="0" w:color="auto"/>
                              </w:divBdr>
                              <w:divsChild>
                                <w:div w:id="237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5888">
      <w:marLeft w:val="0"/>
      <w:marRight w:val="0"/>
      <w:marTop w:val="0"/>
      <w:marBottom w:val="0"/>
      <w:divBdr>
        <w:top w:val="none" w:sz="0" w:space="0" w:color="auto"/>
        <w:left w:val="none" w:sz="0" w:space="0" w:color="auto"/>
        <w:bottom w:val="none" w:sz="0" w:space="0" w:color="auto"/>
        <w:right w:val="none" w:sz="0" w:space="0" w:color="auto"/>
      </w:divBdr>
      <w:divsChild>
        <w:div w:id="23755892">
          <w:marLeft w:val="0"/>
          <w:marRight w:val="0"/>
          <w:marTop w:val="0"/>
          <w:marBottom w:val="0"/>
          <w:divBdr>
            <w:top w:val="none" w:sz="0" w:space="0" w:color="auto"/>
            <w:left w:val="none" w:sz="0" w:space="0" w:color="auto"/>
            <w:bottom w:val="none" w:sz="0" w:space="0" w:color="auto"/>
            <w:right w:val="none" w:sz="0" w:space="0" w:color="auto"/>
          </w:divBdr>
          <w:divsChild>
            <w:div w:id="23755879">
              <w:marLeft w:val="0"/>
              <w:marRight w:val="0"/>
              <w:marTop w:val="0"/>
              <w:marBottom w:val="0"/>
              <w:divBdr>
                <w:top w:val="none" w:sz="0" w:space="0" w:color="auto"/>
                <w:left w:val="none" w:sz="0" w:space="0" w:color="auto"/>
                <w:bottom w:val="none" w:sz="0" w:space="0" w:color="auto"/>
                <w:right w:val="none" w:sz="0" w:space="0" w:color="auto"/>
              </w:divBdr>
              <w:divsChild>
                <w:div w:id="23755885">
                  <w:marLeft w:val="0"/>
                  <w:marRight w:val="0"/>
                  <w:marTop w:val="0"/>
                  <w:marBottom w:val="0"/>
                  <w:divBdr>
                    <w:top w:val="none" w:sz="0" w:space="0" w:color="auto"/>
                    <w:left w:val="none" w:sz="0" w:space="0" w:color="auto"/>
                    <w:bottom w:val="none" w:sz="0" w:space="0" w:color="auto"/>
                    <w:right w:val="none" w:sz="0" w:space="0" w:color="auto"/>
                  </w:divBdr>
                  <w:divsChild>
                    <w:div w:id="23755884">
                      <w:marLeft w:val="0"/>
                      <w:marRight w:val="0"/>
                      <w:marTop w:val="0"/>
                      <w:marBottom w:val="0"/>
                      <w:divBdr>
                        <w:top w:val="none" w:sz="0" w:space="0" w:color="auto"/>
                        <w:left w:val="none" w:sz="0" w:space="0" w:color="auto"/>
                        <w:bottom w:val="none" w:sz="0" w:space="0" w:color="auto"/>
                        <w:right w:val="none" w:sz="0" w:space="0" w:color="auto"/>
                      </w:divBdr>
                      <w:divsChild>
                        <w:div w:id="23755880">
                          <w:marLeft w:val="0"/>
                          <w:marRight w:val="0"/>
                          <w:marTop w:val="0"/>
                          <w:marBottom w:val="0"/>
                          <w:divBdr>
                            <w:top w:val="none" w:sz="0" w:space="0" w:color="auto"/>
                            <w:left w:val="none" w:sz="0" w:space="0" w:color="auto"/>
                            <w:bottom w:val="none" w:sz="0" w:space="0" w:color="auto"/>
                            <w:right w:val="none" w:sz="0" w:space="0" w:color="auto"/>
                          </w:divBdr>
                          <w:divsChild>
                            <w:div w:id="23755889">
                              <w:marLeft w:val="0"/>
                              <w:marRight w:val="0"/>
                              <w:marTop w:val="0"/>
                              <w:marBottom w:val="0"/>
                              <w:divBdr>
                                <w:top w:val="none" w:sz="0" w:space="0" w:color="auto"/>
                                <w:left w:val="none" w:sz="0" w:space="0" w:color="auto"/>
                                <w:bottom w:val="none" w:sz="0" w:space="0" w:color="auto"/>
                                <w:right w:val="none" w:sz="0" w:space="0" w:color="auto"/>
                              </w:divBdr>
                              <w:divsChild>
                                <w:div w:id="237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5890">
      <w:marLeft w:val="0"/>
      <w:marRight w:val="0"/>
      <w:marTop w:val="0"/>
      <w:marBottom w:val="0"/>
      <w:divBdr>
        <w:top w:val="none" w:sz="0" w:space="0" w:color="auto"/>
        <w:left w:val="none" w:sz="0" w:space="0" w:color="auto"/>
        <w:bottom w:val="none" w:sz="0" w:space="0" w:color="auto"/>
        <w:right w:val="none" w:sz="0" w:space="0" w:color="auto"/>
      </w:divBdr>
    </w:div>
    <w:div w:id="23755891">
      <w:marLeft w:val="0"/>
      <w:marRight w:val="0"/>
      <w:marTop w:val="0"/>
      <w:marBottom w:val="0"/>
      <w:divBdr>
        <w:top w:val="none" w:sz="0" w:space="0" w:color="auto"/>
        <w:left w:val="none" w:sz="0" w:space="0" w:color="auto"/>
        <w:bottom w:val="none" w:sz="0" w:space="0" w:color="auto"/>
        <w:right w:val="none" w:sz="0" w:space="0" w:color="auto"/>
      </w:divBdr>
    </w:div>
    <w:div w:id="23755898">
      <w:marLeft w:val="0"/>
      <w:marRight w:val="0"/>
      <w:marTop w:val="0"/>
      <w:marBottom w:val="0"/>
      <w:divBdr>
        <w:top w:val="none" w:sz="0" w:space="0" w:color="auto"/>
        <w:left w:val="none" w:sz="0" w:space="0" w:color="auto"/>
        <w:bottom w:val="none" w:sz="0" w:space="0" w:color="auto"/>
        <w:right w:val="none" w:sz="0" w:space="0" w:color="auto"/>
      </w:divBdr>
    </w:div>
    <w:div w:id="23755899">
      <w:marLeft w:val="0"/>
      <w:marRight w:val="0"/>
      <w:marTop w:val="0"/>
      <w:marBottom w:val="0"/>
      <w:divBdr>
        <w:top w:val="none" w:sz="0" w:space="0" w:color="auto"/>
        <w:left w:val="none" w:sz="0" w:space="0" w:color="auto"/>
        <w:bottom w:val="none" w:sz="0" w:space="0" w:color="auto"/>
        <w:right w:val="none" w:sz="0" w:space="0" w:color="auto"/>
      </w:divBdr>
    </w:div>
    <w:div w:id="23755900">
      <w:marLeft w:val="0"/>
      <w:marRight w:val="0"/>
      <w:marTop w:val="0"/>
      <w:marBottom w:val="0"/>
      <w:divBdr>
        <w:top w:val="none" w:sz="0" w:space="0" w:color="auto"/>
        <w:left w:val="none" w:sz="0" w:space="0" w:color="auto"/>
        <w:bottom w:val="none" w:sz="0" w:space="0" w:color="auto"/>
        <w:right w:val="none" w:sz="0" w:space="0" w:color="auto"/>
      </w:divBdr>
    </w:div>
    <w:div w:id="23755901">
      <w:marLeft w:val="0"/>
      <w:marRight w:val="0"/>
      <w:marTop w:val="0"/>
      <w:marBottom w:val="0"/>
      <w:divBdr>
        <w:top w:val="none" w:sz="0" w:space="0" w:color="auto"/>
        <w:left w:val="none" w:sz="0" w:space="0" w:color="auto"/>
        <w:bottom w:val="none" w:sz="0" w:space="0" w:color="auto"/>
        <w:right w:val="none" w:sz="0" w:space="0" w:color="auto"/>
      </w:divBdr>
    </w:div>
    <w:div w:id="23755902">
      <w:marLeft w:val="0"/>
      <w:marRight w:val="0"/>
      <w:marTop w:val="0"/>
      <w:marBottom w:val="0"/>
      <w:divBdr>
        <w:top w:val="none" w:sz="0" w:space="0" w:color="auto"/>
        <w:left w:val="none" w:sz="0" w:space="0" w:color="auto"/>
        <w:bottom w:val="none" w:sz="0" w:space="0" w:color="auto"/>
        <w:right w:val="none" w:sz="0" w:space="0" w:color="auto"/>
      </w:divBdr>
    </w:div>
    <w:div w:id="23755903">
      <w:marLeft w:val="0"/>
      <w:marRight w:val="0"/>
      <w:marTop w:val="0"/>
      <w:marBottom w:val="0"/>
      <w:divBdr>
        <w:top w:val="none" w:sz="0" w:space="0" w:color="auto"/>
        <w:left w:val="none" w:sz="0" w:space="0" w:color="auto"/>
        <w:bottom w:val="none" w:sz="0" w:space="0" w:color="auto"/>
        <w:right w:val="none" w:sz="0" w:space="0" w:color="auto"/>
      </w:divBdr>
    </w:div>
    <w:div w:id="23755904">
      <w:marLeft w:val="0"/>
      <w:marRight w:val="0"/>
      <w:marTop w:val="0"/>
      <w:marBottom w:val="0"/>
      <w:divBdr>
        <w:top w:val="none" w:sz="0" w:space="0" w:color="auto"/>
        <w:left w:val="none" w:sz="0" w:space="0" w:color="auto"/>
        <w:bottom w:val="none" w:sz="0" w:space="0" w:color="auto"/>
        <w:right w:val="none" w:sz="0" w:space="0" w:color="auto"/>
      </w:divBdr>
    </w:div>
    <w:div w:id="23755905">
      <w:marLeft w:val="0"/>
      <w:marRight w:val="0"/>
      <w:marTop w:val="0"/>
      <w:marBottom w:val="0"/>
      <w:divBdr>
        <w:top w:val="none" w:sz="0" w:space="0" w:color="auto"/>
        <w:left w:val="none" w:sz="0" w:space="0" w:color="auto"/>
        <w:bottom w:val="none" w:sz="0" w:space="0" w:color="auto"/>
        <w:right w:val="none" w:sz="0" w:space="0" w:color="auto"/>
      </w:divBdr>
    </w:div>
    <w:div w:id="23755906">
      <w:marLeft w:val="0"/>
      <w:marRight w:val="0"/>
      <w:marTop w:val="0"/>
      <w:marBottom w:val="0"/>
      <w:divBdr>
        <w:top w:val="none" w:sz="0" w:space="0" w:color="auto"/>
        <w:left w:val="none" w:sz="0" w:space="0" w:color="auto"/>
        <w:bottom w:val="none" w:sz="0" w:space="0" w:color="auto"/>
        <w:right w:val="none" w:sz="0" w:space="0" w:color="auto"/>
      </w:divBdr>
    </w:div>
    <w:div w:id="23755907">
      <w:marLeft w:val="0"/>
      <w:marRight w:val="0"/>
      <w:marTop w:val="0"/>
      <w:marBottom w:val="0"/>
      <w:divBdr>
        <w:top w:val="none" w:sz="0" w:space="0" w:color="auto"/>
        <w:left w:val="none" w:sz="0" w:space="0" w:color="auto"/>
        <w:bottom w:val="none" w:sz="0" w:space="0" w:color="auto"/>
        <w:right w:val="none" w:sz="0" w:space="0" w:color="auto"/>
      </w:divBdr>
    </w:div>
    <w:div w:id="1229919555">
      <w:bodyDiv w:val="1"/>
      <w:marLeft w:val="0"/>
      <w:marRight w:val="0"/>
      <w:marTop w:val="0"/>
      <w:marBottom w:val="0"/>
      <w:divBdr>
        <w:top w:val="none" w:sz="0" w:space="0" w:color="auto"/>
        <w:left w:val="none" w:sz="0" w:space="0" w:color="auto"/>
        <w:bottom w:val="none" w:sz="0" w:space="0" w:color="auto"/>
        <w:right w:val="none" w:sz="0" w:space="0" w:color="auto"/>
      </w:divBdr>
    </w:div>
    <w:div w:id="1778792975">
      <w:bodyDiv w:val="1"/>
      <w:marLeft w:val="0"/>
      <w:marRight w:val="0"/>
      <w:marTop w:val="0"/>
      <w:marBottom w:val="0"/>
      <w:divBdr>
        <w:top w:val="none" w:sz="0" w:space="0" w:color="auto"/>
        <w:left w:val="none" w:sz="0" w:space="0" w:color="auto"/>
        <w:bottom w:val="none" w:sz="0" w:space="0" w:color="auto"/>
        <w:right w:val="none" w:sz="0" w:space="0" w:color="auto"/>
      </w:divBdr>
      <w:divsChild>
        <w:div w:id="1335306986">
          <w:marLeft w:val="0"/>
          <w:marRight w:val="0"/>
          <w:marTop w:val="0"/>
          <w:marBottom w:val="0"/>
          <w:divBdr>
            <w:top w:val="none" w:sz="0" w:space="0" w:color="auto"/>
            <w:left w:val="none" w:sz="0" w:space="0" w:color="auto"/>
            <w:bottom w:val="none" w:sz="0" w:space="0" w:color="auto"/>
            <w:right w:val="none" w:sz="0" w:space="0" w:color="auto"/>
          </w:divBdr>
          <w:divsChild>
            <w:div w:id="1144545369">
              <w:marLeft w:val="0"/>
              <w:marRight w:val="0"/>
              <w:marTop w:val="0"/>
              <w:marBottom w:val="0"/>
              <w:divBdr>
                <w:top w:val="none" w:sz="0" w:space="0" w:color="auto"/>
                <w:left w:val="none" w:sz="0" w:space="0" w:color="auto"/>
                <w:bottom w:val="none" w:sz="0" w:space="0" w:color="auto"/>
                <w:right w:val="none" w:sz="0" w:space="0" w:color="auto"/>
              </w:divBdr>
              <w:divsChild>
                <w:div w:id="8403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pravauk.cz"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F002-97C6-4107-BB77-17A264F1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18</Pages>
  <Words>8949</Words>
  <Characters>51236</Characters>
  <Application>Microsoft Office Word</Application>
  <DocSecurity>0</DocSecurity>
  <Lines>426</Lines>
  <Paragraphs>120</Paragraphs>
  <ScaleCrop>false</ScaleCrop>
  <HeadingPairs>
    <vt:vector size="2" baseType="variant">
      <vt:variant>
        <vt:lpstr>Název</vt:lpstr>
      </vt:variant>
      <vt:variant>
        <vt:i4>1</vt:i4>
      </vt:variant>
    </vt:vector>
  </HeadingPairs>
  <TitlesOfParts>
    <vt:vector size="1" baseType="lpstr">
      <vt:lpstr/>
    </vt:vector>
  </TitlesOfParts>
  <Company>Felix a spol.</Company>
  <LinksUpToDate>false</LinksUpToDate>
  <CharactersWithSpaces>60065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Sehnal Libor</dc:creator>
  <cp:lastModifiedBy>Číže Jakub</cp:lastModifiedBy>
  <cp:revision>396</cp:revision>
  <cp:lastPrinted>2017-12-11T10:51:00Z</cp:lastPrinted>
  <dcterms:created xsi:type="dcterms:W3CDTF">2017-04-24T14:40:00Z</dcterms:created>
  <dcterms:modified xsi:type="dcterms:W3CDTF">2018-06-27T15:00:00Z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b8b5c3d5-a9bc-45a1-be3a-323755aa60cd</vt:lpwstr>
  </property>
  <property fmtid="{D5CDD505-2E9C-101B-9397-08002B2CF9AE}" pid="3" name="PraetorDocumentNumber">
    <vt:lpwstr>75486438</vt:lpwstr>
  </property>
  <property fmtid="{D5CDD505-2E9C-101B-9397-08002B2CF9AE}" pid="4" name="PraetorDocumentBarCode">
    <vt:lpwstr>75486438</vt:lpwstr>
  </property>
</Properties>
</file>