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4C31EE0F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895569" w:rsidRPr="00895569">
        <w:rPr>
          <w:rFonts w:asciiTheme="minorHAnsi" w:hAnsiTheme="minorHAnsi"/>
          <w:b/>
          <w:sz w:val="28"/>
          <w:szCs w:val="28"/>
        </w:rPr>
        <w:t>00145</w:t>
      </w:r>
      <w:r>
        <w:rPr>
          <w:rFonts w:asciiTheme="minorHAnsi" w:hAnsiTheme="minorHAnsi"/>
          <w:b/>
          <w:sz w:val="28"/>
          <w:szCs w:val="28"/>
        </w:rPr>
        <w:t>/1</w:t>
      </w:r>
      <w:r w:rsidR="00D52F02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47EF91" w14:textId="471139E9" w:rsidR="005A34F0" w:rsidRPr="00515D12" w:rsidRDefault="003437FA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A0230">
        <w:rPr>
          <w:rFonts w:asciiTheme="minorHAnsi" w:hAnsiTheme="minorHAnsi"/>
          <w:sz w:val="22"/>
          <w:szCs w:val="22"/>
        </w:rPr>
        <w:t>Dostihový spolek a.s.</w:t>
      </w:r>
      <w:r>
        <w:rPr>
          <w:rFonts w:asciiTheme="minorHAnsi" w:hAnsiTheme="minorHAnsi"/>
          <w:sz w:val="22"/>
          <w:szCs w:val="22"/>
        </w:rPr>
        <w:t>,</w:t>
      </w:r>
      <w:r w:rsidR="005A34F0">
        <w:rPr>
          <w:rFonts w:asciiTheme="minorHAnsi" w:hAnsiTheme="minorHAnsi"/>
          <w:sz w:val="22"/>
          <w:szCs w:val="22"/>
        </w:rPr>
        <w:t xml:space="preserve">    </w:t>
      </w:r>
    </w:p>
    <w:p w14:paraId="12BE92D4" w14:textId="1162664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3437FA" w:rsidRPr="003A0230">
        <w:rPr>
          <w:rFonts w:asciiTheme="minorHAnsi" w:hAnsiTheme="minorHAnsi"/>
          <w:sz w:val="22"/>
          <w:szCs w:val="22"/>
        </w:rPr>
        <w:t>Pražská 607, Zelené Předměstí, 530 02 Pardubice</w:t>
      </w:r>
      <w:r w:rsidR="003437FA">
        <w:rPr>
          <w:rFonts w:asciiTheme="minorHAnsi" w:hAnsiTheme="minorHAnsi"/>
          <w:sz w:val="22"/>
          <w:szCs w:val="22"/>
        </w:rPr>
        <w:t>,</w:t>
      </w:r>
    </w:p>
    <w:p w14:paraId="341379F3" w14:textId="65540E7E" w:rsidR="005A34F0" w:rsidRPr="00B52A09" w:rsidRDefault="005A34F0" w:rsidP="005A34F0">
      <w:pPr>
        <w:ind w:firstLine="426"/>
        <w:jc w:val="both"/>
        <w:rPr>
          <w:rFonts w:ascii="Calibri" w:hAnsi="Calibri" w:cs="Arial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</w:t>
      </w:r>
      <w:r w:rsidR="00CB1DCA">
        <w:rPr>
          <w:rFonts w:asciiTheme="minorHAnsi" w:hAnsiTheme="minorHAnsi"/>
          <w:sz w:val="22"/>
          <w:szCs w:val="22"/>
        </w:rPr>
        <w:t xml:space="preserve"> </w:t>
      </w:r>
      <w:r w:rsidR="003437FA" w:rsidRPr="003A0230">
        <w:rPr>
          <w:rFonts w:asciiTheme="minorHAnsi" w:hAnsiTheme="minorHAnsi"/>
          <w:sz w:val="22"/>
          <w:szCs w:val="22"/>
        </w:rPr>
        <w:t>48155110</w:t>
      </w:r>
      <w:r w:rsidR="003437FA">
        <w:rPr>
          <w:rFonts w:asciiTheme="minorHAnsi" w:hAnsiTheme="minorHAnsi"/>
          <w:sz w:val="22"/>
          <w:szCs w:val="22"/>
        </w:rPr>
        <w:t>,</w:t>
      </w:r>
    </w:p>
    <w:p w14:paraId="6A3A3C30" w14:textId="34E5FAA9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3437FA" w:rsidRPr="003A0230">
        <w:rPr>
          <w:rFonts w:asciiTheme="minorHAnsi" w:hAnsiTheme="minorHAnsi"/>
          <w:sz w:val="22"/>
          <w:szCs w:val="22"/>
        </w:rPr>
        <w:t>1732107/0300</w:t>
      </w:r>
      <w:r w:rsidR="003437FA">
        <w:rPr>
          <w:rFonts w:asciiTheme="minorHAnsi" w:hAnsiTheme="minorHAnsi"/>
          <w:sz w:val="22"/>
          <w:szCs w:val="22"/>
        </w:rPr>
        <w:t>,</w:t>
      </w:r>
    </w:p>
    <w:p w14:paraId="5723E044" w14:textId="0FC41C6E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zastoupen: </w:t>
      </w:r>
      <w:r w:rsidR="003437FA">
        <w:rPr>
          <w:rFonts w:asciiTheme="minorHAnsi" w:hAnsiTheme="minorHAnsi"/>
          <w:sz w:val="22"/>
          <w:szCs w:val="22"/>
        </w:rPr>
        <w:t>Martinem Korbou</w:t>
      </w:r>
      <w:r w:rsidR="003437FA" w:rsidRPr="003A0230">
        <w:rPr>
          <w:rFonts w:asciiTheme="minorHAnsi" w:hAnsiTheme="minorHAnsi"/>
          <w:sz w:val="22"/>
          <w:szCs w:val="22"/>
        </w:rPr>
        <w:t>, místopředsedou představenstva</w:t>
      </w:r>
    </w:p>
    <w:p w14:paraId="165F80F3" w14:textId="77777777" w:rsidR="005A34F0" w:rsidRPr="00BE052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24E83A5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</w:t>
      </w:r>
      <w:r w:rsidR="00D52F0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 na jednání dne 14. 12. 2017 usnesením č. Z/224</w:t>
      </w:r>
      <w:r w:rsidR="00D52F0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22C3D20" w14:textId="349E71C4" w:rsidR="00D52F02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3437FA">
        <w:rPr>
          <w:rFonts w:asciiTheme="minorHAnsi" w:hAnsiTheme="minorHAnsi"/>
          <w:b/>
          <w:sz w:val="22"/>
          <w:szCs w:val="22"/>
        </w:rPr>
        <w:t>274 000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 w:rsidR="003437FA">
        <w:rPr>
          <w:rFonts w:asciiTheme="minorHAnsi" w:hAnsiTheme="minorHAnsi"/>
          <w:sz w:val="22"/>
          <w:szCs w:val="22"/>
        </w:rPr>
        <w:t xml:space="preserve">dvě stě sedmdesát čtyři </w:t>
      </w:r>
      <w:r>
        <w:rPr>
          <w:rFonts w:asciiTheme="minorHAnsi" w:hAnsiTheme="minorHAnsi"/>
          <w:sz w:val="22"/>
          <w:szCs w:val="22"/>
        </w:rPr>
        <w:t>tisíc</w:t>
      </w:r>
      <w:r w:rsidR="003437FA">
        <w:rPr>
          <w:rFonts w:asciiTheme="minorHAnsi" w:hAnsiTheme="minorHAnsi"/>
          <w:sz w:val="22"/>
          <w:szCs w:val="22"/>
        </w:rPr>
        <w:t>e</w:t>
      </w:r>
      <w:r w:rsidR="00CE6B8B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korun</w:t>
      </w:r>
      <w:r w:rsidR="00CE6B8B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D52F02">
        <w:rPr>
          <w:rFonts w:asciiTheme="minorHAnsi" w:hAnsiTheme="minorHAnsi"/>
          <w:sz w:val="22"/>
          <w:szCs w:val="22"/>
        </w:rPr>
        <w:t>ů: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CA25504" w14:textId="63A0BB47" w:rsidR="00D52F02" w:rsidRDefault="005A34F0" w:rsidP="003437FA">
      <w:pPr>
        <w:pStyle w:val="Odstavecseseznamem"/>
        <w:numPr>
          <w:ilvl w:val="0"/>
          <w:numId w:val="17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b/>
          <w:sz w:val="22"/>
          <w:szCs w:val="22"/>
        </w:rPr>
        <w:t>„</w:t>
      </w:r>
      <w:r w:rsidR="003437FA" w:rsidRPr="003437FA">
        <w:rPr>
          <w:rFonts w:asciiTheme="minorHAnsi" w:hAnsiTheme="minorHAnsi"/>
          <w:b/>
          <w:sz w:val="22"/>
          <w:szCs w:val="22"/>
        </w:rPr>
        <w:t>Cena města Pardubic - parkurové závody</w:t>
      </w:r>
      <w:r w:rsidRPr="003437FA">
        <w:rPr>
          <w:rFonts w:asciiTheme="minorHAnsi" w:hAnsiTheme="minorHAnsi"/>
          <w:b/>
          <w:sz w:val="22"/>
          <w:szCs w:val="22"/>
        </w:rPr>
        <w:t>“</w:t>
      </w:r>
      <w:r w:rsidR="00D52F02">
        <w:rPr>
          <w:rFonts w:asciiTheme="minorHAnsi" w:hAnsiTheme="minorHAnsi"/>
          <w:sz w:val="22"/>
          <w:szCs w:val="22"/>
        </w:rPr>
        <w:t xml:space="preserve"> v částce </w:t>
      </w:r>
      <w:r w:rsidR="003437FA" w:rsidRPr="003437FA">
        <w:rPr>
          <w:rFonts w:asciiTheme="minorHAnsi" w:hAnsiTheme="minorHAnsi"/>
          <w:b/>
          <w:sz w:val="22"/>
          <w:szCs w:val="22"/>
        </w:rPr>
        <w:t>10 000</w:t>
      </w:r>
      <w:r w:rsidR="00D52F02" w:rsidRPr="003437FA">
        <w:rPr>
          <w:rFonts w:asciiTheme="minorHAnsi" w:hAnsiTheme="minorHAnsi"/>
          <w:b/>
          <w:sz w:val="22"/>
          <w:szCs w:val="22"/>
        </w:rPr>
        <w:t>,- Kč</w:t>
      </w:r>
      <w:r w:rsidR="00D52F02">
        <w:rPr>
          <w:rFonts w:asciiTheme="minorHAnsi" w:hAnsiTheme="minorHAnsi"/>
          <w:sz w:val="22"/>
          <w:szCs w:val="22"/>
        </w:rPr>
        <w:t xml:space="preserve"> (slovy: </w:t>
      </w:r>
      <w:r w:rsidR="003437FA">
        <w:rPr>
          <w:rFonts w:asciiTheme="minorHAnsi" w:hAnsiTheme="minorHAnsi"/>
          <w:sz w:val="22"/>
          <w:szCs w:val="22"/>
        </w:rPr>
        <w:t xml:space="preserve">deset </w:t>
      </w:r>
      <w:r w:rsidR="00D52F02">
        <w:rPr>
          <w:rFonts w:asciiTheme="minorHAnsi" w:hAnsiTheme="minorHAnsi"/>
          <w:sz w:val="22"/>
          <w:szCs w:val="22"/>
        </w:rPr>
        <w:t>tisíc korun českých);</w:t>
      </w:r>
    </w:p>
    <w:p w14:paraId="09AD559F" w14:textId="77777777" w:rsidR="003437FA" w:rsidRDefault="00D52F02" w:rsidP="003437FA">
      <w:pPr>
        <w:pStyle w:val="Odstavecseseznamem"/>
        <w:numPr>
          <w:ilvl w:val="0"/>
          <w:numId w:val="17"/>
        </w:numPr>
        <w:ind w:left="709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b/>
          <w:sz w:val="22"/>
          <w:szCs w:val="22"/>
        </w:rPr>
        <w:t>„</w:t>
      </w:r>
      <w:r w:rsidR="003437FA" w:rsidRPr="003437FA">
        <w:rPr>
          <w:rFonts w:asciiTheme="minorHAnsi" w:hAnsiTheme="minorHAnsi"/>
          <w:b/>
          <w:sz w:val="22"/>
          <w:szCs w:val="22"/>
        </w:rPr>
        <w:t xml:space="preserve">Velká cena města Pardubic - </w:t>
      </w:r>
      <w:proofErr w:type="spellStart"/>
      <w:proofErr w:type="gramStart"/>
      <w:r w:rsidR="003437FA" w:rsidRPr="003437FA">
        <w:rPr>
          <w:rFonts w:asciiTheme="minorHAnsi" w:hAnsiTheme="minorHAnsi"/>
          <w:b/>
          <w:sz w:val="22"/>
          <w:szCs w:val="22"/>
        </w:rPr>
        <w:t>XXVI</w:t>
      </w:r>
      <w:proofErr w:type="gramEnd"/>
      <w:r w:rsidR="003437FA" w:rsidRPr="003437FA">
        <w:rPr>
          <w:rFonts w:asciiTheme="minorHAnsi" w:hAnsiTheme="minorHAnsi"/>
          <w:b/>
          <w:sz w:val="22"/>
          <w:szCs w:val="22"/>
        </w:rPr>
        <w:t>.</w:t>
      </w:r>
      <w:proofErr w:type="gramStart"/>
      <w:r w:rsidR="003437FA" w:rsidRPr="003437FA">
        <w:rPr>
          <w:rFonts w:asciiTheme="minorHAnsi" w:hAnsiTheme="minorHAnsi"/>
          <w:b/>
          <w:sz w:val="22"/>
          <w:szCs w:val="22"/>
        </w:rPr>
        <w:t>ročník</w:t>
      </w:r>
      <w:proofErr w:type="spellEnd"/>
      <w:proofErr w:type="gramEnd"/>
      <w:r w:rsidR="003437FA" w:rsidRPr="003437FA">
        <w:rPr>
          <w:rFonts w:asciiTheme="minorHAnsi" w:hAnsiTheme="minorHAnsi"/>
          <w:b/>
          <w:sz w:val="22"/>
          <w:szCs w:val="22"/>
        </w:rPr>
        <w:t xml:space="preserve"> - </w:t>
      </w:r>
      <w:proofErr w:type="spellStart"/>
      <w:r w:rsidR="003437FA" w:rsidRPr="003437FA">
        <w:rPr>
          <w:rFonts w:asciiTheme="minorHAnsi" w:hAnsiTheme="minorHAnsi"/>
          <w:b/>
          <w:sz w:val="22"/>
          <w:szCs w:val="22"/>
        </w:rPr>
        <w:t>I.kvalifikace</w:t>
      </w:r>
      <w:proofErr w:type="spellEnd"/>
      <w:r w:rsidR="003437FA" w:rsidRPr="003437FA">
        <w:rPr>
          <w:rFonts w:asciiTheme="minorHAnsi" w:hAnsiTheme="minorHAnsi"/>
          <w:b/>
          <w:sz w:val="22"/>
          <w:szCs w:val="22"/>
        </w:rPr>
        <w:t xml:space="preserve"> na 128. Velkou pardubickou s Českou pojišťovnou</w:t>
      </w:r>
      <w:r w:rsidRPr="003437FA">
        <w:rPr>
          <w:rFonts w:asciiTheme="minorHAnsi" w:hAnsiTheme="minorHAnsi"/>
          <w:b/>
          <w:sz w:val="22"/>
          <w:szCs w:val="22"/>
        </w:rPr>
        <w:t>“</w:t>
      </w:r>
      <w:r w:rsidR="005A34F0" w:rsidRPr="00D52F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částce </w:t>
      </w:r>
      <w:r w:rsidR="003437FA" w:rsidRPr="003437FA">
        <w:rPr>
          <w:rFonts w:asciiTheme="minorHAnsi" w:hAnsiTheme="minorHAnsi"/>
          <w:b/>
          <w:sz w:val="22"/>
          <w:szCs w:val="22"/>
        </w:rPr>
        <w:t>211 000</w:t>
      </w:r>
      <w:r w:rsidRPr="003437FA">
        <w:rPr>
          <w:rFonts w:asciiTheme="minorHAnsi" w:hAnsiTheme="minorHAnsi"/>
          <w:b/>
          <w:sz w:val="22"/>
          <w:szCs w:val="22"/>
        </w:rPr>
        <w:t>,- Kč</w:t>
      </w:r>
      <w:r>
        <w:rPr>
          <w:rFonts w:asciiTheme="minorHAnsi" w:hAnsiTheme="minorHAnsi"/>
          <w:sz w:val="22"/>
          <w:szCs w:val="22"/>
        </w:rPr>
        <w:t xml:space="preserve"> (slovy: </w:t>
      </w:r>
      <w:r w:rsidR="003437FA">
        <w:rPr>
          <w:rFonts w:asciiTheme="minorHAnsi" w:hAnsiTheme="minorHAnsi"/>
          <w:sz w:val="22"/>
          <w:szCs w:val="22"/>
        </w:rPr>
        <w:t xml:space="preserve">dvě stě jedenáct </w:t>
      </w:r>
      <w:r>
        <w:rPr>
          <w:rFonts w:asciiTheme="minorHAnsi" w:hAnsiTheme="minorHAnsi"/>
          <w:sz w:val="22"/>
          <w:szCs w:val="22"/>
        </w:rPr>
        <w:t>tisíc korun českých)</w:t>
      </w:r>
      <w:r w:rsidR="003437FA">
        <w:rPr>
          <w:rFonts w:asciiTheme="minorHAnsi" w:hAnsiTheme="minorHAnsi"/>
          <w:sz w:val="22"/>
          <w:szCs w:val="22"/>
        </w:rPr>
        <w:t>;</w:t>
      </w:r>
    </w:p>
    <w:p w14:paraId="71D7F950" w14:textId="0BFC90DB" w:rsidR="005A34F0" w:rsidRPr="00D52F02" w:rsidRDefault="003437FA" w:rsidP="003437FA">
      <w:pPr>
        <w:pStyle w:val="Odstavecseseznamem"/>
        <w:numPr>
          <w:ilvl w:val="0"/>
          <w:numId w:val="17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Pr="003437FA">
        <w:rPr>
          <w:rFonts w:asciiTheme="minorHAnsi" w:hAnsiTheme="minorHAnsi"/>
          <w:b/>
          <w:sz w:val="22"/>
          <w:szCs w:val="22"/>
        </w:rPr>
        <w:t>Seriál závodů všestrannosti</w:t>
      </w:r>
      <w:r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v částce </w:t>
      </w:r>
      <w:r>
        <w:rPr>
          <w:rFonts w:asciiTheme="minorHAnsi" w:hAnsiTheme="minorHAnsi"/>
          <w:b/>
          <w:sz w:val="22"/>
          <w:szCs w:val="22"/>
        </w:rPr>
        <w:t>53 000,- Kč</w:t>
      </w:r>
      <w:r>
        <w:rPr>
          <w:rFonts w:asciiTheme="minorHAnsi" w:hAnsiTheme="minorHAnsi"/>
          <w:sz w:val="22"/>
          <w:szCs w:val="22"/>
        </w:rPr>
        <w:t xml:space="preserve"> (slovy: padesát tři tisíce korun českých)</w:t>
      </w:r>
      <w:r w:rsidR="00D52F02">
        <w:rPr>
          <w:rFonts w:asciiTheme="minorHAnsi" w:hAnsiTheme="minorHAnsi"/>
          <w:sz w:val="22"/>
          <w:szCs w:val="22"/>
        </w:rPr>
        <w:br/>
      </w:r>
      <w:r w:rsidR="005A34F0" w:rsidRPr="00D52F02">
        <w:rPr>
          <w:rFonts w:asciiTheme="minorHAnsi" w:hAnsiTheme="minorHAnsi"/>
          <w:sz w:val="22"/>
          <w:szCs w:val="22"/>
        </w:rPr>
        <w:t xml:space="preserve">(dále jen </w:t>
      </w:r>
      <w:r w:rsidR="005A34F0" w:rsidRPr="00D52F02">
        <w:rPr>
          <w:rFonts w:asciiTheme="minorHAnsi" w:hAnsiTheme="minorHAnsi"/>
          <w:i/>
          <w:sz w:val="22"/>
          <w:szCs w:val="22"/>
        </w:rPr>
        <w:t>„projekt“</w:t>
      </w:r>
      <w:r w:rsidR="005A34F0" w:rsidRPr="00D52F02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Pr="003437FA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</w:t>
      </w:r>
      <w:r w:rsidRPr="003437FA">
        <w:rPr>
          <w:rFonts w:asciiTheme="minorHAnsi" w:hAnsiTheme="minorHAnsi"/>
          <w:sz w:val="22"/>
          <w:szCs w:val="22"/>
        </w:rPr>
        <w:t xml:space="preserve">smlouvy, a to bankovním převodem na účet příjemce uvedený v záhlaví smlouvy. </w:t>
      </w:r>
    </w:p>
    <w:p w14:paraId="3DD7A8FA" w14:textId="77777777" w:rsidR="005A34F0" w:rsidRPr="003437FA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157A4B06" w14:textId="77777777" w:rsidR="005A34F0" w:rsidRPr="003437FA" w:rsidRDefault="005A34F0" w:rsidP="00606EDE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3437FA">
        <w:rPr>
          <w:rFonts w:asciiTheme="minorHAnsi" w:hAnsiTheme="minorHAnsi"/>
          <w:sz w:val="22"/>
          <w:szCs w:val="22"/>
          <w:u w:val="single"/>
        </w:rPr>
        <w:t xml:space="preserve">Finanční prostředky shora uvedené jsou poskytovány v režimu podpory „de </w:t>
      </w:r>
      <w:proofErr w:type="spellStart"/>
      <w:r w:rsidRPr="003437FA">
        <w:rPr>
          <w:rFonts w:asciiTheme="minorHAnsi" w:hAnsiTheme="minorHAnsi"/>
          <w:sz w:val="22"/>
          <w:szCs w:val="22"/>
          <w:u w:val="single"/>
        </w:rPr>
        <w:t>minimis</w:t>
      </w:r>
      <w:proofErr w:type="spellEnd"/>
      <w:r w:rsidRPr="003437FA">
        <w:rPr>
          <w:rFonts w:asciiTheme="minorHAnsi" w:hAnsiTheme="minorHAnsi"/>
          <w:sz w:val="22"/>
          <w:szCs w:val="22"/>
          <w:u w:val="single"/>
        </w:rPr>
        <w:t xml:space="preserve">“, ve smyslu Nařízení Komise </w:t>
      </w:r>
      <w:r w:rsidRPr="003437FA">
        <w:rPr>
          <w:rFonts w:asciiTheme="minorHAnsi" w:hAnsiTheme="minorHAnsi"/>
          <w:iCs/>
          <w:sz w:val="22"/>
          <w:szCs w:val="22"/>
          <w:u w:val="single"/>
        </w:rPr>
        <w:t xml:space="preserve">(EU) č. 1407/2013 ze dne 18. prosince 2013 o použití článků 107 a 108 Smlouvy o fungování Evropské unie na podporu de </w:t>
      </w:r>
      <w:proofErr w:type="spellStart"/>
      <w:r w:rsidRPr="003437FA">
        <w:rPr>
          <w:rFonts w:asciiTheme="minorHAnsi" w:hAnsiTheme="minorHAnsi"/>
          <w:iCs/>
          <w:sz w:val="22"/>
          <w:szCs w:val="22"/>
          <w:u w:val="single"/>
        </w:rPr>
        <w:t>minimis</w:t>
      </w:r>
      <w:proofErr w:type="spellEnd"/>
      <w:r w:rsidRPr="003437FA">
        <w:rPr>
          <w:rFonts w:asciiTheme="minorHAnsi" w:hAnsiTheme="minorHAnsi"/>
          <w:iCs/>
          <w:sz w:val="22"/>
          <w:szCs w:val="22"/>
          <w:u w:val="single"/>
        </w:rPr>
        <w:t xml:space="preserve"> (</w:t>
      </w:r>
      <w:proofErr w:type="spellStart"/>
      <w:r w:rsidRPr="003437FA">
        <w:rPr>
          <w:rFonts w:asciiTheme="minorHAnsi" w:hAnsiTheme="minorHAnsi"/>
          <w:iCs/>
          <w:sz w:val="22"/>
          <w:szCs w:val="22"/>
          <w:u w:val="single"/>
        </w:rPr>
        <w:t>Úř</w:t>
      </w:r>
      <w:proofErr w:type="spellEnd"/>
      <w:r w:rsidRPr="003437FA">
        <w:rPr>
          <w:rFonts w:asciiTheme="minorHAnsi" w:hAnsiTheme="minorHAnsi"/>
          <w:iCs/>
          <w:sz w:val="22"/>
          <w:szCs w:val="22"/>
          <w:u w:val="single"/>
        </w:rPr>
        <w:t xml:space="preserve">. </w:t>
      </w:r>
      <w:proofErr w:type="spellStart"/>
      <w:proofErr w:type="gramStart"/>
      <w:r w:rsidRPr="003437FA">
        <w:rPr>
          <w:rFonts w:asciiTheme="minorHAnsi" w:hAnsiTheme="minorHAnsi"/>
          <w:iCs/>
          <w:sz w:val="22"/>
          <w:szCs w:val="22"/>
          <w:u w:val="single"/>
        </w:rPr>
        <w:t>věst</w:t>
      </w:r>
      <w:proofErr w:type="spellEnd"/>
      <w:proofErr w:type="gramEnd"/>
      <w:r w:rsidRPr="003437FA">
        <w:rPr>
          <w:rFonts w:asciiTheme="minorHAnsi" w:hAnsiTheme="minorHAnsi"/>
          <w:iCs/>
          <w:sz w:val="22"/>
          <w:szCs w:val="22"/>
          <w:u w:val="single"/>
        </w:rPr>
        <w:t xml:space="preserve">. L 352, 24. 12. 2013, s. 1). </w:t>
      </w:r>
    </w:p>
    <w:p w14:paraId="0F9CF49B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</w:p>
    <w:p w14:paraId="1360A678" w14:textId="77777777" w:rsidR="005A34F0" w:rsidRPr="003437FA" w:rsidRDefault="005A34F0" w:rsidP="00606EDE">
      <w:pPr>
        <w:pStyle w:val="Zkladntext"/>
        <w:numPr>
          <w:ilvl w:val="0"/>
          <w:numId w:val="16"/>
        </w:numPr>
        <w:tabs>
          <w:tab w:val="left" w:pos="360"/>
        </w:tabs>
        <w:spacing w:before="120"/>
        <w:ind w:left="284" w:hanging="284"/>
        <w:jc w:val="both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 xml:space="preserve">Příjemce prohlašuje, že nenastaly okolnosti, které by vylučovaly aplikaci pravidla de </w:t>
      </w:r>
      <w:proofErr w:type="spellStart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>minimis</w:t>
      </w:r>
      <w:proofErr w:type="spellEnd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 xml:space="preserve"> (viz zejm. čl. 1 až 5 Nařízení Komise /EU/ č. 1407/2013), zejm. že poskytnutím této dotace nedojde k takové kumulaci s jinou veřejnou podporu ohledně týchž nákladů, která by způsobila překročení povolené míry veřejné podpory, a že v posledních 3 letech mu nebyla poskytnuta podpora de </w:t>
      </w:r>
      <w:proofErr w:type="spellStart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>minimis</w:t>
      </w:r>
      <w:proofErr w:type="spellEnd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 xml:space="preserve">, která by v součtu s podporou de </w:t>
      </w:r>
      <w:proofErr w:type="spellStart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>minimis</w:t>
      </w:r>
      <w:proofErr w:type="spellEnd"/>
      <w:r w:rsidRPr="003437FA">
        <w:rPr>
          <w:rFonts w:asciiTheme="minorHAnsi" w:hAnsiTheme="minorHAnsi" w:cs="Tahoma"/>
          <w:b w:val="0"/>
          <w:bCs w:val="0"/>
          <w:sz w:val="22"/>
          <w:szCs w:val="22"/>
        </w:rPr>
        <w:t xml:space="preserve"> poskytovanou na základě této smlouvy překročila maximální částku povolenou právními předpisy EU upravujícími oblast veřejné podpory (zejména Nařízením Komise /EU/č. 1407/2013).</w:t>
      </w:r>
    </w:p>
    <w:p w14:paraId="7DDEF9FE" w14:textId="77777777" w:rsidR="005A34F0" w:rsidRPr="003437FA" w:rsidRDefault="005A34F0" w:rsidP="005A34F0">
      <w:pPr>
        <w:ind w:left="284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E299283" w14:textId="77777777" w:rsidR="005A34F0" w:rsidRPr="003437FA" w:rsidRDefault="005A34F0" w:rsidP="00606EDE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iCs/>
          <w:sz w:val="22"/>
          <w:szCs w:val="22"/>
        </w:rPr>
        <w:t xml:space="preserve">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3437FA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Pr="003437FA">
        <w:rPr>
          <w:rFonts w:asciiTheme="minorHAnsi" w:hAnsiTheme="minorHAnsi"/>
          <w:iCs/>
          <w:sz w:val="22"/>
          <w:szCs w:val="22"/>
        </w:rPr>
        <w:t xml:space="preserve"> poskytnutou dle této smlouvy rozdělit v Centrálním registru podpor malého rozsahu. Obdobně má příjemce povinnost informovat poskytovatele v případě fúze či změně právní formy a v případě jeho zrušení s likvidací. Při nesplnění dané povinnosti se příjemce vystavuje případnému odejmutí předmětné podpory. </w:t>
      </w:r>
    </w:p>
    <w:p w14:paraId="4BE69490" w14:textId="77777777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3437FA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3437FA">
        <w:rPr>
          <w:rFonts w:asciiTheme="minorHAnsi" w:hAnsiTheme="minorHAnsi"/>
          <w:b/>
        </w:rPr>
        <w:t>. Doba dosažení účelu dotace</w:t>
      </w:r>
    </w:p>
    <w:p w14:paraId="1413799A" w14:textId="77777777" w:rsidR="005A34F0" w:rsidRPr="003437FA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3437FA">
        <w:rPr>
          <w:rFonts w:asciiTheme="minorHAnsi" w:hAnsiTheme="minorHAnsi"/>
          <w:b/>
          <w:sz w:val="22"/>
          <w:szCs w:val="22"/>
        </w:rPr>
        <w:t>31. 12. 2018</w:t>
      </w:r>
      <w:r w:rsidRPr="003437FA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3437FA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Zásadách a </w:t>
      </w:r>
      <w:r w:rsidRPr="003437FA">
        <w:rPr>
          <w:rFonts w:asciiTheme="minorHAnsi" w:hAnsiTheme="minorHAnsi"/>
          <w:sz w:val="22"/>
          <w:szCs w:val="22"/>
        </w:rPr>
        <w:t>obecně závaznými právními předpisy,</w:t>
      </w:r>
    </w:p>
    <w:p w14:paraId="2331D273" w14:textId="38CAF83D" w:rsidR="005A34F0" w:rsidRPr="003437FA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3437FA" w:rsidRPr="003437FA">
        <w:rPr>
          <w:rFonts w:asciiTheme="minorHAnsi" w:hAnsiTheme="minorHAnsi"/>
          <w:sz w:val="22"/>
          <w:szCs w:val="22"/>
        </w:rPr>
        <w:t>29. 01. 2018</w:t>
      </w:r>
      <w:r w:rsidRPr="003437FA">
        <w:rPr>
          <w:rFonts w:asciiTheme="minorHAnsi" w:hAnsiTheme="minorHAnsi"/>
          <w:sz w:val="22"/>
          <w:szCs w:val="22"/>
        </w:rPr>
        <w:t xml:space="preserve"> a zaevidované poskytovatelem pod </w:t>
      </w:r>
      <w:proofErr w:type="gramStart"/>
      <w:r w:rsidRPr="003437FA">
        <w:rPr>
          <w:rFonts w:asciiTheme="minorHAnsi" w:hAnsiTheme="minorHAnsi"/>
          <w:sz w:val="22"/>
          <w:szCs w:val="22"/>
        </w:rPr>
        <w:t>č.j.</w:t>
      </w:r>
      <w:proofErr w:type="gramEnd"/>
      <w:r w:rsidRPr="003437FA">
        <w:rPr>
          <w:rFonts w:asciiTheme="minorHAnsi" w:hAnsiTheme="minorHAnsi"/>
          <w:sz w:val="22"/>
          <w:szCs w:val="22"/>
        </w:rPr>
        <w:t xml:space="preserve"> </w:t>
      </w:r>
      <w:r w:rsidR="003437FA" w:rsidRPr="003437FA">
        <w:rPr>
          <w:rFonts w:asciiTheme="minorHAnsi" w:hAnsiTheme="minorHAnsi"/>
          <w:sz w:val="22"/>
          <w:szCs w:val="22"/>
        </w:rPr>
        <w:t>7270</w:t>
      </w:r>
      <w:r w:rsidRPr="003437FA">
        <w:rPr>
          <w:rFonts w:asciiTheme="minorHAnsi" w:hAnsiTheme="minorHAnsi"/>
          <w:sz w:val="22"/>
          <w:szCs w:val="22"/>
        </w:rPr>
        <w:t>/2018, vyúčtovat dotaci na položky stanovené v rozpočt</w:t>
      </w:r>
      <w:r w:rsidR="00D52F02" w:rsidRPr="003437FA">
        <w:rPr>
          <w:rFonts w:asciiTheme="minorHAnsi" w:hAnsiTheme="minorHAnsi"/>
          <w:sz w:val="22"/>
          <w:szCs w:val="22"/>
        </w:rPr>
        <w:t>ech</w:t>
      </w:r>
      <w:r w:rsidRPr="003437FA">
        <w:rPr>
          <w:rFonts w:asciiTheme="minorHAnsi" w:hAnsiTheme="minorHAnsi"/>
          <w:sz w:val="22"/>
          <w:szCs w:val="22"/>
        </w:rPr>
        <w:t>, kter</w:t>
      </w:r>
      <w:r w:rsidR="00D52F02" w:rsidRPr="003437FA">
        <w:rPr>
          <w:rFonts w:asciiTheme="minorHAnsi" w:hAnsiTheme="minorHAnsi"/>
          <w:sz w:val="22"/>
          <w:szCs w:val="22"/>
        </w:rPr>
        <w:t>é</w:t>
      </w:r>
      <w:r w:rsidRPr="003437FA">
        <w:rPr>
          <w:rFonts w:asciiTheme="minorHAnsi" w:hAnsiTheme="minorHAnsi"/>
          <w:sz w:val="22"/>
          <w:szCs w:val="22"/>
        </w:rPr>
        <w:t xml:space="preserve"> j</w:t>
      </w:r>
      <w:r w:rsidR="00D52F02" w:rsidRPr="003437FA">
        <w:rPr>
          <w:rFonts w:asciiTheme="minorHAnsi" w:hAnsiTheme="minorHAnsi"/>
          <w:sz w:val="22"/>
          <w:szCs w:val="22"/>
        </w:rPr>
        <w:t>sou</w:t>
      </w:r>
      <w:r w:rsidRPr="003437FA">
        <w:rPr>
          <w:rFonts w:asciiTheme="minorHAnsi" w:hAnsiTheme="minorHAnsi"/>
          <w:sz w:val="22"/>
          <w:szCs w:val="22"/>
        </w:rPr>
        <w:t xml:space="preserve"> nedílnou součástí této smlouvy jako příloh</w:t>
      </w:r>
      <w:r w:rsidR="00D52F02" w:rsidRPr="003437FA">
        <w:rPr>
          <w:rFonts w:asciiTheme="minorHAnsi" w:hAnsiTheme="minorHAnsi"/>
          <w:sz w:val="22"/>
          <w:szCs w:val="22"/>
        </w:rPr>
        <w:t>y</w:t>
      </w:r>
      <w:r w:rsidRPr="003437FA">
        <w:rPr>
          <w:rFonts w:asciiTheme="minorHAnsi" w:hAnsiTheme="minorHAnsi"/>
          <w:sz w:val="22"/>
          <w:szCs w:val="22"/>
        </w:rPr>
        <w:t xml:space="preserve"> č. 1</w:t>
      </w:r>
      <w:r w:rsidR="00D52F02" w:rsidRPr="003437FA">
        <w:rPr>
          <w:rFonts w:asciiTheme="minorHAnsi" w:hAnsiTheme="minorHAnsi"/>
          <w:sz w:val="22"/>
          <w:szCs w:val="22"/>
        </w:rPr>
        <w:t xml:space="preserve"> - </w:t>
      </w:r>
      <w:r w:rsidR="003437FA" w:rsidRPr="003437FA">
        <w:rPr>
          <w:rFonts w:asciiTheme="minorHAnsi" w:hAnsiTheme="minorHAnsi"/>
          <w:sz w:val="22"/>
          <w:szCs w:val="22"/>
        </w:rPr>
        <w:t>3</w:t>
      </w:r>
      <w:r w:rsidRPr="003437FA">
        <w:rPr>
          <w:rFonts w:asciiTheme="minorHAnsi" w:hAnsiTheme="minorHAnsi"/>
          <w:sz w:val="22"/>
          <w:szCs w:val="22"/>
        </w:rPr>
        <w:t>,</w:t>
      </w:r>
    </w:p>
    <w:p w14:paraId="49634624" w14:textId="31E84D98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>nepřekročit maximální stanovenou</w:t>
      </w:r>
      <w:r w:rsidRPr="0077759E">
        <w:rPr>
          <w:rFonts w:asciiTheme="minorHAnsi" w:hAnsiTheme="minorHAnsi"/>
          <w:sz w:val="22"/>
          <w:szCs w:val="22"/>
        </w:rPr>
        <w:t xml:space="preserve"> výši dotace, tj. </w:t>
      </w:r>
      <w:r w:rsidR="00D52F02">
        <w:rPr>
          <w:rFonts w:asciiTheme="minorHAnsi" w:hAnsiTheme="minorHAnsi"/>
          <w:sz w:val="22"/>
          <w:szCs w:val="22"/>
        </w:rPr>
        <w:t>7</w:t>
      </w:r>
      <w:r w:rsidRPr="0077759E">
        <w:rPr>
          <w:rFonts w:asciiTheme="minorHAnsi" w:hAnsiTheme="minorHAnsi"/>
          <w:sz w:val="22"/>
          <w:szCs w:val="22"/>
        </w:rPr>
        <w:t>0 % z celkových vyúčtovaných uznatelných nákladů projektu,</w:t>
      </w:r>
    </w:p>
    <w:p w14:paraId="0086AE0C" w14:textId="77777777" w:rsidR="005A34F0" w:rsidRPr="00D52F0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lastRenderedPageBreak/>
        <w:t>vést ve svém účetnictví přehled o čerpání dotace na projekt odděleně, a to v</w:t>
      </w:r>
      <w:r w:rsidRPr="00D52F0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52F02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D52F02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D52F02">
        <w:rPr>
          <w:rFonts w:asciiTheme="minorHAnsi" w:hAnsiTheme="minorHAnsi" w:cstheme="minorHAnsi"/>
          <w:sz w:val="22"/>
          <w:szCs w:val="22"/>
        </w:rPr>
        <w:t>,</w:t>
      </w:r>
      <w:r w:rsidRPr="00D52F02">
        <w:rPr>
          <w:rFonts w:asciiTheme="minorHAnsi" w:hAnsiTheme="minorHAnsi"/>
          <w:sz w:val="22"/>
          <w:szCs w:val="22"/>
        </w:rPr>
        <w:t xml:space="preserve"> </w:t>
      </w:r>
    </w:p>
    <w:p w14:paraId="46D994B4" w14:textId="77777777" w:rsidR="00D52F02" w:rsidRPr="003437FA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3437FA">
        <w:rPr>
          <w:rFonts w:ascii="Calibri" w:hAnsi="Calibri"/>
          <w:sz w:val="22"/>
          <w:szCs w:val="22"/>
        </w:rPr>
        <w:t xml:space="preserve">předložit poskytovateli vyúčtování dotace v listinné podobě s připojeným podpisem oprávněné osoby, včetně čestného prohlášení o účelovém použití prostředků dotace, </w:t>
      </w:r>
      <w:r w:rsidR="00D52F02" w:rsidRPr="003437FA">
        <w:rPr>
          <w:rFonts w:ascii="Calibri" w:hAnsi="Calibri"/>
          <w:b/>
          <w:sz w:val="22"/>
          <w:szCs w:val="22"/>
        </w:rPr>
        <w:t xml:space="preserve">nejpozději </w:t>
      </w:r>
      <w:proofErr w:type="gramStart"/>
      <w:r w:rsidR="00D52F02" w:rsidRPr="003437FA">
        <w:rPr>
          <w:rFonts w:ascii="Calibri" w:hAnsi="Calibri"/>
          <w:b/>
          <w:sz w:val="22"/>
          <w:szCs w:val="22"/>
        </w:rPr>
        <w:t>do</w:t>
      </w:r>
      <w:proofErr w:type="gramEnd"/>
      <w:r w:rsidR="00D52F02" w:rsidRPr="003437FA">
        <w:rPr>
          <w:rFonts w:ascii="Calibri" w:hAnsi="Calibri"/>
          <w:b/>
          <w:sz w:val="22"/>
          <w:szCs w:val="22"/>
        </w:rPr>
        <w:t>:</w:t>
      </w:r>
    </w:p>
    <w:p w14:paraId="23F7DD87" w14:textId="22B9C706" w:rsidR="00D52F02" w:rsidRPr="003437FA" w:rsidRDefault="00D52F02" w:rsidP="003437FA">
      <w:pPr>
        <w:pStyle w:val="Odstavecseseznamem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 w:rsidRPr="003437FA">
        <w:rPr>
          <w:rFonts w:ascii="Calibri" w:hAnsi="Calibri"/>
          <w:b/>
          <w:sz w:val="22"/>
          <w:szCs w:val="22"/>
        </w:rPr>
        <w:t xml:space="preserve">30. </w:t>
      </w:r>
      <w:r w:rsidR="007A20DB">
        <w:rPr>
          <w:rFonts w:ascii="Calibri" w:hAnsi="Calibri"/>
          <w:b/>
          <w:sz w:val="22"/>
          <w:szCs w:val="22"/>
        </w:rPr>
        <w:t>0</w:t>
      </w:r>
      <w:r w:rsidRPr="003437FA">
        <w:rPr>
          <w:rFonts w:ascii="Calibri" w:hAnsi="Calibri"/>
          <w:b/>
          <w:sz w:val="22"/>
          <w:szCs w:val="22"/>
        </w:rPr>
        <w:t>9. 2018</w:t>
      </w:r>
      <w:r w:rsidRPr="003437FA">
        <w:rPr>
          <w:rFonts w:ascii="Calibri" w:hAnsi="Calibri"/>
          <w:sz w:val="22"/>
          <w:szCs w:val="22"/>
        </w:rPr>
        <w:t xml:space="preserve"> pro projekty:</w:t>
      </w:r>
      <w:r w:rsidRPr="003437FA">
        <w:rPr>
          <w:rFonts w:ascii="Calibri" w:hAnsi="Calibri"/>
          <w:sz w:val="22"/>
          <w:szCs w:val="22"/>
        </w:rPr>
        <w:tab/>
        <w:t xml:space="preserve">- </w:t>
      </w:r>
      <w:r w:rsidRPr="003437FA">
        <w:rPr>
          <w:rFonts w:asciiTheme="minorHAnsi" w:hAnsiTheme="minorHAnsi"/>
          <w:sz w:val="22"/>
          <w:szCs w:val="22"/>
        </w:rPr>
        <w:t>„</w:t>
      </w:r>
      <w:r w:rsidR="003437FA" w:rsidRPr="003437FA">
        <w:rPr>
          <w:rFonts w:asciiTheme="minorHAnsi" w:hAnsiTheme="minorHAnsi"/>
          <w:sz w:val="22"/>
          <w:szCs w:val="22"/>
        </w:rPr>
        <w:t>Cena města Pardubic - parkurové závody</w:t>
      </w:r>
      <w:r w:rsidRPr="003437FA">
        <w:rPr>
          <w:rFonts w:asciiTheme="minorHAnsi" w:hAnsiTheme="minorHAnsi"/>
          <w:sz w:val="22"/>
          <w:szCs w:val="22"/>
        </w:rPr>
        <w:t>“;</w:t>
      </w:r>
    </w:p>
    <w:p w14:paraId="26E58DCA" w14:textId="0EE0CCF3" w:rsidR="00D52F02" w:rsidRPr="003437FA" w:rsidRDefault="00D52F02" w:rsidP="003437FA">
      <w:pPr>
        <w:pStyle w:val="Odstavecseseznamem"/>
        <w:ind w:left="3686" w:hanging="146"/>
        <w:jc w:val="both"/>
        <w:rPr>
          <w:rFonts w:ascii="Calibri" w:hAnsi="Calibri"/>
          <w:sz w:val="22"/>
          <w:szCs w:val="22"/>
        </w:rPr>
      </w:pPr>
      <w:r w:rsidRPr="003437FA">
        <w:rPr>
          <w:rFonts w:ascii="Calibri" w:hAnsi="Calibri"/>
          <w:sz w:val="22"/>
          <w:szCs w:val="22"/>
        </w:rPr>
        <w:t xml:space="preserve">- </w:t>
      </w:r>
      <w:r w:rsidRPr="003437FA">
        <w:rPr>
          <w:rFonts w:asciiTheme="minorHAnsi" w:hAnsiTheme="minorHAnsi"/>
          <w:sz w:val="22"/>
          <w:szCs w:val="22"/>
        </w:rPr>
        <w:t>„</w:t>
      </w:r>
      <w:r w:rsidR="003437FA" w:rsidRPr="003437FA">
        <w:rPr>
          <w:rFonts w:asciiTheme="minorHAnsi" w:hAnsiTheme="minorHAnsi"/>
          <w:sz w:val="22"/>
          <w:szCs w:val="22"/>
        </w:rPr>
        <w:t xml:space="preserve">Velká cena města Pardubic - </w:t>
      </w:r>
      <w:proofErr w:type="spellStart"/>
      <w:proofErr w:type="gramStart"/>
      <w:r w:rsidR="003437FA" w:rsidRPr="003437FA">
        <w:rPr>
          <w:rFonts w:asciiTheme="minorHAnsi" w:hAnsiTheme="minorHAnsi"/>
          <w:sz w:val="22"/>
          <w:szCs w:val="22"/>
        </w:rPr>
        <w:t>XXVI</w:t>
      </w:r>
      <w:proofErr w:type="gramEnd"/>
      <w:r w:rsidR="003437FA" w:rsidRPr="003437FA">
        <w:rPr>
          <w:rFonts w:asciiTheme="minorHAnsi" w:hAnsiTheme="minorHAnsi"/>
          <w:sz w:val="22"/>
          <w:szCs w:val="22"/>
        </w:rPr>
        <w:t>.</w:t>
      </w:r>
      <w:proofErr w:type="gramStart"/>
      <w:r w:rsidR="003437FA" w:rsidRPr="003437FA">
        <w:rPr>
          <w:rFonts w:asciiTheme="minorHAnsi" w:hAnsiTheme="minorHAnsi"/>
          <w:sz w:val="22"/>
          <w:szCs w:val="22"/>
        </w:rPr>
        <w:t>ročník</w:t>
      </w:r>
      <w:proofErr w:type="spellEnd"/>
      <w:proofErr w:type="gramEnd"/>
      <w:r w:rsidR="003437FA" w:rsidRPr="003437FA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3437FA" w:rsidRPr="003437FA">
        <w:rPr>
          <w:rFonts w:asciiTheme="minorHAnsi" w:hAnsiTheme="minorHAnsi"/>
          <w:sz w:val="22"/>
          <w:szCs w:val="22"/>
        </w:rPr>
        <w:t>I.kvalifikace</w:t>
      </w:r>
      <w:proofErr w:type="spellEnd"/>
      <w:r w:rsidR="003437FA" w:rsidRPr="003437FA">
        <w:rPr>
          <w:rFonts w:asciiTheme="minorHAnsi" w:hAnsiTheme="minorHAnsi"/>
          <w:sz w:val="22"/>
          <w:szCs w:val="22"/>
        </w:rPr>
        <w:t xml:space="preserve"> na 128. Velkou pardubickou s Českou pojišťovnou</w:t>
      </w:r>
      <w:r w:rsidRPr="003437FA">
        <w:rPr>
          <w:rFonts w:asciiTheme="minorHAnsi" w:hAnsiTheme="minorHAnsi"/>
          <w:sz w:val="22"/>
          <w:szCs w:val="22"/>
        </w:rPr>
        <w:t>“;</w:t>
      </w:r>
    </w:p>
    <w:p w14:paraId="155B23A4" w14:textId="4A1A8FA8" w:rsidR="00D52F02" w:rsidRPr="003437FA" w:rsidRDefault="00D52F02" w:rsidP="003437FA">
      <w:pPr>
        <w:pStyle w:val="Odstavecseseznamem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 w:rsidRPr="003437FA">
        <w:rPr>
          <w:rFonts w:ascii="Calibri" w:hAnsi="Calibri"/>
          <w:b/>
          <w:sz w:val="22"/>
          <w:szCs w:val="22"/>
        </w:rPr>
        <w:t>31. 12. 2018</w:t>
      </w:r>
      <w:r w:rsidRPr="003437FA">
        <w:rPr>
          <w:rFonts w:ascii="Calibri" w:hAnsi="Calibri"/>
          <w:sz w:val="22"/>
          <w:szCs w:val="22"/>
        </w:rPr>
        <w:t xml:space="preserve"> pro projekt:</w:t>
      </w:r>
      <w:r w:rsidRPr="003437FA">
        <w:rPr>
          <w:rFonts w:ascii="Calibri" w:hAnsi="Calibri"/>
          <w:sz w:val="22"/>
          <w:szCs w:val="22"/>
        </w:rPr>
        <w:tab/>
        <w:t xml:space="preserve">- </w:t>
      </w:r>
      <w:r w:rsidRPr="003437FA">
        <w:rPr>
          <w:rFonts w:asciiTheme="minorHAnsi" w:hAnsiTheme="minorHAnsi"/>
          <w:sz w:val="22"/>
          <w:szCs w:val="22"/>
        </w:rPr>
        <w:t>„</w:t>
      </w:r>
      <w:r w:rsidR="003437FA" w:rsidRPr="003437FA">
        <w:rPr>
          <w:rFonts w:asciiTheme="minorHAnsi" w:hAnsiTheme="minorHAnsi"/>
          <w:sz w:val="22"/>
          <w:szCs w:val="22"/>
        </w:rPr>
        <w:t>Seriál závodů všestrannosti</w:t>
      </w:r>
      <w:r w:rsidRPr="003437FA">
        <w:rPr>
          <w:rFonts w:asciiTheme="minorHAnsi" w:hAnsiTheme="minorHAnsi"/>
          <w:sz w:val="22"/>
          <w:szCs w:val="22"/>
        </w:rPr>
        <w:t>“</w:t>
      </w:r>
      <w:r w:rsidR="003437FA" w:rsidRPr="003437FA">
        <w:rPr>
          <w:rFonts w:asciiTheme="minorHAnsi" w:hAnsiTheme="minorHAnsi"/>
          <w:sz w:val="22"/>
          <w:szCs w:val="22"/>
        </w:rPr>
        <w:t>,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>účetní doklady vztahující</w:t>
      </w:r>
      <w:r w:rsidRPr="00E12DFF">
        <w:rPr>
          <w:rFonts w:asciiTheme="minorHAnsi" w:hAnsiTheme="minorHAnsi"/>
          <w:sz w:val="22"/>
          <w:szCs w:val="22"/>
        </w:rPr>
        <w:t xml:space="preserve">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777777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09D7251" w14:textId="41B06174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6978439" w14:textId="77777777" w:rsidR="003F191C" w:rsidRPr="00965418" w:rsidRDefault="003F191C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Pr="003437FA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Čerpáním dotace se rozumí úhrada </w:t>
      </w:r>
      <w:r w:rsidRPr="003437FA">
        <w:rPr>
          <w:rFonts w:asciiTheme="minorHAnsi" w:hAnsiTheme="minorHAnsi"/>
          <w:sz w:val="22"/>
          <w:szCs w:val="22"/>
        </w:rPr>
        <w:t>uznatelných výdajů vzniklých při realizaci projektu.</w:t>
      </w:r>
    </w:p>
    <w:p w14:paraId="73A4BEB1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Pr="003437FA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3437FA">
        <w:rPr>
          <w:rFonts w:asciiTheme="minorHAnsi" w:hAnsiTheme="minorHAnsi"/>
          <w:b/>
          <w:sz w:val="22"/>
          <w:szCs w:val="22"/>
        </w:rPr>
        <w:t>nejpozději do 31. 12. 2018.</w:t>
      </w:r>
    </w:p>
    <w:p w14:paraId="01C04810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Pr="003437FA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14:paraId="3CB20B4E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4FBE7D42" w:rsidR="005A34F0" w:rsidRPr="003437FA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3437FA">
        <w:rPr>
          <w:rFonts w:asciiTheme="minorHAnsi" w:hAnsiTheme="minorHAnsi"/>
          <w:b/>
          <w:sz w:val="22"/>
          <w:szCs w:val="22"/>
        </w:rPr>
        <w:t>nejpozději</w:t>
      </w:r>
      <w:r w:rsidRPr="003437FA">
        <w:rPr>
          <w:rFonts w:asciiTheme="minorHAnsi" w:hAnsiTheme="minorHAnsi"/>
          <w:sz w:val="22"/>
          <w:szCs w:val="22"/>
        </w:rPr>
        <w:t xml:space="preserve"> </w:t>
      </w:r>
      <w:r w:rsidRPr="003437FA">
        <w:rPr>
          <w:rFonts w:asciiTheme="minorHAnsi" w:hAnsiTheme="minorHAnsi"/>
          <w:b/>
          <w:sz w:val="22"/>
          <w:szCs w:val="22"/>
        </w:rPr>
        <w:t xml:space="preserve">do 31. </w:t>
      </w:r>
      <w:r w:rsidR="003437FA" w:rsidRPr="003437FA">
        <w:rPr>
          <w:rFonts w:asciiTheme="minorHAnsi" w:hAnsiTheme="minorHAnsi"/>
          <w:b/>
          <w:sz w:val="22"/>
          <w:szCs w:val="22"/>
        </w:rPr>
        <w:t>12</w:t>
      </w:r>
      <w:r w:rsidRPr="003437FA">
        <w:rPr>
          <w:rFonts w:asciiTheme="minorHAnsi" w:hAnsiTheme="minorHAnsi"/>
          <w:b/>
          <w:sz w:val="22"/>
          <w:szCs w:val="22"/>
        </w:rPr>
        <w:t>. 201</w:t>
      </w:r>
      <w:r w:rsidR="003437FA" w:rsidRPr="003437FA">
        <w:rPr>
          <w:rFonts w:asciiTheme="minorHAnsi" w:hAnsiTheme="minorHAnsi"/>
          <w:b/>
          <w:sz w:val="22"/>
          <w:szCs w:val="22"/>
        </w:rPr>
        <w:t>8</w:t>
      </w:r>
      <w:r w:rsidRPr="003437FA">
        <w:rPr>
          <w:rFonts w:asciiTheme="minorHAnsi" w:hAnsiTheme="minorHAnsi"/>
          <w:b/>
          <w:sz w:val="22"/>
          <w:szCs w:val="22"/>
        </w:rPr>
        <w:t>.</w:t>
      </w:r>
      <w:r w:rsidRPr="003437FA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26550E1B" w:rsidR="005A34F0" w:rsidRPr="003437FA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3437FA">
        <w:rPr>
          <w:rFonts w:asciiTheme="minorHAnsi" w:hAnsiTheme="minorHAnsi"/>
          <w:b/>
          <w:sz w:val="22"/>
          <w:szCs w:val="22"/>
        </w:rPr>
        <w:t xml:space="preserve">nejpozději do 31. </w:t>
      </w:r>
      <w:r w:rsidR="003437FA" w:rsidRPr="003437FA">
        <w:rPr>
          <w:rFonts w:asciiTheme="minorHAnsi" w:hAnsiTheme="minorHAnsi"/>
          <w:b/>
          <w:sz w:val="22"/>
          <w:szCs w:val="22"/>
        </w:rPr>
        <w:t>12</w:t>
      </w:r>
      <w:r w:rsidRPr="003437FA">
        <w:rPr>
          <w:rFonts w:asciiTheme="minorHAnsi" w:hAnsiTheme="minorHAnsi"/>
          <w:b/>
          <w:sz w:val="22"/>
          <w:szCs w:val="22"/>
        </w:rPr>
        <w:t>. 201</w:t>
      </w:r>
      <w:r w:rsidR="003437FA" w:rsidRPr="003437FA">
        <w:rPr>
          <w:rFonts w:asciiTheme="minorHAnsi" w:hAnsiTheme="minorHAnsi"/>
          <w:b/>
          <w:sz w:val="22"/>
          <w:szCs w:val="22"/>
        </w:rPr>
        <w:t>8</w:t>
      </w:r>
      <w:r w:rsidRPr="003437FA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Pr="003437FA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9F2E1C" w14:textId="31002694" w:rsidR="005A34F0" w:rsidRPr="00675069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37FA">
        <w:rPr>
          <w:rFonts w:asciiTheme="minorHAnsi" w:hAnsiTheme="minorHAnsi"/>
          <w:sz w:val="22"/>
          <w:szCs w:val="22"/>
        </w:rPr>
        <w:t xml:space="preserve">V případě, že poskytnutá dotace překročí maximální přípustnou výši dotace, která činí </w:t>
      </w:r>
      <w:r w:rsidR="00D52F02" w:rsidRPr="003437FA">
        <w:rPr>
          <w:rFonts w:asciiTheme="minorHAnsi" w:hAnsiTheme="minorHAnsi"/>
          <w:sz w:val="22"/>
          <w:szCs w:val="22"/>
        </w:rPr>
        <w:t>7</w:t>
      </w:r>
      <w:r w:rsidRPr="003437FA">
        <w:rPr>
          <w:rFonts w:asciiTheme="minorHAnsi" w:hAnsiTheme="minorHAnsi"/>
          <w:sz w:val="22"/>
          <w:szCs w:val="22"/>
        </w:rPr>
        <w:t>0 % z celkových vyúčtovaných uznatelných nákladů na projekt, je příjemce</w:t>
      </w:r>
      <w:r>
        <w:rPr>
          <w:rFonts w:asciiTheme="minorHAnsi" w:hAnsiTheme="minorHAnsi"/>
          <w:sz w:val="22"/>
          <w:szCs w:val="22"/>
        </w:rPr>
        <w:t xml:space="preserve"> dotace povinen vrátit část poskytnuté dotace převyšující maximální stanovenou výši. </w:t>
      </w: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E5FADF6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080CEE8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266B61" w14:textId="77777777" w:rsidR="007172B3" w:rsidRPr="00515D12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</w:t>
      </w:r>
      <w:r w:rsidRPr="00D67640">
        <w:rPr>
          <w:rFonts w:asciiTheme="minorHAnsi" w:hAnsiTheme="minorHAnsi"/>
          <w:sz w:val="22"/>
          <w:szCs w:val="22"/>
        </w:rPr>
        <w:lastRenderedPageBreak/>
        <w:t xml:space="preserve">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035C9C8F" w14:textId="78D8CCB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0329280" w14:textId="77777777" w:rsidR="007172B3" w:rsidRPr="00665D63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396B2D2D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5FB0E918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0EB1E14" w14:textId="176D9BA4" w:rsidR="00D86E6F" w:rsidRPr="001F31C9" w:rsidRDefault="00D86E6F" w:rsidP="00D86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32869B94" w:rsidR="005A34F0" w:rsidRDefault="005A34F0" w:rsidP="00717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rozpočet uznatelných nákladů projektu</w:t>
      </w:r>
      <w:r w:rsidR="007172B3">
        <w:rPr>
          <w:rFonts w:asciiTheme="minorHAnsi" w:hAnsiTheme="minorHAnsi"/>
          <w:sz w:val="22"/>
          <w:szCs w:val="22"/>
        </w:rPr>
        <w:t xml:space="preserve"> </w:t>
      </w:r>
      <w:r w:rsidR="007172B3" w:rsidRPr="00D52F02">
        <w:rPr>
          <w:rFonts w:asciiTheme="minorHAnsi" w:hAnsiTheme="minorHAnsi"/>
          <w:sz w:val="22"/>
          <w:szCs w:val="22"/>
        </w:rPr>
        <w:t>„</w:t>
      </w:r>
      <w:r w:rsidR="003F191C" w:rsidRPr="003F191C">
        <w:rPr>
          <w:rFonts w:asciiTheme="minorHAnsi" w:hAnsiTheme="minorHAnsi"/>
          <w:sz w:val="22"/>
          <w:szCs w:val="22"/>
        </w:rPr>
        <w:t>Cena města Pardubic - parkurové závody</w:t>
      </w:r>
      <w:r w:rsidR="007172B3" w:rsidRPr="00D52F02">
        <w:rPr>
          <w:rFonts w:asciiTheme="minorHAnsi" w:hAnsiTheme="minorHAnsi"/>
          <w:sz w:val="22"/>
          <w:szCs w:val="22"/>
        </w:rPr>
        <w:t>“</w:t>
      </w:r>
    </w:p>
    <w:p w14:paraId="46158D20" w14:textId="710B4658" w:rsidR="007172B3" w:rsidRDefault="007172B3" w:rsidP="003F191C">
      <w:pPr>
        <w:ind w:left="1276" w:hanging="12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="003437FA" w:rsidRPr="003437FA">
        <w:rPr>
          <w:rFonts w:asciiTheme="minorHAnsi" w:hAnsiTheme="minorHAnsi"/>
          <w:sz w:val="22"/>
          <w:szCs w:val="22"/>
        </w:rPr>
        <w:t>Velká cena města Pardubic - XXVI.</w:t>
      </w:r>
      <w:r w:rsidR="003437F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437FA" w:rsidRPr="003437FA">
        <w:rPr>
          <w:rFonts w:asciiTheme="minorHAnsi" w:hAnsiTheme="minorHAnsi"/>
          <w:sz w:val="22"/>
          <w:szCs w:val="22"/>
        </w:rPr>
        <w:t xml:space="preserve">ročník - </w:t>
      </w:r>
      <w:proofErr w:type="spellStart"/>
      <w:r w:rsidR="003437FA" w:rsidRPr="003437FA">
        <w:rPr>
          <w:rFonts w:asciiTheme="minorHAnsi" w:hAnsiTheme="minorHAnsi"/>
          <w:sz w:val="22"/>
          <w:szCs w:val="22"/>
        </w:rPr>
        <w:t>I.kvalifikace</w:t>
      </w:r>
      <w:proofErr w:type="spellEnd"/>
      <w:proofErr w:type="gramEnd"/>
      <w:r w:rsidR="003437FA" w:rsidRPr="003437FA">
        <w:rPr>
          <w:rFonts w:asciiTheme="minorHAnsi" w:hAnsiTheme="minorHAnsi"/>
          <w:sz w:val="22"/>
          <w:szCs w:val="22"/>
        </w:rPr>
        <w:t xml:space="preserve"> na 128. Velkou pardubickou s Českou pojišťovnou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1BE27765" w14:textId="5896860B" w:rsidR="007172B3" w:rsidRDefault="007172B3" w:rsidP="00717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3 – rozpočet uznatelných nákladů projektu </w:t>
      </w:r>
      <w:r w:rsidRPr="00D52F02">
        <w:rPr>
          <w:rFonts w:asciiTheme="minorHAnsi" w:hAnsiTheme="minorHAnsi"/>
          <w:sz w:val="22"/>
          <w:szCs w:val="22"/>
        </w:rPr>
        <w:t>„</w:t>
      </w:r>
      <w:r w:rsidR="003437FA" w:rsidRPr="003437FA">
        <w:rPr>
          <w:rFonts w:asciiTheme="minorHAnsi" w:hAnsiTheme="minorHAnsi"/>
          <w:sz w:val="22"/>
          <w:szCs w:val="22"/>
        </w:rPr>
        <w:t>Seriál závodů všestrannosti</w:t>
      </w:r>
      <w:r w:rsidRPr="00D52F02">
        <w:rPr>
          <w:rFonts w:asciiTheme="minorHAnsi" w:hAnsiTheme="minorHAnsi"/>
          <w:sz w:val="22"/>
          <w:szCs w:val="22"/>
        </w:rPr>
        <w:t>“</w:t>
      </w:r>
    </w:p>
    <w:p w14:paraId="04425935" w14:textId="7E0C739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EBBFCCA" w14:textId="77777777" w:rsidR="003F191C" w:rsidRDefault="003F191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2E4407E6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6325A3">
        <w:rPr>
          <w:rFonts w:asciiTheme="minorHAnsi" w:hAnsiTheme="minorHAnsi"/>
          <w:sz w:val="22"/>
          <w:szCs w:val="22"/>
        </w:rPr>
        <w:t>02.07.2018</w:t>
      </w:r>
      <w:bookmarkStart w:id="0" w:name="_GoBack"/>
      <w:bookmarkEnd w:id="0"/>
    </w:p>
    <w:p w14:paraId="3CFE2A68" w14:textId="62003559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D0B857A" w14:textId="77777777" w:rsidR="003F191C" w:rsidRDefault="003F191C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7190AF26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69C2FE0" w14:textId="40E593F2" w:rsidR="003F191C" w:rsidRDefault="003F191C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28C13B8" w:rsidR="005A34F0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02DD643F" w14:textId="738FDC0E" w:rsidR="000C2C38" w:rsidRPr="00515D12" w:rsidRDefault="000C2C38" w:rsidP="000C2C38">
      <w:pPr>
        <w:tabs>
          <w:tab w:val="center" w:pos="2268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3F191C">
        <w:rPr>
          <w:rFonts w:asciiTheme="minorHAnsi" w:hAnsiTheme="minorHAnsi"/>
          <w:sz w:val="22"/>
          <w:szCs w:val="22"/>
        </w:rPr>
        <w:t>Martin Korba</w:t>
      </w:r>
    </w:p>
    <w:p w14:paraId="01E4ADD8" w14:textId="77777777" w:rsidR="000C2C38" w:rsidRPr="00515D12" w:rsidRDefault="000C2C38" w:rsidP="005A34F0">
      <w:pPr>
        <w:rPr>
          <w:rFonts w:asciiTheme="minorHAnsi" w:hAnsiTheme="minorHAnsi"/>
          <w:sz w:val="22"/>
          <w:szCs w:val="22"/>
        </w:rPr>
      </w:pPr>
    </w:p>
    <w:p w14:paraId="34619408" w14:textId="219F139E" w:rsidR="005A34F0" w:rsidRPr="007A20DB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3F191C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7A20DB">
        <w:rPr>
          <w:rFonts w:asciiTheme="minorHAnsi" w:hAnsiTheme="minorHAnsi"/>
          <w:sz w:val="20"/>
          <w:szCs w:val="20"/>
        </w:rPr>
        <w:fldChar w:fldCharType="begin"/>
      </w:r>
      <w:r w:rsidRPr="007A20DB">
        <w:rPr>
          <w:rFonts w:asciiTheme="minorHAnsi" w:hAnsiTheme="minorHAnsi"/>
          <w:sz w:val="20"/>
          <w:szCs w:val="20"/>
        </w:rPr>
        <w:instrText xml:space="preserve"> Schvaleno </w:instrText>
      </w:r>
      <w:r w:rsidRPr="007A20DB">
        <w:rPr>
          <w:rFonts w:asciiTheme="minorHAnsi" w:hAnsiTheme="minorHAnsi"/>
          <w:sz w:val="20"/>
          <w:szCs w:val="20"/>
        </w:rPr>
        <w:fldChar w:fldCharType="separate"/>
      </w:r>
      <w:r w:rsidRPr="007A20DB">
        <w:rPr>
          <w:rFonts w:ascii="Calibri" w:hAnsi="Calibri"/>
          <w:sz w:val="20"/>
          <w:szCs w:val="20"/>
        </w:rPr>
        <w:t>města Pardubic</w:t>
      </w:r>
      <w:r w:rsidRPr="007A20DB">
        <w:rPr>
          <w:rFonts w:asciiTheme="minorHAnsi" w:hAnsiTheme="minorHAnsi"/>
          <w:sz w:val="20"/>
          <w:szCs w:val="20"/>
        </w:rPr>
        <w:fldChar w:fldCharType="end"/>
      </w:r>
      <w:r w:rsidRPr="007A20DB">
        <w:rPr>
          <w:rFonts w:asciiTheme="minorHAnsi" w:hAnsiTheme="minorHAnsi"/>
          <w:sz w:val="20"/>
          <w:szCs w:val="20"/>
        </w:rPr>
        <w:t xml:space="preserve"> č. </w:t>
      </w:r>
      <w:r w:rsidR="003F191C" w:rsidRPr="007A20DB">
        <w:rPr>
          <w:rFonts w:asciiTheme="minorHAnsi" w:hAnsiTheme="minorHAnsi"/>
          <w:sz w:val="20"/>
          <w:szCs w:val="20"/>
        </w:rPr>
        <w:t>Z</w:t>
      </w:r>
      <w:r w:rsidRPr="007A20DB">
        <w:rPr>
          <w:rFonts w:asciiTheme="minorHAnsi" w:hAnsiTheme="minorHAnsi"/>
          <w:sz w:val="20"/>
          <w:szCs w:val="20"/>
        </w:rPr>
        <w:t>/</w:t>
      </w:r>
      <w:r w:rsidR="003D356C">
        <w:rPr>
          <w:rFonts w:asciiTheme="minorHAnsi" w:hAnsiTheme="minorHAnsi"/>
          <w:sz w:val="20"/>
          <w:szCs w:val="20"/>
        </w:rPr>
        <w:t>2576</w:t>
      </w:r>
      <w:r w:rsidR="003F191C" w:rsidRPr="007A20DB">
        <w:rPr>
          <w:rFonts w:asciiTheme="minorHAnsi" w:hAnsiTheme="minorHAnsi"/>
          <w:sz w:val="20"/>
          <w:szCs w:val="20"/>
        </w:rPr>
        <w:t>/</w:t>
      </w:r>
      <w:r w:rsidRPr="007A20DB">
        <w:rPr>
          <w:rFonts w:asciiTheme="minorHAnsi" w:hAnsiTheme="minorHAnsi"/>
          <w:sz w:val="20"/>
          <w:szCs w:val="20"/>
        </w:rPr>
        <w:t xml:space="preserve">2018 ze dne </w:t>
      </w:r>
      <w:proofErr w:type="gramStart"/>
      <w:r w:rsidR="003F191C" w:rsidRPr="007A20DB">
        <w:rPr>
          <w:rFonts w:asciiTheme="minorHAnsi" w:hAnsiTheme="minorHAnsi"/>
          <w:sz w:val="20"/>
          <w:szCs w:val="20"/>
        </w:rPr>
        <w:t>26.04.</w:t>
      </w:r>
      <w:r w:rsidRPr="007A20DB">
        <w:rPr>
          <w:rFonts w:asciiTheme="minorHAnsi" w:hAnsiTheme="minorHAnsi"/>
          <w:sz w:val="20"/>
          <w:szCs w:val="20"/>
        </w:rPr>
        <w:t>2018</w:t>
      </w:r>
      <w:proofErr w:type="gramEnd"/>
      <w:r w:rsidRPr="007A20DB">
        <w:rPr>
          <w:rFonts w:asciiTheme="minorHAnsi" w:hAnsiTheme="minorHAnsi"/>
          <w:sz w:val="20"/>
          <w:szCs w:val="20"/>
        </w:rPr>
        <w:t>.</w:t>
      </w:r>
    </w:p>
    <w:p w14:paraId="1E78C8F5" w14:textId="36A234FD" w:rsidR="005A34F0" w:rsidRDefault="007172B3" w:rsidP="005A34F0">
      <w:pPr>
        <w:jc w:val="center"/>
        <w:rPr>
          <w:rFonts w:asciiTheme="minorHAnsi" w:hAnsiTheme="minorHAnsi"/>
          <w:sz w:val="20"/>
          <w:szCs w:val="20"/>
        </w:rPr>
      </w:pPr>
      <w:r w:rsidRPr="007A20DB">
        <w:rPr>
          <w:rFonts w:asciiTheme="minorHAnsi" w:hAnsiTheme="minorHAnsi"/>
          <w:sz w:val="20"/>
          <w:szCs w:val="20"/>
        </w:rPr>
        <w:t>Mgr. Ondřej Kopecký</w:t>
      </w:r>
      <w:r w:rsidR="005A34F0" w:rsidRPr="007A20DB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 w:rsidRPr="007A20DB">
        <w:rPr>
          <w:rFonts w:asciiTheme="minorHAnsi" w:hAnsiTheme="minorHAnsi"/>
          <w:sz w:val="20"/>
          <w:szCs w:val="20"/>
        </w:rPr>
        <w:t>odboru</w:t>
      </w:r>
      <w:proofErr w:type="gramEnd"/>
      <w:r w:rsidR="005A34F0" w:rsidRPr="007A20DB">
        <w:rPr>
          <w:rFonts w:asciiTheme="minorHAnsi" w:hAnsiTheme="minorHAnsi"/>
          <w:sz w:val="20"/>
          <w:szCs w:val="20"/>
        </w:rPr>
        <w:t xml:space="preserve"> školství, kultury a sportu Magistrátu m</w:t>
      </w:r>
      <w:r w:rsidR="005A34F0" w:rsidRPr="009840BC">
        <w:rPr>
          <w:rFonts w:asciiTheme="minorHAnsi" w:hAnsiTheme="minorHAnsi"/>
          <w:sz w:val="20"/>
          <w:szCs w:val="20"/>
        </w:rPr>
        <w:t>ěsta Pardubic</w:t>
      </w:r>
    </w:p>
    <w:p w14:paraId="2EEEA736" w14:textId="77DB6640" w:rsidR="007172B3" w:rsidRDefault="007172B3" w:rsidP="005A34F0">
      <w:pPr>
        <w:rPr>
          <w:rFonts w:asciiTheme="minorHAnsi" w:hAnsiTheme="minorHAnsi"/>
          <w:sz w:val="20"/>
          <w:szCs w:val="20"/>
        </w:rPr>
        <w:sectPr w:rsidR="007172B3" w:rsidSect="003F191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1304" w:bottom="1304" w:left="1304" w:header="0" w:footer="0" w:gutter="0"/>
          <w:cols w:space="708"/>
          <w:formProt w:val="0"/>
          <w:noEndnote/>
          <w:titlePg/>
        </w:sectPr>
      </w:pPr>
    </w:p>
    <w:p w14:paraId="21B37136" w14:textId="541118BB" w:rsidR="005A34F0" w:rsidRPr="007172B3" w:rsidRDefault="005A34F0" w:rsidP="005A34F0">
      <w:pPr>
        <w:rPr>
          <w:rFonts w:asciiTheme="minorHAnsi" w:hAnsiTheme="minorHAnsi"/>
          <w:sz w:val="22"/>
          <w:szCs w:val="20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7A20DB" w:rsidRPr="007A20DB" w14:paraId="47164F7C" w14:textId="77777777" w:rsidTr="007A20D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123B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4EC1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30873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7FD8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6883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3EA0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21C6C86" w14:textId="77777777" w:rsidTr="007A20D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41752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2F855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Cena města Pardubic - parkurové závody</w:t>
            </w:r>
          </w:p>
        </w:tc>
      </w:tr>
      <w:tr w:rsidR="007A20DB" w:rsidRPr="007A20DB" w14:paraId="0C63097C" w14:textId="77777777" w:rsidTr="007A20D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1073" w14:textId="77777777" w:rsidR="007A20DB" w:rsidRPr="007A20DB" w:rsidRDefault="007A20DB" w:rsidP="007A20D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AEF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92E59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3F1A3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9C3D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C0AB1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20DB" w:rsidRPr="007A20DB" w14:paraId="2BF6586D" w14:textId="77777777" w:rsidTr="007A20DB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FA413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7A20DB" w:rsidRPr="007A20DB" w14:paraId="746C06EB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B1A2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7FC4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4FD2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10CE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8A8D2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1754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2F09989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24A12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7A20DB" w:rsidRPr="007A20DB" w14:paraId="6A783B97" w14:textId="77777777" w:rsidTr="007A20DB">
        <w:trPr>
          <w:trHeight w:val="3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3F067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E8F4E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90A2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D857A3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A6C24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7A20DB" w:rsidRPr="007A20DB" w14:paraId="6D3928F8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FE60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výhry závodů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7FA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9D7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540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E8D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21B93304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A54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trofeje a ceny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B5D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8D7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FDB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60B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5 000 Kč</w:t>
            </w:r>
          </w:p>
        </w:tc>
      </w:tr>
      <w:tr w:rsidR="007A20DB" w:rsidRPr="007A20DB" w14:paraId="6F39F001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D9B2" w14:textId="0D7AAB15" w:rsidR="007A20DB" w:rsidRPr="007A20DB" w:rsidRDefault="009F5206" w:rsidP="007A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rozhodčí</w:t>
            </w:r>
            <w:r w:rsidR="007A20DB" w:rsidRPr="007A20DB">
              <w:rPr>
                <w:rFonts w:ascii="Calibri" w:hAnsi="Calibri" w:cs="Calibri"/>
                <w:sz w:val="20"/>
                <w:szCs w:val="20"/>
              </w:rPr>
              <w:t>, stavitel, výpočetní středisko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792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825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6ED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9 000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DD7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5 000 Kč</w:t>
            </w:r>
          </w:p>
        </w:tc>
      </w:tr>
      <w:tr w:rsidR="007A20DB" w:rsidRPr="007A20DB" w14:paraId="7D275857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504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ozvučení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554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B2C6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4D4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3 600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F75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494A37F5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EC3A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zdravotní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5931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8AC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2C2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17A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0647610E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7BE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veterinární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6AB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6C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FBA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307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1C337981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0F2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podkovářská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414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64D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4A7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8FD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CD3042C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1A4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inzerce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525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5AF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149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3 400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E04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77594976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0525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DPP-pomocný personál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2B4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ACD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857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8B9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0058B9A0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239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ostraha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04B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98EF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CD3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4A6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60200DF6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DEED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25F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F38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85D7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766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20DB" w:rsidRPr="007A20DB" w14:paraId="32A09944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7274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AF0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303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3AB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7A0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20DB" w:rsidRPr="007A20DB" w14:paraId="53718CD1" w14:textId="77777777" w:rsidTr="007A20DB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24920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04007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73 000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91FBB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10 000 Kč</w:t>
            </w:r>
          </w:p>
        </w:tc>
      </w:tr>
      <w:tr w:rsidR="007A20DB" w:rsidRPr="007A20DB" w14:paraId="7C89F69C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40DC2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0B18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7710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792A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1CF3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7FE0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AC926CC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6C039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7A20DB" w:rsidRPr="007A20DB" w14:paraId="1A98B611" w14:textId="77777777" w:rsidTr="007A20DB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E21CA6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72038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DB86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70F2AE46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71C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DE8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DA4A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914C637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AD31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EAB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D7E59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22E29077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A6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976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3E8B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14FC377D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E79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FB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FA43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A4D3AF3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77E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82F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1A0A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7B63AA7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680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8FA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E2C4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726D06F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C06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2D6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C362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2EE64CA" w14:textId="77777777" w:rsidTr="007A20DB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710BD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E9D10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55 000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5572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BCF5B83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D747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B012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921C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515729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99C8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5EE2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A8AFFBA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693A6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7A20DB" w:rsidRPr="007A20DB" w14:paraId="092915CD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53CC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8B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55 000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50EE3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2F3FD2BA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0C5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98F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73 000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DCF8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060D2F4" w14:textId="77777777" w:rsidTr="007A20DB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EB22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4EB7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-18 000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8BAB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D7B00EF" w14:textId="77777777" w:rsidTr="007A20DB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9C2DD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58B87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67B7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C0AF23D" w14:textId="32DFAAF7" w:rsidR="005A34F0" w:rsidRDefault="005A34F0" w:rsidP="005A34F0">
      <w:pPr>
        <w:rPr>
          <w:rFonts w:asciiTheme="minorHAnsi" w:hAnsiTheme="minorHAnsi"/>
          <w:sz w:val="22"/>
          <w:szCs w:val="20"/>
        </w:rPr>
      </w:pPr>
    </w:p>
    <w:p w14:paraId="412FA1BB" w14:textId="77777777" w:rsidR="007A20DB" w:rsidRDefault="007A20DB" w:rsidP="005A34F0">
      <w:pPr>
        <w:rPr>
          <w:rFonts w:asciiTheme="minorHAnsi" w:hAnsiTheme="minorHAnsi"/>
          <w:sz w:val="22"/>
          <w:szCs w:val="20"/>
        </w:rPr>
        <w:sectPr w:rsidR="007A20DB" w:rsidSect="007A20DB">
          <w:headerReference w:type="first" r:id="rId12"/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p w14:paraId="49AE8CE9" w14:textId="7B0F0D3C" w:rsidR="007A20DB" w:rsidRDefault="007A20DB" w:rsidP="005A34F0">
      <w:pPr>
        <w:rPr>
          <w:rFonts w:asciiTheme="minorHAnsi" w:hAnsiTheme="minorHAnsi"/>
          <w:sz w:val="22"/>
          <w:szCs w:val="20"/>
        </w:rPr>
      </w:pPr>
    </w:p>
    <w:p w14:paraId="0B7BB774" w14:textId="77777777" w:rsidR="007A20DB" w:rsidRDefault="007A20DB" w:rsidP="005A34F0">
      <w:pPr>
        <w:rPr>
          <w:rFonts w:asciiTheme="minorHAnsi" w:hAnsiTheme="minorHAnsi"/>
          <w:sz w:val="22"/>
          <w:szCs w:val="20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7A20DB" w:rsidRPr="007A20DB" w14:paraId="1294FE38" w14:textId="77777777" w:rsidTr="007A20DB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71B0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6526F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Velká cena města Pardubic - </w:t>
            </w:r>
            <w:proofErr w:type="spellStart"/>
            <w:proofErr w:type="gramStart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XXVI</w:t>
            </w:r>
            <w:proofErr w:type="gramEnd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proofErr w:type="gramStart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ročník</w:t>
            </w:r>
            <w:proofErr w:type="spellEnd"/>
            <w:proofErr w:type="gramEnd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I.kvalifikace</w:t>
            </w:r>
            <w:proofErr w:type="spellEnd"/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128. Velkou pardubickou s Českou pojišťovnou</w:t>
            </w:r>
          </w:p>
        </w:tc>
      </w:tr>
      <w:tr w:rsidR="007A20DB" w:rsidRPr="007A20DB" w14:paraId="549E5C90" w14:textId="77777777" w:rsidTr="007A20D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6310" w14:textId="77777777" w:rsidR="007A20DB" w:rsidRPr="007A20DB" w:rsidRDefault="007A20DB" w:rsidP="007A20D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A49E9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2351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C0EE6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448F9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53D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20DB" w:rsidRPr="007A20DB" w14:paraId="1560CB58" w14:textId="77777777" w:rsidTr="007A20DB">
        <w:trPr>
          <w:trHeight w:val="52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1F64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7A20DB" w:rsidRPr="007A20DB" w14:paraId="43C588FA" w14:textId="77777777" w:rsidTr="007A20D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5BD7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3726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894E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5910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996F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1B40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788214EA" w14:textId="77777777" w:rsidTr="007A20DB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4BD62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7A20DB" w:rsidRPr="007A20DB" w14:paraId="0C4B086E" w14:textId="77777777" w:rsidTr="007A20DB">
        <w:trPr>
          <w:trHeight w:val="315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695DA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3B9BA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D00FEB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FF7C91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5AAA7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7A20DB" w:rsidRPr="007A20DB" w14:paraId="210CEB02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0BF9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dotace dostihů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292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5A8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1C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900 000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C9A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5E68CDE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7A8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odběhnuté dostihy a cílová kamera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505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AAC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1A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05E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10 000 Kč</w:t>
            </w:r>
          </w:p>
        </w:tc>
      </w:tr>
      <w:tr w:rsidR="007A20DB" w:rsidRPr="007A20DB" w14:paraId="062C797D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F698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dostihová komise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E5C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FFB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D9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3A6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6 000 Kč</w:t>
            </w:r>
          </w:p>
        </w:tc>
      </w:tr>
      <w:tr w:rsidR="007A20DB" w:rsidRPr="007A20DB" w14:paraId="1E6E2FEC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569F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ostraha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040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5A8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30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19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26 000 Kč</w:t>
            </w:r>
          </w:p>
        </w:tc>
      </w:tr>
      <w:tr w:rsidR="007A20DB" w:rsidRPr="007A20DB" w14:paraId="33192F2F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3599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ozvučení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DF4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CFE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FC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9 000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A64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6 000 Kč</w:t>
            </w:r>
          </w:p>
        </w:tc>
      </w:tr>
      <w:tr w:rsidR="007A20DB" w:rsidRPr="007A20DB" w14:paraId="20B64890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3E58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kočáry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5D5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9E6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17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18 000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BD56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678D5370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784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občerstvení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3B7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322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A175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E94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108D7E67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E46D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zdravotní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034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F19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1C0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17 000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2C6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10 000 Kč</w:t>
            </w:r>
          </w:p>
        </w:tc>
      </w:tr>
      <w:tr w:rsidR="007A20DB" w:rsidRPr="007A20DB" w14:paraId="742751C2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DDE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veterinární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DDE1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ABBF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A245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E96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5 000 Kč</w:t>
            </w:r>
          </w:p>
        </w:tc>
      </w:tr>
      <w:tr w:rsidR="007A20DB" w:rsidRPr="007A20DB" w14:paraId="502BD416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7FFB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podkovářská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877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C9E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54B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3B6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3F09EFC6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23C3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elektrikářské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CC8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24F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145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7 000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03B4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1C541DAF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6188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grafické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A01B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15D6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671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14 000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C27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10 000 Kč</w:t>
            </w:r>
          </w:p>
        </w:tc>
      </w:tr>
      <w:tr w:rsidR="007A20DB" w:rsidRPr="007A20DB" w14:paraId="6B719386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7CD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moderování dostihového 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36A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7A21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44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1 700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78E3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7D76024D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6D91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A20DB">
              <w:rPr>
                <w:rFonts w:ascii="Calibri" w:hAnsi="Calibri" w:cs="Calibri"/>
                <w:sz w:val="20"/>
                <w:szCs w:val="20"/>
              </w:rPr>
              <w:t>mzdy(5/2018</w:t>
            </w:r>
            <w:proofErr w:type="gramEnd"/>
            <w:r w:rsidRPr="007A20D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577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AA4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402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1A9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20 000 Kč</w:t>
            </w:r>
          </w:p>
        </w:tc>
      </w:tr>
      <w:tr w:rsidR="007A20DB" w:rsidRPr="007A20DB" w14:paraId="12FA9944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3B2F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DPP - pomocný personál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539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8A32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8A0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6E5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20 000 Kč</w:t>
            </w:r>
          </w:p>
        </w:tc>
      </w:tr>
      <w:tr w:rsidR="007A20DB" w:rsidRPr="007A20DB" w14:paraId="26A44FA9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7103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zajištění TV okruhu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597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91E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367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0C1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30 000 Kč</w:t>
            </w:r>
          </w:p>
        </w:tc>
      </w:tr>
      <w:tr w:rsidR="007A20DB" w:rsidRPr="007A20DB" w14:paraId="329AAE57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D6CC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dostihový program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FFC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C9C3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033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833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15 000 Kč</w:t>
            </w:r>
          </w:p>
        </w:tc>
      </w:tr>
      <w:tr w:rsidR="007A20DB" w:rsidRPr="007A20DB" w14:paraId="124F0A75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1AA4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floty a ceny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FA05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4FC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DC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3C7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3 000 Kč</w:t>
            </w:r>
          </w:p>
        </w:tc>
      </w:tr>
      <w:tr w:rsidR="007A20DB" w:rsidRPr="007A20DB" w14:paraId="39B32543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D59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inzerce a reklama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C65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25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28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100 000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201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50 000 Kč</w:t>
            </w:r>
          </w:p>
        </w:tc>
      </w:tr>
      <w:tr w:rsidR="007A20DB" w:rsidRPr="007A20DB" w14:paraId="11CAAB43" w14:textId="77777777" w:rsidTr="007A20DB">
        <w:trPr>
          <w:trHeight w:val="30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4333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stelivo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B66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1E3B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A4D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7E28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03E886BB" w14:textId="77777777" w:rsidTr="007A20D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18DDF1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072DA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1 260 700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6F6E55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211 000 Kč</w:t>
            </w:r>
          </w:p>
        </w:tc>
      </w:tr>
      <w:tr w:rsidR="007A20DB" w:rsidRPr="007A20DB" w14:paraId="4F4B12C3" w14:textId="77777777" w:rsidTr="007A20D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5588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0F28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5F31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AF04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18FF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CAD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57BC3B1" w14:textId="77777777" w:rsidTr="007A20DB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BA453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7A20DB" w:rsidRPr="007A20DB" w14:paraId="38FE728C" w14:textId="77777777" w:rsidTr="007A20DB">
        <w:trPr>
          <w:trHeight w:val="31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0F3858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F12FAE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F0A6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C2E9E21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44FF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C9FD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211 000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CAD3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4344CA1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2ED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zápisné a 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68D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397 000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DA4B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0806A9D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A203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ustájení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520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71FE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6A965430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E69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369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47 000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CBD4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2500D782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97F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prodej programů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D977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571E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B15324F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6F7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parkovné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0EE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15 000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CC81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0C9366B" w14:textId="77777777" w:rsidTr="007A20DB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37E8A0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E4197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720 000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2C8A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8A248BE" w14:textId="77777777" w:rsidTr="007A20D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968B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3C12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69CC2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8AE4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2673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E237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A81DB5D" w14:textId="77777777" w:rsidTr="007A20DB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D7EA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7A20DB" w:rsidRPr="007A20DB" w14:paraId="216653D5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45D2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444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720 000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F6FF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31BB9709" w14:textId="77777777" w:rsidTr="007A20DB">
        <w:trPr>
          <w:trHeight w:val="304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DFC7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7C77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1 260 700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B2F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649552C" w14:textId="77777777" w:rsidTr="007A20DB">
        <w:trPr>
          <w:trHeight w:val="304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0951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8221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-540 700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1D3D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756BEA0" w14:textId="77777777" w:rsidTr="007A20DB">
        <w:trPr>
          <w:trHeight w:val="304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53FF1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DAE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1F1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F2870C3" w14:textId="65DBD0F8" w:rsidR="007A20DB" w:rsidRDefault="007A20DB" w:rsidP="005A34F0">
      <w:pPr>
        <w:rPr>
          <w:rFonts w:asciiTheme="minorHAnsi" w:hAnsiTheme="minorHAnsi"/>
          <w:sz w:val="22"/>
          <w:szCs w:val="20"/>
        </w:rPr>
      </w:pPr>
    </w:p>
    <w:p w14:paraId="4490DD18" w14:textId="77777777" w:rsidR="007A20DB" w:rsidRDefault="007A20DB" w:rsidP="005A34F0">
      <w:pPr>
        <w:rPr>
          <w:rFonts w:asciiTheme="minorHAnsi" w:hAnsiTheme="minorHAnsi"/>
          <w:sz w:val="22"/>
          <w:szCs w:val="20"/>
        </w:rPr>
        <w:sectPr w:rsidR="007A20DB" w:rsidSect="007A20DB">
          <w:headerReference w:type="first" r:id="rId13"/>
          <w:pgSz w:w="11907" w:h="16840" w:code="9"/>
          <w:pgMar w:top="851" w:right="1304" w:bottom="567" w:left="1304" w:header="0" w:footer="0" w:gutter="0"/>
          <w:cols w:space="708"/>
          <w:formProt w:val="0"/>
          <w:noEndnote/>
          <w:titlePg/>
        </w:sectPr>
      </w:pPr>
    </w:p>
    <w:p w14:paraId="3CECB9EC" w14:textId="320A5F51" w:rsidR="007A20DB" w:rsidRDefault="007A20DB" w:rsidP="005A34F0">
      <w:pPr>
        <w:rPr>
          <w:rFonts w:asciiTheme="minorHAnsi" w:hAnsiTheme="minorHAnsi"/>
          <w:sz w:val="22"/>
          <w:szCs w:val="20"/>
        </w:rPr>
      </w:pPr>
    </w:p>
    <w:p w14:paraId="52F779F8" w14:textId="77777777" w:rsidR="007A20DB" w:rsidRDefault="007A20DB" w:rsidP="005A34F0">
      <w:pPr>
        <w:rPr>
          <w:rFonts w:asciiTheme="minorHAnsi" w:hAnsiTheme="minorHAnsi"/>
          <w:sz w:val="22"/>
          <w:szCs w:val="20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1080"/>
        <w:gridCol w:w="1940"/>
        <w:gridCol w:w="1940"/>
      </w:tblGrid>
      <w:tr w:rsidR="007A20DB" w:rsidRPr="007A20DB" w14:paraId="24747715" w14:textId="77777777" w:rsidTr="007A20D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AF0B7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Akce: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18A54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Seriál závodů všestrannosti</w:t>
            </w:r>
          </w:p>
        </w:tc>
      </w:tr>
      <w:tr w:rsidR="007A20DB" w:rsidRPr="007A20DB" w14:paraId="2982A024" w14:textId="77777777" w:rsidTr="007A20D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2DCF" w14:textId="77777777" w:rsidR="007A20DB" w:rsidRPr="007A20DB" w:rsidRDefault="007A20DB" w:rsidP="007A20D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F2C2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C9DD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12A1D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9538E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75130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7A20DB" w:rsidRPr="007A20DB" w14:paraId="0A615554" w14:textId="77777777" w:rsidTr="007A20DB">
        <w:trPr>
          <w:trHeight w:val="63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648B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7A20DB" w:rsidRPr="007A20DB" w14:paraId="36AC0A10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322C0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8F22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F545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30C4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A0F79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08A71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15C54047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AC8C8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na projekt (akci) </w:t>
            </w:r>
          </w:p>
        </w:tc>
      </w:tr>
      <w:tr w:rsidR="007A20DB" w:rsidRPr="007A20DB" w14:paraId="3D70D18C" w14:textId="77777777" w:rsidTr="007A20DB">
        <w:trPr>
          <w:trHeight w:val="3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3FB04C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5B240B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A6A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Sazba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3FC9F4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33708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7A20DB" w:rsidRPr="007A20DB" w14:paraId="5C31264F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ADEB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výhry závodů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E3D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964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26A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230 000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3D4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203FF56A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8A2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rozhodčí, stavitel, výpočetní středisko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D1C3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64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3B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525 000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898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782317A6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9B67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AB9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8C4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A7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330 000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994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7F0E4B3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39DB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trofeje a ceny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8A5B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B26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DA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170 000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88E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53 000 Kč</w:t>
            </w:r>
          </w:p>
        </w:tc>
      </w:tr>
      <w:tr w:rsidR="007A20DB" w:rsidRPr="007A20DB" w14:paraId="0B4A0C63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9E9D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stelivo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C2F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D7C6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07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D36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16D07F66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FB3F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seno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6C1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7DC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29D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70 000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E755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6CA9EE6C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258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občerstvení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6BBC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CDE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97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13 500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1240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71503AC1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A8E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ozvučení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C57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08A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A0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21 000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725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0C28223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FA32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zdravotní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2236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477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1400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75 000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408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0A244F9D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65A9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veterinární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E248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AE7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AC15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45 000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5DB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46F12BC7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DF80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podkovářská služba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0473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662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A13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9 000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99A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5A889F4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4D28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elektrikářské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C58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CF9F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B8B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0A6A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FBCABBC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42D0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grafické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F1F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5B3D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155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9C52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4CC794FC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431B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ostraha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4DA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009F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9E64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38D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14876910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5673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reklama, inzerce a tiskoviny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3786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B691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BCE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100 000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D1CC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5E0248ED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3825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ostatní 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B929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2BF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926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180 000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F301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30C77FE1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8497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ubytování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5C30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744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5A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36 000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12F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6F0867BB" w14:textId="77777777" w:rsidTr="007A20DB">
        <w:trPr>
          <w:trHeight w:val="33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99E6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DPP-pomocný personál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117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5827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A0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125 000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9BF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0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A20DB" w:rsidRPr="007A20DB" w14:paraId="6CC4CB6E" w14:textId="77777777" w:rsidTr="007A20DB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806274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4DB6CF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2 009 500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6B05A7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53 000 Kč</w:t>
            </w:r>
          </w:p>
        </w:tc>
      </w:tr>
      <w:tr w:rsidR="007A20DB" w:rsidRPr="007A20DB" w14:paraId="73E89CC2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D2D2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A041C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CA94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79DA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7EFC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7670A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623EAD3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2AC2C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</w:tr>
      <w:tr w:rsidR="007A20DB" w:rsidRPr="007A20DB" w14:paraId="4B17B633" w14:textId="77777777" w:rsidTr="007A20DB">
        <w:trPr>
          <w:trHeight w:val="345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F48E7F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 (akce)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0B82EA" w14:textId="77777777" w:rsidR="007A20DB" w:rsidRPr="007A20DB" w:rsidRDefault="007A20DB" w:rsidP="007A20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A309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B70C669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A129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Dotace - statutární město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8B8B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53 000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A31AE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68023E45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A10F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A09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200 000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1B74F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8F0B2C4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BE79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ustájení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6E3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720 000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037F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5D18AE68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B21E" w14:textId="77777777" w:rsidR="007A20DB" w:rsidRPr="007A20DB" w:rsidRDefault="007A20DB" w:rsidP="007A20DB">
            <w:pPr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reklama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31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A20DB">
              <w:rPr>
                <w:rFonts w:ascii="Calibri" w:hAnsi="Calibri" w:cs="Calibri"/>
                <w:sz w:val="20"/>
                <w:szCs w:val="20"/>
              </w:rPr>
              <w:t>300 000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4D4E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5151B87" w14:textId="77777777" w:rsidTr="007A20DB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E7BBBA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199048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1 273 000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0FF7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4F75769B" w14:textId="77777777" w:rsidTr="007A20DB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DAC5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A269B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7D257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D18C3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BE3C8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E3BB5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7618FD83" w14:textId="77777777" w:rsidTr="007A20DB">
        <w:trPr>
          <w:trHeight w:val="42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3E8DB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7A20DB" w:rsidRPr="007A20DB" w14:paraId="31790BAD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7045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CD46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1 273 000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4D7D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0DA1D670" w14:textId="77777777" w:rsidTr="007A20DB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CB03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D96E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2 009 500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3124D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762FAA61" w14:textId="77777777" w:rsidTr="007A20DB">
        <w:trPr>
          <w:trHeight w:val="330"/>
        </w:trPr>
        <w:tc>
          <w:tcPr>
            <w:tcW w:w="53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3E96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C74D" w14:textId="77777777" w:rsidR="007A20DB" w:rsidRPr="007A20DB" w:rsidRDefault="007A20DB" w:rsidP="007A20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0DB">
              <w:rPr>
                <w:rFonts w:ascii="Calibri" w:hAnsi="Calibri" w:cs="Calibri"/>
                <w:b/>
                <w:bCs/>
                <w:sz w:val="22"/>
                <w:szCs w:val="22"/>
              </w:rPr>
              <w:t>-736 500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A166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A20DB" w:rsidRPr="007A20DB" w14:paraId="2A2D9719" w14:textId="77777777" w:rsidTr="007A20DB">
        <w:trPr>
          <w:trHeight w:val="330"/>
        </w:trPr>
        <w:tc>
          <w:tcPr>
            <w:tcW w:w="5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53C3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21184" w14:textId="77777777" w:rsidR="007A20DB" w:rsidRPr="007A20DB" w:rsidRDefault="007A20DB" w:rsidP="007A20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6DF34" w14:textId="77777777" w:rsidR="007A20DB" w:rsidRPr="007A20DB" w:rsidRDefault="007A20DB" w:rsidP="007A20DB">
            <w:pPr>
              <w:rPr>
                <w:rFonts w:ascii="Calibri" w:hAnsi="Calibri" w:cs="Calibri"/>
                <w:sz w:val="22"/>
                <w:szCs w:val="22"/>
              </w:rPr>
            </w:pPr>
            <w:r w:rsidRPr="007A20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050B29F" w14:textId="77777777" w:rsidR="007A20DB" w:rsidRPr="007172B3" w:rsidRDefault="007A20DB" w:rsidP="005A34F0">
      <w:pPr>
        <w:rPr>
          <w:rFonts w:asciiTheme="minorHAnsi" w:hAnsiTheme="minorHAnsi"/>
          <w:sz w:val="22"/>
          <w:szCs w:val="20"/>
        </w:rPr>
      </w:pPr>
    </w:p>
    <w:sectPr w:rsidR="007A20DB" w:rsidRPr="007172B3" w:rsidSect="007A20DB">
      <w:headerReference w:type="first" r:id="rId14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7A20DB" w:rsidRDefault="007A20DB">
      <w:r>
        <w:separator/>
      </w:r>
    </w:p>
  </w:endnote>
  <w:endnote w:type="continuationSeparator" w:id="0">
    <w:p w14:paraId="00EF6E39" w14:textId="77777777" w:rsidR="007A20DB" w:rsidRDefault="007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7A20DB" w:rsidRDefault="007A20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7A20DB" w:rsidRDefault="007A20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7A20DB" w:rsidRDefault="007A20D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7A20DB" w:rsidRDefault="007A20DB">
      <w:r>
        <w:separator/>
      </w:r>
    </w:p>
  </w:footnote>
  <w:footnote w:type="continuationSeparator" w:id="0">
    <w:p w14:paraId="55B05ADF" w14:textId="77777777" w:rsidR="007A20DB" w:rsidRDefault="007A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205F" w14:textId="08612692" w:rsidR="007A20DB" w:rsidRDefault="007A20DB">
    <w:pPr>
      <w:pStyle w:val="Zhlav"/>
    </w:pPr>
  </w:p>
  <w:p w14:paraId="121154F5" w14:textId="3DF4EB09" w:rsidR="007A20DB" w:rsidRDefault="007A20DB">
    <w:pPr>
      <w:pStyle w:val="Zhlav"/>
    </w:pPr>
  </w:p>
  <w:p w14:paraId="77E97C4D" w14:textId="77777777" w:rsidR="007A20DB" w:rsidRDefault="007A20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2F5C" w14:textId="4561E37F" w:rsidR="007A20DB" w:rsidRDefault="007A20DB">
    <w:pPr>
      <w:pStyle w:val="Zhlav"/>
    </w:pPr>
  </w:p>
  <w:p w14:paraId="576169D5" w14:textId="77777777" w:rsidR="00F35BA1" w:rsidRDefault="00F35BA1">
    <w:pPr>
      <w:pStyle w:val="Zhlav"/>
    </w:pPr>
  </w:p>
  <w:p w14:paraId="70ACDECB" w14:textId="32EC0E5A" w:rsidR="008C382F" w:rsidRDefault="008C38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88E4" w14:textId="77777777" w:rsidR="007A20DB" w:rsidRDefault="007A20DB">
    <w:pPr>
      <w:pStyle w:val="Zhlav"/>
    </w:pPr>
  </w:p>
  <w:p w14:paraId="3D888DDC" w14:textId="77777777" w:rsidR="007A20DB" w:rsidRDefault="007A20DB">
    <w:pPr>
      <w:pStyle w:val="Zhlav"/>
    </w:pPr>
  </w:p>
  <w:p w14:paraId="3AB714A7" w14:textId="77777777" w:rsidR="007A20DB" w:rsidRPr="007172B3" w:rsidRDefault="007A20DB" w:rsidP="007172B3">
    <w:pPr>
      <w:rPr>
        <w:rFonts w:asciiTheme="minorHAnsi" w:hAnsiTheme="minorHAnsi"/>
        <w:b/>
        <w:sz w:val="22"/>
        <w:szCs w:val="22"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1 ke smlouvě o poskytnutí dotace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7132" w14:textId="77777777" w:rsidR="007A20DB" w:rsidRDefault="007A20DB">
    <w:pPr>
      <w:pStyle w:val="Zhlav"/>
    </w:pPr>
  </w:p>
  <w:p w14:paraId="63F45351" w14:textId="77777777" w:rsidR="007A20DB" w:rsidRDefault="007A20DB">
    <w:pPr>
      <w:pStyle w:val="Zhlav"/>
    </w:pPr>
  </w:p>
  <w:p w14:paraId="2F2D478F" w14:textId="2BD7A06F" w:rsidR="007A20DB" w:rsidRPr="007172B3" w:rsidRDefault="007A20DB" w:rsidP="007172B3">
    <w:pPr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Příloha č. 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ADB3" w14:textId="77777777" w:rsidR="007A20DB" w:rsidRDefault="007A20DB">
    <w:pPr>
      <w:pStyle w:val="Zhlav"/>
    </w:pPr>
  </w:p>
  <w:p w14:paraId="687F55AF" w14:textId="77777777" w:rsidR="007A20DB" w:rsidRDefault="007A20DB">
    <w:pPr>
      <w:pStyle w:val="Zhlav"/>
    </w:pPr>
  </w:p>
  <w:p w14:paraId="78071A79" w14:textId="768CD6B4" w:rsidR="007A20DB" w:rsidRPr="007172B3" w:rsidRDefault="007A20DB" w:rsidP="007172B3">
    <w:pPr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Příloha č. 3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A6499"/>
    <w:multiLevelType w:val="hybridMultilevel"/>
    <w:tmpl w:val="FD6E1926"/>
    <w:lvl w:ilvl="0" w:tplc="B6881384">
      <w:start w:val="4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C2C38"/>
    <w:rsid w:val="00314183"/>
    <w:rsid w:val="003437FA"/>
    <w:rsid w:val="003D356C"/>
    <w:rsid w:val="003F191C"/>
    <w:rsid w:val="00516862"/>
    <w:rsid w:val="005A34F0"/>
    <w:rsid w:val="00606EDE"/>
    <w:rsid w:val="006157F4"/>
    <w:rsid w:val="006325A3"/>
    <w:rsid w:val="007172B3"/>
    <w:rsid w:val="00755A16"/>
    <w:rsid w:val="007A20DB"/>
    <w:rsid w:val="007E2C95"/>
    <w:rsid w:val="00865D93"/>
    <w:rsid w:val="00895569"/>
    <w:rsid w:val="008C382F"/>
    <w:rsid w:val="009F5206"/>
    <w:rsid w:val="00CB1DCA"/>
    <w:rsid w:val="00CE6B8B"/>
    <w:rsid w:val="00D52F02"/>
    <w:rsid w:val="00D86E6F"/>
    <w:rsid w:val="00DD2CA6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7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2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3206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Kopecký Ondřej</cp:lastModifiedBy>
  <cp:revision>7</cp:revision>
  <dcterms:created xsi:type="dcterms:W3CDTF">2018-04-12T08:28:00Z</dcterms:created>
  <dcterms:modified xsi:type="dcterms:W3CDTF">2018-07-02T10:38:00Z</dcterms:modified>
</cp:coreProperties>
</file>