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Obchodní podmínky (Smlouva o dílo)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na úpravu stolů-kateder s názvem akce </w:t>
      </w: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>„</w:t>
      </w:r>
      <w:r>
        <w:rPr>
          <w:rFonts w:ascii="Arial" w:eastAsia="Arial" w:hAnsi="Arial" w:cs="Arial"/>
          <w:b/>
          <w:color w:val="000000"/>
          <w:sz w:val="28"/>
          <w:szCs w:val="28"/>
        </w:rPr>
        <w:t>UHK-FIM -  úpravy kateder</w:t>
      </w: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>“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(dále jen </w:t>
      </w:r>
      <w:r>
        <w:rPr>
          <w:rFonts w:ascii="Arial" w:eastAsia="Arial" w:hAnsi="Arial" w:cs="Arial"/>
          <w:b/>
          <w:color w:val="000000"/>
          <w:sz w:val="24"/>
          <w:szCs w:val="24"/>
        </w:rPr>
        <w:t>smlouva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/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uzavřená podle ustanovení § 2586 a následujících zákona č. 89/2012 Sb. občanského zákoníku, ve znění pozdějších předpisů, za účelem úpravy kateder pro realizaci projektu: </w:t>
      </w:r>
      <w:r>
        <w:rPr>
          <w:rFonts w:ascii="Arial" w:eastAsia="Arial" w:hAnsi="Arial" w:cs="Arial"/>
          <w:color w:val="000000"/>
          <w:sz w:val="22"/>
          <w:szCs w:val="22"/>
        </w:rPr>
        <w:br/>
        <w:t>Podpora rozvoje studijního prostředí UHK, registrační číslo CZ.02.2.67/0.0/0.0/17_04</w:t>
      </w:r>
      <w:r>
        <w:rPr>
          <w:rFonts w:ascii="Arial" w:eastAsia="Arial" w:hAnsi="Arial" w:cs="Arial"/>
          <w:color w:val="000000"/>
          <w:sz w:val="22"/>
          <w:szCs w:val="22"/>
        </w:rPr>
        <w:t>4/0008569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Arial" w:eastAsia="Arial" w:hAnsi="Arial" w:cs="Arial"/>
          <w:color w:val="000000"/>
        </w:rPr>
      </w:pP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Arial" w:eastAsia="Arial" w:hAnsi="Arial" w:cs="Arial"/>
          <w:color w:val="000000"/>
        </w:rPr>
      </w:pP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35"/>
        </w:tabs>
        <w:spacing w:line="245" w:lineRule="auto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Smluvní strany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35"/>
        </w:tabs>
        <w:spacing w:line="245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35"/>
        </w:tabs>
        <w:spacing w:line="245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objednatel: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UNIVERZITA HRADEC KRÁLOVÉ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35"/>
        </w:tabs>
        <w:spacing w:line="245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sídlem: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Rokitanského 62, 500 03 Hradec Králové 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line="245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zastoupená:                          </w:t>
      </w:r>
      <w:r>
        <w:rPr>
          <w:rFonts w:ascii="Arial" w:eastAsia="Arial" w:hAnsi="Arial" w:cs="Arial"/>
          <w:sz w:val="22"/>
          <w:szCs w:val="22"/>
        </w:rPr>
        <w:t>prof. RNDr. Josefem HYNKEM, MBA, Ph.D., děkanem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line="245" w:lineRule="auto"/>
        <w:ind w:left="2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fakulty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245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828"/>
        </w:tabs>
        <w:spacing w:line="245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zástupci v přípravě věcí smluvních a ve věcech předání a převzetí díla: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2977"/>
          <w:tab w:val="left" w:pos="3828"/>
        </w:tabs>
        <w:spacing w:line="245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627DE1">
        <w:rPr>
          <w:rFonts w:ascii="Arial" w:eastAsia="Arial" w:hAnsi="Arial" w:cs="Arial"/>
          <w:sz w:val="22"/>
          <w:szCs w:val="22"/>
        </w:rPr>
        <w:t>xxx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402"/>
          <w:tab w:val="left" w:pos="3828"/>
        </w:tabs>
        <w:spacing w:before="120" w:line="245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zástupce ve věcech technických: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402"/>
          <w:tab w:val="left" w:pos="3828"/>
        </w:tabs>
        <w:spacing w:line="245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627DE1">
        <w:rPr>
          <w:rFonts w:ascii="Arial" w:eastAsia="Arial" w:hAnsi="Arial" w:cs="Arial"/>
          <w:sz w:val="22"/>
          <w:szCs w:val="22"/>
        </w:rPr>
        <w:t>xxx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before="240" w:line="245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62 69 00 94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245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DIČ: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CZ 62 69 00 94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before="120" w:line="245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telefon: +</w:t>
      </w:r>
      <w:r w:rsidR="00627DE1">
        <w:rPr>
          <w:rFonts w:ascii="Arial" w:eastAsia="Arial" w:hAnsi="Arial" w:cs="Arial"/>
          <w:color w:val="000000"/>
          <w:sz w:val="22"/>
          <w:szCs w:val="22"/>
        </w:rPr>
        <w:t>xxx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245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e-mail: </w:t>
      </w:r>
      <w:hyperlink r:id="rId7">
        <w:r w:rsidR="00627DE1">
          <w:rPr>
            <w:rFonts w:ascii="Arial" w:eastAsia="Arial" w:hAnsi="Arial" w:cs="Arial"/>
            <w:color w:val="000000"/>
            <w:sz w:val="22"/>
            <w:szCs w:val="22"/>
            <w:u w:val="single"/>
          </w:rPr>
          <w:t>xxx</w:t>
        </w:r>
      </w:hyperlink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245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fax: </w:t>
      </w:r>
      <w:r w:rsidR="00627DE1">
        <w:rPr>
          <w:rFonts w:ascii="Arial" w:eastAsia="Arial" w:hAnsi="Arial" w:cs="Arial"/>
          <w:color w:val="000000"/>
          <w:sz w:val="22"/>
          <w:szCs w:val="22"/>
        </w:rPr>
        <w:t>xxx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245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245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2736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zhotovitel: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AVBOX s.r.o.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2736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poštovní spojení: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Nová 824, </w:t>
      </w:r>
      <w:r>
        <w:rPr>
          <w:rFonts w:ascii="Arial" w:eastAsia="Arial" w:hAnsi="Arial" w:cs="Arial"/>
          <w:sz w:val="22"/>
          <w:szCs w:val="22"/>
        </w:rPr>
        <w:t>Mníšek pod Brdy, 252 10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2736"/>
        </w:tabs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zastoupený: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Roman Lepší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before="120"/>
        <w:ind w:right="194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</w:t>
      </w:r>
      <w:r>
        <w:rPr>
          <w:rFonts w:ascii="Arial" w:eastAsia="Arial" w:hAnsi="Arial" w:cs="Arial"/>
          <w:color w:val="000000"/>
          <w:sz w:val="22"/>
          <w:szCs w:val="22"/>
        </w:rPr>
        <w:tab/>
        <w:t>05 71 87 08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ind w:right="194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</w:t>
      </w:r>
      <w:r>
        <w:rPr>
          <w:rFonts w:ascii="Arial" w:eastAsia="Arial" w:hAnsi="Arial" w:cs="Arial"/>
          <w:color w:val="000000"/>
          <w:sz w:val="22"/>
          <w:szCs w:val="22"/>
        </w:rPr>
        <w:tab/>
        <w:t>CZ 05 71 87 08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ind w:right="194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Plátce DPH: </w:t>
      </w:r>
      <w:r>
        <w:rPr>
          <w:rFonts w:ascii="Arial" w:eastAsia="Arial" w:hAnsi="Arial" w:cs="Arial"/>
          <w:color w:val="000000"/>
          <w:sz w:val="22"/>
          <w:szCs w:val="22"/>
        </w:rPr>
        <w:tab/>
        <w:t>ANO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ind w:right="1944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before="120"/>
        <w:ind w:right="64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bankovní spojení: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Česká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pořitelna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ind w:right="64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číslo účtu: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627DE1">
        <w:rPr>
          <w:rFonts w:ascii="Arial" w:eastAsia="Arial" w:hAnsi="Arial" w:cs="Arial"/>
          <w:color w:val="000000"/>
          <w:sz w:val="22"/>
          <w:szCs w:val="22"/>
        </w:rPr>
        <w:t>xx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telefon: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627DE1">
        <w:rPr>
          <w:rFonts w:ascii="Arial" w:eastAsia="Arial" w:hAnsi="Arial" w:cs="Arial"/>
          <w:sz w:val="22"/>
          <w:szCs w:val="22"/>
        </w:rPr>
        <w:t>xx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e-mail: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</w:t>
      </w:r>
      <w:r w:rsidR="00627DE1">
        <w:rPr>
          <w:rFonts w:ascii="Arial" w:eastAsia="Arial" w:hAnsi="Arial" w:cs="Arial"/>
          <w:color w:val="000000"/>
          <w:sz w:val="22"/>
          <w:szCs w:val="22"/>
        </w:rPr>
        <w:t>xx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fax: 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spacing w:before="120"/>
        <w:ind w:left="2693" w:right="862" w:hanging="269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zástupci v přípravě věcí smluvních a ve věcech předání a převzetí díla: 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spacing w:before="120"/>
        <w:ind w:right="50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zástupci ve věcech technických: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245" w:lineRule="auto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245" w:lineRule="auto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čl. I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Předmět smlouvy – díla, místo plnění</w:t>
      </w:r>
    </w:p>
    <w:p w:rsidR="00D31C6A" w:rsidRDefault="0079679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245" w:lineRule="auto"/>
        <w:ind w:lef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Předmětem této smlouvy je úprava kateder pro osazení větších LCD monitorů v budově Fakulty informatiky a managementu (dále jen FIM), která se nachází v lokalitě „Na Soutoku“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a je ve vlastnictví Univerzity Hradec Králové, v rámci realizace akce „UHK-FIM – ú</w:t>
      </w:r>
      <w:r>
        <w:rPr>
          <w:rFonts w:ascii="Arial" w:eastAsia="Arial" w:hAnsi="Arial" w:cs="Arial"/>
          <w:color w:val="000000"/>
          <w:sz w:val="22"/>
          <w:szCs w:val="22"/>
        </w:rPr>
        <w:t>prava kateder“ Celkem se jedná o 28 kateder s roletou nebo těsnícími kartáči. (dále jen dílo).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spacing w:before="120" w:line="245" w:lineRule="auto"/>
        <w:ind w:left="35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7967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5" w:lineRule="auto"/>
        <w:ind w:left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Rozsah předmětu díla je blíže vymezen v popisu Požadovaná úprava kateder (viz příloha č.1 této smlouvy)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D31C6A" w:rsidRDefault="0079679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245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bude udržovat místo realizace uklizené a bude průběžně likvidovat odpady po své činnosti.</w:t>
      </w:r>
    </w:p>
    <w:p w:rsidR="00D31C6A" w:rsidRDefault="0079679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245" w:lineRule="auto"/>
        <w:ind w:lef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prohlašuje, že všechny nosné, spojovací, pomocné a podobné prvky nutné k montáži a bezvadnému dodání má zahrnuty do ceny díla.</w:t>
      </w:r>
    </w:p>
    <w:p w:rsidR="00D31C6A" w:rsidRDefault="0079679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245" w:lineRule="auto"/>
        <w:ind w:lef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Místo plnění předmětu smlouvy: </w:t>
      </w:r>
      <w:r>
        <w:rPr>
          <w:rFonts w:ascii="Arial" w:eastAsia="Arial" w:hAnsi="Arial" w:cs="Arial"/>
          <w:b/>
          <w:color w:val="000000"/>
          <w:sz w:val="22"/>
          <w:szCs w:val="22"/>
        </w:rPr>
        <w:t>Fakulta informatiky a managementu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Hradecká ul. č.p. 1249/6, 500 03 Hradec Králové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(budova </w:t>
      </w:r>
      <w:r>
        <w:rPr>
          <w:rFonts w:ascii="Arial" w:eastAsia="Arial" w:hAnsi="Arial" w:cs="Arial"/>
          <w:b/>
          <w:color w:val="000000"/>
          <w:sz w:val="22"/>
          <w:szCs w:val="22"/>
        </w:rPr>
        <w:t>„J“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dle provozního označení objednatele). 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čl. II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Lhůty plnění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796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Zhotovitel se zavazuje provést dílo uvedené v čl. I Předmět smlouvy – díla, místo plnění této smlouvy v termínu: </w:t>
      </w:r>
      <w:r>
        <w:rPr>
          <w:rFonts w:ascii="Arial" w:eastAsia="Arial" w:hAnsi="Arial" w:cs="Arial"/>
          <w:b/>
          <w:color w:val="000000"/>
          <w:sz w:val="22"/>
          <w:szCs w:val="22"/>
        </w:rPr>
        <w:t>do 19. 8. 2018.</w:t>
      </w:r>
    </w:p>
    <w:p w:rsidR="00D31C6A" w:rsidRDefault="00796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Postup prací bude prováděn tak, aby nebylo narušeno využití učeben dle harmonogramu obsazenosti učeben FIM – léto 2018 (viz.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příloha č.2 této smlouvy) </w:t>
      </w:r>
    </w:p>
    <w:p w:rsidR="00D31C6A" w:rsidRDefault="00796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Ke dni předání a převzetí díla bude zhotovitelem vyklizeno a uklizeno místo montáže </w:t>
      </w:r>
      <w:r>
        <w:rPr>
          <w:rFonts w:ascii="Arial" w:eastAsia="Arial" w:hAnsi="Arial" w:cs="Arial"/>
          <w:color w:val="000000"/>
          <w:sz w:val="22"/>
          <w:szCs w:val="22"/>
        </w:rPr>
        <w:br/>
        <w:t>a zhotovitel připraví k podpisu předávací protokol.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čl. III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Cena díla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D31C6A" w:rsidRDefault="0079679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5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se dohodly, že cena za dílo provedené v rozsahu uvedeném v čl. I. této smlouvy a v termínech dle čl. II. této smlouvy činí:</w:t>
      </w:r>
    </w:p>
    <w:p w:rsidR="00D31C6A" w:rsidRDefault="00D31C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5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5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Cena celkem bez DPH za 23 kusů kateder s kartáči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241,270.00</w:t>
      </w:r>
      <w:r>
        <w:rPr>
          <w:rFonts w:ascii="Arial" w:eastAsia="Arial" w:hAnsi="Arial" w:cs="Arial"/>
          <w:color w:val="000000"/>
          <w:sz w:val="22"/>
          <w:szCs w:val="22"/>
        </w:rPr>
        <w:t>,- Kč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5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Cena celkem bez DPH za 5 kusů kateder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 roletou                     </w:t>
      </w:r>
      <w:r>
        <w:rPr>
          <w:rFonts w:ascii="Arial" w:eastAsia="Arial" w:hAnsi="Arial" w:cs="Arial"/>
          <w:sz w:val="22"/>
          <w:szCs w:val="22"/>
        </w:rPr>
        <w:t xml:space="preserve"> 52,730.00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,- Kč          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4" w:lineRule="auto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DPH 21%   _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  <w:t xml:space="preserve">                     </w:t>
      </w:r>
      <w:r>
        <w:rPr>
          <w:rFonts w:ascii="Arial" w:eastAsia="Arial" w:hAnsi="Arial" w:cs="Arial"/>
          <w:sz w:val="22"/>
          <w:szCs w:val="22"/>
          <w:u w:val="single"/>
        </w:rPr>
        <w:t>61,740.00,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- Kč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before="120" w:line="245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Cena celkem vč. DPH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         </w:t>
      </w:r>
      <w:r>
        <w:rPr>
          <w:rFonts w:ascii="Arial" w:eastAsia="Arial" w:hAnsi="Arial" w:cs="Arial"/>
          <w:b/>
          <w:sz w:val="22"/>
          <w:szCs w:val="22"/>
        </w:rPr>
        <w:t>355,740.00,</w:t>
      </w:r>
      <w:r>
        <w:rPr>
          <w:rFonts w:ascii="Arial" w:eastAsia="Arial" w:hAnsi="Arial" w:cs="Arial"/>
          <w:b/>
          <w:color w:val="000000"/>
          <w:sz w:val="22"/>
          <w:szCs w:val="22"/>
        </w:rPr>
        <w:t>- Kč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</w:p>
    <w:p w:rsidR="00D31C6A" w:rsidRDefault="00796796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line="245" w:lineRule="auto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Cena za zhotovení díla je daná rozsahem dokumentace dle přílohy č.1 této smlouvy.</w:t>
      </w:r>
    </w:p>
    <w:p w:rsidR="00D31C6A" w:rsidRDefault="00796796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line="245" w:lineRule="auto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Cena díla je oběma smluvními stranami sjednána jako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cena nejvýše přípustná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vyjadřuje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 ocenění prací a dodávek, které jsou hrazeny z investičních a neinvestičních prostřed</w:t>
      </w:r>
      <w:r>
        <w:rPr>
          <w:rFonts w:ascii="Arial" w:eastAsia="Arial" w:hAnsi="Arial" w:cs="Arial"/>
          <w:color w:val="000000"/>
          <w:sz w:val="22"/>
          <w:szCs w:val="22"/>
        </w:rPr>
        <w:t>ků.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čl. IV.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Platební podmínky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br/>
      </w:r>
    </w:p>
    <w:p w:rsidR="00D31C6A" w:rsidRDefault="007967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neposkytne zhotoviteli zálohu.</w:t>
      </w:r>
    </w:p>
    <w:p w:rsidR="00D31C6A" w:rsidRDefault="007967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Cena za dílo bude uhrazena po bezvadném splnění smlouvy na základě daňového dokladu (faktury) vystavené zhotovitelem po předání díla.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Veškeré cenové údaje budou uváděny v Kč a veškeré platby budou prováděny v Kč.</w:t>
      </w:r>
    </w:p>
    <w:p w:rsidR="00D31C6A" w:rsidRDefault="007967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Splatnost daňového dokladu (faktury) činí 30 dnů ode dne doručení.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:rsidR="00D31C6A" w:rsidRDefault="007967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Pokud plnění dle této smlouvy bude podléhat režimu přenesené daňové povinnosti dle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§ 92a zákona o DPH bude zhotovitel postupovat dle uvedeného znění zákona. Faktury pak budou vystaveny bez DPH, ale bude na nich vyčíslena příslušná sazba DPH.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7967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Prodávající vystaví daňový doklad na dílo, jak je stanoveno v příloze č. 1 Smlouvy. Daňový dokla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 bude obsahovat náležitosti daňového a účetního dokladu podle zákona č. 563/1991 Sb., o účetnictví, ve znění pozdějších předpisů, zákona č. 235/2004 Sb., o dani z přidané hodnoty, ve znění pozdějších předpisů a bude mít náležitosti obchodní listiny dle § </w:t>
      </w:r>
      <w:r>
        <w:rPr>
          <w:rFonts w:ascii="Arial" w:eastAsia="Arial" w:hAnsi="Arial" w:cs="Arial"/>
          <w:color w:val="000000"/>
          <w:sz w:val="22"/>
          <w:szCs w:val="22"/>
        </w:rPr>
        <w:t>435 zákona. V případě, že daňový doklad takové náležitosti nebude splňovat, bude objednatelem vrácen do dne splatnosti daňového dokladu k opravení bez jeho proplacení. V takovém případě lhůta splatnosti počíná běžet znovu ode dne doručení opraveného či nov</w:t>
      </w:r>
      <w:r>
        <w:rPr>
          <w:rFonts w:ascii="Arial" w:eastAsia="Arial" w:hAnsi="Arial" w:cs="Arial"/>
          <w:color w:val="000000"/>
          <w:sz w:val="22"/>
          <w:szCs w:val="22"/>
        </w:rPr>
        <w:t>ě vyhotoveného daňového dokladu.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7967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 daňovém dokladu bude </w:t>
      </w:r>
      <w:r>
        <w:rPr>
          <w:rFonts w:ascii="Arial" w:eastAsia="Arial" w:hAnsi="Arial" w:cs="Arial"/>
          <w:b/>
          <w:color w:val="000000"/>
          <w:sz w:val="22"/>
          <w:szCs w:val="22"/>
        </w:rPr>
        <w:t>uveden i název a registrační číslo projektu</w:t>
      </w:r>
      <w:r>
        <w:rPr>
          <w:rFonts w:ascii="Arial" w:eastAsia="Arial" w:hAnsi="Arial" w:cs="Arial"/>
          <w:color w:val="000000"/>
          <w:sz w:val="22"/>
          <w:szCs w:val="22"/>
        </w:rPr>
        <w:t>, z něhož je zakázka financována.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both"/>
        <w:rPr>
          <w:rFonts w:ascii="Arial" w:eastAsia="Arial" w:hAnsi="Arial" w:cs="Arial"/>
          <w:color w:val="FF0000"/>
        </w:rPr>
      </w:pP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čl. V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Záruční lhůty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D31C6A" w:rsidRDefault="007967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odpovídá za vady, jež má dílo v době jeho předání a dále odpovídá za vady díla zjištěné v záruční době.  Objednatel má i nároky zodpovědnosti za jakost díla.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7967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Záruční lhůta je stanovena v délce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24 kalendářních měsíců. </w:t>
      </w:r>
      <w:r>
        <w:rPr>
          <w:rFonts w:ascii="Arial" w:eastAsia="Arial" w:hAnsi="Arial" w:cs="Arial"/>
          <w:color w:val="000000"/>
          <w:sz w:val="22"/>
          <w:szCs w:val="22"/>
        </w:rPr>
        <w:t>Počátek běhu záruční doby nastává dnem podpisu „protokolu o předání a převzetí díla“ oběma smluvními stranami.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D31C6A" w:rsidRDefault="007967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Reklamovaná vada musí být zhotovitelem odstraněna nejpozději do 20 - ti kalendářních dnů ode dne uplatnění reklamace objednatelem není-li dohod</w:t>
      </w:r>
      <w:r>
        <w:rPr>
          <w:rFonts w:ascii="Arial" w:eastAsia="Arial" w:hAnsi="Arial" w:cs="Arial"/>
          <w:color w:val="000000"/>
          <w:sz w:val="22"/>
          <w:szCs w:val="22"/>
        </w:rPr>
        <w:t>ou mezi stranami stanovena jinak.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ind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ind w:hanging="283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čl. VI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spacing w:before="120"/>
        <w:ind w:left="408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Smluvní pokuty a úrok z prodlení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spacing w:before="120"/>
        <w:ind w:left="408"/>
        <w:jc w:val="center"/>
        <w:rPr>
          <w:rFonts w:ascii="Arial" w:eastAsia="Arial" w:hAnsi="Arial" w:cs="Arial"/>
          <w:color w:val="FF0000"/>
        </w:rPr>
      </w:pPr>
    </w:p>
    <w:p w:rsidR="00D31C6A" w:rsidRDefault="007967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 případě prodlení zhotovitele s dodáním díla je objednatel oprávněn požadovat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po zhotoviteli zaplacení smluvní pokuty celkem až do výše celkové smluvní ceny bez DPH, </w:t>
      </w:r>
      <w:r>
        <w:rPr>
          <w:rFonts w:ascii="Arial" w:eastAsia="Arial" w:hAnsi="Arial" w:cs="Arial"/>
          <w:color w:val="000000"/>
          <w:sz w:val="22"/>
          <w:szCs w:val="22"/>
        </w:rPr>
        <w:br/>
        <w:t>a to takto: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  <w:t>- prodlení zhotovitele s dodáním díla (nebo jeho části) do každé jednotlivé místnosti ve výši 200,-Kč za každý i započatý den prodlení;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ind w:left="426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7967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prodlení zhotovitele s odstraněním vad nebo nedodělků zboží oproti lhůtám, jež byly objednatelem stanoveny v předávacím protokolu dle čl. II odst. 3. je objednatel oprávněn požadovat po zhotoviteli zaplacení smluvní pokuty ve výši 50,- Kč za každ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ý </w:t>
      </w:r>
      <w:r>
        <w:rPr>
          <w:rFonts w:ascii="Arial" w:eastAsia="Arial" w:hAnsi="Arial" w:cs="Arial"/>
          <w:color w:val="000000"/>
          <w:sz w:val="22"/>
          <w:szCs w:val="22"/>
        </w:rPr>
        <w:br/>
        <w:t>i započatý den prodlení až do výše celkové kupní ceny bez DPH.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ind w:left="426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7967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prodlení zhotovitele s odstraněním vad díla, uplatněných v záruční době dle čl. V odst. 2, je objednatel oprávněn požadovat po zhotoviteli zaplacení smluvní pokuty ve výši 50,- Kč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za každý i započatý den prodlení až do podpisu protokolu o odstranění vady.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ind w:left="426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7967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nedodržení termínu splatnosti faktury vystavené zhotovitelem, je zhotovitel oprávněn požadovat po objednateli úrok z prodlení ve výši 200,- Kč za každý i započatý den p</w:t>
      </w:r>
      <w:r>
        <w:rPr>
          <w:rFonts w:ascii="Arial" w:eastAsia="Arial" w:hAnsi="Arial" w:cs="Arial"/>
          <w:color w:val="000000"/>
          <w:sz w:val="22"/>
          <w:szCs w:val="22"/>
        </w:rPr>
        <w:t>rodlení s úhradou faktury.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ind w:left="426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7967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pokuty a úroky z prodlení jsou splatné do 30 dnů ode dne doručení písemného oznámení o jejich uplatnění.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851" w:hanging="851"/>
        <w:jc w:val="both"/>
        <w:rPr>
          <w:rFonts w:ascii="Arial" w:eastAsia="Arial" w:hAnsi="Arial" w:cs="Arial"/>
          <w:color w:val="000000"/>
        </w:rPr>
      </w:pP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čl. VII</w:t>
      </w: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Ustanovení závěrečná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1702" w:hanging="851"/>
        <w:jc w:val="both"/>
        <w:rPr>
          <w:rFonts w:ascii="Arial" w:eastAsia="Arial" w:hAnsi="Arial" w:cs="Arial"/>
          <w:color w:val="000000"/>
        </w:rPr>
      </w:pPr>
    </w:p>
    <w:p w:rsidR="00D31C6A" w:rsidRDefault="007967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Zhotovitel má povinnost spolupůsobit při výkonu finanční kontroly, ve smyslu § 2 písm. e)  </w:t>
      </w:r>
      <w:r>
        <w:rPr>
          <w:rFonts w:ascii="Arial" w:eastAsia="Arial" w:hAnsi="Arial" w:cs="Arial"/>
          <w:color w:val="000000"/>
          <w:sz w:val="22"/>
          <w:szCs w:val="22"/>
        </w:rPr>
        <w:br/>
        <w:t>a § 13 zákona č. 320/2001 Sb., o finanční kontrole ve veřejné správě a změně některých zákonů, ve znění pozdějších předpisů.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7967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Pokud nebylo v této smlouvě ujednáno j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inak, řídí se právní poměry z ní vyplývající </w:t>
      </w:r>
      <w:r>
        <w:rPr>
          <w:rFonts w:ascii="Arial" w:eastAsia="Arial" w:hAnsi="Arial" w:cs="Arial"/>
          <w:color w:val="000000"/>
          <w:sz w:val="22"/>
          <w:szCs w:val="22"/>
        </w:rPr>
        <w:br/>
        <w:t>a vznikající zákonem č. 89/2012 Sb., občanským zákoníkem, ve znění účinném ke dni uzavření této smlouvy o dílo.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7967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Tato smlouva je vyhotovena ve čtyřech </w:t>
      </w:r>
      <w:r>
        <w:rPr>
          <w:rFonts w:ascii="Arial" w:eastAsia="Arial" w:hAnsi="Arial" w:cs="Arial"/>
          <w:color w:val="000000"/>
          <w:sz w:val="22"/>
          <w:szCs w:val="22"/>
        </w:rPr>
        <w:t>stejnopisech s platností originálu, z nichž po dvou obdr</w:t>
      </w:r>
      <w:r>
        <w:rPr>
          <w:rFonts w:ascii="Arial" w:eastAsia="Arial" w:hAnsi="Arial" w:cs="Arial"/>
          <w:color w:val="000000"/>
          <w:sz w:val="22"/>
          <w:szCs w:val="22"/>
        </w:rPr>
        <w:t>ží každá ze smluvních stran. Smlouva nabývá platnosti dnem podpisu smlouvy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účinnosti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dnem zveřejněním v registru smluv dle zákona č. 340/2015 Sb.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7967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Obě strany prohlašují, že nedílnou součástí této smlouvy je tato příloha:</w:t>
      </w:r>
    </w:p>
    <w:p w:rsidR="00D31C6A" w:rsidRDefault="0079679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245" w:lineRule="auto"/>
        <w:ind w:hanging="1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Příloha č. 1: Popis požadované úpravy kateder</w:t>
      </w:r>
    </w:p>
    <w:p w:rsidR="00D31C6A" w:rsidRDefault="0079679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245" w:lineRule="auto"/>
        <w:ind w:hanging="1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Příloha č. 2: Harmonogram obsazenosti učeben FIM – léto 2018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Hradci Králové, dne</w:t>
      </w:r>
      <w:r>
        <w:rPr>
          <w:rFonts w:ascii="Arial" w:eastAsia="Arial" w:hAnsi="Arial" w:cs="Arial"/>
          <w:sz w:val="22"/>
          <w:szCs w:val="22"/>
        </w:rPr>
        <w:t xml:space="preserve"> 18,června 2018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V Hradci Králové, dne </w:t>
      </w:r>
      <w:r w:rsidR="00627DE1">
        <w:rPr>
          <w:rFonts w:ascii="Arial" w:eastAsia="Arial" w:hAnsi="Arial" w:cs="Arial"/>
          <w:color w:val="000000"/>
          <w:sz w:val="22"/>
          <w:szCs w:val="22"/>
        </w:rPr>
        <w:t>27.6.2018</w:t>
      </w:r>
      <w:bookmarkStart w:id="0" w:name="_GoBack"/>
      <w:bookmarkEnd w:id="0"/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 zhotovitele: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Za objednatele: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Arial" w:eastAsia="Arial" w:hAnsi="Arial" w:cs="Arial"/>
          <w:color w:val="000000"/>
        </w:rPr>
      </w:pP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Arial" w:eastAsia="Arial" w:hAnsi="Arial" w:cs="Arial"/>
          <w:color w:val="000000"/>
        </w:rPr>
      </w:pP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Arial" w:eastAsia="Arial" w:hAnsi="Arial" w:cs="Arial"/>
          <w:color w:val="000000"/>
        </w:rPr>
      </w:pP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Arial" w:eastAsia="Arial" w:hAnsi="Arial" w:cs="Arial"/>
          <w:color w:val="000000"/>
        </w:rPr>
      </w:pPr>
    </w:p>
    <w:p w:rsidR="00D31C6A" w:rsidRDefault="00796796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…….………………………………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…….……………</w:t>
      </w:r>
      <w:r>
        <w:rPr>
          <w:rFonts w:ascii="Arial" w:eastAsia="Arial" w:hAnsi="Arial" w:cs="Arial"/>
          <w:color w:val="000000"/>
        </w:rPr>
        <w:t>………………………</w:t>
      </w:r>
    </w:p>
    <w:p w:rsidR="00D31C6A" w:rsidRDefault="007967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62"/>
        </w:tabs>
        <w:spacing w:line="245" w:lineRule="auto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Roman Lepší                                                 prof. RNDr. Josefem HYNKEM, MBA, Ph.D., </w:t>
      </w:r>
    </w:p>
    <w:p w:rsidR="00D31C6A" w:rsidRDefault="007967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62"/>
        </w:tabs>
        <w:spacing w:line="245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jednatel společnosti                                       děkan </w:t>
      </w:r>
    </w:p>
    <w:p w:rsidR="00D31C6A" w:rsidRDefault="00D31C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  <w:u w:val="single"/>
        </w:rPr>
      </w:pPr>
    </w:p>
    <w:sectPr w:rsidR="00D31C6A">
      <w:headerReference w:type="default" r:id="rId8"/>
      <w:footerReference w:type="default" r:id="rId9"/>
      <w:pgSz w:w="11907" w:h="16840"/>
      <w:pgMar w:top="1418" w:right="1134" w:bottom="993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96" w:rsidRDefault="00796796">
      <w:r>
        <w:separator/>
      </w:r>
    </w:p>
  </w:endnote>
  <w:endnote w:type="continuationSeparator" w:id="0">
    <w:p w:rsidR="00796796" w:rsidRDefault="0079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6A" w:rsidRDefault="007967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 w:rsidR="00627DE1"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627DE1">
      <w:rPr>
        <w:rFonts w:ascii="Arial" w:eastAsia="Arial" w:hAnsi="Arial" w:cs="Arial"/>
        <w:noProof/>
        <w:color w:val="000000"/>
        <w:sz w:val="18"/>
        <w:szCs w:val="18"/>
      </w:rPr>
      <w:t>3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96" w:rsidRDefault="00796796">
      <w:r>
        <w:separator/>
      </w:r>
    </w:p>
  </w:footnote>
  <w:footnote w:type="continuationSeparator" w:id="0">
    <w:p w:rsidR="00796796" w:rsidRDefault="0079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6A" w:rsidRDefault="00D31C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D31C6A" w:rsidRDefault="00D31C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4E2"/>
    <w:multiLevelType w:val="multilevel"/>
    <w:tmpl w:val="96E42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4"/>
      <w:numFmt w:val="decimal"/>
      <w:lvlText w:val="%2)"/>
      <w:lvlJc w:val="left"/>
      <w:pPr>
        <w:ind w:left="1440" w:hanging="360"/>
      </w:pPr>
      <w:rPr>
        <w:b/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4926827"/>
    <w:multiLevelType w:val="multilevel"/>
    <w:tmpl w:val="FD6EE92A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42F38D6"/>
    <w:multiLevelType w:val="multilevel"/>
    <w:tmpl w:val="471A4882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8997D29"/>
    <w:multiLevelType w:val="multilevel"/>
    <w:tmpl w:val="B4A23340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D053185"/>
    <w:multiLevelType w:val="multilevel"/>
    <w:tmpl w:val="FA403204"/>
    <w:lvl w:ilvl="0">
      <w:start w:val="1"/>
      <w:numFmt w:val="decimal"/>
      <w:lvlText w:val="%1)"/>
      <w:lvlJc w:val="left"/>
      <w:pPr>
        <w:ind w:left="36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43607EE7"/>
    <w:multiLevelType w:val="multilevel"/>
    <w:tmpl w:val="5A42180E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36D613E"/>
    <w:multiLevelType w:val="multilevel"/>
    <w:tmpl w:val="A0B48F50"/>
    <w:lvl w:ilvl="0">
      <w:start w:val="1"/>
      <w:numFmt w:val="bullet"/>
      <w:lvlText w:val="●"/>
      <w:lvlJc w:val="left"/>
      <w:pPr>
        <w:ind w:left="75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6F46156"/>
    <w:multiLevelType w:val="multilevel"/>
    <w:tmpl w:val="BFCEC1E8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F6A7959"/>
    <w:multiLevelType w:val="multilevel"/>
    <w:tmpl w:val="5B5C39AA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1C6A"/>
    <w:rsid w:val="00627DE1"/>
    <w:rsid w:val="00796796"/>
    <w:rsid w:val="00D3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96DB"/>
  <w15:docId w15:val="{141E9C53-2A0E-46F8-889E-B6F659A5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D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ek.silhan@u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1105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Vetterlová Michaela</cp:lastModifiedBy>
  <cp:revision>2</cp:revision>
  <dcterms:created xsi:type="dcterms:W3CDTF">2018-07-02T06:03:00Z</dcterms:created>
  <dcterms:modified xsi:type="dcterms:W3CDTF">2018-07-02T06:23:00Z</dcterms:modified>
</cp:coreProperties>
</file>