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52E" w:rsidRDefault="002E052E" w:rsidP="002E052E">
      <w:pPr>
        <w:jc w:val="center"/>
        <w:rPr>
          <w:b/>
          <w:sz w:val="36"/>
          <w:szCs w:val="36"/>
        </w:rPr>
      </w:pPr>
      <w:r>
        <w:rPr>
          <w:b/>
          <w:sz w:val="36"/>
          <w:szCs w:val="36"/>
        </w:rPr>
        <w:t xml:space="preserve">Smlouva o dílo </w:t>
      </w:r>
    </w:p>
    <w:p w:rsidR="002E052E" w:rsidRPr="0005374B" w:rsidRDefault="002E052E" w:rsidP="002E052E">
      <w:pPr>
        <w:jc w:val="center"/>
        <w:rPr>
          <w:sz w:val="22"/>
          <w:szCs w:val="22"/>
        </w:rPr>
      </w:pPr>
      <w:r w:rsidRPr="0005374B">
        <w:rPr>
          <w:sz w:val="22"/>
          <w:szCs w:val="22"/>
        </w:rPr>
        <w:t xml:space="preserve">uzavřená podle zákona </w:t>
      </w:r>
      <w:r w:rsidRPr="0005374B">
        <w:rPr>
          <w:rFonts w:cs="Arial"/>
          <w:sz w:val="22"/>
          <w:szCs w:val="22"/>
        </w:rPr>
        <w:t xml:space="preserve">č. 89/2012 Sb., </w:t>
      </w:r>
      <w:r w:rsidRPr="0005374B">
        <w:rPr>
          <w:sz w:val="22"/>
          <w:szCs w:val="22"/>
        </w:rPr>
        <w:t>občanský zákoník</w:t>
      </w:r>
    </w:p>
    <w:p w:rsidR="002E052E" w:rsidRPr="0005374B" w:rsidRDefault="002E052E" w:rsidP="002E052E">
      <w:pPr>
        <w:jc w:val="center"/>
        <w:rPr>
          <w:sz w:val="22"/>
          <w:szCs w:val="22"/>
        </w:rPr>
      </w:pPr>
      <w:r w:rsidRPr="0005374B">
        <w:rPr>
          <w:sz w:val="22"/>
          <w:szCs w:val="22"/>
        </w:rPr>
        <w:t>na provedení revize a kontroly výpočetní techniky, elektrických spotřebičů, ručního elektrického nářadí a prodlužovacích kabelů dle platné legislativy</w:t>
      </w:r>
    </w:p>
    <w:p w:rsidR="002E052E" w:rsidRPr="0005374B" w:rsidRDefault="002E052E" w:rsidP="002E052E">
      <w:pPr>
        <w:rPr>
          <w:sz w:val="22"/>
          <w:szCs w:val="22"/>
        </w:rPr>
      </w:pPr>
    </w:p>
    <w:p w:rsidR="002E052E" w:rsidRPr="0005374B" w:rsidRDefault="002E052E" w:rsidP="002E052E">
      <w:pPr>
        <w:rPr>
          <w:sz w:val="22"/>
          <w:szCs w:val="22"/>
        </w:rPr>
      </w:pPr>
      <w:r w:rsidRPr="0005374B">
        <w:rPr>
          <w:sz w:val="22"/>
          <w:szCs w:val="22"/>
        </w:rPr>
        <w:t>mezi smluvními stranami:</w:t>
      </w:r>
    </w:p>
    <w:p w:rsidR="002E052E" w:rsidRPr="0005374B" w:rsidRDefault="002E052E" w:rsidP="002E052E">
      <w:pPr>
        <w:rPr>
          <w:sz w:val="22"/>
          <w:szCs w:val="22"/>
        </w:rPr>
      </w:pPr>
    </w:p>
    <w:p w:rsidR="002E052E" w:rsidRPr="0005374B" w:rsidRDefault="002E052E" w:rsidP="002E052E">
      <w:pPr>
        <w:jc w:val="both"/>
        <w:rPr>
          <w:rFonts w:cs="Calibri"/>
          <w:sz w:val="22"/>
          <w:szCs w:val="22"/>
        </w:rPr>
      </w:pPr>
      <w:r w:rsidRPr="0005374B">
        <w:rPr>
          <w:rFonts w:cs="Calibri"/>
          <w:sz w:val="22"/>
          <w:szCs w:val="22"/>
        </w:rPr>
        <w:t>Název:</w:t>
      </w:r>
      <w:r w:rsidRPr="0005374B">
        <w:rPr>
          <w:rFonts w:cs="Calibri"/>
          <w:sz w:val="22"/>
          <w:szCs w:val="22"/>
        </w:rPr>
        <w:tab/>
      </w:r>
      <w:r w:rsidRPr="0005374B">
        <w:rPr>
          <w:rFonts w:cs="Calibri"/>
          <w:sz w:val="22"/>
          <w:szCs w:val="22"/>
        </w:rPr>
        <w:tab/>
      </w:r>
      <w:r w:rsidRPr="0005374B">
        <w:rPr>
          <w:rFonts w:cs="Calibri"/>
          <w:sz w:val="22"/>
          <w:szCs w:val="22"/>
        </w:rPr>
        <w:tab/>
        <w:t>Česká republika - Úřad práce České republiky</w:t>
      </w:r>
    </w:p>
    <w:p w:rsidR="002E052E" w:rsidRPr="0005374B" w:rsidRDefault="002E052E" w:rsidP="002E052E">
      <w:pPr>
        <w:ind w:left="1418" w:firstLine="709"/>
        <w:jc w:val="both"/>
        <w:rPr>
          <w:rFonts w:cs="Calibri"/>
          <w:sz w:val="22"/>
          <w:szCs w:val="22"/>
        </w:rPr>
      </w:pPr>
      <w:r w:rsidRPr="0005374B">
        <w:rPr>
          <w:rFonts w:cs="Calibri"/>
          <w:sz w:val="22"/>
          <w:szCs w:val="22"/>
        </w:rPr>
        <w:t>se sídlem Dobrovského 1278/25</w:t>
      </w:r>
    </w:p>
    <w:p w:rsidR="002E052E" w:rsidRPr="0005374B" w:rsidRDefault="002E052E" w:rsidP="002E052E">
      <w:pPr>
        <w:ind w:left="1418" w:firstLine="709"/>
        <w:jc w:val="both"/>
        <w:rPr>
          <w:rFonts w:cs="Calibri"/>
          <w:sz w:val="22"/>
          <w:szCs w:val="22"/>
        </w:rPr>
      </w:pPr>
      <w:proofErr w:type="gramStart"/>
      <w:r w:rsidRPr="0005374B">
        <w:rPr>
          <w:rFonts w:cs="Calibri"/>
          <w:sz w:val="22"/>
          <w:szCs w:val="22"/>
        </w:rPr>
        <w:t>170 00  Praha</w:t>
      </w:r>
      <w:proofErr w:type="gramEnd"/>
      <w:r w:rsidRPr="0005374B">
        <w:rPr>
          <w:rFonts w:cs="Calibri"/>
          <w:sz w:val="22"/>
          <w:szCs w:val="22"/>
        </w:rPr>
        <w:t xml:space="preserve"> 7</w:t>
      </w:r>
    </w:p>
    <w:p w:rsidR="002E052E" w:rsidRPr="0005374B" w:rsidRDefault="002E052E" w:rsidP="002E052E">
      <w:pPr>
        <w:rPr>
          <w:rFonts w:cs="Calibri"/>
          <w:sz w:val="22"/>
          <w:szCs w:val="22"/>
        </w:rPr>
      </w:pPr>
      <w:r w:rsidRPr="0005374B">
        <w:rPr>
          <w:rFonts w:cs="Calibri"/>
          <w:sz w:val="22"/>
          <w:szCs w:val="22"/>
        </w:rPr>
        <w:t>Jednající:</w:t>
      </w:r>
      <w:r w:rsidRPr="0005374B">
        <w:rPr>
          <w:rFonts w:cs="Calibri"/>
          <w:sz w:val="22"/>
          <w:szCs w:val="22"/>
        </w:rPr>
        <w:tab/>
      </w:r>
      <w:r w:rsidRPr="0005374B">
        <w:rPr>
          <w:rFonts w:cs="Calibri"/>
          <w:sz w:val="22"/>
          <w:szCs w:val="22"/>
        </w:rPr>
        <w:tab/>
        <w:t>PhDr. Kateřina Sadílková, MBA, generální ředitelka Úřadu práce ČR</w:t>
      </w:r>
    </w:p>
    <w:p w:rsidR="002E052E" w:rsidRPr="0005374B" w:rsidRDefault="002E052E" w:rsidP="002E052E">
      <w:pPr>
        <w:ind w:left="2124" w:hanging="2124"/>
        <w:rPr>
          <w:rFonts w:cs="Calibri"/>
          <w:sz w:val="22"/>
          <w:szCs w:val="22"/>
        </w:rPr>
      </w:pPr>
      <w:r w:rsidRPr="0005374B">
        <w:rPr>
          <w:rFonts w:cs="Calibri"/>
          <w:sz w:val="22"/>
          <w:szCs w:val="22"/>
        </w:rPr>
        <w:t>Zastoupená:</w:t>
      </w:r>
      <w:r w:rsidRPr="0005374B">
        <w:rPr>
          <w:rFonts w:cs="Calibri"/>
          <w:sz w:val="22"/>
          <w:szCs w:val="22"/>
        </w:rPr>
        <w:tab/>
        <w:t>v souladu s platným Podpisovým řádem Mgr. et Mgr. Radimem Gabrielem, ředitelem krajské pobočky v Ústí nad Labem</w:t>
      </w:r>
    </w:p>
    <w:p w:rsidR="002E052E" w:rsidRPr="0005374B" w:rsidRDefault="002E052E" w:rsidP="002E052E">
      <w:pPr>
        <w:rPr>
          <w:rFonts w:cs="Calibri"/>
          <w:sz w:val="22"/>
          <w:szCs w:val="22"/>
        </w:rPr>
      </w:pPr>
      <w:r w:rsidRPr="0005374B">
        <w:rPr>
          <w:rFonts w:cs="Calibri"/>
          <w:sz w:val="22"/>
          <w:szCs w:val="22"/>
        </w:rPr>
        <w:t>Doručovací adresa:</w:t>
      </w:r>
      <w:r w:rsidRPr="0005374B">
        <w:rPr>
          <w:rFonts w:cs="Calibri"/>
          <w:sz w:val="22"/>
          <w:szCs w:val="22"/>
        </w:rPr>
        <w:tab/>
        <w:t>Úřad práce České republiky</w:t>
      </w:r>
    </w:p>
    <w:p w:rsidR="002E052E" w:rsidRPr="0005374B" w:rsidRDefault="002E052E" w:rsidP="002E052E">
      <w:pPr>
        <w:ind w:left="1416" w:firstLine="708"/>
        <w:rPr>
          <w:rFonts w:cs="Calibri"/>
          <w:sz w:val="22"/>
          <w:szCs w:val="22"/>
        </w:rPr>
      </w:pPr>
      <w:r w:rsidRPr="0005374B">
        <w:rPr>
          <w:rFonts w:cs="Calibri"/>
          <w:sz w:val="22"/>
          <w:szCs w:val="22"/>
        </w:rPr>
        <w:t>Krajská pobočka v Ústí nad Labem</w:t>
      </w:r>
    </w:p>
    <w:p w:rsidR="002E052E" w:rsidRPr="0005374B" w:rsidRDefault="002E052E" w:rsidP="002E052E">
      <w:pPr>
        <w:rPr>
          <w:rFonts w:cs="Calibri"/>
          <w:sz w:val="22"/>
          <w:szCs w:val="22"/>
        </w:rPr>
      </w:pPr>
      <w:r w:rsidRPr="0005374B">
        <w:rPr>
          <w:rFonts w:cs="Calibri"/>
          <w:sz w:val="22"/>
          <w:szCs w:val="22"/>
        </w:rPr>
        <w:tab/>
      </w:r>
      <w:r w:rsidRPr="0005374B">
        <w:rPr>
          <w:rFonts w:cs="Calibri"/>
          <w:sz w:val="22"/>
          <w:szCs w:val="22"/>
        </w:rPr>
        <w:tab/>
      </w:r>
      <w:r w:rsidRPr="0005374B">
        <w:rPr>
          <w:rFonts w:cs="Calibri"/>
          <w:sz w:val="22"/>
          <w:szCs w:val="22"/>
        </w:rPr>
        <w:tab/>
        <w:t>Dvořákova 1609/18</w:t>
      </w:r>
    </w:p>
    <w:p w:rsidR="002E052E" w:rsidRPr="0005374B" w:rsidRDefault="002E052E" w:rsidP="002E052E">
      <w:pPr>
        <w:rPr>
          <w:rFonts w:cs="Calibri"/>
          <w:sz w:val="22"/>
          <w:szCs w:val="22"/>
        </w:rPr>
      </w:pPr>
      <w:r w:rsidRPr="0005374B">
        <w:rPr>
          <w:rFonts w:cs="Calibri"/>
          <w:sz w:val="22"/>
          <w:szCs w:val="22"/>
        </w:rPr>
        <w:tab/>
      </w:r>
      <w:r w:rsidRPr="0005374B">
        <w:rPr>
          <w:rFonts w:cs="Calibri"/>
          <w:sz w:val="22"/>
          <w:szCs w:val="22"/>
        </w:rPr>
        <w:tab/>
      </w:r>
      <w:r w:rsidRPr="0005374B">
        <w:rPr>
          <w:rFonts w:cs="Calibri"/>
          <w:sz w:val="22"/>
          <w:szCs w:val="22"/>
        </w:rPr>
        <w:tab/>
      </w:r>
      <w:proofErr w:type="gramStart"/>
      <w:r w:rsidRPr="0005374B">
        <w:rPr>
          <w:rFonts w:cs="Calibri"/>
          <w:sz w:val="22"/>
          <w:szCs w:val="22"/>
        </w:rPr>
        <w:t>400 21  Ústí</w:t>
      </w:r>
      <w:proofErr w:type="gramEnd"/>
      <w:r w:rsidRPr="0005374B">
        <w:rPr>
          <w:rFonts w:cs="Calibri"/>
          <w:sz w:val="22"/>
          <w:szCs w:val="22"/>
        </w:rPr>
        <w:t xml:space="preserve"> nad Labem</w:t>
      </w:r>
    </w:p>
    <w:p w:rsidR="002E052E" w:rsidRPr="0005374B" w:rsidRDefault="002E052E" w:rsidP="002E052E">
      <w:pPr>
        <w:rPr>
          <w:rFonts w:cs="Calibri"/>
          <w:sz w:val="22"/>
          <w:szCs w:val="22"/>
        </w:rPr>
      </w:pPr>
      <w:r w:rsidRPr="0005374B">
        <w:rPr>
          <w:rFonts w:cs="Calibri"/>
          <w:sz w:val="22"/>
          <w:szCs w:val="22"/>
        </w:rPr>
        <w:t>ID datové schránky:</w:t>
      </w:r>
      <w:r w:rsidRPr="0005374B">
        <w:rPr>
          <w:rFonts w:cs="Calibri"/>
          <w:sz w:val="22"/>
          <w:szCs w:val="22"/>
        </w:rPr>
        <w:tab/>
        <w:t>6sbzpx5</w:t>
      </w:r>
    </w:p>
    <w:p w:rsidR="002E052E" w:rsidRPr="0005374B" w:rsidRDefault="002E052E" w:rsidP="002E052E">
      <w:pPr>
        <w:rPr>
          <w:rFonts w:cs="Calibri"/>
          <w:sz w:val="22"/>
          <w:szCs w:val="22"/>
        </w:rPr>
      </w:pPr>
      <w:r w:rsidRPr="0005374B">
        <w:rPr>
          <w:rFonts w:cs="Calibri"/>
          <w:sz w:val="22"/>
          <w:szCs w:val="22"/>
        </w:rPr>
        <w:t xml:space="preserve">Bankovní spojení: </w:t>
      </w:r>
      <w:r w:rsidRPr="0005374B">
        <w:rPr>
          <w:rFonts w:cs="Calibri"/>
          <w:sz w:val="22"/>
          <w:szCs w:val="22"/>
        </w:rPr>
        <w:tab/>
        <w:t>ČNB Ústí nad Labem</w:t>
      </w:r>
    </w:p>
    <w:p w:rsidR="002E052E" w:rsidRPr="0005374B" w:rsidRDefault="002E052E" w:rsidP="002E052E">
      <w:pPr>
        <w:tabs>
          <w:tab w:val="left" w:pos="1134"/>
          <w:tab w:val="left" w:pos="1418"/>
        </w:tabs>
        <w:rPr>
          <w:rFonts w:cs="Calibri"/>
          <w:sz w:val="22"/>
          <w:szCs w:val="22"/>
        </w:rPr>
      </w:pPr>
      <w:r w:rsidRPr="0005374B">
        <w:rPr>
          <w:rFonts w:cs="Calibri"/>
          <w:sz w:val="22"/>
          <w:szCs w:val="22"/>
        </w:rPr>
        <w:t>Číslo účtu:</w:t>
      </w:r>
      <w:r w:rsidRPr="0005374B">
        <w:rPr>
          <w:rFonts w:cs="Calibri"/>
          <w:sz w:val="22"/>
          <w:szCs w:val="22"/>
        </w:rPr>
        <w:tab/>
      </w:r>
      <w:r w:rsidRPr="0005374B">
        <w:rPr>
          <w:rFonts w:cs="Calibri"/>
          <w:sz w:val="22"/>
          <w:szCs w:val="22"/>
        </w:rPr>
        <w:tab/>
      </w:r>
      <w:r w:rsidRPr="0005374B">
        <w:rPr>
          <w:rFonts w:cs="Calibri"/>
          <w:sz w:val="22"/>
          <w:szCs w:val="22"/>
        </w:rPr>
        <w:tab/>
        <w:t>37822411/0710</w:t>
      </w:r>
    </w:p>
    <w:p w:rsidR="002E052E" w:rsidRPr="0005374B" w:rsidRDefault="002E052E" w:rsidP="002E052E">
      <w:pPr>
        <w:tabs>
          <w:tab w:val="left" w:pos="1134"/>
          <w:tab w:val="left" w:pos="1418"/>
        </w:tabs>
        <w:rPr>
          <w:rFonts w:cs="Calibri"/>
          <w:sz w:val="22"/>
          <w:szCs w:val="22"/>
        </w:rPr>
      </w:pPr>
      <w:r w:rsidRPr="0005374B">
        <w:rPr>
          <w:rFonts w:cs="Calibri"/>
          <w:sz w:val="22"/>
          <w:szCs w:val="22"/>
        </w:rPr>
        <w:t>IČ:</w:t>
      </w:r>
      <w:r w:rsidRPr="0005374B">
        <w:rPr>
          <w:rFonts w:cs="Calibri"/>
          <w:sz w:val="22"/>
          <w:szCs w:val="22"/>
        </w:rPr>
        <w:tab/>
      </w:r>
      <w:r w:rsidRPr="0005374B">
        <w:rPr>
          <w:rFonts w:cs="Calibri"/>
          <w:sz w:val="22"/>
          <w:szCs w:val="22"/>
        </w:rPr>
        <w:tab/>
      </w:r>
      <w:r w:rsidRPr="0005374B">
        <w:rPr>
          <w:rFonts w:cs="Calibri"/>
          <w:sz w:val="22"/>
          <w:szCs w:val="22"/>
        </w:rPr>
        <w:tab/>
        <w:t>724 96 991</w:t>
      </w:r>
    </w:p>
    <w:p w:rsidR="002E052E" w:rsidRPr="0005374B" w:rsidRDefault="002E052E" w:rsidP="002E052E">
      <w:pPr>
        <w:tabs>
          <w:tab w:val="left" w:pos="1134"/>
          <w:tab w:val="left" w:pos="1418"/>
        </w:tabs>
        <w:rPr>
          <w:rFonts w:cs="Calibri"/>
          <w:sz w:val="22"/>
          <w:szCs w:val="22"/>
        </w:rPr>
      </w:pPr>
      <w:r w:rsidRPr="0005374B">
        <w:rPr>
          <w:rFonts w:cs="Calibri"/>
          <w:sz w:val="22"/>
          <w:szCs w:val="22"/>
        </w:rPr>
        <w:t>DIČ:</w:t>
      </w:r>
      <w:r w:rsidRPr="0005374B">
        <w:rPr>
          <w:rFonts w:cs="Calibri"/>
          <w:sz w:val="22"/>
          <w:szCs w:val="22"/>
        </w:rPr>
        <w:tab/>
      </w:r>
      <w:r w:rsidRPr="0005374B">
        <w:rPr>
          <w:rFonts w:cs="Calibri"/>
          <w:sz w:val="22"/>
          <w:szCs w:val="22"/>
        </w:rPr>
        <w:tab/>
      </w:r>
      <w:r w:rsidRPr="0005374B">
        <w:rPr>
          <w:rFonts w:cs="Calibri"/>
          <w:sz w:val="22"/>
          <w:szCs w:val="22"/>
        </w:rPr>
        <w:tab/>
        <w:t>není plátce DPH</w:t>
      </w:r>
    </w:p>
    <w:p w:rsidR="002E052E" w:rsidRPr="0005374B" w:rsidRDefault="002E052E" w:rsidP="002E052E">
      <w:pPr>
        <w:tabs>
          <w:tab w:val="left" w:pos="1134"/>
          <w:tab w:val="left" w:pos="1418"/>
        </w:tabs>
        <w:rPr>
          <w:rFonts w:cs="Calibri"/>
          <w:sz w:val="22"/>
          <w:szCs w:val="22"/>
        </w:rPr>
      </w:pPr>
      <w:r w:rsidRPr="0005374B">
        <w:rPr>
          <w:rFonts w:cs="Calibri"/>
          <w:sz w:val="22"/>
          <w:szCs w:val="22"/>
        </w:rPr>
        <w:t>Telefon/Fax:</w:t>
      </w:r>
      <w:r w:rsidRPr="0005374B">
        <w:rPr>
          <w:rFonts w:cs="Calibri"/>
          <w:sz w:val="22"/>
          <w:szCs w:val="22"/>
        </w:rPr>
        <w:tab/>
      </w:r>
      <w:r w:rsidRPr="0005374B">
        <w:rPr>
          <w:rFonts w:cs="Calibri"/>
          <w:sz w:val="22"/>
          <w:szCs w:val="22"/>
        </w:rPr>
        <w:tab/>
      </w:r>
      <w:r w:rsidRPr="0005374B">
        <w:rPr>
          <w:rFonts w:cs="Calibri"/>
          <w:sz w:val="22"/>
          <w:szCs w:val="22"/>
        </w:rPr>
        <w:tab/>
        <w:t>950 171 411/950 171 496</w:t>
      </w:r>
    </w:p>
    <w:p w:rsidR="002E052E" w:rsidRPr="0005374B" w:rsidRDefault="002E052E" w:rsidP="002E052E">
      <w:pPr>
        <w:tabs>
          <w:tab w:val="left" w:pos="1134"/>
          <w:tab w:val="left" w:pos="1418"/>
        </w:tabs>
        <w:rPr>
          <w:rFonts w:cs="Calibri"/>
          <w:sz w:val="22"/>
          <w:szCs w:val="22"/>
        </w:rPr>
      </w:pPr>
      <w:r w:rsidRPr="0005374B">
        <w:rPr>
          <w:rFonts w:cs="Calibri"/>
          <w:sz w:val="22"/>
          <w:szCs w:val="22"/>
        </w:rPr>
        <w:t>E-mail:</w:t>
      </w:r>
      <w:r w:rsidRPr="0005374B">
        <w:rPr>
          <w:rFonts w:cs="Calibri"/>
          <w:sz w:val="22"/>
          <w:szCs w:val="22"/>
        </w:rPr>
        <w:tab/>
      </w:r>
      <w:r w:rsidRPr="0005374B">
        <w:rPr>
          <w:rFonts w:cs="Calibri"/>
          <w:sz w:val="22"/>
          <w:szCs w:val="22"/>
        </w:rPr>
        <w:tab/>
      </w:r>
      <w:r w:rsidRPr="0005374B">
        <w:rPr>
          <w:rFonts w:cs="Calibri"/>
          <w:sz w:val="22"/>
          <w:szCs w:val="22"/>
        </w:rPr>
        <w:tab/>
      </w:r>
      <w:hyperlink r:id="rId7" w:history="1">
        <w:r w:rsidRPr="0005374B">
          <w:rPr>
            <w:rStyle w:val="Hypertextovodkaz"/>
            <w:rFonts w:cs="Calibri"/>
            <w:sz w:val="22"/>
            <w:szCs w:val="22"/>
          </w:rPr>
          <w:t>podatelna@ul.mpsv.cz</w:t>
        </w:r>
      </w:hyperlink>
      <w:r w:rsidRPr="0005374B">
        <w:rPr>
          <w:rFonts w:cs="Calibri"/>
          <w:color w:val="808080"/>
          <w:sz w:val="22"/>
          <w:szCs w:val="22"/>
        </w:rPr>
        <w:t xml:space="preserve"> </w:t>
      </w:r>
    </w:p>
    <w:p w:rsidR="002E052E" w:rsidRPr="0005374B" w:rsidRDefault="002E052E" w:rsidP="002E052E">
      <w:pPr>
        <w:pStyle w:val="Bezmezer"/>
        <w:rPr>
          <w:rFonts w:ascii="Times New Roman" w:hAnsi="Times New Roman"/>
          <w:color w:val="000000"/>
        </w:rPr>
      </w:pPr>
      <w:r w:rsidRPr="0005374B">
        <w:rPr>
          <w:rFonts w:ascii="Times New Roman" w:hAnsi="Times New Roman"/>
          <w:color w:val="000000"/>
        </w:rPr>
        <w:t>Zástupce oprávněný jednat za objednatele v záležitostech:</w:t>
      </w:r>
    </w:p>
    <w:p w:rsidR="002E052E" w:rsidRPr="0005374B" w:rsidRDefault="002E052E" w:rsidP="002E052E">
      <w:pPr>
        <w:pStyle w:val="Bezmezer"/>
        <w:rPr>
          <w:rFonts w:ascii="Times New Roman" w:hAnsi="Times New Roman"/>
          <w:color w:val="000000"/>
        </w:rPr>
      </w:pPr>
      <w:r w:rsidRPr="0005374B">
        <w:rPr>
          <w:rFonts w:ascii="Times New Roman" w:hAnsi="Times New Roman"/>
          <w:color w:val="000000"/>
        </w:rPr>
        <w:t>technických:</w:t>
      </w:r>
      <w:r w:rsidRPr="0005374B">
        <w:rPr>
          <w:rFonts w:ascii="Times New Roman" w:hAnsi="Times New Roman"/>
          <w:color w:val="000000"/>
        </w:rPr>
        <w:tab/>
      </w:r>
      <w:r w:rsidRPr="0005374B">
        <w:rPr>
          <w:rFonts w:ascii="Times New Roman" w:hAnsi="Times New Roman"/>
          <w:color w:val="000000"/>
        </w:rPr>
        <w:tab/>
        <w:t>Bohumil Marhan, tel. 724 152 010</w:t>
      </w:r>
    </w:p>
    <w:p w:rsidR="002E052E" w:rsidRPr="0005374B" w:rsidRDefault="002E052E" w:rsidP="002E052E">
      <w:pPr>
        <w:pStyle w:val="Bezmezer"/>
        <w:spacing w:before="120"/>
        <w:rPr>
          <w:rFonts w:cs="Calibri"/>
          <w:color w:val="000000"/>
        </w:rPr>
      </w:pPr>
      <w:r w:rsidRPr="0005374B">
        <w:rPr>
          <w:rFonts w:cs="Calibri"/>
          <w:color w:val="000000"/>
        </w:rPr>
        <w:t xml:space="preserve">(dále i jen </w:t>
      </w:r>
      <w:r w:rsidRPr="0005374B">
        <w:rPr>
          <w:rFonts w:cs="Calibri"/>
          <w:b/>
          <w:color w:val="000000"/>
        </w:rPr>
        <w:t>„objednatel“</w:t>
      </w:r>
      <w:r w:rsidRPr="0005374B">
        <w:rPr>
          <w:rFonts w:cs="Calibri"/>
          <w:color w:val="000000"/>
        </w:rPr>
        <w:t>)</w:t>
      </w:r>
    </w:p>
    <w:p w:rsidR="002E052E" w:rsidRPr="0005374B" w:rsidRDefault="002E052E" w:rsidP="002E052E">
      <w:pPr>
        <w:rPr>
          <w:rFonts w:cstheme="minorBidi"/>
          <w:sz w:val="22"/>
          <w:szCs w:val="22"/>
        </w:rPr>
      </w:pPr>
    </w:p>
    <w:p w:rsidR="002E052E" w:rsidRPr="0005374B" w:rsidRDefault="002E052E" w:rsidP="002E052E">
      <w:pPr>
        <w:rPr>
          <w:b/>
          <w:sz w:val="22"/>
          <w:szCs w:val="22"/>
        </w:rPr>
      </w:pPr>
      <w:r w:rsidRPr="0005374B">
        <w:rPr>
          <w:sz w:val="22"/>
          <w:szCs w:val="22"/>
        </w:rPr>
        <w:t>Název:</w:t>
      </w:r>
      <w:r w:rsidRPr="0005374B">
        <w:rPr>
          <w:sz w:val="22"/>
          <w:szCs w:val="22"/>
        </w:rPr>
        <w:tab/>
      </w:r>
      <w:r w:rsidRPr="0005374B">
        <w:rPr>
          <w:sz w:val="22"/>
          <w:szCs w:val="22"/>
        </w:rPr>
        <w:tab/>
      </w:r>
      <w:r w:rsidRPr="0005374B">
        <w:rPr>
          <w:sz w:val="22"/>
          <w:szCs w:val="22"/>
        </w:rPr>
        <w:tab/>
        <w:t>Pavel Hron</w:t>
      </w:r>
      <w:r w:rsidRPr="0005374B">
        <w:rPr>
          <w:sz w:val="22"/>
          <w:szCs w:val="22"/>
        </w:rPr>
        <w:tab/>
      </w:r>
      <w:r w:rsidRPr="0005374B">
        <w:rPr>
          <w:sz w:val="22"/>
          <w:szCs w:val="22"/>
        </w:rPr>
        <w:tab/>
      </w:r>
    </w:p>
    <w:p w:rsidR="002E052E" w:rsidRPr="0005374B" w:rsidRDefault="002E052E" w:rsidP="002E052E">
      <w:pPr>
        <w:rPr>
          <w:sz w:val="22"/>
          <w:szCs w:val="22"/>
        </w:rPr>
      </w:pPr>
      <w:r w:rsidRPr="0005374B">
        <w:rPr>
          <w:sz w:val="22"/>
          <w:szCs w:val="22"/>
        </w:rPr>
        <w:t>Sídlo:</w:t>
      </w:r>
      <w:r w:rsidRPr="0005374B">
        <w:rPr>
          <w:sz w:val="22"/>
          <w:szCs w:val="22"/>
        </w:rPr>
        <w:tab/>
      </w:r>
      <w:r w:rsidRPr="0005374B">
        <w:rPr>
          <w:sz w:val="22"/>
          <w:szCs w:val="22"/>
        </w:rPr>
        <w:tab/>
      </w:r>
      <w:r w:rsidRPr="0005374B">
        <w:rPr>
          <w:sz w:val="22"/>
          <w:szCs w:val="22"/>
        </w:rPr>
        <w:tab/>
        <w:t>Pražská 1180, 393 01 Pelhřimov</w:t>
      </w:r>
    </w:p>
    <w:p w:rsidR="002E052E" w:rsidRPr="0005374B" w:rsidRDefault="002E052E" w:rsidP="002E052E">
      <w:pPr>
        <w:rPr>
          <w:sz w:val="22"/>
          <w:szCs w:val="22"/>
        </w:rPr>
      </w:pPr>
      <w:r w:rsidRPr="0005374B">
        <w:rPr>
          <w:sz w:val="22"/>
          <w:szCs w:val="22"/>
        </w:rPr>
        <w:t>Zastoupená:</w:t>
      </w:r>
      <w:r w:rsidRPr="0005374B">
        <w:rPr>
          <w:sz w:val="22"/>
          <w:szCs w:val="22"/>
        </w:rPr>
        <w:tab/>
      </w:r>
      <w:r w:rsidRPr="0005374B">
        <w:rPr>
          <w:sz w:val="22"/>
          <w:szCs w:val="22"/>
        </w:rPr>
        <w:tab/>
        <w:t>Pavlem Hronem</w:t>
      </w:r>
    </w:p>
    <w:p w:rsidR="002E052E" w:rsidRPr="0005374B" w:rsidRDefault="002E052E" w:rsidP="002E052E">
      <w:pPr>
        <w:rPr>
          <w:sz w:val="22"/>
          <w:szCs w:val="22"/>
        </w:rPr>
      </w:pPr>
      <w:r w:rsidRPr="0005374B">
        <w:rPr>
          <w:sz w:val="22"/>
          <w:szCs w:val="22"/>
        </w:rPr>
        <w:t>Doručovací adresa:</w:t>
      </w:r>
      <w:r w:rsidRPr="0005374B">
        <w:rPr>
          <w:sz w:val="22"/>
          <w:szCs w:val="22"/>
        </w:rPr>
        <w:tab/>
        <w:t>Pražská 1180, 393 01 Pelhřimov</w:t>
      </w:r>
    </w:p>
    <w:p w:rsidR="002E052E" w:rsidRPr="0005374B" w:rsidRDefault="002E052E" w:rsidP="002E052E">
      <w:pPr>
        <w:rPr>
          <w:sz w:val="22"/>
          <w:szCs w:val="22"/>
        </w:rPr>
      </w:pPr>
      <w:r w:rsidRPr="0005374B">
        <w:rPr>
          <w:rFonts w:cs="Calibri"/>
          <w:sz w:val="22"/>
          <w:szCs w:val="22"/>
        </w:rPr>
        <w:t>ID datové schránky:</w:t>
      </w:r>
      <w:r w:rsidRPr="0005374B">
        <w:rPr>
          <w:rFonts w:cs="Calibri"/>
          <w:sz w:val="22"/>
          <w:szCs w:val="22"/>
        </w:rPr>
        <w:tab/>
      </w:r>
    </w:p>
    <w:p w:rsidR="002E052E" w:rsidRPr="0005374B" w:rsidRDefault="002E052E" w:rsidP="002E052E">
      <w:pPr>
        <w:rPr>
          <w:sz w:val="22"/>
          <w:szCs w:val="22"/>
        </w:rPr>
      </w:pPr>
      <w:r w:rsidRPr="0005374B">
        <w:rPr>
          <w:sz w:val="22"/>
          <w:szCs w:val="22"/>
        </w:rPr>
        <w:t>Bankovní spojení:</w:t>
      </w:r>
      <w:r w:rsidRPr="0005374B">
        <w:rPr>
          <w:sz w:val="22"/>
          <w:szCs w:val="22"/>
        </w:rPr>
        <w:tab/>
      </w:r>
      <w:r w:rsidR="0036417B">
        <w:rPr>
          <w:sz w:val="22"/>
          <w:szCs w:val="22"/>
        </w:rPr>
        <w:t>KB</w:t>
      </w:r>
    </w:p>
    <w:p w:rsidR="002E052E" w:rsidRPr="0005374B" w:rsidRDefault="002E052E" w:rsidP="002E052E">
      <w:pPr>
        <w:rPr>
          <w:sz w:val="22"/>
          <w:szCs w:val="22"/>
        </w:rPr>
      </w:pPr>
      <w:r w:rsidRPr="0005374B">
        <w:rPr>
          <w:sz w:val="22"/>
          <w:szCs w:val="22"/>
        </w:rPr>
        <w:t>Číslo účtu:</w:t>
      </w:r>
      <w:r w:rsidRPr="0005374B">
        <w:rPr>
          <w:sz w:val="22"/>
          <w:szCs w:val="22"/>
        </w:rPr>
        <w:tab/>
      </w:r>
      <w:r w:rsidRPr="0005374B">
        <w:rPr>
          <w:sz w:val="22"/>
          <w:szCs w:val="22"/>
        </w:rPr>
        <w:tab/>
      </w:r>
      <w:r w:rsidR="0036417B">
        <w:rPr>
          <w:sz w:val="22"/>
          <w:szCs w:val="22"/>
        </w:rPr>
        <w:t>19-3891590297/0100</w:t>
      </w:r>
    </w:p>
    <w:p w:rsidR="002E052E" w:rsidRPr="0005374B" w:rsidRDefault="002E052E" w:rsidP="002E052E">
      <w:pPr>
        <w:rPr>
          <w:sz w:val="22"/>
          <w:szCs w:val="22"/>
        </w:rPr>
      </w:pPr>
      <w:r w:rsidRPr="0005374B">
        <w:rPr>
          <w:sz w:val="22"/>
          <w:szCs w:val="22"/>
        </w:rPr>
        <w:t>IČ:</w:t>
      </w:r>
      <w:r w:rsidRPr="0005374B">
        <w:rPr>
          <w:sz w:val="22"/>
          <w:szCs w:val="22"/>
        </w:rPr>
        <w:tab/>
      </w:r>
      <w:r w:rsidRPr="0005374B">
        <w:rPr>
          <w:sz w:val="22"/>
          <w:szCs w:val="22"/>
        </w:rPr>
        <w:tab/>
      </w:r>
      <w:r w:rsidRPr="0005374B">
        <w:rPr>
          <w:sz w:val="22"/>
          <w:szCs w:val="22"/>
        </w:rPr>
        <w:tab/>
      </w:r>
      <w:r w:rsidR="0036417B">
        <w:rPr>
          <w:sz w:val="22"/>
          <w:szCs w:val="22"/>
        </w:rPr>
        <w:t>685 41 171</w:t>
      </w:r>
    </w:p>
    <w:p w:rsidR="002E052E" w:rsidRPr="0005374B" w:rsidRDefault="002E052E" w:rsidP="002E052E">
      <w:pPr>
        <w:rPr>
          <w:sz w:val="22"/>
          <w:szCs w:val="22"/>
        </w:rPr>
      </w:pPr>
      <w:r w:rsidRPr="0005374B">
        <w:rPr>
          <w:sz w:val="22"/>
          <w:szCs w:val="22"/>
        </w:rPr>
        <w:t>DIČ:</w:t>
      </w:r>
      <w:r w:rsidRPr="0005374B">
        <w:rPr>
          <w:sz w:val="22"/>
          <w:szCs w:val="22"/>
        </w:rPr>
        <w:tab/>
      </w:r>
      <w:r w:rsidRPr="0005374B">
        <w:rPr>
          <w:sz w:val="22"/>
          <w:szCs w:val="22"/>
        </w:rPr>
        <w:tab/>
      </w:r>
      <w:r w:rsidRPr="0005374B">
        <w:rPr>
          <w:sz w:val="22"/>
          <w:szCs w:val="22"/>
        </w:rPr>
        <w:tab/>
      </w:r>
      <w:r w:rsidR="0036417B">
        <w:rPr>
          <w:sz w:val="22"/>
          <w:szCs w:val="22"/>
        </w:rPr>
        <w:t>CZ 6705220896</w:t>
      </w:r>
    </w:p>
    <w:p w:rsidR="002E052E" w:rsidRPr="0005374B" w:rsidRDefault="002E052E" w:rsidP="002E052E">
      <w:pPr>
        <w:rPr>
          <w:sz w:val="22"/>
          <w:szCs w:val="22"/>
        </w:rPr>
      </w:pPr>
      <w:r w:rsidRPr="0005374B">
        <w:rPr>
          <w:sz w:val="22"/>
          <w:szCs w:val="22"/>
        </w:rPr>
        <w:t>tel.</w:t>
      </w:r>
      <w:r w:rsidRPr="0005374B">
        <w:rPr>
          <w:sz w:val="22"/>
          <w:szCs w:val="22"/>
        </w:rPr>
        <w:tab/>
      </w:r>
      <w:r w:rsidRPr="0005374B">
        <w:rPr>
          <w:sz w:val="22"/>
          <w:szCs w:val="22"/>
        </w:rPr>
        <w:tab/>
      </w:r>
      <w:r w:rsidRPr="0005374B">
        <w:rPr>
          <w:sz w:val="22"/>
          <w:szCs w:val="22"/>
        </w:rPr>
        <w:tab/>
        <w:t xml:space="preserve"> </w:t>
      </w:r>
      <w:r w:rsidR="0036417B">
        <w:rPr>
          <w:sz w:val="22"/>
          <w:szCs w:val="22"/>
        </w:rPr>
        <w:t>608 680 444</w:t>
      </w:r>
    </w:p>
    <w:p w:rsidR="002E052E" w:rsidRPr="0005374B" w:rsidRDefault="002E052E" w:rsidP="002E052E">
      <w:pPr>
        <w:rPr>
          <w:sz w:val="22"/>
          <w:szCs w:val="22"/>
        </w:rPr>
      </w:pPr>
      <w:r w:rsidRPr="0005374B">
        <w:rPr>
          <w:sz w:val="22"/>
          <w:szCs w:val="22"/>
        </w:rPr>
        <w:t>dále i jen „</w:t>
      </w:r>
      <w:r w:rsidRPr="0005374B">
        <w:rPr>
          <w:b/>
          <w:sz w:val="22"/>
          <w:szCs w:val="22"/>
        </w:rPr>
        <w:t>zhotovitel</w:t>
      </w:r>
      <w:r w:rsidRPr="0005374B">
        <w:rPr>
          <w:sz w:val="22"/>
          <w:szCs w:val="22"/>
        </w:rPr>
        <w:t>“</w:t>
      </w:r>
    </w:p>
    <w:p w:rsidR="003B0726" w:rsidRPr="007B6255" w:rsidRDefault="003B0726" w:rsidP="003B0726">
      <w:pPr>
        <w:jc w:val="center"/>
        <w:rPr>
          <w:b/>
          <w:sz w:val="22"/>
          <w:szCs w:val="22"/>
        </w:rPr>
      </w:pPr>
      <w:r w:rsidRPr="007B6255">
        <w:rPr>
          <w:b/>
          <w:sz w:val="22"/>
          <w:szCs w:val="22"/>
        </w:rPr>
        <w:t>I.</w:t>
      </w:r>
    </w:p>
    <w:p w:rsidR="003B0726" w:rsidRPr="007B6255" w:rsidRDefault="003B0726" w:rsidP="003B0726">
      <w:pPr>
        <w:jc w:val="center"/>
        <w:rPr>
          <w:b/>
          <w:sz w:val="22"/>
          <w:szCs w:val="22"/>
          <w:u w:val="single"/>
        </w:rPr>
      </w:pPr>
      <w:r w:rsidRPr="007B6255">
        <w:rPr>
          <w:b/>
          <w:sz w:val="22"/>
          <w:szCs w:val="22"/>
          <w:u w:val="single"/>
        </w:rPr>
        <w:t>Předmět plnění</w:t>
      </w:r>
    </w:p>
    <w:p w:rsidR="003B0726" w:rsidRPr="007B6255" w:rsidRDefault="003B0726" w:rsidP="003B0726">
      <w:pPr>
        <w:jc w:val="center"/>
        <w:rPr>
          <w:b/>
          <w:u w:val="single"/>
        </w:rPr>
      </w:pPr>
    </w:p>
    <w:p w:rsidR="003B0726" w:rsidRPr="0005374B" w:rsidRDefault="003B0726" w:rsidP="003B0726">
      <w:pPr>
        <w:jc w:val="both"/>
        <w:rPr>
          <w:sz w:val="22"/>
          <w:szCs w:val="22"/>
        </w:rPr>
      </w:pPr>
      <w:r w:rsidRPr="0005374B">
        <w:rPr>
          <w:sz w:val="22"/>
          <w:szCs w:val="22"/>
        </w:rPr>
        <w:t xml:space="preserve">Zhotovitel se zavazuje provést pro objednatele revize a kontroly výpočetní techniky, elektrických spotřebičů, ručního elektrického nářadí a </w:t>
      </w:r>
      <w:r w:rsidR="00B201D4">
        <w:rPr>
          <w:sz w:val="22"/>
          <w:szCs w:val="22"/>
        </w:rPr>
        <w:t xml:space="preserve">prodlužovacích přívodů, odpojitelných přívodů dle </w:t>
      </w:r>
      <w:r w:rsidRPr="0005374B">
        <w:rPr>
          <w:sz w:val="22"/>
          <w:szCs w:val="22"/>
        </w:rPr>
        <w:t>platné legislativy,</w:t>
      </w:r>
      <w:r w:rsidR="007B6255" w:rsidRPr="0005374B">
        <w:rPr>
          <w:sz w:val="22"/>
          <w:szCs w:val="22"/>
        </w:rPr>
        <w:t xml:space="preserve"> dle ČSN 33 1600</w:t>
      </w:r>
      <w:r w:rsidRPr="0005374B">
        <w:rPr>
          <w:sz w:val="22"/>
          <w:szCs w:val="22"/>
        </w:rPr>
        <w:t xml:space="preserve"> </w:t>
      </w:r>
      <w:r w:rsidR="00B201D4">
        <w:rPr>
          <w:sz w:val="22"/>
          <w:szCs w:val="22"/>
        </w:rPr>
        <w:t xml:space="preserve"> ed.2 </w:t>
      </w:r>
      <w:r w:rsidRPr="0005374B">
        <w:rPr>
          <w:sz w:val="22"/>
          <w:szCs w:val="22"/>
        </w:rPr>
        <w:t>v rozsahu zadání veřejné zakázky uveřejněné na elektronickém tržišti dne</w:t>
      </w:r>
      <w:r w:rsidR="007B6255" w:rsidRPr="0005374B">
        <w:rPr>
          <w:sz w:val="22"/>
          <w:szCs w:val="22"/>
        </w:rPr>
        <w:t xml:space="preserve"> </w:t>
      </w:r>
      <w:proofErr w:type="gramStart"/>
      <w:r w:rsidR="007B6255" w:rsidRPr="0005374B">
        <w:rPr>
          <w:sz w:val="22"/>
          <w:szCs w:val="22"/>
        </w:rPr>
        <w:t>22.9</w:t>
      </w:r>
      <w:proofErr w:type="gramEnd"/>
      <w:r w:rsidR="007B6255" w:rsidRPr="0005374B">
        <w:rPr>
          <w:sz w:val="22"/>
          <w:szCs w:val="22"/>
        </w:rPr>
        <w:t xml:space="preserve">. 2016 </w:t>
      </w:r>
      <w:r w:rsidRPr="0005374B">
        <w:rPr>
          <w:sz w:val="22"/>
          <w:szCs w:val="22"/>
        </w:rPr>
        <w:t xml:space="preserve"> a nabídkové ceny, na krajské pobočce v Ústí nad Labem a všech kontaktních pracovištích této krajské pobočky (seznam pracovišť viz příloha č. 1).</w:t>
      </w:r>
    </w:p>
    <w:p w:rsidR="003B0726" w:rsidRPr="0005374B" w:rsidRDefault="003B0726" w:rsidP="003B0726">
      <w:pPr>
        <w:jc w:val="both"/>
        <w:rPr>
          <w:sz w:val="22"/>
          <w:szCs w:val="22"/>
        </w:rPr>
      </w:pPr>
      <w:r w:rsidRPr="0005374B">
        <w:rPr>
          <w:sz w:val="22"/>
          <w:szCs w:val="22"/>
        </w:rPr>
        <w:tab/>
      </w:r>
    </w:p>
    <w:p w:rsidR="003B0726" w:rsidRPr="0005374B" w:rsidRDefault="003B0726" w:rsidP="003B0726">
      <w:pPr>
        <w:jc w:val="both"/>
        <w:rPr>
          <w:sz w:val="22"/>
          <w:szCs w:val="22"/>
        </w:rPr>
      </w:pPr>
      <w:r w:rsidRPr="0005374B">
        <w:rPr>
          <w:sz w:val="22"/>
          <w:szCs w:val="22"/>
        </w:rPr>
        <w:t xml:space="preserve">Objednatel se zavazuje zaplatit za zhotovení díla smluvní cenu podle čl. II </w:t>
      </w:r>
      <w:proofErr w:type="gramStart"/>
      <w:r w:rsidRPr="0005374B">
        <w:rPr>
          <w:sz w:val="22"/>
          <w:szCs w:val="22"/>
        </w:rPr>
        <w:t>této</w:t>
      </w:r>
      <w:proofErr w:type="gramEnd"/>
      <w:r w:rsidRPr="0005374B">
        <w:rPr>
          <w:sz w:val="22"/>
          <w:szCs w:val="22"/>
        </w:rPr>
        <w:t xml:space="preserve"> smlouvy.</w:t>
      </w:r>
    </w:p>
    <w:p w:rsidR="003B0726" w:rsidRPr="0005374B" w:rsidRDefault="003B0726" w:rsidP="003B0726">
      <w:pPr>
        <w:jc w:val="both"/>
        <w:rPr>
          <w:sz w:val="22"/>
          <w:szCs w:val="22"/>
        </w:rPr>
      </w:pPr>
      <w:r w:rsidRPr="0005374B">
        <w:rPr>
          <w:sz w:val="22"/>
          <w:szCs w:val="22"/>
        </w:rPr>
        <w:t xml:space="preserve">Součástí předmětu plnění je zpracování dokumentace -  dodání revizních </w:t>
      </w:r>
      <w:r w:rsidR="001160D9">
        <w:rPr>
          <w:sz w:val="22"/>
          <w:szCs w:val="22"/>
        </w:rPr>
        <w:t>protokolů</w:t>
      </w:r>
      <w:r w:rsidRPr="0005374B">
        <w:rPr>
          <w:sz w:val="22"/>
          <w:szCs w:val="22"/>
        </w:rPr>
        <w:t xml:space="preserve"> spotřebičů</w:t>
      </w:r>
      <w:r w:rsidR="0005374B">
        <w:rPr>
          <w:sz w:val="22"/>
          <w:szCs w:val="22"/>
        </w:rPr>
        <w:t xml:space="preserve"> a to jak v písemné tak i elektronické podobě.</w:t>
      </w:r>
    </w:p>
    <w:p w:rsidR="003B0726" w:rsidRDefault="003B0726" w:rsidP="003B0726">
      <w:pPr>
        <w:jc w:val="both"/>
        <w:rPr>
          <w:sz w:val="24"/>
          <w:szCs w:val="24"/>
        </w:rPr>
      </w:pPr>
    </w:p>
    <w:p w:rsidR="0005374B" w:rsidRDefault="0005374B" w:rsidP="003B0726">
      <w:pPr>
        <w:jc w:val="center"/>
        <w:rPr>
          <w:b/>
          <w:sz w:val="22"/>
          <w:szCs w:val="22"/>
        </w:rPr>
      </w:pPr>
    </w:p>
    <w:p w:rsidR="0005374B" w:rsidRDefault="0005374B" w:rsidP="003B0726">
      <w:pPr>
        <w:jc w:val="center"/>
        <w:rPr>
          <w:b/>
          <w:sz w:val="22"/>
          <w:szCs w:val="22"/>
        </w:rPr>
      </w:pPr>
      <w:bookmarkStart w:id="0" w:name="_GoBack"/>
      <w:bookmarkEnd w:id="0"/>
    </w:p>
    <w:p w:rsidR="0005374B" w:rsidRDefault="0005374B" w:rsidP="003B0726">
      <w:pPr>
        <w:jc w:val="center"/>
        <w:rPr>
          <w:b/>
          <w:sz w:val="22"/>
          <w:szCs w:val="22"/>
        </w:rPr>
      </w:pPr>
    </w:p>
    <w:p w:rsidR="0005374B" w:rsidRPr="00913874" w:rsidRDefault="0005374B" w:rsidP="003B0726">
      <w:pPr>
        <w:jc w:val="center"/>
        <w:rPr>
          <w:sz w:val="22"/>
          <w:szCs w:val="22"/>
        </w:rPr>
      </w:pPr>
      <w:r w:rsidRPr="00913874">
        <w:rPr>
          <w:sz w:val="22"/>
          <w:szCs w:val="22"/>
        </w:rPr>
        <w:t>- 2 -</w:t>
      </w:r>
    </w:p>
    <w:p w:rsidR="003B0726" w:rsidRPr="007B6255" w:rsidRDefault="003B0726" w:rsidP="003B0726">
      <w:pPr>
        <w:jc w:val="center"/>
        <w:rPr>
          <w:b/>
          <w:sz w:val="22"/>
          <w:szCs w:val="22"/>
        </w:rPr>
      </w:pPr>
      <w:r w:rsidRPr="007B6255">
        <w:rPr>
          <w:b/>
          <w:sz w:val="22"/>
          <w:szCs w:val="22"/>
        </w:rPr>
        <w:t>II.</w:t>
      </w:r>
    </w:p>
    <w:p w:rsidR="003B0726" w:rsidRPr="007B6255" w:rsidRDefault="003B0726" w:rsidP="003B0726">
      <w:pPr>
        <w:jc w:val="center"/>
        <w:rPr>
          <w:b/>
          <w:sz w:val="22"/>
          <w:szCs w:val="22"/>
          <w:u w:val="single"/>
        </w:rPr>
      </w:pPr>
      <w:r w:rsidRPr="007B6255">
        <w:rPr>
          <w:b/>
          <w:sz w:val="22"/>
          <w:szCs w:val="22"/>
          <w:u w:val="single"/>
        </w:rPr>
        <w:t>Cena</w:t>
      </w:r>
    </w:p>
    <w:p w:rsidR="003B0726" w:rsidRDefault="003B0726" w:rsidP="003B0726">
      <w:pPr>
        <w:jc w:val="center"/>
        <w:rPr>
          <w:b/>
          <w:sz w:val="24"/>
          <w:szCs w:val="24"/>
          <w:u w:val="single"/>
        </w:rPr>
      </w:pPr>
    </w:p>
    <w:p w:rsidR="003B0726" w:rsidRPr="0005374B" w:rsidRDefault="003B0726" w:rsidP="003B0726">
      <w:pPr>
        <w:jc w:val="both"/>
        <w:rPr>
          <w:sz w:val="22"/>
          <w:szCs w:val="22"/>
        </w:rPr>
      </w:pPr>
      <w:r w:rsidRPr="0005374B">
        <w:rPr>
          <w:sz w:val="22"/>
          <w:szCs w:val="22"/>
        </w:rPr>
        <w:t xml:space="preserve">Dohodnutá smluvní cena byla stanovena na základě nabídky zhotovitele a je ve výši </w:t>
      </w:r>
      <w:r w:rsidRPr="0005374B">
        <w:rPr>
          <w:b/>
          <w:sz w:val="22"/>
          <w:szCs w:val="22"/>
        </w:rPr>
        <w:t>1</w:t>
      </w:r>
      <w:r w:rsidR="007B6255" w:rsidRPr="0005374B">
        <w:rPr>
          <w:b/>
          <w:sz w:val="22"/>
          <w:szCs w:val="22"/>
        </w:rPr>
        <w:t>9,87</w:t>
      </w:r>
      <w:r w:rsidRPr="0005374B">
        <w:rPr>
          <w:b/>
          <w:sz w:val="22"/>
          <w:szCs w:val="22"/>
        </w:rPr>
        <w:t xml:space="preserve"> Kč</w:t>
      </w:r>
      <w:r w:rsidR="007B6255" w:rsidRPr="0005374B">
        <w:rPr>
          <w:b/>
          <w:sz w:val="22"/>
          <w:szCs w:val="22"/>
        </w:rPr>
        <w:t xml:space="preserve"> </w:t>
      </w:r>
      <w:r w:rsidR="007B6255" w:rsidRPr="0005374B">
        <w:rPr>
          <w:sz w:val="22"/>
          <w:szCs w:val="22"/>
        </w:rPr>
        <w:t>(zhotovitel není plátce DPH)</w:t>
      </w:r>
      <w:r w:rsidRPr="0005374B">
        <w:rPr>
          <w:sz w:val="22"/>
          <w:szCs w:val="22"/>
        </w:rPr>
        <w:t xml:space="preserve"> za revizi a kontrolu 1 ks zařízení uvedeného v předmětu smlouvy.</w:t>
      </w:r>
    </w:p>
    <w:p w:rsidR="003B0726" w:rsidRPr="0005374B" w:rsidRDefault="003B0726" w:rsidP="003B0726">
      <w:pPr>
        <w:jc w:val="both"/>
        <w:rPr>
          <w:sz w:val="22"/>
          <w:szCs w:val="22"/>
        </w:rPr>
      </w:pPr>
    </w:p>
    <w:p w:rsidR="003B0726" w:rsidRPr="0005374B" w:rsidRDefault="00A7496A" w:rsidP="003B0726">
      <w:pPr>
        <w:jc w:val="both"/>
        <w:rPr>
          <w:sz w:val="22"/>
          <w:szCs w:val="22"/>
        </w:rPr>
      </w:pPr>
      <w:r>
        <w:rPr>
          <w:sz w:val="22"/>
          <w:szCs w:val="22"/>
        </w:rPr>
        <w:t>P</w:t>
      </w:r>
      <w:r w:rsidR="003B0726" w:rsidRPr="0005374B">
        <w:rPr>
          <w:sz w:val="22"/>
          <w:szCs w:val="22"/>
        </w:rPr>
        <w:t>očet zařízení, která budou revidována je  5</w:t>
      </w:r>
      <w:r w:rsidR="007B6255" w:rsidRPr="0005374B">
        <w:rPr>
          <w:sz w:val="22"/>
          <w:szCs w:val="22"/>
        </w:rPr>
        <w:t>6</w:t>
      </w:r>
      <w:r w:rsidR="003B0726" w:rsidRPr="0005374B">
        <w:rPr>
          <w:sz w:val="22"/>
          <w:szCs w:val="22"/>
        </w:rPr>
        <w:t>00 ks. Objednatel neposkytne zhotoviteli zálohu.</w:t>
      </w:r>
    </w:p>
    <w:p w:rsidR="003B0726" w:rsidRDefault="003B0726" w:rsidP="003B0726">
      <w:pPr>
        <w:jc w:val="both"/>
        <w:rPr>
          <w:sz w:val="24"/>
          <w:szCs w:val="24"/>
        </w:rPr>
      </w:pPr>
    </w:p>
    <w:p w:rsidR="003B0726" w:rsidRPr="007B6255" w:rsidRDefault="003B0726" w:rsidP="003B0726">
      <w:pPr>
        <w:jc w:val="center"/>
        <w:rPr>
          <w:b/>
          <w:sz w:val="22"/>
          <w:szCs w:val="22"/>
        </w:rPr>
      </w:pPr>
      <w:r w:rsidRPr="007B6255">
        <w:rPr>
          <w:b/>
          <w:sz w:val="22"/>
          <w:szCs w:val="22"/>
        </w:rPr>
        <w:t>III.</w:t>
      </w:r>
    </w:p>
    <w:p w:rsidR="003B0726" w:rsidRPr="007B6255" w:rsidRDefault="003B0726" w:rsidP="003B0726">
      <w:pPr>
        <w:jc w:val="center"/>
        <w:rPr>
          <w:b/>
          <w:sz w:val="22"/>
          <w:szCs w:val="22"/>
          <w:u w:val="single"/>
        </w:rPr>
      </w:pPr>
      <w:r w:rsidRPr="007B6255">
        <w:rPr>
          <w:b/>
          <w:sz w:val="22"/>
          <w:szCs w:val="22"/>
          <w:u w:val="single"/>
        </w:rPr>
        <w:t>Doba plnění</w:t>
      </w:r>
    </w:p>
    <w:p w:rsidR="003B0726" w:rsidRPr="003B03DC" w:rsidRDefault="003B0726" w:rsidP="003B0726">
      <w:pPr>
        <w:jc w:val="center"/>
        <w:rPr>
          <w:b/>
          <w:sz w:val="24"/>
          <w:szCs w:val="24"/>
          <w:u w:val="single"/>
        </w:rPr>
      </w:pPr>
    </w:p>
    <w:p w:rsidR="003B0726" w:rsidRPr="0005374B" w:rsidRDefault="003B0726" w:rsidP="003B0726">
      <w:pPr>
        <w:jc w:val="both"/>
        <w:rPr>
          <w:sz w:val="22"/>
          <w:szCs w:val="22"/>
        </w:rPr>
      </w:pPr>
      <w:r w:rsidRPr="0005374B">
        <w:rPr>
          <w:sz w:val="22"/>
          <w:szCs w:val="22"/>
        </w:rPr>
        <w:t>Zhotovitel se zavazuje provést dílo ve sjednané době:</w:t>
      </w:r>
    </w:p>
    <w:p w:rsidR="003B0726" w:rsidRPr="0005374B" w:rsidRDefault="003B0726" w:rsidP="003B0726">
      <w:pPr>
        <w:jc w:val="both"/>
        <w:rPr>
          <w:sz w:val="22"/>
          <w:szCs w:val="22"/>
        </w:rPr>
      </w:pPr>
      <w:r w:rsidRPr="0005374B">
        <w:rPr>
          <w:sz w:val="22"/>
          <w:szCs w:val="22"/>
        </w:rPr>
        <w:t xml:space="preserve">- termín zahájení díla:         </w:t>
      </w:r>
      <w:r w:rsidRPr="0005374B">
        <w:rPr>
          <w:b/>
          <w:sz w:val="22"/>
          <w:szCs w:val="22"/>
        </w:rPr>
        <w:t>1</w:t>
      </w:r>
      <w:r w:rsidR="00A7496A">
        <w:rPr>
          <w:b/>
          <w:sz w:val="22"/>
          <w:szCs w:val="22"/>
        </w:rPr>
        <w:t>1</w:t>
      </w:r>
      <w:r w:rsidRPr="0005374B">
        <w:rPr>
          <w:b/>
          <w:sz w:val="22"/>
          <w:szCs w:val="22"/>
        </w:rPr>
        <w:t>. 10. 201</w:t>
      </w:r>
      <w:r w:rsidR="0005374B" w:rsidRPr="0005374B">
        <w:rPr>
          <w:b/>
          <w:sz w:val="22"/>
          <w:szCs w:val="22"/>
        </w:rPr>
        <w:t>6</w:t>
      </w:r>
    </w:p>
    <w:p w:rsidR="003B0726" w:rsidRPr="0005374B" w:rsidRDefault="003B0726" w:rsidP="003B0726">
      <w:pPr>
        <w:jc w:val="both"/>
        <w:rPr>
          <w:sz w:val="22"/>
          <w:szCs w:val="22"/>
        </w:rPr>
      </w:pPr>
      <w:r w:rsidRPr="0005374B">
        <w:rPr>
          <w:sz w:val="22"/>
          <w:szCs w:val="22"/>
        </w:rPr>
        <w:t xml:space="preserve">- termín dokončení díla:     </w:t>
      </w:r>
      <w:r w:rsidRPr="0005374B">
        <w:rPr>
          <w:b/>
          <w:sz w:val="22"/>
          <w:szCs w:val="22"/>
        </w:rPr>
        <w:t>1</w:t>
      </w:r>
      <w:r w:rsidR="0005374B" w:rsidRPr="0005374B">
        <w:rPr>
          <w:b/>
          <w:sz w:val="22"/>
          <w:szCs w:val="22"/>
        </w:rPr>
        <w:t>3</w:t>
      </w:r>
      <w:r w:rsidRPr="0005374B">
        <w:rPr>
          <w:b/>
          <w:sz w:val="22"/>
          <w:szCs w:val="22"/>
        </w:rPr>
        <w:t>. 12. 201</w:t>
      </w:r>
      <w:r w:rsidR="00C81286">
        <w:rPr>
          <w:b/>
          <w:sz w:val="22"/>
          <w:szCs w:val="22"/>
        </w:rPr>
        <w:t>6</w:t>
      </w:r>
      <w:r w:rsidRPr="0005374B">
        <w:rPr>
          <w:sz w:val="22"/>
          <w:szCs w:val="22"/>
        </w:rPr>
        <w:t xml:space="preserve">                                 </w:t>
      </w:r>
    </w:p>
    <w:p w:rsidR="003B0726" w:rsidRPr="0005374B" w:rsidRDefault="003B0726" w:rsidP="003B0726">
      <w:pPr>
        <w:jc w:val="both"/>
        <w:rPr>
          <w:sz w:val="22"/>
          <w:szCs w:val="22"/>
        </w:rPr>
      </w:pPr>
    </w:p>
    <w:p w:rsidR="003B0726" w:rsidRPr="0005374B" w:rsidRDefault="003B0726" w:rsidP="003B0726">
      <w:pPr>
        <w:jc w:val="both"/>
        <w:rPr>
          <w:sz w:val="22"/>
          <w:szCs w:val="22"/>
        </w:rPr>
      </w:pPr>
      <w:r w:rsidRPr="0005374B">
        <w:rPr>
          <w:sz w:val="22"/>
          <w:szCs w:val="22"/>
        </w:rPr>
        <w:tab/>
      </w:r>
    </w:p>
    <w:p w:rsidR="003B0726" w:rsidRPr="0005374B" w:rsidRDefault="003B0726" w:rsidP="003B0726">
      <w:pPr>
        <w:jc w:val="both"/>
        <w:rPr>
          <w:sz w:val="22"/>
          <w:szCs w:val="22"/>
        </w:rPr>
      </w:pPr>
      <w:r w:rsidRPr="0005374B">
        <w:rPr>
          <w:sz w:val="22"/>
          <w:szCs w:val="22"/>
        </w:rPr>
        <w:t>Po celou dobu jejich provádění zavazuje se zhotovitel dodržovat provozní řád i pokyny objednatele a odpovídá za škodu způsobenou na majetku objednatele, majetku jeho zaměstnanců nebo veřejnosti pokud k ní dojde zaviněným porušením povinnosti nebo trestnou činností jeho zaměstnanců.</w:t>
      </w:r>
    </w:p>
    <w:p w:rsidR="003B0726" w:rsidRPr="0005374B" w:rsidRDefault="003B0726" w:rsidP="003B0726">
      <w:pPr>
        <w:jc w:val="center"/>
        <w:rPr>
          <w:b/>
          <w:sz w:val="22"/>
          <w:szCs w:val="22"/>
        </w:rPr>
      </w:pPr>
    </w:p>
    <w:p w:rsidR="003B0726" w:rsidRPr="0005374B" w:rsidRDefault="003B0726" w:rsidP="003B0726">
      <w:pPr>
        <w:jc w:val="center"/>
        <w:rPr>
          <w:b/>
          <w:sz w:val="22"/>
          <w:szCs w:val="22"/>
        </w:rPr>
      </w:pPr>
      <w:r w:rsidRPr="0005374B">
        <w:rPr>
          <w:b/>
          <w:sz w:val="22"/>
          <w:szCs w:val="22"/>
        </w:rPr>
        <w:t>IV.</w:t>
      </w:r>
    </w:p>
    <w:p w:rsidR="003B0726" w:rsidRPr="0005374B" w:rsidRDefault="003B0726" w:rsidP="003B0726">
      <w:pPr>
        <w:jc w:val="center"/>
        <w:rPr>
          <w:b/>
          <w:sz w:val="22"/>
          <w:szCs w:val="22"/>
          <w:u w:val="single"/>
        </w:rPr>
      </w:pPr>
      <w:r w:rsidRPr="0005374B">
        <w:rPr>
          <w:b/>
          <w:sz w:val="22"/>
          <w:szCs w:val="22"/>
          <w:u w:val="single"/>
        </w:rPr>
        <w:t>Místo plnění</w:t>
      </w:r>
    </w:p>
    <w:p w:rsidR="003B0726" w:rsidRPr="0005374B" w:rsidRDefault="003B0726" w:rsidP="003B0726">
      <w:pPr>
        <w:jc w:val="both"/>
        <w:rPr>
          <w:sz w:val="22"/>
          <w:szCs w:val="22"/>
        </w:rPr>
      </w:pPr>
    </w:p>
    <w:p w:rsidR="003B0726" w:rsidRPr="0005374B" w:rsidRDefault="003B0726" w:rsidP="003B0726">
      <w:pPr>
        <w:jc w:val="both"/>
        <w:rPr>
          <w:sz w:val="22"/>
          <w:szCs w:val="22"/>
        </w:rPr>
      </w:pPr>
      <w:r w:rsidRPr="0005374B">
        <w:rPr>
          <w:sz w:val="22"/>
          <w:szCs w:val="22"/>
        </w:rPr>
        <w:t xml:space="preserve">Místem plnění jsou budovy krajské pobočky v Ústí nad Labem a všechna kontaktní pracoviště krajské pobočky v Ústeckém kraji.  </w:t>
      </w:r>
    </w:p>
    <w:p w:rsidR="003B0726" w:rsidRPr="0005374B" w:rsidRDefault="003B0726" w:rsidP="003B0726">
      <w:pPr>
        <w:jc w:val="both"/>
        <w:rPr>
          <w:sz w:val="22"/>
          <w:szCs w:val="22"/>
        </w:rPr>
      </w:pPr>
    </w:p>
    <w:p w:rsidR="003B0726" w:rsidRPr="003B03DC" w:rsidRDefault="003B0726" w:rsidP="003B0726">
      <w:pPr>
        <w:jc w:val="both"/>
        <w:rPr>
          <w:sz w:val="24"/>
          <w:szCs w:val="24"/>
        </w:rPr>
      </w:pPr>
    </w:p>
    <w:p w:rsidR="003B0726" w:rsidRPr="0005374B" w:rsidRDefault="003B0726" w:rsidP="003B0726">
      <w:pPr>
        <w:jc w:val="center"/>
        <w:rPr>
          <w:b/>
          <w:sz w:val="22"/>
          <w:szCs w:val="22"/>
        </w:rPr>
      </w:pPr>
      <w:r w:rsidRPr="0005374B">
        <w:rPr>
          <w:b/>
          <w:sz w:val="22"/>
          <w:szCs w:val="22"/>
        </w:rPr>
        <w:t>V.</w:t>
      </w:r>
    </w:p>
    <w:p w:rsidR="003B0726" w:rsidRPr="0005374B" w:rsidRDefault="003B0726" w:rsidP="003B0726">
      <w:pPr>
        <w:jc w:val="center"/>
        <w:rPr>
          <w:sz w:val="22"/>
          <w:szCs w:val="22"/>
        </w:rPr>
      </w:pPr>
      <w:r w:rsidRPr="0005374B">
        <w:rPr>
          <w:b/>
          <w:sz w:val="22"/>
          <w:szCs w:val="22"/>
          <w:u w:val="single"/>
        </w:rPr>
        <w:t>Platební podmínky</w:t>
      </w:r>
    </w:p>
    <w:p w:rsidR="003B0726" w:rsidRPr="003B03DC" w:rsidRDefault="003B0726" w:rsidP="003B0726">
      <w:pPr>
        <w:jc w:val="both"/>
        <w:rPr>
          <w:sz w:val="24"/>
          <w:szCs w:val="24"/>
        </w:rPr>
      </w:pPr>
    </w:p>
    <w:p w:rsidR="003B0726" w:rsidRPr="0005374B" w:rsidRDefault="003B0726" w:rsidP="003B0726">
      <w:pPr>
        <w:jc w:val="both"/>
        <w:rPr>
          <w:sz w:val="22"/>
          <w:szCs w:val="22"/>
        </w:rPr>
      </w:pPr>
      <w:r w:rsidRPr="0005374B">
        <w:rPr>
          <w:sz w:val="22"/>
          <w:szCs w:val="22"/>
        </w:rPr>
        <w:t>Objednatel je povinen zaplatit zhotoviteli cenu díla po jeho řádném provedení, předání a převzetí</w:t>
      </w:r>
      <w:r w:rsidR="0005374B">
        <w:rPr>
          <w:sz w:val="22"/>
          <w:szCs w:val="22"/>
        </w:rPr>
        <w:t xml:space="preserve"> a to nejpozději do </w:t>
      </w:r>
      <w:proofErr w:type="gramStart"/>
      <w:r w:rsidR="0005374B">
        <w:rPr>
          <w:sz w:val="22"/>
          <w:szCs w:val="22"/>
        </w:rPr>
        <w:t>13.12. 2016</w:t>
      </w:r>
      <w:proofErr w:type="gramEnd"/>
      <w:r w:rsidR="0005374B">
        <w:rPr>
          <w:sz w:val="22"/>
          <w:szCs w:val="22"/>
        </w:rPr>
        <w:t>.</w:t>
      </w:r>
      <w:r w:rsidR="00937518">
        <w:rPr>
          <w:sz w:val="22"/>
          <w:szCs w:val="22"/>
        </w:rPr>
        <w:t xml:space="preserve"> Do toho termínu budou také předány protokoly o provedených revizích a faktura. </w:t>
      </w:r>
      <w:r w:rsidRPr="0005374B">
        <w:rPr>
          <w:sz w:val="22"/>
          <w:szCs w:val="22"/>
        </w:rPr>
        <w:t xml:space="preserve"> Splatnost faktur</w:t>
      </w:r>
      <w:r w:rsidR="00937518">
        <w:rPr>
          <w:sz w:val="22"/>
          <w:szCs w:val="22"/>
        </w:rPr>
        <w:t>y</w:t>
      </w:r>
      <w:r w:rsidRPr="0005374B">
        <w:rPr>
          <w:sz w:val="22"/>
          <w:szCs w:val="22"/>
        </w:rPr>
        <w:t xml:space="preserve"> je 20 dní ode dne doručení. </w:t>
      </w:r>
    </w:p>
    <w:p w:rsidR="003B0726" w:rsidRPr="0005374B" w:rsidRDefault="003B0726" w:rsidP="003B0726">
      <w:pPr>
        <w:jc w:val="center"/>
        <w:rPr>
          <w:b/>
          <w:sz w:val="22"/>
          <w:szCs w:val="22"/>
        </w:rPr>
      </w:pPr>
    </w:p>
    <w:p w:rsidR="003B0726" w:rsidRDefault="003B0726" w:rsidP="003B0726">
      <w:pPr>
        <w:jc w:val="center"/>
        <w:rPr>
          <w:b/>
          <w:sz w:val="24"/>
          <w:szCs w:val="24"/>
        </w:rPr>
      </w:pPr>
    </w:p>
    <w:p w:rsidR="003B0726" w:rsidRPr="0005374B" w:rsidRDefault="003B0726" w:rsidP="003B0726">
      <w:pPr>
        <w:jc w:val="center"/>
        <w:rPr>
          <w:b/>
          <w:sz w:val="22"/>
          <w:szCs w:val="22"/>
        </w:rPr>
      </w:pPr>
      <w:r w:rsidRPr="0005374B">
        <w:rPr>
          <w:b/>
          <w:sz w:val="22"/>
          <w:szCs w:val="22"/>
        </w:rPr>
        <w:t>VI.</w:t>
      </w:r>
    </w:p>
    <w:p w:rsidR="003B0726" w:rsidRPr="0005374B" w:rsidRDefault="003B0726" w:rsidP="003B0726">
      <w:pPr>
        <w:jc w:val="center"/>
        <w:rPr>
          <w:b/>
          <w:sz w:val="22"/>
          <w:szCs w:val="22"/>
          <w:u w:val="single"/>
        </w:rPr>
      </w:pPr>
      <w:r w:rsidRPr="0005374B">
        <w:rPr>
          <w:b/>
          <w:sz w:val="22"/>
          <w:szCs w:val="22"/>
          <w:u w:val="single"/>
        </w:rPr>
        <w:t>Závazky objednavatele, podmiňující plnění zhotovitele</w:t>
      </w:r>
    </w:p>
    <w:p w:rsidR="003B0726" w:rsidRPr="0005374B" w:rsidRDefault="003B0726" w:rsidP="003B0726">
      <w:pPr>
        <w:jc w:val="both"/>
        <w:rPr>
          <w:sz w:val="22"/>
          <w:szCs w:val="22"/>
        </w:rPr>
      </w:pPr>
    </w:p>
    <w:p w:rsidR="003B0726" w:rsidRPr="0005374B" w:rsidRDefault="003B0726" w:rsidP="003B0726">
      <w:pPr>
        <w:pStyle w:val="Zkladntext"/>
        <w:spacing w:line="240" w:lineRule="atLeast"/>
        <w:jc w:val="both"/>
        <w:rPr>
          <w:sz w:val="22"/>
          <w:szCs w:val="22"/>
        </w:rPr>
      </w:pPr>
      <w:r w:rsidRPr="0005374B">
        <w:rPr>
          <w:sz w:val="22"/>
          <w:szCs w:val="22"/>
        </w:rPr>
        <w:t xml:space="preserve">Objednatel </w:t>
      </w:r>
      <w:r w:rsidR="00913874">
        <w:rPr>
          <w:sz w:val="22"/>
          <w:szCs w:val="22"/>
        </w:rPr>
        <w:t xml:space="preserve">umožní vstup pracovníků zhotovitele do prostor, ve kterých budou prováděny </w:t>
      </w:r>
      <w:proofErr w:type="gramStart"/>
      <w:r w:rsidR="00913874">
        <w:rPr>
          <w:sz w:val="22"/>
          <w:szCs w:val="22"/>
        </w:rPr>
        <w:t>revize aby</w:t>
      </w:r>
      <w:proofErr w:type="gramEnd"/>
      <w:r w:rsidR="00913874">
        <w:rPr>
          <w:sz w:val="22"/>
          <w:szCs w:val="22"/>
        </w:rPr>
        <w:t xml:space="preserve"> mohly být revize řádně provedeny.</w:t>
      </w:r>
    </w:p>
    <w:p w:rsidR="003B0726" w:rsidRPr="0005374B" w:rsidRDefault="003B0726" w:rsidP="003B0726">
      <w:pPr>
        <w:jc w:val="center"/>
        <w:rPr>
          <w:b/>
          <w:sz w:val="22"/>
          <w:szCs w:val="22"/>
        </w:rPr>
      </w:pPr>
    </w:p>
    <w:p w:rsidR="003B0726" w:rsidRPr="00937518" w:rsidRDefault="003B0726" w:rsidP="003B0726">
      <w:pPr>
        <w:jc w:val="center"/>
        <w:rPr>
          <w:b/>
          <w:sz w:val="22"/>
          <w:szCs w:val="22"/>
        </w:rPr>
      </w:pPr>
    </w:p>
    <w:p w:rsidR="003B0726" w:rsidRPr="00937518" w:rsidRDefault="003B0726" w:rsidP="003B0726">
      <w:pPr>
        <w:jc w:val="center"/>
        <w:rPr>
          <w:b/>
          <w:sz w:val="22"/>
          <w:szCs w:val="22"/>
        </w:rPr>
      </w:pPr>
      <w:r w:rsidRPr="00937518">
        <w:rPr>
          <w:b/>
          <w:sz w:val="22"/>
          <w:szCs w:val="22"/>
        </w:rPr>
        <w:t>VII.</w:t>
      </w:r>
    </w:p>
    <w:p w:rsidR="003B0726" w:rsidRPr="00937518" w:rsidRDefault="003B0726" w:rsidP="003B0726">
      <w:pPr>
        <w:jc w:val="center"/>
        <w:rPr>
          <w:b/>
          <w:sz w:val="22"/>
          <w:szCs w:val="22"/>
          <w:u w:val="single"/>
        </w:rPr>
      </w:pPr>
      <w:r w:rsidRPr="00937518">
        <w:rPr>
          <w:b/>
          <w:sz w:val="22"/>
          <w:szCs w:val="22"/>
          <w:u w:val="single"/>
        </w:rPr>
        <w:t>Splnění závazků zhotovitele - předání a převzetí díla</w:t>
      </w:r>
    </w:p>
    <w:p w:rsidR="003B0726" w:rsidRPr="00937518" w:rsidRDefault="003B0726" w:rsidP="003B0726">
      <w:pPr>
        <w:jc w:val="center"/>
        <w:rPr>
          <w:b/>
          <w:sz w:val="22"/>
          <w:szCs w:val="22"/>
          <w:u w:val="single"/>
        </w:rPr>
      </w:pPr>
    </w:p>
    <w:p w:rsidR="003B0726" w:rsidRPr="00937518" w:rsidRDefault="003B0726" w:rsidP="003B0726">
      <w:pPr>
        <w:rPr>
          <w:sz w:val="22"/>
          <w:szCs w:val="22"/>
        </w:rPr>
      </w:pPr>
      <w:r w:rsidRPr="00937518">
        <w:rPr>
          <w:sz w:val="22"/>
          <w:szCs w:val="22"/>
        </w:rPr>
        <w:t xml:space="preserve">Za dokončení díla se považuje revize zařízení charakterizovaných v předmětu plnění a předání všech </w:t>
      </w:r>
      <w:proofErr w:type="gramStart"/>
      <w:r w:rsidRPr="00937518">
        <w:rPr>
          <w:sz w:val="22"/>
          <w:szCs w:val="22"/>
        </w:rPr>
        <w:t>p</w:t>
      </w:r>
      <w:r w:rsidR="00937518">
        <w:rPr>
          <w:sz w:val="22"/>
          <w:szCs w:val="22"/>
        </w:rPr>
        <w:t>r</w:t>
      </w:r>
      <w:r w:rsidRPr="00937518">
        <w:rPr>
          <w:sz w:val="22"/>
          <w:szCs w:val="22"/>
        </w:rPr>
        <w:t>o</w:t>
      </w:r>
      <w:r w:rsidR="00937518">
        <w:rPr>
          <w:sz w:val="22"/>
          <w:szCs w:val="22"/>
        </w:rPr>
        <w:t xml:space="preserve">tokolů o </w:t>
      </w:r>
      <w:r w:rsidRPr="00937518">
        <w:rPr>
          <w:sz w:val="22"/>
          <w:szCs w:val="22"/>
        </w:rPr>
        <w:t xml:space="preserve"> provedených</w:t>
      </w:r>
      <w:proofErr w:type="gramEnd"/>
      <w:r w:rsidRPr="00937518">
        <w:rPr>
          <w:sz w:val="22"/>
          <w:szCs w:val="22"/>
        </w:rPr>
        <w:t xml:space="preserve"> revizí</w:t>
      </w:r>
      <w:r w:rsidR="00937518">
        <w:rPr>
          <w:sz w:val="22"/>
          <w:szCs w:val="22"/>
        </w:rPr>
        <w:t>ch</w:t>
      </w:r>
      <w:r w:rsidRPr="00937518">
        <w:rPr>
          <w:sz w:val="22"/>
          <w:szCs w:val="22"/>
        </w:rPr>
        <w:t>.</w:t>
      </w:r>
    </w:p>
    <w:p w:rsidR="003B0726" w:rsidRPr="00937518" w:rsidRDefault="003B0726" w:rsidP="003B0726">
      <w:pPr>
        <w:jc w:val="both"/>
        <w:rPr>
          <w:sz w:val="22"/>
          <w:szCs w:val="22"/>
        </w:rPr>
      </w:pPr>
    </w:p>
    <w:p w:rsidR="00937518" w:rsidRDefault="00937518" w:rsidP="003B0726">
      <w:pPr>
        <w:jc w:val="center"/>
        <w:rPr>
          <w:b/>
          <w:sz w:val="24"/>
          <w:szCs w:val="24"/>
        </w:rPr>
      </w:pPr>
    </w:p>
    <w:p w:rsidR="00937518" w:rsidRDefault="00937518" w:rsidP="003B0726">
      <w:pPr>
        <w:jc w:val="center"/>
        <w:rPr>
          <w:b/>
          <w:sz w:val="24"/>
          <w:szCs w:val="24"/>
        </w:rPr>
      </w:pPr>
    </w:p>
    <w:p w:rsidR="00937518" w:rsidRDefault="00937518" w:rsidP="003B0726">
      <w:pPr>
        <w:jc w:val="center"/>
        <w:rPr>
          <w:b/>
          <w:sz w:val="24"/>
          <w:szCs w:val="24"/>
        </w:rPr>
      </w:pPr>
    </w:p>
    <w:p w:rsidR="00937518" w:rsidRPr="00913874" w:rsidRDefault="00913874" w:rsidP="003B0726">
      <w:pPr>
        <w:jc w:val="center"/>
        <w:rPr>
          <w:b/>
          <w:sz w:val="24"/>
          <w:szCs w:val="24"/>
        </w:rPr>
      </w:pPr>
      <w:r w:rsidRPr="00913874">
        <w:rPr>
          <w:b/>
          <w:sz w:val="24"/>
          <w:szCs w:val="24"/>
        </w:rPr>
        <w:t xml:space="preserve">- </w:t>
      </w:r>
      <w:r w:rsidRPr="00913874">
        <w:rPr>
          <w:sz w:val="24"/>
          <w:szCs w:val="24"/>
        </w:rPr>
        <w:t>3</w:t>
      </w:r>
      <w:r w:rsidRPr="00913874">
        <w:rPr>
          <w:b/>
          <w:sz w:val="24"/>
          <w:szCs w:val="24"/>
        </w:rPr>
        <w:t xml:space="preserve"> -</w:t>
      </w:r>
    </w:p>
    <w:p w:rsidR="003B0726" w:rsidRPr="00937518" w:rsidRDefault="003B0726" w:rsidP="003B0726">
      <w:pPr>
        <w:jc w:val="center"/>
        <w:rPr>
          <w:b/>
          <w:sz w:val="22"/>
          <w:szCs w:val="22"/>
        </w:rPr>
      </w:pPr>
      <w:r w:rsidRPr="00937518">
        <w:rPr>
          <w:b/>
          <w:sz w:val="22"/>
          <w:szCs w:val="22"/>
        </w:rPr>
        <w:lastRenderedPageBreak/>
        <w:t>VIII.</w:t>
      </w:r>
    </w:p>
    <w:p w:rsidR="003B0726" w:rsidRPr="00937518" w:rsidRDefault="003B0726" w:rsidP="003B0726">
      <w:pPr>
        <w:jc w:val="center"/>
        <w:rPr>
          <w:b/>
          <w:sz w:val="22"/>
          <w:szCs w:val="22"/>
          <w:u w:val="single"/>
        </w:rPr>
      </w:pPr>
      <w:r w:rsidRPr="00937518">
        <w:rPr>
          <w:b/>
          <w:sz w:val="22"/>
          <w:szCs w:val="22"/>
          <w:u w:val="single"/>
        </w:rPr>
        <w:t>Smluvní pokuty</w:t>
      </w:r>
    </w:p>
    <w:p w:rsidR="003B0726" w:rsidRPr="00937518" w:rsidRDefault="003B0726" w:rsidP="003B0726">
      <w:pPr>
        <w:jc w:val="both"/>
        <w:rPr>
          <w:sz w:val="22"/>
          <w:szCs w:val="22"/>
        </w:rPr>
      </w:pPr>
    </w:p>
    <w:p w:rsidR="003B0726" w:rsidRPr="00937518" w:rsidRDefault="003B0726" w:rsidP="003B0726">
      <w:pPr>
        <w:jc w:val="both"/>
        <w:rPr>
          <w:sz w:val="22"/>
          <w:szCs w:val="22"/>
        </w:rPr>
      </w:pPr>
      <w:r w:rsidRPr="00937518">
        <w:rPr>
          <w:sz w:val="22"/>
          <w:szCs w:val="22"/>
        </w:rPr>
        <w:t>V případě, že zhotovitel nedodrží termíny plnění, sjednané v této smlouvě, uhradí objednateli pokutu ve výši 0,1% z ceny předmětu smlouvy za každý započatý den prodlení. O tuto částku se změní celková cena díla.</w:t>
      </w:r>
    </w:p>
    <w:p w:rsidR="003B0726" w:rsidRPr="00937518" w:rsidRDefault="003B0726" w:rsidP="003B0726">
      <w:pPr>
        <w:jc w:val="both"/>
        <w:rPr>
          <w:sz w:val="22"/>
          <w:szCs w:val="22"/>
        </w:rPr>
      </w:pPr>
    </w:p>
    <w:p w:rsidR="003B0726" w:rsidRPr="00937518" w:rsidRDefault="003B0726" w:rsidP="003B0726">
      <w:pPr>
        <w:jc w:val="both"/>
        <w:rPr>
          <w:sz w:val="22"/>
          <w:szCs w:val="22"/>
        </w:rPr>
      </w:pPr>
      <w:r w:rsidRPr="00937518">
        <w:rPr>
          <w:sz w:val="22"/>
          <w:szCs w:val="22"/>
        </w:rPr>
        <w:t>V případě prodlení objednatele s placením faktury uhradí objednatel zhotoviteli smluvní pokutu ve výši 0,1% z nezaplacené částky za každý den prodlení.</w:t>
      </w:r>
    </w:p>
    <w:p w:rsidR="003B0726" w:rsidRPr="00937518" w:rsidRDefault="003B0726" w:rsidP="003B0726">
      <w:pPr>
        <w:jc w:val="both"/>
        <w:rPr>
          <w:sz w:val="22"/>
          <w:szCs w:val="22"/>
        </w:rPr>
      </w:pPr>
      <w:r w:rsidRPr="00937518">
        <w:rPr>
          <w:sz w:val="22"/>
          <w:szCs w:val="22"/>
        </w:rPr>
        <w:t>Smluvní pokuty, sjednané touto smlouvou, hradí povinná strana nezávisle na tom, zda a v jaké výši vznikne druhé straně v této souvislosti škoda, kterou lze vymáhat samostatně.</w:t>
      </w:r>
    </w:p>
    <w:p w:rsidR="003B0726" w:rsidRPr="00937518" w:rsidRDefault="003B0726" w:rsidP="003B0726">
      <w:pPr>
        <w:jc w:val="center"/>
        <w:rPr>
          <w:b/>
          <w:sz w:val="22"/>
          <w:szCs w:val="22"/>
        </w:rPr>
      </w:pPr>
    </w:p>
    <w:p w:rsidR="003B0726" w:rsidRPr="00937518" w:rsidRDefault="003B0726" w:rsidP="003B0726">
      <w:pPr>
        <w:jc w:val="center"/>
        <w:rPr>
          <w:b/>
          <w:sz w:val="22"/>
          <w:szCs w:val="22"/>
        </w:rPr>
      </w:pPr>
      <w:r w:rsidRPr="00937518">
        <w:rPr>
          <w:b/>
          <w:sz w:val="22"/>
          <w:szCs w:val="22"/>
        </w:rPr>
        <w:t>IX.</w:t>
      </w:r>
    </w:p>
    <w:p w:rsidR="003B0726" w:rsidRPr="00937518" w:rsidRDefault="003B0726" w:rsidP="003B0726">
      <w:pPr>
        <w:jc w:val="center"/>
        <w:rPr>
          <w:b/>
          <w:sz w:val="22"/>
          <w:szCs w:val="22"/>
          <w:u w:val="single"/>
        </w:rPr>
      </w:pPr>
      <w:r w:rsidRPr="00937518">
        <w:rPr>
          <w:b/>
          <w:sz w:val="22"/>
          <w:szCs w:val="22"/>
          <w:u w:val="single"/>
        </w:rPr>
        <w:t>Ostatní ujednání</w:t>
      </w:r>
    </w:p>
    <w:p w:rsidR="003B0726" w:rsidRPr="00937518" w:rsidRDefault="003B0726" w:rsidP="003B0726">
      <w:pPr>
        <w:jc w:val="both"/>
        <w:rPr>
          <w:sz w:val="22"/>
          <w:szCs w:val="22"/>
        </w:rPr>
      </w:pPr>
    </w:p>
    <w:p w:rsidR="003B0726" w:rsidRPr="00937518" w:rsidRDefault="003B0726" w:rsidP="003B0726">
      <w:pPr>
        <w:pStyle w:val="Zkladntext"/>
        <w:spacing w:line="240" w:lineRule="atLeast"/>
        <w:ind w:right="-108"/>
        <w:jc w:val="both"/>
        <w:rPr>
          <w:b/>
          <w:sz w:val="22"/>
          <w:szCs w:val="22"/>
        </w:rPr>
      </w:pPr>
      <w:r w:rsidRPr="00937518">
        <w:rPr>
          <w:b/>
          <w:sz w:val="22"/>
          <w:szCs w:val="22"/>
        </w:rPr>
        <w:t>Zhotovitel  bude  při  provádění  díla  postupovat  v  souladu  s</w:t>
      </w:r>
      <w:r w:rsidR="00A133AA" w:rsidRPr="00937518">
        <w:rPr>
          <w:b/>
          <w:sz w:val="22"/>
          <w:szCs w:val="22"/>
        </w:rPr>
        <w:t xml:space="preserve"> ČSN 33 1600 </w:t>
      </w:r>
      <w:proofErr w:type="spellStart"/>
      <w:r w:rsidR="001F258C">
        <w:rPr>
          <w:b/>
          <w:sz w:val="22"/>
          <w:szCs w:val="22"/>
        </w:rPr>
        <w:t>ed</w:t>
      </w:r>
      <w:proofErr w:type="spellEnd"/>
      <w:r w:rsidR="001F258C">
        <w:rPr>
          <w:b/>
          <w:sz w:val="22"/>
          <w:szCs w:val="22"/>
        </w:rPr>
        <w:t xml:space="preserve">. 2, </w:t>
      </w:r>
      <w:r w:rsidR="00A133AA" w:rsidRPr="00937518">
        <w:rPr>
          <w:b/>
          <w:sz w:val="22"/>
          <w:szCs w:val="22"/>
        </w:rPr>
        <w:t xml:space="preserve">a dále také </w:t>
      </w:r>
      <w:r w:rsidRPr="00937518">
        <w:rPr>
          <w:b/>
          <w:sz w:val="22"/>
          <w:szCs w:val="22"/>
        </w:rPr>
        <w:t xml:space="preserve">předpisy BOZP  a </w:t>
      </w:r>
      <w:proofErr w:type="gramStart"/>
      <w:r w:rsidRPr="00937518">
        <w:rPr>
          <w:b/>
          <w:sz w:val="22"/>
          <w:szCs w:val="22"/>
        </w:rPr>
        <w:t>PO,  zákona</w:t>
      </w:r>
      <w:proofErr w:type="gramEnd"/>
      <w:r w:rsidRPr="00937518">
        <w:rPr>
          <w:b/>
          <w:sz w:val="22"/>
          <w:szCs w:val="22"/>
        </w:rPr>
        <w:t xml:space="preserve"> č. 262/2006 Sb.- Zákoníku práce, zák. č. 133/1985 Sb. o požární ochraně v platném znění, </w:t>
      </w:r>
      <w:proofErr w:type="spellStart"/>
      <w:r w:rsidRPr="00937518">
        <w:rPr>
          <w:b/>
          <w:sz w:val="22"/>
          <w:szCs w:val="22"/>
        </w:rPr>
        <w:t>vyhl</w:t>
      </w:r>
      <w:proofErr w:type="spellEnd"/>
      <w:r w:rsidRPr="00937518">
        <w:rPr>
          <w:b/>
          <w:sz w:val="22"/>
          <w:szCs w:val="22"/>
        </w:rPr>
        <w:t xml:space="preserve">. č. 246/2001 Sb., hygienickými předpisy  apod.. Zhotovitel odpovídá za všechny případně způsobené škody na majetku Úřadu práce, které se zavazuje uhradit v plné výši na účet objednatele nejpozději do 30 dnů ode dne zjištění. </w:t>
      </w:r>
      <w:r w:rsidR="00937518">
        <w:rPr>
          <w:b/>
          <w:sz w:val="22"/>
          <w:szCs w:val="22"/>
        </w:rPr>
        <w:t>Zhotovitel</w:t>
      </w:r>
      <w:r w:rsidR="001160D9">
        <w:rPr>
          <w:b/>
          <w:sz w:val="22"/>
          <w:szCs w:val="22"/>
        </w:rPr>
        <w:t xml:space="preserve"> </w:t>
      </w:r>
      <w:r w:rsidR="003B5A7A">
        <w:rPr>
          <w:b/>
          <w:sz w:val="22"/>
          <w:szCs w:val="22"/>
        </w:rPr>
        <w:t xml:space="preserve">bude revize provádět tak, aby nebyla </w:t>
      </w:r>
      <w:r w:rsidR="00937518">
        <w:rPr>
          <w:b/>
          <w:sz w:val="22"/>
          <w:szCs w:val="22"/>
        </w:rPr>
        <w:t>narušena</w:t>
      </w:r>
      <w:r w:rsidR="003B5A7A">
        <w:rPr>
          <w:b/>
          <w:sz w:val="22"/>
          <w:szCs w:val="22"/>
        </w:rPr>
        <w:t xml:space="preserve"> činnost jednotlivých pracovišť.</w:t>
      </w:r>
    </w:p>
    <w:p w:rsidR="003B0726" w:rsidRPr="00937518" w:rsidRDefault="003B0726" w:rsidP="003B0726">
      <w:pPr>
        <w:ind w:right="-108"/>
        <w:jc w:val="both"/>
        <w:rPr>
          <w:sz w:val="22"/>
          <w:szCs w:val="22"/>
        </w:rPr>
      </w:pPr>
    </w:p>
    <w:p w:rsidR="00C72C61" w:rsidRDefault="00C72C61" w:rsidP="003B0726">
      <w:pPr>
        <w:jc w:val="both"/>
        <w:rPr>
          <w:sz w:val="22"/>
          <w:szCs w:val="22"/>
        </w:rPr>
      </w:pPr>
    </w:p>
    <w:p w:rsidR="003B0726" w:rsidRPr="00937518" w:rsidRDefault="003B0726" w:rsidP="003B0726">
      <w:pPr>
        <w:jc w:val="both"/>
        <w:rPr>
          <w:sz w:val="22"/>
          <w:szCs w:val="22"/>
        </w:rPr>
      </w:pPr>
      <w:r w:rsidRPr="00937518">
        <w:rPr>
          <w:sz w:val="22"/>
          <w:szCs w:val="22"/>
        </w:rPr>
        <w:tab/>
      </w:r>
      <w:r w:rsidRPr="00937518">
        <w:rPr>
          <w:sz w:val="22"/>
          <w:szCs w:val="22"/>
        </w:rPr>
        <w:tab/>
      </w:r>
    </w:p>
    <w:p w:rsidR="003B0726" w:rsidRPr="00937518" w:rsidRDefault="003B0726" w:rsidP="003B0726">
      <w:pPr>
        <w:jc w:val="center"/>
        <w:rPr>
          <w:b/>
          <w:sz w:val="22"/>
          <w:szCs w:val="22"/>
        </w:rPr>
      </w:pPr>
      <w:r w:rsidRPr="00937518">
        <w:rPr>
          <w:b/>
          <w:sz w:val="22"/>
          <w:szCs w:val="22"/>
        </w:rPr>
        <w:t>X.</w:t>
      </w:r>
    </w:p>
    <w:p w:rsidR="003B0726" w:rsidRPr="00937518" w:rsidRDefault="003B0726" w:rsidP="003B0726">
      <w:pPr>
        <w:jc w:val="center"/>
        <w:rPr>
          <w:b/>
          <w:sz w:val="22"/>
          <w:szCs w:val="22"/>
          <w:u w:val="single"/>
        </w:rPr>
      </w:pPr>
      <w:r w:rsidRPr="00937518">
        <w:rPr>
          <w:b/>
          <w:sz w:val="22"/>
          <w:szCs w:val="22"/>
          <w:u w:val="single"/>
        </w:rPr>
        <w:t>Závěrečná ujednání</w:t>
      </w:r>
    </w:p>
    <w:p w:rsidR="003B0726" w:rsidRPr="00937518" w:rsidRDefault="003B0726" w:rsidP="003B0726">
      <w:pPr>
        <w:jc w:val="both"/>
        <w:rPr>
          <w:sz w:val="22"/>
          <w:szCs w:val="22"/>
        </w:rPr>
      </w:pPr>
    </w:p>
    <w:p w:rsidR="003B0726" w:rsidRPr="00937518" w:rsidRDefault="003B0726" w:rsidP="003B0726">
      <w:pPr>
        <w:jc w:val="both"/>
        <w:rPr>
          <w:sz w:val="22"/>
          <w:szCs w:val="22"/>
        </w:rPr>
      </w:pPr>
      <w:r w:rsidRPr="00937518">
        <w:rPr>
          <w:sz w:val="22"/>
          <w:szCs w:val="22"/>
        </w:rPr>
        <w:t>Tuto smlouvu lze změnit nebo zrušit pouze oboustranně potvrzeným smluvním ujednáním, podepsaným oprávněnými zástupci obou stran. To se týká především případů omezení rozsahu díla, nebo jeho rozšíření nad rámec této smlouvy (tzv. vícepráce).</w:t>
      </w:r>
    </w:p>
    <w:p w:rsidR="003B0726" w:rsidRPr="00937518" w:rsidRDefault="003B0726" w:rsidP="003B0726">
      <w:pPr>
        <w:jc w:val="both"/>
        <w:rPr>
          <w:sz w:val="22"/>
          <w:szCs w:val="22"/>
        </w:rPr>
      </w:pPr>
      <w:r w:rsidRPr="00937518">
        <w:rPr>
          <w:sz w:val="22"/>
          <w:szCs w:val="22"/>
        </w:rPr>
        <w:t>V obou případech je předchozí změna smlouvy nezbytnou podmínkou, bez jejíhož plnění nelze uplatňovat právo na snížení, resp. zvýšení ceny.</w:t>
      </w:r>
    </w:p>
    <w:p w:rsidR="003B0726" w:rsidRPr="00937518" w:rsidRDefault="003B0726" w:rsidP="003B0726">
      <w:pPr>
        <w:jc w:val="both"/>
        <w:rPr>
          <w:sz w:val="22"/>
          <w:szCs w:val="22"/>
        </w:rPr>
      </w:pPr>
      <w:r w:rsidRPr="00937518">
        <w:rPr>
          <w:sz w:val="22"/>
          <w:szCs w:val="22"/>
        </w:rPr>
        <w:t xml:space="preserve">           </w:t>
      </w:r>
    </w:p>
    <w:p w:rsidR="003B0726" w:rsidRPr="00937518" w:rsidRDefault="003B0726" w:rsidP="003B0726">
      <w:pPr>
        <w:jc w:val="both"/>
        <w:rPr>
          <w:sz w:val="22"/>
          <w:szCs w:val="22"/>
        </w:rPr>
      </w:pPr>
      <w:r w:rsidRPr="00937518">
        <w:rPr>
          <w:sz w:val="22"/>
          <w:szCs w:val="22"/>
        </w:rPr>
        <w:t xml:space="preserve">Smlouva je vyhotovena ve </w:t>
      </w:r>
      <w:r w:rsidR="00937518">
        <w:rPr>
          <w:sz w:val="22"/>
          <w:szCs w:val="22"/>
        </w:rPr>
        <w:t>3</w:t>
      </w:r>
      <w:r w:rsidRPr="00937518">
        <w:rPr>
          <w:sz w:val="22"/>
          <w:szCs w:val="22"/>
        </w:rPr>
        <w:t xml:space="preserve"> vyhotoveních, z nichž každé má platnost originálu. </w:t>
      </w:r>
      <w:r w:rsidR="00937518">
        <w:rPr>
          <w:sz w:val="22"/>
          <w:szCs w:val="22"/>
        </w:rPr>
        <w:t xml:space="preserve">Objednatel </w:t>
      </w:r>
      <w:proofErr w:type="gramStart"/>
      <w:r w:rsidR="00937518">
        <w:rPr>
          <w:sz w:val="22"/>
          <w:szCs w:val="22"/>
        </w:rPr>
        <w:t xml:space="preserve">obdrží </w:t>
      </w:r>
      <w:r w:rsidRPr="00937518">
        <w:rPr>
          <w:sz w:val="22"/>
          <w:szCs w:val="22"/>
        </w:rPr>
        <w:t xml:space="preserve"> </w:t>
      </w:r>
      <w:r w:rsidR="00937518">
        <w:rPr>
          <w:sz w:val="22"/>
          <w:szCs w:val="22"/>
        </w:rPr>
        <w:t>dvě</w:t>
      </w:r>
      <w:proofErr w:type="gramEnd"/>
      <w:r w:rsidR="00937518">
        <w:rPr>
          <w:sz w:val="22"/>
          <w:szCs w:val="22"/>
        </w:rPr>
        <w:t xml:space="preserve"> vyhotovení,</w:t>
      </w:r>
      <w:r w:rsidRPr="00937518">
        <w:rPr>
          <w:sz w:val="22"/>
          <w:szCs w:val="22"/>
        </w:rPr>
        <w:t xml:space="preserve"> </w:t>
      </w:r>
      <w:r w:rsidR="00937518">
        <w:rPr>
          <w:sz w:val="22"/>
          <w:szCs w:val="22"/>
        </w:rPr>
        <w:t xml:space="preserve">zhotovitel </w:t>
      </w:r>
      <w:r w:rsidRPr="00937518">
        <w:rPr>
          <w:sz w:val="22"/>
          <w:szCs w:val="22"/>
        </w:rPr>
        <w:t xml:space="preserve">obdrží jedno vyhotovení.                 </w:t>
      </w:r>
    </w:p>
    <w:p w:rsidR="003B0726" w:rsidRPr="00937518" w:rsidRDefault="003B0726" w:rsidP="003B0726">
      <w:pPr>
        <w:jc w:val="both"/>
        <w:rPr>
          <w:sz w:val="22"/>
          <w:szCs w:val="22"/>
        </w:rPr>
      </w:pPr>
    </w:p>
    <w:p w:rsidR="003B0726" w:rsidRPr="00937518" w:rsidRDefault="003B0726" w:rsidP="003B0726">
      <w:pPr>
        <w:jc w:val="both"/>
        <w:rPr>
          <w:sz w:val="22"/>
          <w:szCs w:val="22"/>
        </w:rPr>
      </w:pPr>
      <w:r w:rsidRPr="00937518">
        <w:rPr>
          <w:sz w:val="22"/>
          <w:szCs w:val="22"/>
        </w:rPr>
        <w:t>Tato smlouva nabývá účinnosti podpisem obou smluvních stran.</w:t>
      </w:r>
    </w:p>
    <w:p w:rsidR="003B0726" w:rsidRPr="00937518" w:rsidRDefault="003B0726" w:rsidP="003B0726">
      <w:pPr>
        <w:jc w:val="both"/>
        <w:rPr>
          <w:sz w:val="22"/>
          <w:szCs w:val="22"/>
        </w:rPr>
      </w:pPr>
      <w:r w:rsidRPr="00937518">
        <w:rPr>
          <w:sz w:val="22"/>
          <w:szCs w:val="22"/>
        </w:rPr>
        <w:t xml:space="preserve"> </w:t>
      </w:r>
    </w:p>
    <w:p w:rsidR="00937518" w:rsidRDefault="00937518" w:rsidP="003B0726">
      <w:pPr>
        <w:jc w:val="both"/>
        <w:rPr>
          <w:sz w:val="22"/>
          <w:szCs w:val="22"/>
        </w:rPr>
      </w:pPr>
    </w:p>
    <w:p w:rsidR="00937518" w:rsidRDefault="00937518" w:rsidP="003B0726">
      <w:pPr>
        <w:jc w:val="both"/>
        <w:rPr>
          <w:sz w:val="22"/>
          <w:szCs w:val="22"/>
        </w:rPr>
      </w:pPr>
    </w:p>
    <w:p w:rsidR="00937518" w:rsidRDefault="00937518" w:rsidP="003B0726">
      <w:pPr>
        <w:jc w:val="both"/>
        <w:rPr>
          <w:sz w:val="22"/>
          <w:szCs w:val="22"/>
        </w:rPr>
      </w:pPr>
    </w:p>
    <w:p w:rsidR="003B0726" w:rsidRPr="00937518" w:rsidRDefault="003B0726" w:rsidP="003B0726">
      <w:pPr>
        <w:jc w:val="both"/>
        <w:rPr>
          <w:sz w:val="22"/>
          <w:szCs w:val="22"/>
        </w:rPr>
      </w:pPr>
      <w:r w:rsidRPr="00937518">
        <w:rPr>
          <w:sz w:val="22"/>
          <w:szCs w:val="22"/>
        </w:rPr>
        <w:t>V</w:t>
      </w:r>
      <w:r w:rsidR="00937518">
        <w:rPr>
          <w:sz w:val="22"/>
          <w:szCs w:val="22"/>
        </w:rPr>
        <w:t> Ústí nad Labem</w:t>
      </w:r>
      <w:r w:rsidRPr="00937518">
        <w:rPr>
          <w:sz w:val="22"/>
          <w:szCs w:val="22"/>
        </w:rPr>
        <w:t xml:space="preserve"> dne:                                                                 </w:t>
      </w:r>
      <w:r w:rsidR="00937518">
        <w:rPr>
          <w:sz w:val="22"/>
          <w:szCs w:val="22"/>
        </w:rPr>
        <w:t xml:space="preserve">V ……………………. </w:t>
      </w:r>
      <w:proofErr w:type="gramStart"/>
      <w:r w:rsidR="00937518">
        <w:rPr>
          <w:sz w:val="22"/>
          <w:szCs w:val="22"/>
        </w:rPr>
        <w:t>dne</w:t>
      </w:r>
      <w:proofErr w:type="gramEnd"/>
      <w:r w:rsidRPr="00937518">
        <w:rPr>
          <w:sz w:val="22"/>
          <w:szCs w:val="22"/>
        </w:rPr>
        <w:t xml:space="preserve">         </w:t>
      </w:r>
    </w:p>
    <w:p w:rsidR="003B0726" w:rsidRPr="00937518" w:rsidRDefault="003B0726" w:rsidP="003B0726">
      <w:pPr>
        <w:jc w:val="both"/>
        <w:rPr>
          <w:sz w:val="22"/>
          <w:szCs w:val="22"/>
        </w:rPr>
      </w:pPr>
    </w:p>
    <w:p w:rsidR="003B0726" w:rsidRPr="00937518" w:rsidRDefault="003B0726" w:rsidP="003B0726">
      <w:pPr>
        <w:jc w:val="both"/>
        <w:rPr>
          <w:sz w:val="22"/>
          <w:szCs w:val="22"/>
        </w:rPr>
      </w:pPr>
    </w:p>
    <w:p w:rsidR="003B0726" w:rsidRPr="00937518" w:rsidRDefault="003B0726" w:rsidP="003B0726">
      <w:pPr>
        <w:jc w:val="both"/>
        <w:rPr>
          <w:sz w:val="22"/>
          <w:szCs w:val="22"/>
        </w:rPr>
      </w:pPr>
    </w:p>
    <w:p w:rsidR="003B0726" w:rsidRPr="00937518" w:rsidRDefault="003B0726" w:rsidP="003B0726">
      <w:pPr>
        <w:jc w:val="both"/>
        <w:rPr>
          <w:sz w:val="22"/>
          <w:szCs w:val="22"/>
        </w:rPr>
      </w:pPr>
    </w:p>
    <w:p w:rsidR="003B0726" w:rsidRDefault="003B0726" w:rsidP="003B0726">
      <w:pPr>
        <w:jc w:val="both"/>
        <w:rPr>
          <w:sz w:val="22"/>
          <w:szCs w:val="22"/>
        </w:rPr>
      </w:pPr>
    </w:p>
    <w:p w:rsidR="00937518" w:rsidRDefault="00937518" w:rsidP="003B0726">
      <w:pPr>
        <w:jc w:val="both"/>
        <w:rPr>
          <w:sz w:val="22"/>
          <w:szCs w:val="22"/>
        </w:rPr>
      </w:pPr>
    </w:p>
    <w:p w:rsidR="00937518" w:rsidRPr="00937518" w:rsidRDefault="00937518" w:rsidP="003B0726">
      <w:pPr>
        <w:jc w:val="both"/>
        <w:rPr>
          <w:sz w:val="22"/>
          <w:szCs w:val="22"/>
        </w:rPr>
      </w:pPr>
    </w:p>
    <w:p w:rsidR="003B0726" w:rsidRPr="00937518" w:rsidRDefault="003B0726" w:rsidP="003B0726">
      <w:pPr>
        <w:jc w:val="both"/>
        <w:rPr>
          <w:sz w:val="22"/>
          <w:szCs w:val="22"/>
        </w:rPr>
      </w:pPr>
    </w:p>
    <w:p w:rsidR="003B0726" w:rsidRPr="00937518" w:rsidRDefault="003B0726" w:rsidP="003B0726">
      <w:pPr>
        <w:jc w:val="both"/>
        <w:rPr>
          <w:sz w:val="22"/>
          <w:szCs w:val="22"/>
        </w:rPr>
      </w:pPr>
      <w:r w:rsidRPr="00937518">
        <w:rPr>
          <w:sz w:val="22"/>
          <w:szCs w:val="22"/>
        </w:rPr>
        <w:t>...........................................                                                            ................................................</w:t>
      </w:r>
    </w:p>
    <w:p w:rsidR="003B0726" w:rsidRPr="00937518" w:rsidRDefault="003B0726" w:rsidP="003B0726">
      <w:pPr>
        <w:jc w:val="both"/>
        <w:rPr>
          <w:sz w:val="22"/>
          <w:szCs w:val="22"/>
        </w:rPr>
      </w:pPr>
      <w:r w:rsidRPr="00937518">
        <w:rPr>
          <w:sz w:val="22"/>
          <w:szCs w:val="22"/>
        </w:rPr>
        <w:t xml:space="preserve">         za </w:t>
      </w:r>
      <w:proofErr w:type="gramStart"/>
      <w:r w:rsidRPr="00937518">
        <w:rPr>
          <w:sz w:val="22"/>
          <w:szCs w:val="22"/>
        </w:rPr>
        <w:t>objednatele                                                                                      za</w:t>
      </w:r>
      <w:proofErr w:type="gramEnd"/>
      <w:r w:rsidRPr="00937518">
        <w:rPr>
          <w:sz w:val="22"/>
          <w:szCs w:val="22"/>
        </w:rPr>
        <w:t xml:space="preserve"> zhotovitele</w:t>
      </w:r>
    </w:p>
    <w:sectPr w:rsidR="003B0726" w:rsidRPr="009375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58" w:rsidRDefault="00462758" w:rsidP="00590246">
      <w:r>
        <w:separator/>
      </w:r>
    </w:p>
  </w:endnote>
  <w:endnote w:type="continuationSeparator" w:id="0">
    <w:p w:rsidR="00462758" w:rsidRDefault="00462758" w:rsidP="0059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58" w:rsidRDefault="00462758" w:rsidP="00590246">
      <w:r>
        <w:separator/>
      </w:r>
    </w:p>
  </w:footnote>
  <w:footnote w:type="continuationSeparator" w:id="0">
    <w:p w:rsidR="00462758" w:rsidRDefault="00462758" w:rsidP="00590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726"/>
    <w:rsid w:val="0005374B"/>
    <w:rsid w:val="001160D9"/>
    <w:rsid w:val="001F258C"/>
    <w:rsid w:val="002E052E"/>
    <w:rsid w:val="0036417B"/>
    <w:rsid w:val="003B0726"/>
    <w:rsid w:val="003B5A7A"/>
    <w:rsid w:val="00462758"/>
    <w:rsid w:val="00590246"/>
    <w:rsid w:val="006F465F"/>
    <w:rsid w:val="007B6255"/>
    <w:rsid w:val="00913874"/>
    <w:rsid w:val="00924D95"/>
    <w:rsid w:val="00937518"/>
    <w:rsid w:val="00A133AA"/>
    <w:rsid w:val="00A7496A"/>
    <w:rsid w:val="00B201D4"/>
    <w:rsid w:val="00C72C61"/>
    <w:rsid w:val="00C81286"/>
    <w:rsid w:val="00F462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0726"/>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3B0726"/>
    <w:rPr>
      <w:sz w:val="24"/>
    </w:rPr>
  </w:style>
  <w:style w:type="character" w:customStyle="1" w:styleId="ZkladntextChar">
    <w:name w:val="Základní text Char"/>
    <w:basedOn w:val="Standardnpsmoodstavce"/>
    <w:link w:val="Zkladntext"/>
    <w:rsid w:val="003B0726"/>
    <w:rPr>
      <w:rFonts w:ascii="Times New Roman" w:eastAsia="Times New Roman" w:hAnsi="Times New Roman" w:cs="Times New Roman"/>
      <w:sz w:val="24"/>
      <w:szCs w:val="20"/>
      <w:lang w:eastAsia="ar-SA"/>
    </w:rPr>
  </w:style>
  <w:style w:type="character" w:styleId="Hypertextovodkaz">
    <w:name w:val="Hyperlink"/>
    <w:basedOn w:val="Standardnpsmoodstavce"/>
    <w:uiPriority w:val="99"/>
    <w:semiHidden/>
    <w:unhideWhenUsed/>
    <w:rsid w:val="002E052E"/>
    <w:rPr>
      <w:strike w:val="0"/>
      <w:dstrike w:val="0"/>
      <w:color w:val="4289D1"/>
      <w:u w:val="none"/>
      <w:effect w:val="none"/>
    </w:rPr>
  </w:style>
  <w:style w:type="paragraph" w:styleId="Bezmezer">
    <w:name w:val="No Spacing"/>
    <w:uiPriority w:val="1"/>
    <w:qFormat/>
    <w:rsid w:val="002E052E"/>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A7496A"/>
    <w:rPr>
      <w:rFonts w:ascii="Tahoma" w:hAnsi="Tahoma" w:cs="Tahoma"/>
      <w:sz w:val="16"/>
      <w:szCs w:val="16"/>
    </w:rPr>
  </w:style>
  <w:style w:type="character" w:customStyle="1" w:styleId="TextbublinyChar">
    <w:name w:val="Text bubliny Char"/>
    <w:basedOn w:val="Standardnpsmoodstavce"/>
    <w:link w:val="Textbubliny"/>
    <w:uiPriority w:val="99"/>
    <w:semiHidden/>
    <w:rsid w:val="00A7496A"/>
    <w:rPr>
      <w:rFonts w:ascii="Tahoma" w:eastAsia="Times New Roman" w:hAnsi="Tahoma" w:cs="Tahoma"/>
      <w:sz w:val="16"/>
      <w:szCs w:val="16"/>
      <w:lang w:eastAsia="ar-SA"/>
    </w:rPr>
  </w:style>
  <w:style w:type="paragraph" w:styleId="Zhlav">
    <w:name w:val="header"/>
    <w:basedOn w:val="Normln"/>
    <w:link w:val="ZhlavChar"/>
    <w:uiPriority w:val="99"/>
    <w:unhideWhenUsed/>
    <w:rsid w:val="00590246"/>
    <w:pPr>
      <w:tabs>
        <w:tab w:val="center" w:pos="4536"/>
        <w:tab w:val="right" w:pos="9072"/>
      </w:tabs>
    </w:pPr>
  </w:style>
  <w:style w:type="character" w:customStyle="1" w:styleId="ZhlavChar">
    <w:name w:val="Záhlaví Char"/>
    <w:basedOn w:val="Standardnpsmoodstavce"/>
    <w:link w:val="Zhlav"/>
    <w:uiPriority w:val="99"/>
    <w:rsid w:val="00590246"/>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590246"/>
    <w:pPr>
      <w:tabs>
        <w:tab w:val="center" w:pos="4536"/>
        <w:tab w:val="right" w:pos="9072"/>
      </w:tabs>
    </w:pPr>
  </w:style>
  <w:style w:type="character" w:customStyle="1" w:styleId="ZpatChar">
    <w:name w:val="Zápatí Char"/>
    <w:basedOn w:val="Standardnpsmoodstavce"/>
    <w:link w:val="Zpat"/>
    <w:uiPriority w:val="99"/>
    <w:rsid w:val="00590246"/>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0726"/>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3B0726"/>
    <w:rPr>
      <w:sz w:val="24"/>
    </w:rPr>
  </w:style>
  <w:style w:type="character" w:customStyle="1" w:styleId="ZkladntextChar">
    <w:name w:val="Základní text Char"/>
    <w:basedOn w:val="Standardnpsmoodstavce"/>
    <w:link w:val="Zkladntext"/>
    <w:rsid w:val="003B0726"/>
    <w:rPr>
      <w:rFonts w:ascii="Times New Roman" w:eastAsia="Times New Roman" w:hAnsi="Times New Roman" w:cs="Times New Roman"/>
      <w:sz w:val="24"/>
      <w:szCs w:val="20"/>
      <w:lang w:eastAsia="ar-SA"/>
    </w:rPr>
  </w:style>
  <w:style w:type="character" w:styleId="Hypertextovodkaz">
    <w:name w:val="Hyperlink"/>
    <w:basedOn w:val="Standardnpsmoodstavce"/>
    <w:uiPriority w:val="99"/>
    <w:semiHidden/>
    <w:unhideWhenUsed/>
    <w:rsid w:val="002E052E"/>
    <w:rPr>
      <w:strike w:val="0"/>
      <w:dstrike w:val="0"/>
      <w:color w:val="4289D1"/>
      <w:u w:val="none"/>
      <w:effect w:val="none"/>
    </w:rPr>
  </w:style>
  <w:style w:type="paragraph" w:styleId="Bezmezer">
    <w:name w:val="No Spacing"/>
    <w:uiPriority w:val="1"/>
    <w:qFormat/>
    <w:rsid w:val="002E052E"/>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A7496A"/>
    <w:rPr>
      <w:rFonts w:ascii="Tahoma" w:hAnsi="Tahoma" w:cs="Tahoma"/>
      <w:sz w:val="16"/>
      <w:szCs w:val="16"/>
    </w:rPr>
  </w:style>
  <w:style w:type="character" w:customStyle="1" w:styleId="TextbublinyChar">
    <w:name w:val="Text bubliny Char"/>
    <w:basedOn w:val="Standardnpsmoodstavce"/>
    <w:link w:val="Textbubliny"/>
    <w:uiPriority w:val="99"/>
    <w:semiHidden/>
    <w:rsid w:val="00A7496A"/>
    <w:rPr>
      <w:rFonts w:ascii="Tahoma" w:eastAsia="Times New Roman" w:hAnsi="Tahoma" w:cs="Tahoma"/>
      <w:sz w:val="16"/>
      <w:szCs w:val="16"/>
      <w:lang w:eastAsia="ar-SA"/>
    </w:rPr>
  </w:style>
  <w:style w:type="paragraph" w:styleId="Zhlav">
    <w:name w:val="header"/>
    <w:basedOn w:val="Normln"/>
    <w:link w:val="ZhlavChar"/>
    <w:uiPriority w:val="99"/>
    <w:unhideWhenUsed/>
    <w:rsid w:val="00590246"/>
    <w:pPr>
      <w:tabs>
        <w:tab w:val="center" w:pos="4536"/>
        <w:tab w:val="right" w:pos="9072"/>
      </w:tabs>
    </w:pPr>
  </w:style>
  <w:style w:type="character" w:customStyle="1" w:styleId="ZhlavChar">
    <w:name w:val="Záhlaví Char"/>
    <w:basedOn w:val="Standardnpsmoodstavce"/>
    <w:link w:val="Zhlav"/>
    <w:uiPriority w:val="99"/>
    <w:rsid w:val="00590246"/>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590246"/>
    <w:pPr>
      <w:tabs>
        <w:tab w:val="center" w:pos="4536"/>
        <w:tab w:val="right" w:pos="9072"/>
      </w:tabs>
    </w:pPr>
  </w:style>
  <w:style w:type="character" w:customStyle="1" w:styleId="ZpatChar">
    <w:name w:val="Zápatí Char"/>
    <w:basedOn w:val="Standardnpsmoodstavce"/>
    <w:link w:val="Zpat"/>
    <w:uiPriority w:val="99"/>
    <w:rsid w:val="00590246"/>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28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datelna@ul.mpsv.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845</Words>
  <Characters>4990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Marhan Bohumil (UL)</dc:creator>
  <cp:lastModifiedBy>Joni Juraj (UPU-ULA)</cp:lastModifiedBy>
  <cp:revision>3</cp:revision>
  <cp:lastPrinted>2016-10-10T07:42:00Z</cp:lastPrinted>
  <dcterms:created xsi:type="dcterms:W3CDTF">2016-11-11T12:03:00Z</dcterms:created>
  <dcterms:modified xsi:type="dcterms:W3CDTF">2016-11-11T12:03:00Z</dcterms:modified>
</cp:coreProperties>
</file>