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80" w:rsidRPr="002A6D9D" w:rsidRDefault="00F76780" w:rsidP="00F76780">
      <w:pPr>
        <w:spacing w:before="100" w:beforeAutospacing="1" w:after="100" w:afterAutospacing="1" w:line="240" w:lineRule="auto"/>
        <w:jc w:val="right"/>
        <w:rPr>
          <w:rFonts w:ascii="Arial" w:eastAsia="Times New Roman" w:hAnsi="Arial" w:cs="Arial"/>
          <w:sz w:val="24"/>
          <w:szCs w:val="24"/>
          <w:lang w:eastAsia="cs-CZ"/>
        </w:rPr>
      </w:pPr>
      <w:r w:rsidRPr="002A6D9D">
        <w:rPr>
          <w:rFonts w:ascii="Arial" w:eastAsia="Times New Roman" w:hAnsi="Arial" w:cs="Arial"/>
          <w:sz w:val="24"/>
          <w:szCs w:val="24"/>
          <w:lang w:eastAsia="cs-CZ"/>
        </w:rPr>
        <w:t xml:space="preserve">Číslo smlouvy: PPK-266a/53/16 </w:t>
      </w:r>
    </w:p>
    <w:p w:rsidR="00F76780" w:rsidRPr="002A6D9D" w:rsidRDefault="00F76780" w:rsidP="00F76780">
      <w:pPr>
        <w:spacing w:before="100" w:beforeAutospacing="1" w:after="100" w:afterAutospacing="1" w:line="240" w:lineRule="auto"/>
        <w:jc w:val="right"/>
        <w:rPr>
          <w:rFonts w:ascii="Arial" w:eastAsia="Times New Roman" w:hAnsi="Arial" w:cs="Arial"/>
          <w:sz w:val="24"/>
          <w:szCs w:val="24"/>
          <w:lang w:eastAsia="cs-CZ"/>
        </w:rPr>
      </w:pPr>
      <w:r w:rsidRPr="002A6D9D">
        <w:rPr>
          <w:rFonts w:ascii="Arial" w:eastAsia="Times New Roman" w:hAnsi="Arial" w:cs="Arial"/>
          <w:sz w:val="24"/>
          <w:szCs w:val="24"/>
          <w:lang w:eastAsia="cs-CZ"/>
        </w:rPr>
        <w:t xml:space="preserve">Dotační titul: A2 </w:t>
      </w:r>
    </w:p>
    <w:p w:rsidR="00F76780" w:rsidRPr="002A6D9D" w:rsidRDefault="00F76780" w:rsidP="00F76780">
      <w:pPr>
        <w:spacing w:before="100" w:beforeAutospacing="1" w:after="100" w:afterAutospacing="1"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p w:rsidR="00F76780" w:rsidRPr="002A6D9D" w:rsidRDefault="00F76780" w:rsidP="00F76780">
      <w:pPr>
        <w:spacing w:before="100" w:beforeAutospacing="1" w:after="100" w:afterAutospacing="1" w:line="240" w:lineRule="auto"/>
        <w:jc w:val="center"/>
        <w:rPr>
          <w:rFonts w:ascii="Arial" w:eastAsia="Times New Roman" w:hAnsi="Arial" w:cs="Arial"/>
          <w:sz w:val="24"/>
          <w:szCs w:val="24"/>
          <w:lang w:eastAsia="cs-CZ"/>
        </w:rPr>
      </w:pPr>
      <w:r w:rsidRPr="002A6D9D">
        <w:rPr>
          <w:rFonts w:ascii="Arial" w:eastAsia="Times New Roman" w:hAnsi="Arial" w:cs="Arial"/>
          <w:b/>
          <w:bCs/>
          <w:sz w:val="24"/>
          <w:szCs w:val="24"/>
          <w:lang w:eastAsia="cs-CZ"/>
        </w:rPr>
        <w:t>SMLOUVA O DÍLO</w:t>
      </w:r>
    </w:p>
    <w:p w:rsidR="00F76780" w:rsidRPr="002A6D9D" w:rsidRDefault="00F76780" w:rsidP="00F76780">
      <w:pPr>
        <w:spacing w:before="100" w:beforeAutospacing="1" w:after="100" w:afterAutospacing="1" w:line="240" w:lineRule="auto"/>
        <w:jc w:val="center"/>
        <w:rPr>
          <w:rFonts w:ascii="Arial" w:eastAsia="Times New Roman" w:hAnsi="Arial" w:cs="Arial"/>
          <w:sz w:val="24"/>
          <w:szCs w:val="24"/>
          <w:lang w:eastAsia="cs-CZ"/>
        </w:rPr>
      </w:pPr>
      <w:r w:rsidRPr="002A6D9D">
        <w:rPr>
          <w:rFonts w:ascii="Arial" w:eastAsia="Times New Roman" w:hAnsi="Arial" w:cs="Arial"/>
          <w:b/>
          <w:bCs/>
          <w:sz w:val="24"/>
          <w:szCs w:val="24"/>
          <w:lang w:eastAsia="cs-CZ"/>
        </w:rPr>
        <w:t>UZAVŘENÁ DLE USTANOVENÍ § 2586 A NÁSL. ZÁK. Č. 89/2012 SB., OBČANSKÉHO ZÁKONÍKU, VE ZNĚNÍ POZDĚJŠÍCH PŘEDPISŮ</w:t>
      </w:r>
    </w:p>
    <w:p w:rsidR="00F76780" w:rsidRPr="002A6D9D" w:rsidRDefault="00F76780" w:rsidP="00F76780">
      <w:pPr>
        <w:spacing w:before="100" w:beforeAutospacing="1" w:after="100" w:afterAutospacing="1" w:line="240" w:lineRule="auto"/>
        <w:jc w:val="center"/>
        <w:rPr>
          <w:rFonts w:ascii="Arial" w:eastAsia="Times New Roman" w:hAnsi="Arial" w:cs="Arial"/>
          <w:sz w:val="24"/>
          <w:szCs w:val="24"/>
          <w:lang w:eastAsia="cs-CZ"/>
        </w:rPr>
      </w:pPr>
      <w:r w:rsidRPr="002A6D9D">
        <w:rPr>
          <w:rFonts w:ascii="Arial" w:eastAsia="Times New Roman" w:hAnsi="Arial" w:cs="Arial"/>
          <w:b/>
          <w:bCs/>
          <w:sz w:val="24"/>
          <w:szCs w:val="24"/>
          <w:lang w:eastAsia="cs-CZ"/>
        </w:rPr>
        <w:t>I. Smluvní strany</w:t>
      </w:r>
    </w:p>
    <w:p w:rsidR="00F76780" w:rsidRPr="002A6D9D" w:rsidRDefault="00F76780" w:rsidP="00F76780">
      <w:pPr>
        <w:spacing w:before="100" w:beforeAutospacing="1" w:after="100" w:afterAutospacing="1"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1.1</w:t>
      </w:r>
      <w:r w:rsidRPr="002A6D9D">
        <w:rPr>
          <w:rFonts w:ascii="Arial" w:eastAsia="Times New Roman" w:hAnsi="Arial" w:cs="Arial"/>
          <w:b/>
          <w:bCs/>
          <w:sz w:val="24"/>
          <w:szCs w:val="24"/>
          <w:lang w:eastAsia="cs-CZ"/>
        </w:rPr>
        <w:t xml:space="preserve"> Objednatel</w:t>
      </w:r>
    </w:p>
    <w:p w:rsidR="00F76780" w:rsidRPr="002A6D9D" w:rsidRDefault="00F76780" w:rsidP="00F76780">
      <w:pPr>
        <w:spacing w:before="100" w:beforeAutospacing="1" w:after="100" w:afterAutospacing="1" w:line="240" w:lineRule="auto"/>
        <w:rPr>
          <w:rFonts w:ascii="Arial" w:eastAsia="Times New Roman" w:hAnsi="Arial" w:cs="Arial"/>
          <w:sz w:val="24"/>
          <w:szCs w:val="24"/>
          <w:lang w:eastAsia="cs-CZ"/>
        </w:rPr>
      </w:pPr>
      <w:r w:rsidRPr="002A6D9D">
        <w:rPr>
          <w:rFonts w:ascii="Arial" w:eastAsia="Times New Roman" w:hAnsi="Arial" w:cs="Arial"/>
          <w:b/>
          <w:bCs/>
          <w:sz w:val="24"/>
          <w:szCs w:val="24"/>
          <w:lang w:eastAsia="cs-CZ"/>
        </w:rPr>
        <w:t>Česká republika - Agentura ochrany přírody a krajiny ČR</w:t>
      </w:r>
    </w:p>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xml:space="preserve">Sídlo: Kaplanova 1931/1, 148 00 Praha 11 - Chodov </w:t>
      </w:r>
    </w:p>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Zastoupený: RNDr. Jana Ptáčková Ph.D.</w:t>
      </w:r>
      <w:r w:rsidRPr="002A6D9D">
        <w:rPr>
          <w:rFonts w:ascii="Arial" w:eastAsia="Times New Roman" w:hAnsi="Arial" w:cs="Arial"/>
          <w:sz w:val="24"/>
          <w:szCs w:val="24"/>
          <w:lang w:eastAsia="cs-CZ"/>
        </w:rPr>
        <w:br/>
        <w:t xml:space="preserve">vedoucí oddělení SCHKO České středohoří - RP Ústecko </w:t>
      </w:r>
    </w:p>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Bankovní spojení: ČNB Praha, Číslo účtu: 18228011/0710</w:t>
      </w:r>
    </w:p>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IČO: 629 335 91</w:t>
      </w:r>
    </w:p>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DIČ: neplátce DPH</w:t>
      </w:r>
    </w:p>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Telefon: 412 518 929</w:t>
      </w:r>
    </w:p>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V rozsahu této smlouvy osoba zmocněná k jednání se zhotovitelem, k věcným úkonům a k převzetí díla: Ing. Jana Doležalová Ph.D.</w:t>
      </w:r>
    </w:p>
    <w:p w:rsidR="00F76780" w:rsidRPr="002A6D9D" w:rsidRDefault="00F76780" w:rsidP="00F76780">
      <w:pPr>
        <w:spacing w:before="100" w:beforeAutospacing="1" w:after="100" w:afterAutospacing="1"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xml:space="preserve">(dále jen </w:t>
      </w:r>
      <w:r w:rsidRPr="002A6D9D">
        <w:rPr>
          <w:rFonts w:ascii="Arial" w:eastAsia="Times New Roman" w:hAnsi="Arial" w:cs="Arial"/>
          <w:sz w:val="24"/>
          <w:szCs w:val="24"/>
        </w:rPr>
        <w:t>„</w:t>
      </w:r>
      <w:r w:rsidRPr="002A6D9D">
        <w:rPr>
          <w:rFonts w:ascii="Arial" w:eastAsia="Times New Roman" w:hAnsi="Arial" w:cs="Arial"/>
          <w:sz w:val="24"/>
          <w:szCs w:val="24"/>
          <w:lang w:eastAsia="cs-CZ"/>
        </w:rPr>
        <w:t>objednatel”)</w:t>
      </w:r>
    </w:p>
    <w:p w:rsidR="00F76780" w:rsidRPr="002A6D9D" w:rsidRDefault="00F76780" w:rsidP="00F76780">
      <w:pPr>
        <w:spacing w:before="100" w:beforeAutospacing="1" w:after="100" w:afterAutospacing="1"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a</w:t>
      </w:r>
    </w:p>
    <w:p w:rsidR="00F76780" w:rsidRPr="002A6D9D" w:rsidRDefault="00F76780" w:rsidP="00F76780">
      <w:pPr>
        <w:spacing w:before="100" w:beforeAutospacing="1" w:after="100" w:afterAutospacing="1"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1.2</w:t>
      </w:r>
      <w:r w:rsidRPr="002A6D9D">
        <w:rPr>
          <w:rFonts w:ascii="Arial" w:eastAsia="Times New Roman" w:hAnsi="Arial" w:cs="Arial"/>
          <w:b/>
          <w:bCs/>
          <w:sz w:val="24"/>
          <w:szCs w:val="24"/>
          <w:lang w:eastAsia="cs-CZ"/>
        </w:rPr>
        <w:t xml:space="preserve"> Zhotovitel</w:t>
      </w:r>
    </w:p>
    <w:p w:rsidR="002A6D9D" w:rsidRPr="002A6D9D" w:rsidRDefault="002A6D9D" w:rsidP="002A6D9D">
      <w:pPr>
        <w:spacing w:before="100" w:beforeAutospacing="1" w:after="100" w:afterAutospacing="1" w:line="240" w:lineRule="auto"/>
        <w:rPr>
          <w:rFonts w:ascii="Arial" w:eastAsia="Times New Roman" w:hAnsi="Arial" w:cs="Arial"/>
          <w:sz w:val="24"/>
          <w:szCs w:val="24"/>
          <w:lang w:eastAsia="cs-CZ"/>
        </w:rPr>
      </w:pPr>
      <w:r w:rsidRPr="002A6D9D">
        <w:rPr>
          <w:rFonts w:ascii="Arial" w:eastAsia="Times New Roman" w:hAnsi="Arial" w:cs="Arial"/>
          <w:b/>
          <w:bCs/>
          <w:sz w:val="24"/>
          <w:szCs w:val="24"/>
          <w:lang w:eastAsia="cs-CZ"/>
        </w:rPr>
        <w:t xml:space="preserve">BUFO </w:t>
      </w:r>
      <w:proofErr w:type="gramStart"/>
      <w:r w:rsidRPr="002A6D9D">
        <w:rPr>
          <w:rFonts w:ascii="Arial" w:eastAsia="Times New Roman" w:hAnsi="Arial" w:cs="Arial"/>
          <w:b/>
          <w:bCs/>
          <w:sz w:val="24"/>
          <w:szCs w:val="24"/>
          <w:lang w:eastAsia="cs-CZ"/>
        </w:rPr>
        <w:t>ÚSTÍ z.s.</w:t>
      </w:r>
      <w:proofErr w:type="gramEnd"/>
      <w:r w:rsidRPr="002A6D9D">
        <w:rPr>
          <w:rFonts w:ascii="Arial" w:eastAsia="Times New Roman" w:hAnsi="Arial" w:cs="Arial"/>
          <w:b/>
          <w:bCs/>
          <w:sz w:val="24"/>
          <w:szCs w:val="24"/>
          <w:lang w:eastAsia="cs-CZ"/>
        </w:rPr>
        <w:t xml:space="preserve"> </w:t>
      </w:r>
    </w:p>
    <w:p w:rsidR="002A6D9D" w:rsidRPr="002A6D9D" w:rsidRDefault="002A6D9D" w:rsidP="002A6D9D">
      <w:pPr>
        <w:spacing w:before="100" w:beforeAutospacing="1" w:after="24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Sídlo: Velké Březno 104, 40323 Velké Březno</w:t>
      </w:r>
      <w:r w:rsidRPr="002A6D9D">
        <w:rPr>
          <w:rFonts w:ascii="Arial" w:eastAsia="Times New Roman" w:hAnsi="Arial" w:cs="Arial"/>
          <w:sz w:val="24"/>
          <w:szCs w:val="24"/>
          <w:lang w:eastAsia="cs-CZ"/>
        </w:rPr>
        <w:br/>
        <w:t>Zastoupený: Ing. Vladimír Čeřovský</w:t>
      </w:r>
      <w:r w:rsidRPr="002A6D9D">
        <w:rPr>
          <w:rFonts w:ascii="Arial" w:eastAsia="Times New Roman" w:hAnsi="Arial" w:cs="Arial"/>
          <w:sz w:val="24"/>
          <w:szCs w:val="24"/>
          <w:lang w:eastAsia="cs-CZ"/>
        </w:rPr>
        <w:br/>
        <w:t>IČO: 26992094</w:t>
      </w:r>
    </w:p>
    <w:p w:rsidR="002A6D9D" w:rsidRPr="002A6D9D" w:rsidRDefault="002A6D9D" w:rsidP="002A6D9D">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xml:space="preserve">(dále jen </w:t>
      </w:r>
      <w:r w:rsidRPr="002A6D9D">
        <w:rPr>
          <w:rFonts w:ascii="Arial" w:eastAsia="Times New Roman" w:hAnsi="Arial" w:cs="Arial"/>
          <w:sz w:val="24"/>
          <w:szCs w:val="24"/>
        </w:rPr>
        <w:t>„</w:t>
      </w:r>
      <w:r w:rsidRPr="002A6D9D">
        <w:rPr>
          <w:rFonts w:ascii="Arial" w:eastAsia="Times New Roman" w:hAnsi="Arial" w:cs="Arial"/>
          <w:sz w:val="24"/>
          <w:szCs w:val="24"/>
          <w:lang w:eastAsia="cs-CZ"/>
        </w:rPr>
        <w:t xml:space="preserve">zhotovitel”) </w:t>
      </w:r>
    </w:p>
    <w:p w:rsidR="00F76780" w:rsidRPr="002A6D9D" w:rsidRDefault="00F76780" w:rsidP="00F76780">
      <w:pPr>
        <w:spacing w:before="100" w:beforeAutospacing="1" w:after="100" w:afterAutospacing="1" w:line="240" w:lineRule="auto"/>
        <w:jc w:val="center"/>
        <w:rPr>
          <w:rFonts w:ascii="Arial" w:eastAsia="Times New Roman" w:hAnsi="Arial" w:cs="Arial"/>
          <w:sz w:val="24"/>
          <w:szCs w:val="24"/>
          <w:lang w:eastAsia="cs-CZ"/>
        </w:rPr>
      </w:pPr>
      <w:r w:rsidRPr="002A6D9D">
        <w:rPr>
          <w:rFonts w:ascii="Arial" w:eastAsia="Times New Roman" w:hAnsi="Arial" w:cs="Arial"/>
          <w:b/>
          <w:bCs/>
          <w:sz w:val="24"/>
          <w:szCs w:val="24"/>
          <w:lang w:eastAsia="cs-CZ"/>
        </w:rPr>
        <w:t>II. Předmět smlouvy</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 xml:space="preserve">2.1 </w:t>
      </w:r>
      <w:r w:rsidRPr="002A6D9D">
        <w:rPr>
          <w:rFonts w:ascii="Arial" w:eastAsia="Times New Roman" w:hAnsi="Arial" w:cs="Arial"/>
          <w:sz w:val="24"/>
          <w:szCs w:val="24"/>
        </w:rPr>
        <w:t>Na základě této smlouvy se zhotovitel zavazuje provést na svůj náklad a nebezpečí dílo specifikované v čl. 2.2 této smlouvy a předat jej objednateli. Objednatel se zavazuje dílo převzít a zaplatit za něj zhotoviteli dohodnutou cenu.</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lastRenderedPageBreak/>
        <w:t xml:space="preserve">2.2 Dílem se rozumí: Vytvoření 5 tůní pro obojživelníky a vodní hmyz na vhodných lokalitách na území CHKO České středohoří. Na p.p.č. 750 v </w:t>
      </w:r>
      <w:proofErr w:type="gramStart"/>
      <w:r w:rsidRPr="002A6D9D">
        <w:rPr>
          <w:rFonts w:ascii="Arial" w:eastAsia="Times New Roman" w:hAnsi="Arial" w:cs="Arial"/>
          <w:sz w:val="24"/>
          <w:szCs w:val="24"/>
          <w:lang w:eastAsia="cs-CZ"/>
        </w:rPr>
        <w:t>k.ú.</w:t>
      </w:r>
      <w:proofErr w:type="gramEnd"/>
      <w:r w:rsidRPr="002A6D9D">
        <w:rPr>
          <w:rFonts w:ascii="Arial" w:eastAsia="Times New Roman" w:hAnsi="Arial" w:cs="Arial"/>
          <w:sz w:val="24"/>
          <w:szCs w:val="24"/>
          <w:lang w:eastAsia="cs-CZ"/>
        </w:rPr>
        <w:t xml:space="preserve"> Stružnice bude vytvořena 1 tůň o rozloze 105 m</w:t>
      </w:r>
      <w:r w:rsidRPr="002A6D9D">
        <w:rPr>
          <w:rFonts w:ascii="Arial" w:eastAsia="Times New Roman" w:hAnsi="Arial" w:cs="Arial"/>
          <w:sz w:val="24"/>
          <w:szCs w:val="24"/>
          <w:vertAlign w:val="superscript"/>
          <w:lang w:eastAsia="cs-CZ"/>
        </w:rPr>
        <w:t>2</w:t>
      </w:r>
      <w:r w:rsidRPr="002A6D9D">
        <w:rPr>
          <w:rFonts w:ascii="Arial" w:eastAsia="Times New Roman" w:hAnsi="Arial" w:cs="Arial"/>
          <w:sz w:val="24"/>
          <w:szCs w:val="24"/>
          <w:lang w:eastAsia="cs-CZ"/>
        </w:rPr>
        <w:t xml:space="preserve"> a rozměrech cca 9 x 12 m (zemní práce o objemu 105 m</w:t>
      </w:r>
      <w:r w:rsidRPr="002A6D9D">
        <w:rPr>
          <w:rFonts w:ascii="Arial" w:eastAsia="Times New Roman" w:hAnsi="Arial" w:cs="Arial"/>
          <w:sz w:val="24"/>
          <w:szCs w:val="24"/>
          <w:vertAlign w:val="superscript"/>
          <w:lang w:eastAsia="cs-CZ"/>
        </w:rPr>
        <w:t>3</w:t>
      </w:r>
      <w:r w:rsidRPr="002A6D9D">
        <w:rPr>
          <w:rFonts w:ascii="Arial" w:eastAsia="Times New Roman" w:hAnsi="Arial" w:cs="Arial"/>
          <w:sz w:val="24"/>
          <w:szCs w:val="24"/>
          <w:lang w:eastAsia="cs-CZ"/>
        </w:rPr>
        <w:t xml:space="preserve">). Na p.p.č.460 v </w:t>
      </w:r>
      <w:proofErr w:type="gramStart"/>
      <w:r w:rsidRPr="002A6D9D">
        <w:rPr>
          <w:rFonts w:ascii="Arial" w:eastAsia="Times New Roman" w:hAnsi="Arial" w:cs="Arial"/>
          <w:sz w:val="24"/>
          <w:szCs w:val="24"/>
          <w:lang w:eastAsia="cs-CZ"/>
        </w:rPr>
        <w:t>k.ú.</w:t>
      </w:r>
      <w:proofErr w:type="gramEnd"/>
      <w:r w:rsidRPr="002A6D9D">
        <w:rPr>
          <w:rFonts w:ascii="Arial" w:eastAsia="Times New Roman" w:hAnsi="Arial" w:cs="Arial"/>
          <w:sz w:val="24"/>
          <w:szCs w:val="24"/>
          <w:lang w:eastAsia="cs-CZ"/>
        </w:rPr>
        <w:t xml:space="preserve"> Milešov u Lovosic bude vytvořena 1 tůň o rozloze cca 95 m</w:t>
      </w:r>
      <w:r w:rsidRPr="002A6D9D">
        <w:rPr>
          <w:rFonts w:ascii="Arial" w:eastAsia="Times New Roman" w:hAnsi="Arial" w:cs="Arial"/>
          <w:sz w:val="24"/>
          <w:szCs w:val="24"/>
          <w:vertAlign w:val="superscript"/>
          <w:lang w:eastAsia="cs-CZ"/>
        </w:rPr>
        <w:t>2</w:t>
      </w:r>
      <w:r w:rsidRPr="002A6D9D">
        <w:rPr>
          <w:rFonts w:ascii="Arial" w:eastAsia="Times New Roman" w:hAnsi="Arial" w:cs="Arial"/>
          <w:sz w:val="24"/>
          <w:szCs w:val="24"/>
          <w:lang w:eastAsia="cs-CZ"/>
        </w:rPr>
        <w:t xml:space="preserve"> a rozměrech cca 12 x 8 m (zemní práce o objemu 110 m</w:t>
      </w:r>
      <w:r w:rsidRPr="002A6D9D">
        <w:rPr>
          <w:rFonts w:ascii="Arial" w:eastAsia="Times New Roman" w:hAnsi="Arial" w:cs="Arial"/>
          <w:sz w:val="24"/>
          <w:szCs w:val="24"/>
          <w:vertAlign w:val="superscript"/>
          <w:lang w:eastAsia="cs-CZ"/>
        </w:rPr>
        <w:t>3</w:t>
      </w:r>
      <w:r w:rsidRPr="002A6D9D">
        <w:rPr>
          <w:rFonts w:ascii="Arial" w:eastAsia="Times New Roman" w:hAnsi="Arial" w:cs="Arial"/>
          <w:sz w:val="24"/>
          <w:szCs w:val="24"/>
          <w:lang w:eastAsia="cs-CZ"/>
        </w:rPr>
        <w:t xml:space="preserve">). Na p.p.č. 3079, 3083, 3087, 3089 v </w:t>
      </w:r>
      <w:proofErr w:type="gramStart"/>
      <w:r w:rsidRPr="002A6D9D">
        <w:rPr>
          <w:rFonts w:ascii="Arial" w:eastAsia="Times New Roman" w:hAnsi="Arial" w:cs="Arial"/>
          <w:sz w:val="24"/>
          <w:szCs w:val="24"/>
          <w:lang w:eastAsia="cs-CZ"/>
        </w:rPr>
        <w:t>k.ú.</w:t>
      </w:r>
      <w:proofErr w:type="gramEnd"/>
      <w:r w:rsidRPr="002A6D9D">
        <w:rPr>
          <w:rFonts w:ascii="Arial" w:eastAsia="Times New Roman" w:hAnsi="Arial" w:cs="Arial"/>
          <w:sz w:val="24"/>
          <w:szCs w:val="24"/>
          <w:lang w:eastAsia="cs-CZ"/>
        </w:rPr>
        <w:t xml:space="preserve"> Markvartice u Děčína budou vytvořeny 2 tůně, jedna o rozloze 79 m</w:t>
      </w:r>
      <w:r w:rsidRPr="002A6D9D">
        <w:rPr>
          <w:rFonts w:ascii="Arial" w:eastAsia="Times New Roman" w:hAnsi="Arial" w:cs="Arial"/>
          <w:sz w:val="24"/>
          <w:szCs w:val="24"/>
          <w:vertAlign w:val="superscript"/>
          <w:lang w:eastAsia="cs-CZ"/>
        </w:rPr>
        <w:t>2</w:t>
      </w:r>
      <w:r w:rsidRPr="002A6D9D">
        <w:rPr>
          <w:rFonts w:ascii="Arial" w:eastAsia="Times New Roman" w:hAnsi="Arial" w:cs="Arial"/>
          <w:sz w:val="24"/>
          <w:szCs w:val="24"/>
          <w:lang w:eastAsia="cs-CZ"/>
        </w:rPr>
        <w:t xml:space="preserve"> a rozměrech 14 x 6 m (zemní práce o objemu 79 m</w:t>
      </w:r>
      <w:r w:rsidRPr="002A6D9D">
        <w:rPr>
          <w:rFonts w:ascii="Arial" w:eastAsia="Times New Roman" w:hAnsi="Arial" w:cs="Arial"/>
          <w:sz w:val="24"/>
          <w:szCs w:val="24"/>
          <w:vertAlign w:val="superscript"/>
          <w:lang w:eastAsia="cs-CZ"/>
        </w:rPr>
        <w:t>3</w:t>
      </w:r>
      <w:r w:rsidRPr="002A6D9D">
        <w:rPr>
          <w:rFonts w:ascii="Arial" w:eastAsia="Times New Roman" w:hAnsi="Arial" w:cs="Arial"/>
          <w:sz w:val="24"/>
          <w:szCs w:val="24"/>
          <w:lang w:eastAsia="cs-CZ"/>
        </w:rPr>
        <w:t>), druhá o rozloze 136 m</w:t>
      </w:r>
      <w:r w:rsidRPr="002A6D9D">
        <w:rPr>
          <w:rFonts w:ascii="Arial" w:eastAsia="Times New Roman" w:hAnsi="Arial" w:cs="Arial"/>
          <w:sz w:val="24"/>
          <w:szCs w:val="24"/>
          <w:vertAlign w:val="superscript"/>
          <w:lang w:eastAsia="cs-CZ"/>
        </w:rPr>
        <w:t>2</w:t>
      </w:r>
      <w:r w:rsidRPr="002A6D9D">
        <w:rPr>
          <w:rFonts w:ascii="Arial" w:eastAsia="Times New Roman" w:hAnsi="Arial" w:cs="Arial"/>
          <w:sz w:val="24"/>
          <w:szCs w:val="24"/>
          <w:lang w:eastAsia="cs-CZ"/>
        </w:rPr>
        <w:t xml:space="preserve"> a rozměrech 16 x 9 m (zemní práce o objemu 136 m</w:t>
      </w:r>
      <w:r w:rsidRPr="002A6D9D">
        <w:rPr>
          <w:rFonts w:ascii="Arial" w:eastAsia="Times New Roman" w:hAnsi="Arial" w:cs="Arial"/>
          <w:sz w:val="24"/>
          <w:szCs w:val="24"/>
          <w:vertAlign w:val="superscript"/>
          <w:lang w:eastAsia="cs-CZ"/>
        </w:rPr>
        <w:t>3</w:t>
      </w:r>
      <w:r w:rsidRPr="002A6D9D">
        <w:rPr>
          <w:rFonts w:ascii="Arial" w:eastAsia="Times New Roman" w:hAnsi="Arial" w:cs="Arial"/>
          <w:sz w:val="24"/>
          <w:szCs w:val="24"/>
          <w:lang w:eastAsia="cs-CZ"/>
        </w:rPr>
        <w:t xml:space="preserve">). Na p.p.č. 1131/1, 1131/5 v </w:t>
      </w:r>
      <w:proofErr w:type="gramStart"/>
      <w:r w:rsidRPr="002A6D9D">
        <w:rPr>
          <w:rFonts w:ascii="Arial" w:eastAsia="Times New Roman" w:hAnsi="Arial" w:cs="Arial"/>
          <w:sz w:val="24"/>
          <w:szCs w:val="24"/>
          <w:lang w:eastAsia="cs-CZ"/>
        </w:rPr>
        <w:t>k.ú.</w:t>
      </w:r>
      <w:proofErr w:type="gramEnd"/>
      <w:r w:rsidRPr="002A6D9D">
        <w:rPr>
          <w:rFonts w:ascii="Arial" w:eastAsia="Times New Roman" w:hAnsi="Arial" w:cs="Arial"/>
          <w:sz w:val="24"/>
          <w:szCs w:val="24"/>
          <w:lang w:eastAsia="cs-CZ"/>
        </w:rPr>
        <w:t xml:space="preserve"> Malá Veleň bude vytvořena 1 tůň o rozloze 192 m</w:t>
      </w:r>
      <w:r w:rsidRPr="002A6D9D">
        <w:rPr>
          <w:rFonts w:ascii="Arial" w:eastAsia="Times New Roman" w:hAnsi="Arial" w:cs="Arial"/>
          <w:sz w:val="24"/>
          <w:szCs w:val="24"/>
          <w:vertAlign w:val="superscript"/>
          <w:lang w:eastAsia="cs-CZ"/>
        </w:rPr>
        <w:t>2</w:t>
      </w:r>
      <w:r w:rsidRPr="002A6D9D">
        <w:rPr>
          <w:rFonts w:ascii="Arial" w:eastAsia="Times New Roman" w:hAnsi="Arial" w:cs="Arial"/>
          <w:sz w:val="24"/>
          <w:szCs w:val="24"/>
          <w:lang w:eastAsia="cs-CZ"/>
        </w:rPr>
        <w:t xml:space="preserve"> a rozměrech 19 x 10 m (zemní práce o objemu 192 m</w:t>
      </w:r>
      <w:r w:rsidRPr="002A6D9D">
        <w:rPr>
          <w:rFonts w:ascii="Arial" w:eastAsia="Times New Roman" w:hAnsi="Arial" w:cs="Arial"/>
          <w:sz w:val="24"/>
          <w:szCs w:val="24"/>
          <w:vertAlign w:val="superscript"/>
          <w:lang w:eastAsia="cs-CZ"/>
        </w:rPr>
        <w:t>3</w:t>
      </w:r>
      <w:r w:rsidRPr="002A6D9D">
        <w:rPr>
          <w:rFonts w:ascii="Arial" w:eastAsia="Times New Roman" w:hAnsi="Arial" w:cs="Arial"/>
          <w:sz w:val="24"/>
          <w:szCs w:val="24"/>
          <w:lang w:eastAsia="cs-CZ"/>
        </w:rPr>
        <w:t>). Všechny tůně budou vyhloubeny do hloubky 1,5 m a vytvořeny převážně s mírným sklonem břehů dle Standardu 02 001 Vytváření a obnova tůní. V případě tůně v Milešově u Lovosic bude jedna třetina dna tůně vyhloubena až do hloubky 2 m z důvodu nižší hladiny podzemní vody a vyššímu riziku zárůstu litorální vegetací. Vytěžený sediment bude využit k vysvahování břehů a modelaci bezprostřeního okolí tůní. Práce budou provedeny pomocí menšího bagru, který bude na lokality převážen na nákladním automobilu. Tůně budou umístěny dle zákresu v přiložené ortofotomapě.</w:t>
      </w:r>
    </w:p>
    <w:p w:rsidR="00F76780" w:rsidRPr="002A6D9D" w:rsidRDefault="00F76780" w:rsidP="00F76780">
      <w:pPr>
        <w:keepLines/>
        <w:spacing w:before="120" w:after="120" w:line="240" w:lineRule="auto"/>
        <w:ind w:left="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 xml:space="preserve">V okolí tůní budovaných v </w:t>
      </w:r>
      <w:proofErr w:type="gramStart"/>
      <w:r w:rsidRPr="002A6D9D">
        <w:rPr>
          <w:rFonts w:ascii="Arial" w:eastAsia="Times New Roman" w:hAnsi="Arial" w:cs="Arial"/>
          <w:sz w:val="24"/>
          <w:szCs w:val="24"/>
          <w:lang w:eastAsia="cs-CZ"/>
        </w:rPr>
        <w:t>k.ú.</w:t>
      </w:r>
      <w:proofErr w:type="gramEnd"/>
      <w:r w:rsidRPr="002A6D9D">
        <w:rPr>
          <w:rFonts w:ascii="Arial" w:eastAsia="Times New Roman" w:hAnsi="Arial" w:cs="Arial"/>
          <w:sz w:val="24"/>
          <w:szCs w:val="24"/>
          <w:lang w:eastAsia="cs-CZ"/>
        </w:rPr>
        <w:t xml:space="preserve"> Markvartice u Děčína budou následně břehy a okolí tůní do 4 m (467 m</w:t>
      </w:r>
      <w:r w:rsidRPr="002A6D9D">
        <w:rPr>
          <w:rFonts w:ascii="Arial" w:eastAsia="Times New Roman" w:hAnsi="Arial" w:cs="Arial"/>
          <w:sz w:val="24"/>
          <w:szCs w:val="24"/>
          <w:vertAlign w:val="superscript"/>
          <w:lang w:eastAsia="cs-CZ"/>
        </w:rPr>
        <w:t>2</w:t>
      </w:r>
      <w:r w:rsidRPr="002A6D9D">
        <w:rPr>
          <w:rFonts w:ascii="Arial" w:eastAsia="Times New Roman" w:hAnsi="Arial" w:cs="Arial"/>
          <w:sz w:val="24"/>
          <w:szCs w:val="24"/>
          <w:lang w:eastAsia="cs-CZ"/>
        </w:rPr>
        <w:t>) osety vhodnou směsí semen z důvodu četného výskytu ruderálních rostlin.</w:t>
      </w:r>
    </w:p>
    <w:p w:rsidR="00F76780" w:rsidRPr="002A6D9D" w:rsidRDefault="00F76780" w:rsidP="00F76780">
      <w:pPr>
        <w:spacing w:before="120" w:after="120" w:line="240" w:lineRule="auto"/>
        <w:ind w:left="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(dále jen „dílo“)</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2.3 Při provádění díla je zhotovitel vázán pokyny objednatele.</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F76780" w:rsidRPr="002A6D9D" w:rsidRDefault="00F76780" w:rsidP="00F76780">
      <w:pPr>
        <w:spacing w:before="100" w:beforeAutospacing="1" w:after="100" w:afterAutospacing="1" w:line="240" w:lineRule="auto"/>
        <w:jc w:val="center"/>
        <w:rPr>
          <w:rFonts w:ascii="Arial" w:eastAsia="Times New Roman" w:hAnsi="Arial" w:cs="Arial"/>
          <w:sz w:val="24"/>
          <w:szCs w:val="24"/>
          <w:lang w:eastAsia="cs-CZ"/>
        </w:rPr>
      </w:pPr>
      <w:r w:rsidRPr="002A6D9D">
        <w:rPr>
          <w:rFonts w:ascii="Arial" w:eastAsia="Times New Roman" w:hAnsi="Arial" w:cs="Arial"/>
          <w:b/>
          <w:bCs/>
          <w:sz w:val="24"/>
          <w:szCs w:val="24"/>
          <w:lang w:eastAsia="cs-CZ"/>
        </w:rPr>
        <w:t>III. Cena díla a platební podmínky</w:t>
      </w:r>
    </w:p>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3.1 Cena díla je stanovena v souladu s právními předpisy:</w:t>
      </w:r>
    </w:p>
    <w:p w:rsidR="00F76780" w:rsidRPr="002A6D9D" w:rsidRDefault="00F76780" w:rsidP="00F76780">
      <w:pPr>
        <w:spacing w:before="120" w:after="120" w:line="240" w:lineRule="auto"/>
        <w:ind w:left="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Cena: 249 594,- Kč, (slovy dvěstěčtyřicetdevěttisícpětsetdevadesátčtyři korun českých).</w:t>
      </w:r>
    </w:p>
    <w:p w:rsidR="00F76780" w:rsidRPr="002A6D9D" w:rsidRDefault="00F76780" w:rsidP="00F76780">
      <w:pPr>
        <w:spacing w:before="120" w:after="120" w:line="240" w:lineRule="auto"/>
        <w:ind w:left="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Zhotovitel není plátce DPH.</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3.2 Dohodnutá cena je stanovena jako nejvýše přípustná. Ke změně může dojít pouze při změně zákonných sazeb DPH.</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 xml:space="preserve">3.3 Veškeré náklady vzniklé zhotoviteli v souvislosti s prováděním díla jsou zahrnuty v ceně díla. </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2A6D9D">
        <w:rPr>
          <w:rFonts w:ascii="Arial" w:eastAsia="Times New Roman" w:hAnsi="Arial" w:cs="Arial"/>
          <w:sz w:val="24"/>
          <w:szCs w:val="24"/>
          <w:lang w:eastAsia="cs-CZ"/>
        </w:rPr>
        <w:t>11.11. kalendářního</w:t>
      </w:r>
      <w:proofErr w:type="gramEnd"/>
      <w:r w:rsidRPr="002A6D9D">
        <w:rPr>
          <w:rFonts w:ascii="Arial" w:eastAsia="Times New Roman" w:hAnsi="Arial" w:cs="Arial"/>
          <w:sz w:val="24"/>
          <w:szCs w:val="24"/>
          <w:lang w:eastAsia="cs-CZ"/>
        </w:rPr>
        <w:t xml:space="preserve"> roku) na základě předávacího protokolu na adresu: Regionální pracoviště Ústecko, Michalská 260/14, 412 01 Litoměřice.</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lastRenderedPageBreak/>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 xml:space="preserve">3.7 Smluvní strany se dohodly, že objednatel nebude poskytovat zálohové platby. </w:t>
      </w:r>
    </w:p>
    <w:p w:rsidR="00F76780" w:rsidRPr="002A6D9D" w:rsidRDefault="00F76780" w:rsidP="00F76780">
      <w:pPr>
        <w:spacing w:before="100" w:beforeAutospacing="1" w:after="100" w:afterAutospacing="1" w:line="240" w:lineRule="auto"/>
        <w:jc w:val="center"/>
        <w:rPr>
          <w:rFonts w:ascii="Arial" w:eastAsia="Times New Roman" w:hAnsi="Arial" w:cs="Arial"/>
          <w:sz w:val="24"/>
          <w:szCs w:val="24"/>
          <w:lang w:eastAsia="cs-CZ"/>
        </w:rPr>
      </w:pPr>
      <w:r w:rsidRPr="002A6D9D">
        <w:rPr>
          <w:rFonts w:ascii="Arial" w:eastAsia="Times New Roman" w:hAnsi="Arial" w:cs="Arial"/>
          <w:b/>
          <w:bCs/>
          <w:sz w:val="24"/>
          <w:szCs w:val="24"/>
          <w:lang w:eastAsia="cs-CZ"/>
        </w:rPr>
        <w:t>IV.</w:t>
      </w:r>
      <w:r w:rsidRPr="002A6D9D">
        <w:rPr>
          <w:rFonts w:ascii="Arial" w:eastAsia="Times New Roman" w:hAnsi="Arial" w:cs="Arial"/>
          <w:sz w:val="24"/>
          <w:szCs w:val="24"/>
          <w:lang w:eastAsia="cs-CZ"/>
        </w:rPr>
        <w:t xml:space="preserve"> </w:t>
      </w:r>
      <w:r w:rsidRPr="002A6D9D">
        <w:rPr>
          <w:rFonts w:ascii="Arial" w:eastAsia="Times New Roman" w:hAnsi="Arial" w:cs="Arial"/>
          <w:b/>
          <w:bCs/>
          <w:sz w:val="24"/>
          <w:szCs w:val="24"/>
          <w:lang w:eastAsia="cs-CZ"/>
        </w:rPr>
        <w:t>Doba a místo plnění</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 xml:space="preserve">4.1 Zhotovitel se zavazuje provést dílo a předat jej objednateli nejpozději </w:t>
      </w:r>
      <w:proofErr w:type="gramStart"/>
      <w:r w:rsidRPr="002A6D9D">
        <w:rPr>
          <w:rFonts w:ascii="Arial" w:eastAsia="Times New Roman" w:hAnsi="Arial" w:cs="Arial"/>
          <w:sz w:val="24"/>
          <w:szCs w:val="24"/>
          <w:lang w:eastAsia="cs-CZ"/>
        </w:rPr>
        <w:t>do</w:t>
      </w:r>
      <w:proofErr w:type="gramEnd"/>
      <w:r w:rsidRPr="002A6D9D">
        <w:rPr>
          <w:rFonts w:ascii="Arial" w:eastAsia="Times New Roman" w:hAnsi="Arial" w:cs="Arial"/>
          <w:sz w:val="24"/>
          <w:szCs w:val="24"/>
          <w:lang w:eastAsia="cs-CZ"/>
        </w:rPr>
        <w:t xml:space="preserve">: </w:t>
      </w:r>
      <w:proofErr w:type="gramStart"/>
      <w:r w:rsidRPr="002A6D9D">
        <w:rPr>
          <w:rFonts w:ascii="Arial" w:eastAsia="Times New Roman" w:hAnsi="Arial" w:cs="Arial"/>
          <w:sz w:val="24"/>
          <w:szCs w:val="24"/>
          <w:lang w:eastAsia="cs-CZ"/>
        </w:rPr>
        <w:t>7.11.2016</w:t>
      </w:r>
      <w:proofErr w:type="gramEnd"/>
      <w:r w:rsidRPr="002A6D9D">
        <w:rPr>
          <w:rFonts w:ascii="Arial" w:eastAsia="Times New Roman" w:hAnsi="Arial" w:cs="Arial"/>
          <w:sz w:val="24"/>
          <w:szCs w:val="24"/>
          <w:lang w:eastAsia="cs-CZ"/>
        </w:rPr>
        <w:t>.</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4.2 Pokud zhotovitel dokončí dílo před dohodnutým termínem, zavazuje se objednatel, že převezme dílo i v dřívějším nabídnutém termínu, pokud bude bez vad a nedodělků.</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 xml:space="preserve">4.3 Místem plnění je p.p.č. 1131/1, 1131/5 v </w:t>
      </w:r>
      <w:proofErr w:type="gramStart"/>
      <w:r w:rsidRPr="002A6D9D">
        <w:rPr>
          <w:rFonts w:ascii="Arial" w:eastAsia="Times New Roman" w:hAnsi="Arial" w:cs="Arial"/>
          <w:sz w:val="24"/>
          <w:szCs w:val="24"/>
          <w:lang w:eastAsia="cs-CZ"/>
        </w:rPr>
        <w:t>k.ú.</w:t>
      </w:r>
      <w:proofErr w:type="gramEnd"/>
      <w:r w:rsidRPr="002A6D9D">
        <w:rPr>
          <w:rFonts w:ascii="Arial" w:eastAsia="Times New Roman" w:hAnsi="Arial" w:cs="Arial"/>
          <w:sz w:val="24"/>
          <w:szCs w:val="24"/>
          <w:lang w:eastAsia="cs-CZ"/>
        </w:rPr>
        <w:t xml:space="preserve"> Malá Veleň; p.p.č. 3079, 3083, 3087, 3089 v </w:t>
      </w:r>
      <w:proofErr w:type="gramStart"/>
      <w:r w:rsidRPr="002A6D9D">
        <w:rPr>
          <w:rFonts w:ascii="Arial" w:eastAsia="Times New Roman" w:hAnsi="Arial" w:cs="Arial"/>
          <w:sz w:val="24"/>
          <w:szCs w:val="24"/>
          <w:lang w:eastAsia="cs-CZ"/>
        </w:rPr>
        <w:t>k.ú.</w:t>
      </w:r>
      <w:proofErr w:type="gramEnd"/>
      <w:r w:rsidRPr="002A6D9D">
        <w:rPr>
          <w:rFonts w:ascii="Arial" w:eastAsia="Times New Roman" w:hAnsi="Arial" w:cs="Arial"/>
          <w:sz w:val="24"/>
          <w:szCs w:val="24"/>
          <w:lang w:eastAsia="cs-CZ"/>
        </w:rPr>
        <w:t xml:space="preserve"> Markvartice u Děčína; </w:t>
      </w:r>
      <w:proofErr w:type="gramStart"/>
      <w:r w:rsidRPr="002A6D9D">
        <w:rPr>
          <w:rFonts w:ascii="Arial" w:eastAsia="Times New Roman" w:hAnsi="Arial" w:cs="Arial"/>
          <w:sz w:val="24"/>
          <w:szCs w:val="24"/>
          <w:lang w:eastAsia="cs-CZ"/>
        </w:rPr>
        <w:t>p.p.</w:t>
      </w:r>
      <w:proofErr w:type="gramEnd"/>
      <w:r w:rsidRPr="002A6D9D">
        <w:rPr>
          <w:rFonts w:ascii="Arial" w:eastAsia="Times New Roman" w:hAnsi="Arial" w:cs="Arial"/>
          <w:sz w:val="24"/>
          <w:szCs w:val="24"/>
          <w:lang w:eastAsia="cs-CZ"/>
        </w:rPr>
        <w:t xml:space="preserve">č. 750 v k. ú. Stružnice; </w:t>
      </w:r>
      <w:proofErr w:type="gramStart"/>
      <w:r w:rsidRPr="002A6D9D">
        <w:rPr>
          <w:rFonts w:ascii="Arial" w:eastAsia="Times New Roman" w:hAnsi="Arial" w:cs="Arial"/>
          <w:sz w:val="24"/>
          <w:szCs w:val="24"/>
          <w:lang w:eastAsia="cs-CZ"/>
        </w:rPr>
        <w:t>p.p.</w:t>
      </w:r>
      <w:proofErr w:type="gramEnd"/>
      <w:r w:rsidRPr="002A6D9D">
        <w:rPr>
          <w:rFonts w:ascii="Arial" w:eastAsia="Times New Roman" w:hAnsi="Arial" w:cs="Arial"/>
          <w:sz w:val="24"/>
          <w:szCs w:val="24"/>
          <w:lang w:eastAsia="cs-CZ"/>
        </w:rPr>
        <w:t xml:space="preserve">č. 460 v k. ú. Milešov u </w:t>
      </w:r>
      <w:proofErr w:type="gramStart"/>
      <w:r w:rsidRPr="002A6D9D">
        <w:rPr>
          <w:rFonts w:ascii="Arial" w:eastAsia="Times New Roman" w:hAnsi="Arial" w:cs="Arial"/>
          <w:sz w:val="24"/>
          <w:szCs w:val="24"/>
          <w:lang w:eastAsia="cs-CZ"/>
        </w:rPr>
        <w:t>Lovosic .</w:t>
      </w:r>
      <w:proofErr w:type="gramEnd"/>
    </w:p>
    <w:p w:rsidR="00F76780" w:rsidRPr="002A6D9D" w:rsidRDefault="00F76780" w:rsidP="00F76780">
      <w:pPr>
        <w:spacing w:before="100" w:beforeAutospacing="1" w:after="100" w:afterAutospacing="1" w:line="240" w:lineRule="auto"/>
        <w:jc w:val="center"/>
        <w:rPr>
          <w:rFonts w:ascii="Arial" w:eastAsia="Times New Roman" w:hAnsi="Arial" w:cs="Arial"/>
          <w:sz w:val="24"/>
          <w:szCs w:val="24"/>
          <w:lang w:eastAsia="cs-CZ"/>
        </w:rPr>
      </w:pPr>
      <w:r w:rsidRPr="002A6D9D">
        <w:rPr>
          <w:rFonts w:ascii="Arial" w:eastAsia="Times New Roman" w:hAnsi="Arial" w:cs="Arial"/>
          <w:b/>
          <w:bCs/>
          <w:sz w:val="24"/>
          <w:szCs w:val="24"/>
          <w:lang w:eastAsia="cs-CZ"/>
        </w:rPr>
        <w:t>V. Další ujednání</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F76780" w:rsidRPr="002A6D9D" w:rsidRDefault="00F76780" w:rsidP="00F76780">
      <w:pPr>
        <w:spacing w:before="100" w:beforeAutospacing="1" w:after="100" w:afterAutospacing="1" w:line="240" w:lineRule="auto"/>
        <w:jc w:val="center"/>
        <w:rPr>
          <w:rFonts w:ascii="Arial" w:eastAsia="Times New Roman" w:hAnsi="Arial" w:cs="Arial"/>
          <w:sz w:val="24"/>
          <w:szCs w:val="24"/>
          <w:lang w:eastAsia="cs-CZ"/>
        </w:rPr>
      </w:pPr>
      <w:r w:rsidRPr="002A6D9D">
        <w:rPr>
          <w:rFonts w:ascii="Arial" w:eastAsia="Times New Roman" w:hAnsi="Arial" w:cs="Arial"/>
          <w:b/>
          <w:bCs/>
          <w:sz w:val="24"/>
          <w:szCs w:val="24"/>
          <w:lang w:eastAsia="cs-CZ"/>
        </w:rPr>
        <w:t>VI. Předání a převzetí díla</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6.1 O předání díla vyhotoví smluvní strany předávací protokol podepsaný oběma smluvními stranami. Objednatel není povinen převzít dílo vykazující byť drobné vady či nedodělky.</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F76780"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lastRenderedPageBreak/>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2A6D9D" w:rsidRPr="002A6D9D" w:rsidRDefault="002A6D9D" w:rsidP="00F76780">
      <w:pPr>
        <w:keepLines/>
        <w:spacing w:before="120" w:after="120" w:line="240" w:lineRule="auto"/>
        <w:ind w:left="340" w:hanging="340"/>
        <w:jc w:val="both"/>
        <w:rPr>
          <w:rFonts w:ascii="Arial" w:eastAsia="Times New Roman" w:hAnsi="Arial" w:cs="Arial"/>
          <w:sz w:val="24"/>
          <w:szCs w:val="24"/>
          <w:lang w:eastAsia="cs-CZ"/>
        </w:rPr>
      </w:pPr>
    </w:p>
    <w:p w:rsidR="00F76780" w:rsidRPr="002A6D9D" w:rsidRDefault="00F76780" w:rsidP="00F76780">
      <w:pPr>
        <w:keepLines/>
        <w:spacing w:before="120" w:after="120" w:line="240" w:lineRule="auto"/>
        <w:ind w:left="340" w:hanging="340"/>
        <w:jc w:val="center"/>
        <w:rPr>
          <w:rFonts w:ascii="Arial" w:eastAsia="Times New Roman" w:hAnsi="Arial" w:cs="Arial"/>
          <w:sz w:val="24"/>
          <w:szCs w:val="24"/>
          <w:lang w:eastAsia="cs-CZ"/>
        </w:rPr>
      </w:pPr>
      <w:r w:rsidRPr="002A6D9D">
        <w:rPr>
          <w:rFonts w:ascii="Arial" w:eastAsia="Times New Roman" w:hAnsi="Arial" w:cs="Arial"/>
          <w:b/>
          <w:bCs/>
          <w:sz w:val="24"/>
          <w:szCs w:val="24"/>
          <w:lang w:eastAsia="cs-CZ"/>
        </w:rPr>
        <w:t>VII. Odpovědnost za vady</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7.1 Zhotovitel odpovídá za vady, jež má dílo v době jeho předání objednateli, byť se vady projeví až později.</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 xml:space="preserve">7.3 Objednatel je oprávněn požadovat odstranění vady opravou, poskytnutím náhradního plnění nebo slevu ze sjednané ceny. Výběr způsobu nápravy náleží objednateli. </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7.4 Zhotovitel poskytuje na dílo záruku v délce 0 měsíců. V případě, že délka záruky činí 0 měsíců, ustanovení článků 7.5 až 7.7 pozbývají platnosti.</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7.5 Záruční doba počíná běžet dnem předání kompletního a bezvadného díla, popř. dnem odstranění poslední vady a nedodělku uvedeného v předávacím protokolu.</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F76780"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7.7 Objednatel je oprávněn požadovat odstranění vady, na kterou se vztahuje záruka, opravou, poskytnutím náhradního plnění nebo slevu ze sjednané ceny. Výběr způsobu nápravy náleží objednateli.</w:t>
      </w:r>
    </w:p>
    <w:p w:rsidR="002A6D9D" w:rsidRPr="002A6D9D" w:rsidRDefault="002A6D9D" w:rsidP="00F76780">
      <w:pPr>
        <w:keepLines/>
        <w:spacing w:before="120" w:after="120" w:line="240" w:lineRule="auto"/>
        <w:ind w:left="340" w:hanging="340"/>
        <w:jc w:val="both"/>
        <w:rPr>
          <w:rFonts w:ascii="Arial" w:eastAsia="Times New Roman" w:hAnsi="Arial" w:cs="Arial"/>
          <w:sz w:val="24"/>
          <w:szCs w:val="24"/>
          <w:lang w:eastAsia="cs-CZ"/>
        </w:rPr>
      </w:pPr>
    </w:p>
    <w:p w:rsidR="00F76780" w:rsidRPr="002A6D9D" w:rsidRDefault="00F76780" w:rsidP="00F76780">
      <w:pPr>
        <w:keepLines/>
        <w:spacing w:before="120" w:after="120" w:line="240" w:lineRule="auto"/>
        <w:ind w:left="340" w:hanging="340"/>
        <w:jc w:val="center"/>
        <w:rPr>
          <w:rFonts w:ascii="Arial" w:eastAsia="Times New Roman" w:hAnsi="Arial" w:cs="Arial"/>
          <w:sz w:val="24"/>
          <w:szCs w:val="24"/>
          <w:lang w:eastAsia="cs-CZ"/>
        </w:rPr>
      </w:pPr>
      <w:r w:rsidRPr="002A6D9D">
        <w:rPr>
          <w:rFonts w:ascii="Arial" w:eastAsia="Times New Roman" w:hAnsi="Arial" w:cs="Arial"/>
          <w:b/>
          <w:bCs/>
          <w:sz w:val="24"/>
          <w:szCs w:val="24"/>
          <w:lang w:eastAsia="cs-CZ"/>
        </w:rPr>
        <w:t>VIII. Sankce</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F76780"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8.3 Ustanoveními o smluvní pokutě není dotčen nárok oprávněné smluvní strany požadovat náhradu škody v plném rozsahu.</w:t>
      </w:r>
    </w:p>
    <w:p w:rsidR="002A6D9D" w:rsidRDefault="002A6D9D" w:rsidP="00F76780">
      <w:pPr>
        <w:keepLines/>
        <w:spacing w:before="120" w:after="120" w:line="240" w:lineRule="auto"/>
        <w:ind w:left="340" w:hanging="340"/>
        <w:jc w:val="both"/>
        <w:rPr>
          <w:rFonts w:ascii="Arial" w:eastAsia="Times New Roman" w:hAnsi="Arial" w:cs="Arial"/>
          <w:sz w:val="24"/>
          <w:szCs w:val="24"/>
          <w:lang w:eastAsia="cs-CZ"/>
        </w:rPr>
      </w:pPr>
    </w:p>
    <w:p w:rsidR="002A6D9D" w:rsidRDefault="002A6D9D" w:rsidP="00F76780">
      <w:pPr>
        <w:keepLines/>
        <w:spacing w:before="120" w:after="120" w:line="240" w:lineRule="auto"/>
        <w:ind w:left="340" w:hanging="340"/>
        <w:jc w:val="both"/>
        <w:rPr>
          <w:rFonts w:ascii="Arial" w:eastAsia="Times New Roman" w:hAnsi="Arial" w:cs="Arial"/>
          <w:sz w:val="24"/>
          <w:szCs w:val="24"/>
          <w:lang w:eastAsia="cs-CZ"/>
        </w:rPr>
      </w:pPr>
    </w:p>
    <w:p w:rsidR="002A6D9D" w:rsidRPr="002A6D9D" w:rsidRDefault="002A6D9D" w:rsidP="00F76780">
      <w:pPr>
        <w:keepLines/>
        <w:spacing w:before="120" w:after="120" w:line="240" w:lineRule="auto"/>
        <w:ind w:left="340" w:hanging="340"/>
        <w:jc w:val="both"/>
        <w:rPr>
          <w:rFonts w:ascii="Arial" w:eastAsia="Times New Roman" w:hAnsi="Arial" w:cs="Arial"/>
          <w:sz w:val="24"/>
          <w:szCs w:val="24"/>
          <w:lang w:eastAsia="cs-CZ"/>
        </w:rPr>
      </w:pPr>
    </w:p>
    <w:p w:rsidR="00F76780" w:rsidRPr="002A6D9D" w:rsidRDefault="00F76780" w:rsidP="00F76780">
      <w:pPr>
        <w:keepLines/>
        <w:spacing w:before="120" w:after="120" w:line="240" w:lineRule="auto"/>
        <w:ind w:left="340" w:hanging="340"/>
        <w:jc w:val="center"/>
        <w:rPr>
          <w:rFonts w:ascii="Arial" w:eastAsia="Times New Roman" w:hAnsi="Arial" w:cs="Arial"/>
          <w:sz w:val="24"/>
          <w:szCs w:val="24"/>
          <w:lang w:eastAsia="cs-CZ"/>
        </w:rPr>
      </w:pPr>
      <w:r w:rsidRPr="002A6D9D">
        <w:rPr>
          <w:rFonts w:ascii="Arial" w:eastAsia="Times New Roman" w:hAnsi="Arial" w:cs="Arial"/>
          <w:b/>
          <w:bCs/>
          <w:sz w:val="24"/>
          <w:szCs w:val="24"/>
          <w:lang w:eastAsia="cs-CZ"/>
        </w:rPr>
        <w:lastRenderedPageBreak/>
        <w:t>IX. Závěrečná ustanovení</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 xml:space="preserve">9.1 Tato smlouva může být měněna a doplňována pouze písemnými a očíslovanými dodatky podepsanými oprávněnými zástupci smluvních stran, není-li v této smlouvě uvedeno jinak. </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 xml:space="preserve">9.2 Ve věcech touto smlouvou neupravených se řídí práva a povinnosti smluvních stran příslušnými ustanoveními zákona č. 89/2012 Sb., občanského zákoníku. </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9.3 Zhotovitel bere na vědomí, že tato smlouva může podléhat povinnosti jejího uveřejnění podle zákona č. 340/2015 Sb., o zvláštních podmínkách účinnosti některých smluv (zákon o registru smluv), zákona č. 137/2006 Sb., o veřejných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 xml:space="preserve">9.4 Tato smlouva je vyhotovena v třech stejnopisech, z nichž každý má platnost originálu. Dva stejnopisy obdrží objednatel, jeden stejnopis obdrží zhotovitel. </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 xml:space="preserve">9.5 </w:t>
      </w:r>
      <w:r w:rsidRPr="002A6D9D">
        <w:rPr>
          <w:rFonts w:ascii="Arial" w:eastAsia="Times New Roman" w:hAnsi="Arial" w:cs="Arial"/>
          <w:bCs/>
          <w:sz w:val="24"/>
          <w:szCs w:val="24"/>
          <w:lang w:eastAsia="cs-CZ"/>
        </w:rPr>
        <w:t>Smlouva nabývá platnosti a účinnosti dnem jejího podpisu oprávněným zástupcem poslední smluvní strany.</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F76780" w:rsidRPr="002A6D9D" w:rsidRDefault="00F76780" w:rsidP="00F76780">
      <w:pPr>
        <w:keepLines/>
        <w:spacing w:before="120" w:after="120" w:line="240" w:lineRule="auto"/>
        <w:ind w:left="340" w:hanging="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9.7 Nedílnou součástí smlouvy jsou tyto přílohy:</w:t>
      </w:r>
    </w:p>
    <w:p w:rsidR="00F76780" w:rsidRPr="002A6D9D" w:rsidRDefault="00F76780" w:rsidP="00F76780">
      <w:pPr>
        <w:keepLines/>
        <w:spacing w:before="120" w:after="120" w:line="240" w:lineRule="auto"/>
        <w:ind w:left="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Příloha č. 1 – položkový rozpočet</w:t>
      </w:r>
    </w:p>
    <w:p w:rsidR="00F76780" w:rsidRPr="002A6D9D" w:rsidRDefault="00F76780" w:rsidP="00F76780">
      <w:pPr>
        <w:keepLines/>
        <w:spacing w:before="120" w:after="120" w:line="240" w:lineRule="auto"/>
        <w:ind w:left="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Příloha č. 2 – mapový zákres</w:t>
      </w:r>
    </w:p>
    <w:p w:rsidR="00F76780" w:rsidRPr="002A6D9D" w:rsidRDefault="00F76780" w:rsidP="00F76780">
      <w:pPr>
        <w:keepLines/>
        <w:spacing w:before="120" w:after="120" w:line="240" w:lineRule="auto"/>
        <w:ind w:left="340"/>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Příloha č. 3 – doklad o právní subjektivitě zhotovitele (aktuální kopie výpisu z živnostenského rejstříku, kopie registračního listu, kopie výpisu z obchodního rejstříku)</w:t>
      </w:r>
    </w:p>
    <w:p w:rsidR="00F76780" w:rsidRPr="002A6D9D" w:rsidRDefault="00F76780" w:rsidP="00F76780">
      <w:pPr>
        <w:spacing w:after="0" w:line="240" w:lineRule="auto"/>
        <w:jc w:val="both"/>
        <w:rPr>
          <w:rFonts w:ascii="Arial" w:eastAsia="Times New Roman" w:hAnsi="Arial" w:cs="Arial"/>
          <w:sz w:val="24"/>
          <w:szCs w:val="24"/>
          <w:lang w:eastAsia="cs-CZ"/>
        </w:rPr>
      </w:pPr>
      <w:r w:rsidRPr="002A6D9D">
        <w:rPr>
          <w:rFonts w:ascii="Arial" w:eastAsia="Times New Roman" w:hAnsi="Arial" w:cs="Arial"/>
          <w:sz w:val="24"/>
          <w:szCs w:val="24"/>
          <w:lang w:eastAsia="cs-CZ"/>
        </w:rPr>
        <w:t> </w:t>
      </w:r>
    </w:p>
    <w:p w:rsidR="00F76780" w:rsidRPr="002A6D9D" w:rsidRDefault="00F76780" w:rsidP="00F76780">
      <w:pPr>
        <w:spacing w:before="100" w:beforeAutospacing="1" w:after="100" w:afterAutospacing="1"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bl>
      <w:tblPr>
        <w:tblW w:w="0" w:type="auto"/>
        <w:jc w:val="center"/>
        <w:tblInd w:w="-160" w:type="dxa"/>
        <w:tblCellMar>
          <w:left w:w="0" w:type="dxa"/>
          <w:right w:w="0" w:type="dxa"/>
        </w:tblCellMar>
        <w:tblLook w:val="04A0" w:firstRow="1" w:lastRow="0" w:firstColumn="1" w:lastColumn="0" w:noHBand="0" w:noVBand="1"/>
      </w:tblPr>
      <w:tblGrid>
        <w:gridCol w:w="867"/>
        <w:gridCol w:w="834"/>
        <w:gridCol w:w="377"/>
        <w:gridCol w:w="67"/>
        <w:gridCol w:w="1669"/>
        <w:gridCol w:w="95"/>
        <w:gridCol w:w="1026"/>
        <w:gridCol w:w="1748"/>
        <w:gridCol w:w="376"/>
        <w:gridCol w:w="67"/>
        <w:gridCol w:w="424"/>
        <w:gridCol w:w="1431"/>
        <w:gridCol w:w="184"/>
        <w:gridCol w:w="67"/>
      </w:tblGrid>
      <w:tr w:rsidR="00F76780" w:rsidRPr="002A6D9D" w:rsidTr="00F76780">
        <w:trPr>
          <w:gridAfter w:val="2"/>
          <w:wAfter w:w="245" w:type="dxa"/>
          <w:trHeight w:val="915"/>
          <w:jc w:val="center"/>
        </w:trPr>
        <w:tc>
          <w:tcPr>
            <w:tcW w:w="1702" w:type="dxa"/>
            <w:gridSpan w:val="2"/>
            <w:tcBorders>
              <w:top w:val="nil"/>
              <w:left w:val="nil"/>
              <w:bottom w:val="nil"/>
              <w:right w:val="nil"/>
            </w:tcBorders>
            <w:shd w:val="clear" w:color="auto" w:fill="auto"/>
            <w:vAlign w:val="center"/>
            <w:hideMark/>
          </w:tcPr>
          <w:p w:rsidR="00F76780" w:rsidRPr="002A6D9D" w:rsidRDefault="00F76780" w:rsidP="00F76780">
            <w:pPr>
              <w:spacing w:after="0" w:line="240" w:lineRule="auto"/>
              <w:jc w:val="center"/>
              <w:rPr>
                <w:rFonts w:ascii="Arial" w:eastAsia="Times New Roman" w:hAnsi="Arial" w:cs="Arial"/>
                <w:sz w:val="24"/>
                <w:szCs w:val="24"/>
                <w:lang w:eastAsia="cs-CZ"/>
              </w:rPr>
            </w:pPr>
            <w:r w:rsidRPr="002A6D9D">
              <w:rPr>
                <w:rFonts w:ascii="Arial" w:eastAsia="Times New Roman" w:hAnsi="Arial" w:cs="Arial"/>
                <w:sz w:val="24"/>
                <w:szCs w:val="24"/>
                <w:lang w:eastAsia="cs-CZ"/>
              </w:rPr>
              <w:t>V ……………</w:t>
            </w:r>
            <w:proofErr w:type="gramStart"/>
            <w:r w:rsidRPr="002A6D9D">
              <w:rPr>
                <w:rFonts w:ascii="Arial" w:eastAsia="Times New Roman" w:hAnsi="Arial" w:cs="Arial"/>
                <w:sz w:val="24"/>
                <w:szCs w:val="24"/>
                <w:lang w:eastAsia="cs-CZ"/>
              </w:rPr>
              <w:t>…..</w:t>
            </w:r>
            <w:proofErr w:type="gramEnd"/>
          </w:p>
        </w:tc>
        <w:tc>
          <w:tcPr>
            <w:tcW w:w="379" w:type="dxa"/>
            <w:tcBorders>
              <w:top w:val="nil"/>
              <w:left w:val="nil"/>
              <w:bottom w:val="nil"/>
              <w:right w:val="nil"/>
            </w:tcBorders>
            <w:shd w:val="clear" w:color="auto" w:fill="auto"/>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1827" w:type="dxa"/>
            <w:gridSpan w:val="3"/>
            <w:tcBorders>
              <w:top w:val="nil"/>
              <w:left w:val="nil"/>
              <w:bottom w:val="nil"/>
              <w:right w:val="nil"/>
            </w:tcBorders>
            <w:shd w:val="clear" w:color="auto" w:fill="auto"/>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dne …………</w:t>
            </w:r>
            <w:proofErr w:type="gramStart"/>
            <w:r w:rsidRPr="002A6D9D">
              <w:rPr>
                <w:rFonts w:ascii="Arial" w:eastAsia="Times New Roman" w:hAnsi="Arial" w:cs="Arial"/>
                <w:sz w:val="24"/>
                <w:szCs w:val="24"/>
                <w:lang w:eastAsia="cs-CZ"/>
              </w:rPr>
              <w:t>…..</w:t>
            </w:r>
            <w:proofErr w:type="gramEnd"/>
          </w:p>
        </w:tc>
        <w:tc>
          <w:tcPr>
            <w:tcW w:w="1032" w:type="dxa"/>
            <w:tcBorders>
              <w:top w:val="nil"/>
              <w:left w:val="nil"/>
              <w:bottom w:val="nil"/>
              <w:right w:val="nil"/>
            </w:tcBorders>
            <w:shd w:val="clear" w:color="auto" w:fill="auto"/>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1749" w:type="dxa"/>
            <w:tcBorders>
              <w:top w:val="nil"/>
              <w:left w:val="nil"/>
              <w:bottom w:val="nil"/>
              <w:right w:val="nil"/>
            </w:tcBorders>
            <w:shd w:val="clear" w:color="auto" w:fill="auto"/>
            <w:tcMar>
              <w:top w:w="0" w:type="dxa"/>
              <w:left w:w="15" w:type="dxa"/>
              <w:bottom w:w="0" w:type="dxa"/>
              <w:right w:w="15" w:type="dxa"/>
            </w:tcMar>
            <w:vAlign w:val="center"/>
            <w:hideMark/>
          </w:tcPr>
          <w:p w:rsidR="00F76780" w:rsidRPr="002A6D9D" w:rsidRDefault="00F76780" w:rsidP="00F76780">
            <w:pPr>
              <w:spacing w:after="0" w:line="240" w:lineRule="auto"/>
              <w:jc w:val="center"/>
              <w:rPr>
                <w:rFonts w:ascii="Arial" w:eastAsia="Times New Roman" w:hAnsi="Arial" w:cs="Arial"/>
                <w:sz w:val="24"/>
                <w:szCs w:val="24"/>
                <w:lang w:eastAsia="cs-CZ"/>
              </w:rPr>
            </w:pPr>
            <w:r w:rsidRPr="002A6D9D">
              <w:rPr>
                <w:rFonts w:ascii="Arial" w:eastAsia="Times New Roman" w:hAnsi="Arial" w:cs="Arial"/>
                <w:sz w:val="24"/>
                <w:szCs w:val="24"/>
                <w:lang w:eastAsia="cs-CZ"/>
              </w:rPr>
              <w:t>V ……………</w:t>
            </w:r>
            <w:proofErr w:type="gramStart"/>
            <w:r w:rsidRPr="002A6D9D">
              <w:rPr>
                <w:rFonts w:ascii="Arial" w:eastAsia="Times New Roman" w:hAnsi="Arial" w:cs="Arial"/>
                <w:sz w:val="24"/>
                <w:szCs w:val="24"/>
                <w:lang w:eastAsia="cs-CZ"/>
              </w:rPr>
              <w:t>…..</w:t>
            </w:r>
            <w:proofErr w:type="gramEnd"/>
          </w:p>
        </w:tc>
        <w:tc>
          <w:tcPr>
            <w:tcW w:w="378" w:type="dxa"/>
            <w:tcBorders>
              <w:top w:val="nil"/>
              <w:left w:val="nil"/>
              <w:bottom w:val="nil"/>
              <w:right w:val="nil"/>
            </w:tcBorders>
            <w:shd w:val="clear" w:color="auto" w:fill="auto"/>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1920" w:type="dxa"/>
            <w:gridSpan w:val="3"/>
            <w:tcBorders>
              <w:top w:val="nil"/>
              <w:left w:val="nil"/>
              <w:bottom w:val="nil"/>
              <w:right w:val="nil"/>
            </w:tcBorders>
            <w:shd w:val="clear" w:color="auto" w:fill="auto"/>
            <w:vAlign w:val="center"/>
            <w:hideMark/>
          </w:tcPr>
          <w:p w:rsidR="00F76780" w:rsidRPr="002A6D9D" w:rsidRDefault="00F76780" w:rsidP="00F76780">
            <w:pPr>
              <w:spacing w:after="0" w:line="240" w:lineRule="auto"/>
              <w:rPr>
                <w:rFonts w:ascii="Arial" w:eastAsia="Times New Roman" w:hAnsi="Arial" w:cs="Arial"/>
                <w:sz w:val="24"/>
                <w:szCs w:val="24"/>
                <w:lang w:eastAsia="cs-CZ"/>
              </w:rPr>
            </w:pPr>
            <w:proofErr w:type="gramStart"/>
            <w:r w:rsidRPr="002A6D9D">
              <w:rPr>
                <w:rFonts w:ascii="Arial" w:eastAsia="Times New Roman" w:hAnsi="Arial" w:cs="Arial"/>
                <w:sz w:val="24"/>
                <w:szCs w:val="24"/>
                <w:lang w:eastAsia="cs-CZ"/>
              </w:rPr>
              <w:t>dne ...................</w:t>
            </w:r>
            <w:proofErr w:type="gramEnd"/>
          </w:p>
        </w:tc>
      </w:tr>
      <w:tr w:rsidR="00F76780" w:rsidRPr="002A6D9D" w:rsidTr="00F76780">
        <w:trPr>
          <w:gridAfter w:val="2"/>
          <w:wAfter w:w="245" w:type="dxa"/>
          <w:trHeight w:val="186"/>
          <w:jc w:val="center"/>
        </w:trPr>
        <w:tc>
          <w:tcPr>
            <w:tcW w:w="3813" w:type="dxa"/>
            <w:gridSpan w:val="5"/>
            <w:tcBorders>
              <w:top w:val="nil"/>
              <w:left w:val="nil"/>
              <w:bottom w:val="nil"/>
              <w:right w:val="nil"/>
            </w:tcBorders>
            <w:shd w:val="clear" w:color="auto" w:fill="auto"/>
            <w:vAlign w:val="center"/>
            <w:hideMark/>
          </w:tcPr>
          <w:p w:rsidR="00F76780" w:rsidRPr="002A6D9D" w:rsidRDefault="00F76780" w:rsidP="00F76780">
            <w:pPr>
              <w:spacing w:after="0" w:line="186" w:lineRule="atLeast"/>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112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76780" w:rsidRPr="002A6D9D" w:rsidRDefault="00F76780" w:rsidP="00F76780">
            <w:pPr>
              <w:spacing w:after="0" w:line="186" w:lineRule="atLeast"/>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4047"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76780" w:rsidRPr="002A6D9D" w:rsidRDefault="00F76780" w:rsidP="00F76780">
            <w:pPr>
              <w:spacing w:after="0" w:line="186" w:lineRule="atLeast"/>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r>
      <w:tr w:rsidR="00F76780" w:rsidRPr="002A6D9D" w:rsidTr="00F76780">
        <w:trPr>
          <w:gridAfter w:val="2"/>
          <w:wAfter w:w="245" w:type="dxa"/>
          <w:jc w:val="center"/>
        </w:trPr>
        <w:tc>
          <w:tcPr>
            <w:tcW w:w="3813" w:type="dxa"/>
            <w:gridSpan w:val="5"/>
            <w:tcBorders>
              <w:top w:val="nil"/>
              <w:left w:val="nil"/>
              <w:bottom w:val="nil"/>
              <w:right w:val="nil"/>
            </w:tcBorders>
            <w:shd w:val="clear" w:color="auto" w:fill="auto"/>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Objednatel</w:t>
            </w:r>
          </w:p>
        </w:tc>
        <w:tc>
          <w:tcPr>
            <w:tcW w:w="112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4047"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Zhotovitel</w:t>
            </w:r>
          </w:p>
        </w:tc>
      </w:tr>
      <w:tr w:rsidR="00F76780" w:rsidRPr="002A6D9D" w:rsidTr="00F76780">
        <w:trPr>
          <w:gridAfter w:val="2"/>
          <w:wAfter w:w="245" w:type="dxa"/>
          <w:trHeight w:val="388"/>
          <w:jc w:val="center"/>
        </w:trPr>
        <w:tc>
          <w:tcPr>
            <w:tcW w:w="867" w:type="dxa"/>
            <w:tcBorders>
              <w:top w:val="nil"/>
              <w:left w:val="nil"/>
              <w:bottom w:val="nil"/>
              <w:right w:val="nil"/>
            </w:tcBorders>
            <w:shd w:val="clear" w:color="auto" w:fill="auto"/>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1214" w:type="dxa"/>
            <w:gridSpan w:val="2"/>
            <w:tcBorders>
              <w:top w:val="nil"/>
              <w:left w:val="nil"/>
              <w:bottom w:val="nil"/>
              <w:right w:val="nil"/>
            </w:tcBorders>
            <w:shd w:val="clear" w:color="auto" w:fill="auto"/>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60" w:type="dxa"/>
            <w:tcBorders>
              <w:top w:val="nil"/>
              <w:left w:val="nil"/>
              <w:bottom w:val="nil"/>
              <w:right w:val="nil"/>
            </w:tcBorders>
            <w:shd w:val="clear" w:color="auto" w:fill="auto"/>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1672" w:type="dxa"/>
            <w:tcBorders>
              <w:top w:val="nil"/>
              <w:left w:val="nil"/>
              <w:bottom w:val="nil"/>
              <w:right w:val="nil"/>
            </w:tcBorders>
            <w:shd w:val="clear" w:color="auto" w:fill="auto"/>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1127" w:type="dxa"/>
            <w:gridSpan w:val="2"/>
            <w:tcBorders>
              <w:top w:val="nil"/>
              <w:left w:val="nil"/>
              <w:bottom w:val="nil"/>
              <w:right w:val="nil"/>
            </w:tcBorders>
            <w:shd w:val="clear" w:color="auto" w:fill="auto"/>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1749" w:type="dxa"/>
            <w:tcBorders>
              <w:top w:val="nil"/>
              <w:left w:val="nil"/>
              <w:bottom w:val="nil"/>
              <w:right w:val="nil"/>
            </w:tcBorders>
            <w:shd w:val="clear" w:color="auto" w:fill="auto"/>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378" w:type="dxa"/>
            <w:tcBorders>
              <w:top w:val="nil"/>
              <w:left w:val="nil"/>
              <w:bottom w:val="nil"/>
              <w:right w:val="nil"/>
            </w:tcBorders>
            <w:shd w:val="clear" w:color="auto" w:fill="auto"/>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48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1435" w:type="dxa"/>
            <w:tcBorders>
              <w:top w:val="nil"/>
              <w:left w:val="nil"/>
              <w:bottom w:val="nil"/>
              <w:right w:val="nil"/>
            </w:tcBorders>
            <w:shd w:val="clear" w:color="auto" w:fill="auto"/>
            <w:tcMar>
              <w:top w:w="0" w:type="dxa"/>
              <w:left w:w="15" w:type="dxa"/>
              <w:bottom w:w="0" w:type="dxa"/>
              <w:right w:w="15" w:type="dxa"/>
            </w:tcMar>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r>
      <w:tr w:rsidR="00F76780" w:rsidRPr="002A6D9D" w:rsidTr="00F76780">
        <w:trPr>
          <w:gridAfter w:val="2"/>
          <w:wAfter w:w="245" w:type="dxa"/>
          <w:trHeight w:val="1268"/>
          <w:jc w:val="center"/>
        </w:trPr>
        <w:tc>
          <w:tcPr>
            <w:tcW w:w="867" w:type="dxa"/>
            <w:tcBorders>
              <w:top w:val="nil"/>
              <w:left w:val="nil"/>
              <w:bottom w:val="nil"/>
              <w:right w:val="nil"/>
            </w:tcBorders>
            <w:shd w:val="clear" w:color="auto" w:fill="auto"/>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1214" w:type="dxa"/>
            <w:gridSpan w:val="2"/>
            <w:tcBorders>
              <w:top w:val="nil"/>
              <w:left w:val="nil"/>
              <w:bottom w:val="nil"/>
              <w:right w:val="nil"/>
            </w:tcBorders>
            <w:shd w:val="clear" w:color="auto" w:fill="auto"/>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60" w:type="dxa"/>
            <w:tcBorders>
              <w:top w:val="nil"/>
              <w:left w:val="nil"/>
              <w:bottom w:val="nil"/>
              <w:right w:val="nil"/>
            </w:tcBorders>
            <w:shd w:val="clear" w:color="auto" w:fill="auto"/>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1672" w:type="dxa"/>
            <w:tcBorders>
              <w:top w:val="nil"/>
              <w:left w:val="nil"/>
              <w:bottom w:val="nil"/>
              <w:right w:val="nil"/>
            </w:tcBorders>
            <w:shd w:val="clear" w:color="auto" w:fill="auto"/>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1127" w:type="dxa"/>
            <w:gridSpan w:val="2"/>
            <w:tcBorders>
              <w:top w:val="nil"/>
              <w:left w:val="nil"/>
              <w:bottom w:val="nil"/>
              <w:right w:val="nil"/>
            </w:tcBorders>
            <w:shd w:val="clear" w:color="auto" w:fill="auto"/>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1749" w:type="dxa"/>
            <w:tcBorders>
              <w:top w:val="nil"/>
              <w:left w:val="nil"/>
              <w:bottom w:val="nil"/>
              <w:right w:val="nil"/>
            </w:tcBorders>
            <w:shd w:val="clear" w:color="auto" w:fill="auto"/>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378" w:type="dxa"/>
            <w:tcBorders>
              <w:top w:val="nil"/>
              <w:left w:val="nil"/>
              <w:bottom w:val="nil"/>
              <w:right w:val="nil"/>
            </w:tcBorders>
            <w:shd w:val="clear" w:color="auto" w:fill="auto"/>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485"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1435" w:type="dxa"/>
            <w:tcBorders>
              <w:top w:val="nil"/>
              <w:left w:val="nil"/>
              <w:bottom w:val="nil"/>
              <w:right w:val="nil"/>
            </w:tcBorders>
            <w:shd w:val="clear" w:color="auto" w:fill="auto"/>
            <w:tcMar>
              <w:top w:w="0" w:type="dxa"/>
              <w:left w:w="15" w:type="dxa"/>
              <w:bottom w:w="0" w:type="dxa"/>
              <w:right w:w="15" w:type="dxa"/>
            </w:tcMar>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r>
      <w:tr w:rsidR="00F76780" w:rsidRPr="002A6D9D" w:rsidTr="00F76780">
        <w:trPr>
          <w:gridAfter w:val="2"/>
          <w:wAfter w:w="245" w:type="dxa"/>
          <w:jc w:val="center"/>
        </w:trPr>
        <w:tc>
          <w:tcPr>
            <w:tcW w:w="3813" w:type="dxa"/>
            <w:gridSpan w:val="5"/>
            <w:tcBorders>
              <w:top w:val="nil"/>
              <w:left w:val="nil"/>
              <w:bottom w:val="nil"/>
              <w:right w:val="nil"/>
            </w:tcBorders>
            <w:shd w:val="clear" w:color="auto" w:fill="auto"/>
            <w:vAlign w:val="center"/>
            <w:hideMark/>
          </w:tcPr>
          <w:p w:rsidR="00F76780" w:rsidRPr="002A6D9D" w:rsidRDefault="00F76780" w:rsidP="00F76780">
            <w:pPr>
              <w:spacing w:after="0" w:line="240" w:lineRule="auto"/>
              <w:jc w:val="center"/>
              <w:rPr>
                <w:rFonts w:ascii="Arial" w:eastAsia="Times New Roman" w:hAnsi="Arial" w:cs="Arial"/>
                <w:sz w:val="24"/>
                <w:szCs w:val="24"/>
                <w:lang w:eastAsia="cs-CZ"/>
              </w:rPr>
            </w:pPr>
            <w:r w:rsidRPr="002A6D9D">
              <w:rPr>
                <w:rFonts w:ascii="Arial" w:eastAsia="Times New Roman" w:hAnsi="Arial" w:cs="Arial"/>
                <w:b/>
                <w:bCs/>
                <w:sz w:val="24"/>
                <w:szCs w:val="24"/>
                <w:lang w:eastAsia="cs-CZ"/>
              </w:rPr>
              <w:t>RNDr. Jana Ptáčková Ph.D.</w:t>
            </w:r>
            <w:r w:rsidRPr="002A6D9D">
              <w:rPr>
                <w:rFonts w:ascii="Arial" w:eastAsia="Times New Roman" w:hAnsi="Arial" w:cs="Arial"/>
                <w:b/>
                <w:bCs/>
                <w:sz w:val="24"/>
                <w:szCs w:val="24"/>
                <w:lang w:eastAsia="cs-CZ"/>
              </w:rPr>
              <w:br/>
              <w:t>vedoucí oddělení SCHKO České středohoří - RP Ústecko</w:t>
            </w:r>
          </w:p>
        </w:tc>
        <w:tc>
          <w:tcPr>
            <w:tcW w:w="1127"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4047"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F76780" w:rsidRPr="002A6D9D" w:rsidRDefault="002A6D9D" w:rsidP="002A6D9D">
            <w:pPr>
              <w:spacing w:after="0" w:line="240" w:lineRule="auto"/>
              <w:rPr>
                <w:rFonts w:ascii="Arial" w:eastAsia="Times New Roman" w:hAnsi="Arial" w:cs="Arial"/>
                <w:sz w:val="24"/>
                <w:szCs w:val="24"/>
                <w:lang w:eastAsia="cs-CZ"/>
              </w:rPr>
            </w:pPr>
            <w:r>
              <w:rPr>
                <w:rFonts w:ascii="Arial" w:eastAsia="Times New Roman" w:hAnsi="Arial" w:cs="Arial"/>
                <w:b/>
                <w:bCs/>
                <w:szCs w:val="24"/>
                <w:lang w:eastAsia="cs-CZ"/>
              </w:rPr>
              <w:t xml:space="preserve">                        </w:t>
            </w:r>
            <w:r>
              <w:rPr>
                <w:rFonts w:ascii="Arial" w:eastAsia="Times New Roman" w:hAnsi="Arial" w:cs="Arial"/>
                <w:b/>
                <w:bCs/>
                <w:szCs w:val="24"/>
                <w:lang w:eastAsia="cs-CZ"/>
              </w:rPr>
              <w:t xml:space="preserve">BUFO </w:t>
            </w:r>
            <w:proofErr w:type="gramStart"/>
            <w:r>
              <w:rPr>
                <w:rFonts w:ascii="Arial" w:eastAsia="Times New Roman" w:hAnsi="Arial" w:cs="Arial"/>
                <w:b/>
                <w:bCs/>
                <w:szCs w:val="24"/>
                <w:lang w:eastAsia="cs-CZ"/>
              </w:rPr>
              <w:t>ÚSTÍ z.s.</w:t>
            </w:r>
            <w:proofErr w:type="gramEnd"/>
          </w:p>
        </w:tc>
      </w:tr>
      <w:tr w:rsidR="00F76780" w:rsidRPr="002A6D9D" w:rsidTr="00F76780">
        <w:trPr>
          <w:jc w:val="center"/>
        </w:trPr>
        <w:tc>
          <w:tcPr>
            <w:tcW w:w="867" w:type="dxa"/>
            <w:tcBorders>
              <w:top w:val="nil"/>
              <w:left w:val="nil"/>
              <w:bottom w:val="nil"/>
              <w:right w:val="nil"/>
            </w:tcBorders>
            <w:shd w:val="clear" w:color="auto" w:fill="auto"/>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835" w:type="dxa"/>
            <w:tcBorders>
              <w:top w:val="nil"/>
              <w:left w:val="nil"/>
              <w:bottom w:val="nil"/>
              <w:right w:val="nil"/>
            </w:tcBorders>
            <w:shd w:val="clear" w:color="auto" w:fill="auto"/>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379" w:type="dxa"/>
            <w:tcBorders>
              <w:top w:val="nil"/>
              <w:left w:val="nil"/>
              <w:bottom w:val="nil"/>
              <w:right w:val="nil"/>
            </w:tcBorders>
            <w:shd w:val="clear" w:color="auto" w:fill="auto"/>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60" w:type="dxa"/>
            <w:tcBorders>
              <w:top w:val="nil"/>
              <w:left w:val="nil"/>
              <w:bottom w:val="nil"/>
              <w:right w:val="nil"/>
            </w:tcBorders>
            <w:shd w:val="clear" w:color="auto" w:fill="auto"/>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1672" w:type="dxa"/>
            <w:tcBorders>
              <w:top w:val="nil"/>
              <w:left w:val="nil"/>
              <w:bottom w:val="nil"/>
              <w:right w:val="nil"/>
            </w:tcBorders>
            <w:shd w:val="clear" w:color="auto" w:fill="auto"/>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1127" w:type="dxa"/>
            <w:gridSpan w:val="2"/>
            <w:tcBorders>
              <w:top w:val="nil"/>
              <w:left w:val="nil"/>
              <w:bottom w:val="nil"/>
              <w:right w:val="nil"/>
            </w:tcBorders>
            <w:shd w:val="clear" w:color="auto" w:fill="auto"/>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1749" w:type="dxa"/>
            <w:tcBorders>
              <w:top w:val="nil"/>
              <w:left w:val="nil"/>
              <w:bottom w:val="nil"/>
              <w:right w:val="nil"/>
            </w:tcBorders>
            <w:shd w:val="clear" w:color="auto" w:fill="auto"/>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bookmarkStart w:id="0" w:name="_GoBack"/>
            <w:bookmarkEnd w:id="0"/>
          </w:p>
        </w:tc>
        <w:tc>
          <w:tcPr>
            <w:tcW w:w="378" w:type="dxa"/>
            <w:tcBorders>
              <w:top w:val="nil"/>
              <w:left w:val="nil"/>
              <w:bottom w:val="nil"/>
              <w:right w:val="nil"/>
            </w:tcBorders>
            <w:shd w:val="clear" w:color="auto" w:fill="auto"/>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60" w:type="dxa"/>
            <w:tcBorders>
              <w:top w:val="nil"/>
              <w:left w:val="nil"/>
              <w:bottom w:val="nil"/>
              <w:right w:val="nil"/>
            </w:tcBorders>
            <w:shd w:val="clear" w:color="auto" w:fill="auto"/>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2045" w:type="dxa"/>
            <w:gridSpan w:val="3"/>
            <w:tcBorders>
              <w:top w:val="nil"/>
              <w:left w:val="nil"/>
              <w:bottom w:val="nil"/>
              <w:right w:val="nil"/>
            </w:tcBorders>
            <w:shd w:val="clear" w:color="auto" w:fill="auto"/>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60" w:type="dxa"/>
            <w:tcBorders>
              <w:top w:val="nil"/>
              <w:left w:val="nil"/>
              <w:bottom w:val="nil"/>
              <w:right w:val="nil"/>
            </w:tcBorders>
            <w:shd w:val="clear" w:color="auto" w:fill="auto"/>
            <w:vAlign w:val="cente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r>
    </w:tbl>
    <w:p w:rsidR="00F76780" w:rsidRPr="002A6D9D" w:rsidRDefault="00F76780" w:rsidP="00F76780">
      <w:pPr>
        <w:spacing w:before="100" w:beforeAutospacing="1" w:after="240" w:line="240" w:lineRule="auto"/>
        <w:rPr>
          <w:rFonts w:ascii="Arial" w:eastAsia="Times New Roman" w:hAnsi="Arial" w:cs="Arial"/>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382"/>
      </w:tblGrid>
      <w:tr w:rsidR="00F76780" w:rsidRPr="002A6D9D" w:rsidTr="00F76780">
        <w:trPr>
          <w:jc w:val="center"/>
        </w:trPr>
        <w:tc>
          <w:tcPr>
            <w:tcW w:w="7070"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76780" w:rsidRPr="002A6D9D" w:rsidRDefault="00F76780" w:rsidP="00F76780">
            <w:pPr>
              <w:spacing w:before="120" w:after="100" w:afterAutospacing="1" w:line="240" w:lineRule="atLeast"/>
              <w:rPr>
                <w:rFonts w:ascii="Arial" w:eastAsia="Times New Roman" w:hAnsi="Arial" w:cs="Arial"/>
                <w:sz w:val="24"/>
                <w:szCs w:val="24"/>
                <w:lang w:eastAsia="cs-CZ"/>
              </w:rPr>
            </w:pPr>
            <w:r w:rsidRPr="002A6D9D">
              <w:rPr>
                <w:rFonts w:ascii="Arial" w:eastAsia="Times New Roman" w:hAnsi="Arial" w:cs="Arial"/>
                <w:sz w:val="24"/>
                <w:szCs w:val="24"/>
                <w:lang w:eastAsia="cs-CZ"/>
              </w:rPr>
              <w:t>Předběžná kontrola před vznikem závazku dle zák. č. 320/01 Sb.</w:t>
            </w:r>
          </w:p>
        </w:tc>
      </w:tr>
      <w:tr w:rsidR="00F76780" w:rsidRPr="002A6D9D" w:rsidTr="00F76780">
        <w:trPr>
          <w:jc w:val="center"/>
        </w:trPr>
        <w:tc>
          <w:tcPr>
            <w:tcW w:w="7070"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F76780" w:rsidRPr="002A6D9D" w:rsidRDefault="00F76780" w:rsidP="00F76780">
            <w:pPr>
              <w:spacing w:before="120" w:after="100" w:afterAutospacing="1" w:line="240" w:lineRule="atLeast"/>
              <w:rPr>
                <w:rFonts w:ascii="Arial" w:eastAsia="Times New Roman" w:hAnsi="Arial" w:cs="Arial"/>
                <w:sz w:val="24"/>
                <w:szCs w:val="24"/>
                <w:lang w:eastAsia="cs-CZ"/>
              </w:rPr>
            </w:pPr>
            <w:r w:rsidRPr="002A6D9D">
              <w:rPr>
                <w:rFonts w:ascii="Arial" w:eastAsia="Times New Roman" w:hAnsi="Arial" w:cs="Arial"/>
                <w:sz w:val="24"/>
                <w:szCs w:val="24"/>
                <w:lang w:eastAsia="cs-CZ"/>
              </w:rPr>
              <w:t xml:space="preserve">Příkazce operace: (datum, jméno, podpis) </w:t>
            </w:r>
          </w:p>
        </w:tc>
      </w:tr>
      <w:tr w:rsidR="00F76780" w:rsidRPr="002A6D9D" w:rsidTr="00F76780">
        <w:trPr>
          <w:jc w:val="center"/>
        </w:trPr>
        <w:tc>
          <w:tcPr>
            <w:tcW w:w="7070"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F76780" w:rsidRPr="002A6D9D" w:rsidRDefault="00F76780" w:rsidP="00F76780">
            <w:pPr>
              <w:spacing w:before="120" w:after="0" w:line="240" w:lineRule="atLeast"/>
              <w:ind w:right="2901"/>
              <w:rPr>
                <w:rFonts w:ascii="Arial" w:eastAsia="Times New Roman" w:hAnsi="Arial" w:cs="Arial"/>
                <w:sz w:val="24"/>
                <w:szCs w:val="24"/>
                <w:lang w:eastAsia="cs-CZ"/>
              </w:rPr>
            </w:pPr>
            <w:r w:rsidRPr="002A6D9D">
              <w:rPr>
                <w:rFonts w:ascii="Arial" w:eastAsia="Times New Roman" w:hAnsi="Arial" w:cs="Arial"/>
                <w:sz w:val="24"/>
                <w:szCs w:val="24"/>
                <w:lang w:eastAsia="cs-CZ"/>
              </w:rPr>
              <w:t>Správce rozpočtu: (datum, jméno, podpis)</w:t>
            </w:r>
          </w:p>
        </w:tc>
      </w:tr>
      <w:tr w:rsidR="00F76780" w:rsidRPr="002A6D9D" w:rsidTr="00F76780">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F76780" w:rsidRPr="002A6D9D" w:rsidRDefault="00F76780" w:rsidP="00F76780">
            <w:pPr>
              <w:spacing w:before="120" w:after="100" w:afterAutospacing="1" w:line="240" w:lineRule="auto"/>
              <w:jc w:val="center"/>
              <w:rPr>
                <w:rFonts w:ascii="Arial" w:eastAsia="Times New Roman" w:hAnsi="Arial" w:cs="Arial"/>
                <w:sz w:val="24"/>
                <w:szCs w:val="24"/>
                <w:lang w:eastAsia="cs-CZ"/>
              </w:rPr>
            </w:pPr>
            <w:r w:rsidRPr="002A6D9D">
              <w:rPr>
                <w:rFonts w:ascii="Arial" w:eastAsia="Times New Roman" w:hAnsi="Arial" w:cs="Arial"/>
                <w:color w:val="000000"/>
                <w:sz w:val="24"/>
                <w:szCs w:val="24"/>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76780" w:rsidRPr="002A6D9D" w:rsidRDefault="00F76780" w:rsidP="00F76780">
            <w:pPr>
              <w:spacing w:before="120" w:after="100" w:afterAutospacing="1" w:line="240" w:lineRule="auto"/>
              <w:jc w:val="center"/>
              <w:rPr>
                <w:rFonts w:ascii="Arial" w:eastAsia="Times New Roman" w:hAnsi="Arial" w:cs="Arial"/>
                <w:sz w:val="24"/>
                <w:szCs w:val="24"/>
                <w:lang w:eastAsia="cs-CZ"/>
              </w:rPr>
            </w:pPr>
            <w:r w:rsidRPr="002A6D9D">
              <w:rPr>
                <w:rFonts w:ascii="Arial" w:eastAsia="Times New Roman" w:hAnsi="Arial" w:cs="Arial"/>
                <w:color w:val="000000"/>
                <w:sz w:val="24"/>
                <w:szCs w:val="24"/>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76780" w:rsidRPr="002A6D9D" w:rsidRDefault="00F76780" w:rsidP="00F76780">
            <w:pPr>
              <w:spacing w:before="120" w:after="100" w:afterAutospacing="1" w:line="240" w:lineRule="auto"/>
              <w:jc w:val="center"/>
              <w:rPr>
                <w:rFonts w:ascii="Arial" w:eastAsia="Times New Roman" w:hAnsi="Arial" w:cs="Arial"/>
                <w:sz w:val="24"/>
                <w:szCs w:val="24"/>
                <w:lang w:eastAsia="cs-CZ"/>
              </w:rPr>
            </w:pPr>
            <w:r w:rsidRPr="002A6D9D">
              <w:rPr>
                <w:rFonts w:ascii="Arial" w:eastAsia="Times New Roman" w:hAnsi="Arial" w:cs="Arial"/>
                <w:color w:val="000000"/>
                <w:sz w:val="24"/>
                <w:szCs w:val="24"/>
                <w:lang w:eastAsia="cs-CZ"/>
              </w:rPr>
              <w:t>Tok</w:t>
            </w:r>
          </w:p>
        </w:tc>
        <w:tc>
          <w:tcPr>
            <w:tcW w:w="1382" w:type="dxa"/>
            <w:tcBorders>
              <w:top w:val="nil"/>
              <w:left w:val="nil"/>
              <w:bottom w:val="nil"/>
              <w:right w:val="single" w:sz="8" w:space="0" w:color="auto"/>
            </w:tcBorders>
            <w:tcMar>
              <w:top w:w="0" w:type="dxa"/>
              <w:left w:w="108" w:type="dxa"/>
              <w:bottom w:w="0" w:type="dxa"/>
              <w:right w:w="108" w:type="dxa"/>
            </w:tcMar>
            <w:hideMark/>
          </w:tcPr>
          <w:p w:rsidR="00F76780" w:rsidRPr="002A6D9D" w:rsidRDefault="00F76780" w:rsidP="00F76780">
            <w:pPr>
              <w:spacing w:before="120" w:after="100" w:afterAutospacing="1" w:line="240" w:lineRule="auto"/>
              <w:jc w:val="center"/>
              <w:rPr>
                <w:rFonts w:ascii="Arial" w:eastAsia="Times New Roman" w:hAnsi="Arial" w:cs="Arial"/>
                <w:sz w:val="24"/>
                <w:szCs w:val="24"/>
                <w:lang w:eastAsia="cs-CZ"/>
              </w:rPr>
            </w:pPr>
            <w:r w:rsidRPr="002A6D9D">
              <w:rPr>
                <w:rFonts w:ascii="Arial" w:eastAsia="Times New Roman" w:hAnsi="Arial" w:cs="Arial"/>
                <w:sz w:val="24"/>
                <w:szCs w:val="24"/>
                <w:lang w:eastAsia="cs-CZ"/>
              </w:rPr>
              <w:t>249594</w:t>
            </w:r>
            <w:r w:rsidRPr="002A6D9D">
              <w:rPr>
                <w:rFonts w:ascii="Arial" w:eastAsia="Times New Roman" w:hAnsi="Arial" w:cs="Arial"/>
                <w:color w:val="000000"/>
                <w:sz w:val="24"/>
                <w:szCs w:val="24"/>
                <w:lang w:eastAsia="cs-CZ"/>
              </w:rPr>
              <w:t xml:space="preserve"> Kč</w:t>
            </w:r>
          </w:p>
        </w:tc>
      </w:tr>
      <w:tr w:rsidR="00F76780" w:rsidRPr="002A6D9D" w:rsidTr="00F76780">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F76780" w:rsidRPr="002A6D9D" w:rsidRDefault="00F76780" w:rsidP="00F76780">
            <w:pPr>
              <w:spacing w:before="100" w:beforeAutospacing="1" w:after="100" w:afterAutospacing="1" w:line="240" w:lineRule="auto"/>
              <w:jc w:val="center"/>
              <w:rPr>
                <w:rFonts w:ascii="Arial" w:eastAsia="Times New Roman" w:hAnsi="Arial" w:cs="Arial"/>
                <w:sz w:val="24"/>
                <w:szCs w:val="24"/>
                <w:lang w:eastAsia="cs-CZ"/>
              </w:rPr>
            </w:pPr>
            <w:r w:rsidRPr="002A6D9D">
              <w:rPr>
                <w:rFonts w:ascii="Arial" w:eastAsia="Times New Roman" w:hAnsi="Arial" w:cs="Arial"/>
                <w:color w:val="000000"/>
                <w:sz w:val="24"/>
                <w:szCs w:val="24"/>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76780" w:rsidRPr="002A6D9D" w:rsidRDefault="00F76780" w:rsidP="00F76780">
            <w:pPr>
              <w:spacing w:before="100" w:beforeAutospacing="1" w:after="100" w:afterAutospacing="1" w:line="240" w:lineRule="auto"/>
              <w:jc w:val="center"/>
              <w:rPr>
                <w:rFonts w:ascii="Arial" w:eastAsia="Times New Roman" w:hAnsi="Arial" w:cs="Arial"/>
                <w:sz w:val="24"/>
                <w:szCs w:val="24"/>
                <w:lang w:eastAsia="cs-CZ"/>
              </w:rPr>
            </w:pPr>
            <w:r w:rsidRPr="002A6D9D">
              <w:rPr>
                <w:rFonts w:ascii="Arial" w:eastAsia="Times New Roman" w:hAnsi="Arial" w:cs="Arial"/>
                <w:color w:val="000000"/>
                <w:sz w:val="24"/>
                <w:szCs w:val="24"/>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1382" w:type="dxa"/>
            <w:tcBorders>
              <w:top w:val="nil"/>
              <w:left w:val="nil"/>
              <w:bottom w:val="nil"/>
              <w:right w:val="single" w:sz="8" w:space="0" w:color="auto"/>
            </w:tcBorders>
            <w:tcMar>
              <w:top w:w="0" w:type="dxa"/>
              <w:left w:w="108" w:type="dxa"/>
              <w:bottom w:w="0" w:type="dxa"/>
              <w:right w:w="108" w:type="dxa"/>
            </w:tcMa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r>
      <w:tr w:rsidR="00F76780" w:rsidRPr="002A6D9D" w:rsidTr="00F76780">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F76780" w:rsidRPr="002A6D9D" w:rsidRDefault="00F76780" w:rsidP="00F76780">
            <w:pPr>
              <w:spacing w:after="0" w:line="240" w:lineRule="auto"/>
              <w:rPr>
                <w:rFonts w:ascii="Arial" w:eastAsia="Times New Roman" w:hAnsi="Arial" w:cs="Arial"/>
                <w:sz w:val="24"/>
                <w:szCs w:val="24"/>
                <w:lang w:eastAsia="cs-CZ"/>
              </w:rPr>
            </w:pPr>
            <w:r w:rsidRPr="002A6D9D">
              <w:rPr>
                <w:rFonts w:ascii="Arial" w:eastAsia="Times New Roman" w:hAnsi="Arial" w:cs="Arial"/>
                <w:sz w:val="24"/>
                <w:szCs w:val="24"/>
                <w:lang w:eastAsia="cs-CZ"/>
              </w:rPr>
              <w:t> </w:t>
            </w:r>
          </w:p>
        </w:tc>
      </w:tr>
    </w:tbl>
    <w:p w:rsidR="00037C18" w:rsidRPr="002A6D9D" w:rsidRDefault="00037C18">
      <w:pPr>
        <w:rPr>
          <w:rFonts w:ascii="Arial" w:hAnsi="Arial" w:cs="Arial"/>
          <w:sz w:val="24"/>
          <w:szCs w:val="24"/>
        </w:rPr>
      </w:pPr>
    </w:p>
    <w:sectPr w:rsidR="00037C18" w:rsidRPr="002A6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80"/>
    <w:rsid w:val="00037C18"/>
    <w:rsid w:val="002A6D9D"/>
    <w:rsid w:val="00F767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7678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767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7678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76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83571">
      <w:bodyDiv w:val="1"/>
      <w:marLeft w:val="0"/>
      <w:marRight w:val="0"/>
      <w:marTop w:val="0"/>
      <w:marBottom w:val="0"/>
      <w:divBdr>
        <w:top w:val="none" w:sz="0" w:space="0" w:color="auto"/>
        <w:left w:val="none" w:sz="0" w:space="0" w:color="auto"/>
        <w:bottom w:val="none" w:sz="0" w:space="0" w:color="auto"/>
        <w:right w:val="none" w:sz="0" w:space="0" w:color="auto"/>
      </w:divBdr>
    </w:div>
    <w:div w:id="151939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1589</Words>
  <Characters>9381</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jana.dolezalova</dc:creator>
  <cp:lastModifiedBy>jana.dolezalova</cp:lastModifiedBy>
  <cp:revision>2</cp:revision>
  <dcterms:created xsi:type="dcterms:W3CDTF">2016-10-11T12:31:00Z</dcterms:created>
  <dcterms:modified xsi:type="dcterms:W3CDTF">2016-10-27T14:04:00Z</dcterms:modified>
</cp:coreProperties>
</file>