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A5" w:rsidRPr="00800932" w:rsidRDefault="000B6BAA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KUPNÍ SMLOUVA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C87AA5" w:rsidP="00C87AA5">
      <w:pPr>
        <w:jc w:val="center"/>
        <w:outlineLvl w:val="0"/>
        <w:rPr>
          <w:rFonts w:ascii="Calibri" w:hAnsi="Calibri" w:cs="Calibri"/>
          <w:bCs/>
        </w:rPr>
      </w:pPr>
      <w:r w:rsidRPr="00FF3B97">
        <w:rPr>
          <w:rFonts w:ascii="Calibri" w:hAnsi="Calibri" w:cs="Calibri"/>
          <w:bCs/>
        </w:rPr>
        <w:t xml:space="preserve">uzavřená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Pr="00FF3B97">
        <w:rPr>
          <w:rFonts w:ascii="Calibri" w:hAnsi="Calibri" w:cs="Calibri"/>
          <w:bCs/>
        </w:rPr>
        <w:t xml:space="preserve"> Sb</w:t>
      </w:r>
      <w:r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C87AA5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C87AA5">
      <w:pPr>
        <w:pBdr>
          <w:top w:val="single" w:sz="4" w:space="1" w:color="auto"/>
        </w:pBdr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52" w:type="dxa"/>
          </w:tcPr>
          <w:p w:rsidR="00733993" w:rsidRPr="00B21306" w:rsidRDefault="00733993" w:rsidP="00444DD5">
            <w:pPr>
              <w:pBdr>
                <w:top w:val="single" w:sz="4" w:space="1" w:color="auto"/>
              </w:pBd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733993" w:rsidRPr="00B21306" w:rsidRDefault="0036763C" w:rsidP="003C678E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733993" w:rsidRPr="00B21306" w:rsidRDefault="007A0D8A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2B618A">
        <w:tc>
          <w:tcPr>
            <w:tcW w:w="2660" w:type="dxa"/>
          </w:tcPr>
          <w:p w:rsidR="00733993" w:rsidRPr="00733993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733993" w:rsidRPr="00B21306" w:rsidRDefault="00733993" w:rsidP="00733993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  <w:tr w:rsidR="00733993" w:rsidTr="002C7543">
        <w:tc>
          <w:tcPr>
            <w:tcW w:w="2660" w:type="dxa"/>
          </w:tcPr>
          <w:p w:rsidR="00733993" w:rsidRPr="00817B84" w:rsidRDefault="00733993" w:rsidP="00C87AA5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  <w:shd w:val="clear" w:color="auto" w:fill="auto"/>
          </w:tcPr>
          <w:p w:rsidR="00733993" w:rsidRPr="00B21306" w:rsidRDefault="002C7543" w:rsidP="00D87BC8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č. </w:t>
            </w:r>
            <w:proofErr w:type="spellStart"/>
            <w:r>
              <w:rPr>
                <w:rFonts w:asciiTheme="minorHAnsi" w:hAnsiTheme="minorHAnsi" w:cs="Calibri"/>
              </w:rPr>
              <w:t>ú.</w:t>
            </w:r>
            <w:proofErr w:type="spellEnd"/>
            <w:r>
              <w:rPr>
                <w:rFonts w:asciiTheme="minorHAnsi" w:hAnsiTheme="minorHAnsi" w:cs="Calibri"/>
              </w:rPr>
              <w:t xml:space="preserve"> </w:t>
            </w:r>
            <w:r w:rsidR="00D87BC8">
              <w:rPr>
                <w:rFonts w:asciiTheme="minorHAnsi" w:hAnsiTheme="minorHAnsi" w:cs="Calibri"/>
              </w:rPr>
              <w:t>42435811</w:t>
            </w:r>
            <w:r>
              <w:rPr>
                <w:rFonts w:asciiTheme="minorHAnsi" w:hAnsiTheme="minorHAnsi" w:cs="Calibri"/>
              </w:rPr>
              <w:t>/0</w:t>
            </w:r>
            <w:r w:rsidR="00D87BC8">
              <w:rPr>
                <w:rFonts w:asciiTheme="minorHAnsi" w:hAnsiTheme="minorHAnsi" w:cs="Calibri"/>
              </w:rPr>
              <w:t>1</w:t>
            </w:r>
            <w:r>
              <w:rPr>
                <w:rFonts w:asciiTheme="minorHAnsi" w:hAnsiTheme="minorHAnsi" w:cs="Calibri"/>
              </w:rPr>
              <w:t>00</w:t>
            </w:r>
          </w:p>
        </w:tc>
      </w:tr>
    </w:tbl>
    <w:p w:rsidR="00733993" w:rsidRPr="00142F64" w:rsidRDefault="002B618A" w:rsidP="00F21921">
      <w:pPr>
        <w:pBdr>
          <w:top w:val="single" w:sz="4" w:space="0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C87AA5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C87AA5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1F6916" w:rsidRDefault="00685B25" w:rsidP="005704F9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TREND gastronomie s.r.o.</w:t>
            </w:r>
          </w:p>
        </w:tc>
      </w:tr>
      <w:tr w:rsidR="002B618A" w:rsidTr="00BB6FF6">
        <w:tc>
          <w:tcPr>
            <w:tcW w:w="2660" w:type="dxa"/>
          </w:tcPr>
          <w:p w:rsidR="002B618A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2B618A" w:rsidRPr="00C72AB2" w:rsidRDefault="00685B25" w:rsidP="00EE3D22">
            <w:pPr>
              <w:pBdr>
                <w:top w:val="single" w:sz="4" w:space="1" w:color="auto"/>
              </w:pBd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Hluboké 657, </w:t>
            </w:r>
            <w:proofErr w:type="gramStart"/>
            <w:r>
              <w:rPr>
                <w:rFonts w:ascii="Calibri" w:hAnsi="Calibri" w:cs="Calibri"/>
              </w:rPr>
              <w:t>755 01  Vsetín</w:t>
            </w:r>
            <w:proofErr w:type="gramEnd"/>
          </w:p>
        </w:tc>
      </w:tr>
      <w:tr w:rsidR="002B618A" w:rsidTr="00BB6FF6">
        <w:tc>
          <w:tcPr>
            <w:tcW w:w="2660" w:type="dxa"/>
          </w:tcPr>
          <w:p w:rsidR="002B618A" w:rsidRPr="00733993" w:rsidRDefault="002B618A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2B618A" w:rsidRPr="000441A7" w:rsidRDefault="00685B25" w:rsidP="00003D5B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27822371</w:t>
            </w:r>
          </w:p>
        </w:tc>
      </w:tr>
      <w:tr w:rsidR="002B618A" w:rsidTr="00BB6FF6">
        <w:tc>
          <w:tcPr>
            <w:tcW w:w="2660" w:type="dxa"/>
          </w:tcPr>
          <w:p w:rsidR="002B618A" w:rsidRPr="00733993" w:rsidRDefault="001F6916" w:rsidP="00BB6FF6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2B618A" w:rsidRPr="000441A7" w:rsidRDefault="00003D5B" w:rsidP="00685B25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003D5B">
              <w:rPr>
                <w:rFonts w:ascii="Calibri" w:hAnsi="Calibri" w:cs="Calibri"/>
              </w:rPr>
              <w:t>CZ</w:t>
            </w:r>
            <w:r w:rsidR="00685B25">
              <w:rPr>
                <w:rFonts w:ascii="Calibri" w:hAnsi="Calibri" w:cs="Calibri"/>
              </w:rPr>
              <w:t>27822371</w:t>
            </w:r>
          </w:p>
        </w:tc>
      </w:tr>
      <w:tr w:rsidR="003C00AF" w:rsidTr="00BB6FF6">
        <w:tc>
          <w:tcPr>
            <w:tcW w:w="2660" w:type="dxa"/>
          </w:tcPr>
          <w:p w:rsidR="003C00AF" w:rsidRDefault="003C00AF" w:rsidP="00BB6FF6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3C00AF" w:rsidRPr="00685B25" w:rsidRDefault="00C83734" w:rsidP="00003D5B">
            <w:pPr>
              <w:ind w:left="175"/>
              <w:jc w:val="both"/>
              <w:rPr>
                <w:rFonts w:ascii="Calibri" w:hAnsi="Calibri" w:cs="Calibri"/>
                <w:highlight w:val="yellow"/>
              </w:rPr>
            </w:pPr>
            <w:r w:rsidRPr="00C83734">
              <w:rPr>
                <w:rFonts w:ascii="Calibri" w:hAnsi="Calibri" w:cs="Calibri"/>
              </w:rPr>
              <w:t>Tomáš</w:t>
            </w:r>
            <w:r>
              <w:rPr>
                <w:rFonts w:ascii="Calibri" w:hAnsi="Calibri" w:cs="Calibri"/>
              </w:rPr>
              <w:t>em Besedou</w:t>
            </w:r>
          </w:p>
        </w:tc>
      </w:tr>
      <w:tr w:rsidR="007A133F" w:rsidTr="00BB6FF6">
        <w:tc>
          <w:tcPr>
            <w:tcW w:w="2660" w:type="dxa"/>
          </w:tcPr>
          <w:p w:rsidR="007A133F" w:rsidRPr="00817B84" w:rsidRDefault="007A133F" w:rsidP="00DE6D52">
            <w:pPr>
              <w:jc w:val="both"/>
              <w:rPr>
                <w:rFonts w:ascii="Calibri" w:hAnsi="Calibri" w:cs="Calibri"/>
                <w:b/>
              </w:rPr>
            </w:pPr>
            <w:r w:rsidRPr="00817B84">
              <w:rPr>
                <w:rFonts w:ascii="Calibri" w:hAnsi="Calibri" w:cs="Calibri"/>
                <w:b/>
              </w:rPr>
              <w:t>Bankovní spojení:</w:t>
            </w:r>
          </w:p>
        </w:tc>
        <w:tc>
          <w:tcPr>
            <w:tcW w:w="6552" w:type="dxa"/>
          </w:tcPr>
          <w:p w:rsidR="007A133F" w:rsidRPr="00941356" w:rsidRDefault="00671DBF" w:rsidP="00300210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XXXXXXXXXXXXXXXXXXXXXXX</w:t>
            </w:r>
          </w:p>
        </w:tc>
      </w:tr>
    </w:tbl>
    <w:p w:rsidR="00C87AA5" w:rsidRPr="003B7DEA" w:rsidRDefault="00C87AA5" w:rsidP="002B618A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C87AA5" w:rsidRDefault="00C87AA5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1F6916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proofErr w:type="gramStart"/>
      <w:r>
        <w:rPr>
          <w:rFonts w:ascii="Calibri" w:hAnsi="Calibri" w:cs="Calibri"/>
          <w:color w:val="auto"/>
          <w:sz w:val="24"/>
          <w:szCs w:val="24"/>
        </w:rPr>
        <w:t>K U P N Í   S M L O U V U</w:t>
      </w:r>
      <w:proofErr w:type="gramEnd"/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I.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Předmět smlouvy</w:t>
      </w:r>
    </w:p>
    <w:p w:rsidR="00C87AA5" w:rsidRPr="00AF154E" w:rsidRDefault="00C87AA5" w:rsidP="00C87AA5">
      <w:pPr>
        <w:rPr>
          <w:rFonts w:ascii="Calibri" w:hAnsi="Calibri" w:cs="Calibri"/>
        </w:rPr>
      </w:pPr>
    </w:p>
    <w:p w:rsidR="002060C2" w:rsidRPr="00127C96" w:rsidRDefault="00261DFB" w:rsidP="00127C96">
      <w:pPr>
        <w:pStyle w:val="Zkladntextodsazen"/>
        <w:numPr>
          <w:ilvl w:val="0"/>
          <w:numId w:val="8"/>
        </w:numPr>
        <w:ind w:left="284" w:hanging="284"/>
        <w:jc w:val="both"/>
        <w:rPr>
          <w:rFonts w:asciiTheme="minorHAnsi" w:hAnsiTheme="minorHAnsi" w:cs="Arial"/>
        </w:rPr>
      </w:pPr>
      <w:r w:rsidRPr="00BE2176">
        <w:rPr>
          <w:rFonts w:asciiTheme="minorHAnsi" w:hAnsiTheme="minorHAnsi" w:cs="Calibri"/>
        </w:rPr>
        <w:t xml:space="preserve">Na základě této smlouvy se </w:t>
      </w:r>
      <w:r w:rsidR="001F6916" w:rsidRPr="00BE2176">
        <w:rPr>
          <w:rFonts w:asciiTheme="minorHAnsi" w:hAnsiTheme="minorHAnsi" w:cs="Calibri"/>
        </w:rPr>
        <w:t>Prodávající zavazuje, že Kupujícímu dodá</w:t>
      </w:r>
      <w:r w:rsidR="00127C96">
        <w:rPr>
          <w:rFonts w:asciiTheme="minorHAnsi" w:hAnsiTheme="minorHAnsi" w:cs="Calibri"/>
        </w:rPr>
        <w:t xml:space="preserve"> </w:t>
      </w:r>
      <w:proofErr w:type="spellStart"/>
      <w:r w:rsidR="00E02F12">
        <w:rPr>
          <w:rFonts w:asciiTheme="minorHAnsi" w:hAnsiTheme="minorHAnsi" w:cs="Calibri"/>
        </w:rPr>
        <w:t>konvektomat</w:t>
      </w:r>
      <w:proofErr w:type="spellEnd"/>
      <w:r w:rsidR="00E02F12">
        <w:rPr>
          <w:rFonts w:asciiTheme="minorHAnsi" w:hAnsiTheme="minorHAnsi" w:cs="Calibri"/>
        </w:rPr>
        <w:t xml:space="preserve"> </w:t>
      </w:r>
      <w:r w:rsidR="006F5254">
        <w:rPr>
          <w:rFonts w:asciiTheme="minorHAnsi" w:hAnsiTheme="minorHAnsi" w:cs="Calibri"/>
        </w:rPr>
        <w:t>elektrický ACE – 101 s kapacitou 10x GN 1/1 nebo 20x GN 1/2</w:t>
      </w:r>
      <w:r w:rsidR="00127C96">
        <w:rPr>
          <w:rFonts w:asciiTheme="minorHAnsi" w:hAnsiTheme="minorHAnsi" w:cs="Calibri"/>
        </w:rPr>
        <w:t xml:space="preserve"> </w:t>
      </w:r>
      <w:r w:rsidR="006E1031">
        <w:rPr>
          <w:rFonts w:asciiTheme="minorHAnsi" w:hAnsiTheme="minorHAnsi" w:cs="Calibri"/>
        </w:rPr>
        <w:t>a K</w:t>
      </w:r>
      <w:r w:rsidR="001F6916" w:rsidRPr="00127C96">
        <w:rPr>
          <w:rFonts w:asciiTheme="minorHAnsi" w:hAnsiTheme="minorHAnsi" w:cs="Calibri"/>
        </w:rPr>
        <w:t>upující</w:t>
      </w:r>
      <w:r w:rsidR="003B46E8" w:rsidRPr="00127C96">
        <w:rPr>
          <w:rFonts w:asciiTheme="minorHAnsi" w:hAnsiTheme="minorHAnsi" w:cs="Calibri"/>
        </w:rPr>
        <w:t xml:space="preserve"> se zavazuje, že </w:t>
      </w:r>
      <w:r w:rsidR="00E80E48">
        <w:rPr>
          <w:rFonts w:asciiTheme="minorHAnsi" w:hAnsiTheme="minorHAnsi" w:cs="Calibri"/>
        </w:rPr>
        <w:t>zboží</w:t>
      </w:r>
      <w:r w:rsidR="003B46E8" w:rsidRPr="00127C96">
        <w:rPr>
          <w:rFonts w:asciiTheme="minorHAnsi" w:hAnsiTheme="minorHAnsi" w:cs="Calibri"/>
        </w:rPr>
        <w:t xml:space="preserve"> převezme a </w:t>
      </w:r>
      <w:r w:rsidR="006E1031">
        <w:rPr>
          <w:rFonts w:asciiTheme="minorHAnsi" w:hAnsiTheme="minorHAnsi" w:cs="Calibri"/>
        </w:rPr>
        <w:t>zaplatí P</w:t>
      </w:r>
      <w:r w:rsidR="001F6916" w:rsidRPr="00127C96">
        <w:rPr>
          <w:rFonts w:asciiTheme="minorHAnsi" w:hAnsiTheme="minorHAnsi" w:cs="Calibri"/>
        </w:rPr>
        <w:t>rodávajícímu kupní cenu.</w:t>
      </w:r>
      <w:r w:rsidRPr="00127C96">
        <w:rPr>
          <w:rFonts w:asciiTheme="minorHAnsi" w:hAnsiTheme="minorHAnsi" w:cs="Calibri"/>
        </w:rPr>
        <w:t xml:space="preserve"> </w:t>
      </w:r>
    </w:p>
    <w:p w:rsidR="00AE5AD0" w:rsidRPr="00A641A6" w:rsidRDefault="002871F1" w:rsidP="00AE5AD0">
      <w:pPr>
        <w:pStyle w:val="Zkladntextodsazen"/>
        <w:numPr>
          <w:ilvl w:val="0"/>
          <w:numId w:val="8"/>
        </w:numPr>
        <w:ind w:left="284" w:hanging="426"/>
        <w:jc w:val="both"/>
        <w:rPr>
          <w:rFonts w:asciiTheme="minorHAnsi" w:hAnsiTheme="minorHAnsi" w:cs="Arial"/>
        </w:rPr>
      </w:pPr>
      <w:r>
        <w:rPr>
          <w:rFonts w:asciiTheme="minorHAnsi" w:hAnsiTheme="minorHAnsi" w:cs="Calibri"/>
        </w:rPr>
        <w:t xml:space="preserve">Zboží bude k okamžiku </w:t>
      </w:r>
      <w:r w:rsidR="00A641A6">
        <w:rPr>
          <w:rFonts w:asciiTheme="minorHAnsi" w:hAnsiTheme="minorHAnsi" w:cs="Calibri"/>
        </w:rPr>
        <w:t xml:space="preserve">odevzdání nové a bude mít vlastnosti obvyklé k účelu používání. </w:t>
      </w:r>
    </w:p>
    <w:p w:rsidR="00AE5AD0" w:rsidRPr="00E04EB6" w:rsidRDefault="00AE5AD0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 w:rsidRPr="00ED0EC7">
        <w:rPr>
          <w:rFonts w:ascii="Calibri" w:hAnsi="Calibri" w:cs="Calibri"/>
          <w:snapToGrid w:val="0"/>
        </w:rPr>
        <w:t xml:space="preserve">Místem </w:t>
      </w:r>
      <w:r w:rsidR="00A641A6">
        <w:rPr>
          <w:rFonts w:ascii="Calibri" w:hAnsi="Calibri" w:cs="Calibri"/>
          <w:snapToGrid w:val="0"/>
        </w:rPr>
        <w:t>dodání zboží</w:t>
      </w:r>
      <w:r w:rsidR="004C19ED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 xml:space="preserve">je </w:t>
      </w:r>
      <w:r w:rsidR="004A55D0">
        <w:rPr>
          <w:rFonts w:asciiTheme="minorHAnsi" w:hAnsiTheme="minorHAnsi" w:cs="Calibri"/>
        </w:rPr>
        <w:t xml:space="preserve">budova </w:t>
      </w:r>
      <w:proofErr w:type="spellStart"/>
      <w:r w:rsidR="004A55D0">
        <w:rPr>
          <w:rFonts w:asciiTheme="minorHAnsi" w:hAnsiTheme="minorHAnsi" w:cs="Calibri"/>
        </w:rPr>
        <w:t>Pöttingova</w:t>
      </w:r>
      <w:proofErr w:type="spellEnd"/>
      <w:r w:rsidR="004A55D0">
        <w:rPr>
          <w:rFonts w:asciiTheme="minorHAnsi" w:hAnsiTheme="minorHAnsi" w:cs="Calibri"/>
        </w:rPr>
        <w:t xml:space="preserve"> 2</w:t>
      </w:r>
      <w:r>
        <w:rPr>
          <w:rFonts w:asciiTheme="minorHAnsi" w:hAnsiTheme="minorHAnsi" w:cs="Calibri"/>
        </w:rPr>
        <w:t>.</w:t>
      </w:r>
    </w:p>
    <w:p w:rsidR="00E04EB6" w:rsidRPr="00B54584" w:rsidRDefault="00127C96" w:rsidP="00AE5AD0">
      <w:pPr>
        <w:pStyle w:val="Zkladntext"/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284" w:hanging="426"/>
        <w:rPr>
          <w:rFonts w:ascii="Calibri" w:hAnsi="Calibri" w:cs="Calibri"/>
          <w:snapToGrid w:val="0"/>
        </w:rPr>
      </w:pPr>
      <w:r>
        <w:rPr>
          <w:rFonts w:asciiTheme="minorHAnsi" w:hAnsiTheme="minorHAnsi" w:cs="Calibri"/>
        </w:rPr>
        <w:t xml:space="preserve">Zboží bude dodáno do </w:t>
      </w:r>
      <w:r w:rsidR="00E02F12">
        <w:rPr>
          <w:rFonts w:asciiTheme="minorHAnsi" w:hAnsiTheme="minorHAnsi" w:cs="Calibri"/>
        </w:rPr>
        <w:t>15.</w:t>
      </w:r>
      <w:r w:rsidR="005704F9">
        <w:rPr>
          <w:rFonts w:asciiTheme="minorHAnsi" w:hAnsiTheme="minorHAnsi" w:cs="Calibri"/>
        </w:rPr>
        <w:t xml:space="preserve"> 12</w:t>
      </w:r>
      <w:r w:rsidR="00E04EB6">
        <w:rPr>
          <w:rFonts w:asciiTheme="minorHAnsi" w:hAnsiTheme="minorHAnsi" w:cs="Calibri"/>
        </w:rPr>
        <w:t>. 2016.</w:t>
      </w:r>
    </w:p>
    <w:p w:rsidR="004717D4" w:rsidRDefault="00E04EB6" w:rsidP="008D0975">
      <w:pPr>
        <w:spacing w:after="200" w:line="276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C87AA5" w:rsidRPr="004717D4" w:rsidRDefault="00A641A6" w:rsidP="004717D4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4717D4">
        <w:rPr>
          <w:rFonts w:ascii="Calibri" w:hAnsi="Calibri" w:cs="Calibri"/>
          <w:color w:val="000000"/>
          <w:sz w:val="24"/>
          <w:szCs w:val="24"/>
        </w:rPr>
        <w:lastRenderedPageBreak/>
        <w:t>II</w:t>
      </w:r>
      <w:r w:rsidR="00C87AA5" w:rsidRPr="004717D4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</w:t>
      </w:r>
      <w:r w:rsidRPr="00800932">
        <w:rPr>
          <w:rFonts w:ascii="Calibri" w:hAnsi="Calibri" w:cs="Calibri"/>
          <w:color w:val="000000"/>
          <w:sz w:val="24"/>
          <w:szCs w:val="24"/>
        </w:rPr>
        <w:t>ena</w:t>
      </w:r>
      <w:r w:rsidR="0055339A">
        <w:rPr>
          <w:rFonts w:ascii="Calibri" w:hAnsi="Calibri" w:cs="Calibri"/>
          <w:color w:val="000000"/>
          <w:sz w:val="24"/>
          <w:szCs w:val="24"/>
        </w:rPr>
        <w:t xml:space="preserve"> díla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Smluvní strany sjednávají cenu za </w:t>
      </w:r>
      <w:r w:rsidR="00127C96">
        <w:rPr>
          <w:rFonts w:asciiTheme="minorHAnsi" w:hAnsiTheme="minorHAnsi"/>
          <w:b w:val="0"/>
          <w:sz w:val="24"/>
          <w:szCs w:val="24"/>
        </w:rPr>
        <w:t>dodávku zboží dle této smlouvy v celkové</w:t>
      </w:r>
      <w:r>
        <w:rPr>
          <w:rFonts w:asciiTheme="minorHAnsi" w:hAnsiTheme="minorHAnsi"/>
          <w:b w:val="0"/>
          <w:sz w:val="24"/>
          <w:szCs w:val="24"/>
        </w:rPr>
        <w:t xml:space="preserve"> výši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 </w:t>
      </w:r>
      <w:r w:rsidR="00A649B8">
        <w:rPr>
          <w:rFonts w:ascii="Calibri" w:hAnsi="Calibri" w:cs="Calibri"/>
          <w:b w:val="0"/>
          <w:color w:val="000000"/>
          <w:sz w:val="24"/>
          <w:szCs w:val="24"/>
        </w:rPr>
        <w:t>114 900 Kč bez DPH, tj. 139 029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Kč</w:t>
      </w:r>
      <w:r w:rsidR="00E02F12">
        <w:rPr>
          <w:rFonts w:ascii="Calibri" w:hAnsi="Calibri" w:cs="Calibri"/>
          <w:b w:val="0"/>
          <w:color w:val="000000"/>
          <w:sz w:val="24"/>
          <w:szCs w:val="24"/>
        </w:rPr>
        <w:t xml:space="preserve"> včetně DPH</w:t>
      </w:r>
      <w:r w:rsidR="005464B4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C0346E" w:rsidRDefault="00C0346E" w:rsidP="00C0346E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>
        <w:rPr>
          <w:rFonts w:ascii="Calibri" w:hAnsi="Calibri" w:cs="Calibri"/>
          <w:b w:val="0"/>
          <w:color w:val="000000"/>
          <w:sz w:val="24"/>
          <w:szCs w:val="24"/>
        </w:rPr>
        <w:t xml:space="preserve">Cena zahrnuje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především dodávku zboží,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dopravu</w:t>
      </w:r>
      <w:r>
        <w:rPr>
          <w:rFonts w:ascii="Calibri" w:hAnsi="Calibri" w:cs="Calibri"/>
          <w:b w:val="0"/>
          <w:color w:val="000000"/>
          <w:sz w:val="24"/>
          <w:szCs w:val="24"/>
        </w:rPr>
        <w:t xml:space="preserve"> zb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 xml:space="preserve">oží do 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sídla 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školy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 xml:space="preserve"> (viz místo dodání)</w:t>
      </w:r>
      <w:r w:rsidR="00127C96">
        <w:rPr>
          <w:rFonts w:ascii="Calibri" w:hAnsi="Calibri" w:cs="Calibri"/>
          <w:b w:val="0"/>
          <w:color w:val="000000"/>
          <w:sz w:val="24"/>
          <w:szCs w:val="24"/>
        </w:rPr>
        <w:t>, nakládku, vykládku</w:t>
      </w:r>
      <w:r w:rsidR="00F92DF7">
        <w:rPr>
          <w:rFonts w:ascii="Calibri" w:hAnsi="Calibri" w:cs="Calibri"/>
          <w:b w:val="0"/>
          <w:color w:val="000000"/>
          <w:sz w:val="24"/>
          <w:szCs w:val="24"/>
        </w:rPr>
        <w:t>, likvidaci obalů spojených s převozem zboží a veškeré další náklady s převozem a vykládkou zboží související.</w:t>
      </w:r>
    </w:p>
    <w:p w:rsidR="0055339A" w:rsidRPr="0055339A" w:rsidRDefault="0055339A" w:rsidP="00E04EB6">
      <w:pPr>
        <w:pStyle w:val="heading3"/>
        <w:numPr>
          <w:ilvl w:val="0"/>
          <w:numId w:val="1"/>
        </w:numPr>
        <w:tabs>
          <w:tab w:val="clear" w:pos="567"/>
          <w:tab w:val="clear" w:pos="3544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0B3049">
        <w:rPr>
          <w:rFonts w:ascii="Calibri" w:hAnsi="Calibri" w:cs="Calibri"/>
          <w:b w:val="0"/>
          <w:color w:val="000000"/>
          <w:sz w:val="24"/>
          <w:szCs w:val="24"/>
        </w:rPr>
        <w:t>C</w:t>
      </w:r>
      <w:r>
        <w:rPr>
          <w:rFonts w:ascii="Calibri" w:hAnsi="Calibri" w:cs="Calibri"/>
          <w:b w:val="0"/>
          <w:color w:val="000000"/>
          <w:sz w:val="24"/>
          <w:szCs w:val="24"/>
        </w:rPr>
        <w:t>elková cena je sjednána v </w:t>
      </w:r>
      <w:proofErr w:type="gramStart"/>
      <w:r>
        <w:rPr>
          <w:rFonts w:ascii="Calibri" w:hAnsi="Calibri" w:cs="Calibri"/>
          <w:b w:val="0"/>
          <w:color w:val="000000"/>
          <w:sz w:val="24"/>
          <w:szCs w:val="24"/>
        </w:rPr>
        <w:t>souladu s § 2 zákona</w:t>
      </w:r>
      <w:proofErr w:type="gramEnd"/>
      <w:r>
        <w:rPr>
          <w:rFonts w:ascii="Calibri" w:hAnsi="Calibri" w:cs="Calibri"/>
          <w:b w:val="0"/>
          <w:color w:val="000000"/>
          <w:sz w:val="24"/>
          <w:szCs w:val="24"/>
        </w:rPr>
        <w:t xml:space="preserve"> č. 526/1990 Sb., o cenách, ve znění pozdějších předpisů a </w:t>
      </w:r>
      <w:r w:rsidRPr="00FD5EF8">
        <w:rPr>
          <w:rFonts w:asciiTheme="minorHAnsi" w:hAnsiTheme="minorHAnsi"/>
          <w:b w:val="0"/>
          <w:sz w:val="24"/>
          <w:szCs w:val="24"/>
        </w:rPr>
        <w:t>vychází z</w:t>
      </w:r>
      <w:r>
        <w:rPr>
          <w:rFonts w:asciiTheme="minorHAnsi" w:hAnsiTheme="minorHAnsi"/>
          <w:b w:val="0"/>
          <w:sz w:val="24"/>
          <w:szCs w:val="24"/>
        </w:rPr>
        <w:t> </w:t>
      </w:r>
      <w:r w:rsidRPr="00FD5EF8">
        <w:rPr>
          <w:rFonts w:asciiTheme="minorHAnsi" w:hAnsiTheme="minorHAnsi"/>
          <w:b w:val="0"/>
          <w:sz w:val="24"/>
          <w:szCs w:val="24"/>
        </w:rPr>
        <w:t xml:space="preserve">nabídky </w:t>
      </w:r>
      <w:r w:rsidR="00E04EB6">
        <w:rPr>
          <w:rFonts w:asciiTheme="minorHAnsi" w:hAnsiTheme="minorHAnsi"/>
          <w:b w:val="0"/>
          <w:sz w:val="24"/>
          <w:szCs w:val="24"/>
        </w:rPr>
        <w:t>Prodávajícího</w:t>
      </w:r>
      <w:r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1468D6" w:rsidRDefault="00C0346E" w:rsidP="00E04EB6">
      <w:pPr>
        <w:pStyle w:val="Zkladntextodsazen"/>
        <w:numPr>
          <w:ilvl w:val="0"/>
          <w:numId w:val="1"/>
        </w:numPr>
        <w:ind w:left="284" w:hanging="284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Prodávající</w:t>
      </w:r>
      <w:r w:rsidR="0046038E">
        <w:rPr>
          <w:rFonts w:ascii="Calibri" w:hAnsi="Calibri" w:cs="Calibri"/>
          <w:color w:val="000000"/>
        </w:rPr>
        <w:t xml:space="preserve"> prohlašuje, že se předem seznámil se všemi okolnostmi a podmínkami, které by mohly mít jakýkoliv vliv na stanovení ceny </w:t>
      </w:r>
      <w:r>
        <w:rPr>
          <w:rFonts w:ascii="Calibri" w:hAnsi="Calibri" w:cs="Calibri"/>
          <w:color w:val="000000"/>
        </w:rPr>
        <w:t>zboží</w:t>
      </w:r>
      <w:r w:rsidR="0046038E">
        <w:rPr>
          <w:rFonts w:ascii="Calibri" w:hAnsi="Calibri" w:cs="Calibri"/>
          <w:color w:val="000000"/>
        </w:rPr>
        <w:t>. Cena dle této smlouvy je cena nejvýše přípustná, obsahuje veškeré</w:t>
      </w:r>
      <w:r w:rsidR="0036472E">
        <w:rPr>
          <w:rFonts w:ascii="Calibri" w:hAnsi="Calibri" w:cs="Calibri"/>
          <w:color w:val="000000"/>
        </w:rPr>
        <w:t xml:space="preserve"> náklady a zisk </w:t>
      </w:r>
      <w:r>
        <w:rPr>
          <w:rFonts w:ascii="Calibri" w:hAnsi="Calibri" w:cs="Calibri"/>
          <w:color w:val="000000"/>
        </w:rPr>
        <w:t xml:space="preserve">Prodávajícího. </w:t>
      </w:r>
    </w:p>
    <w:p w:rsidR="00C87AA5" w:rsidRDefault="00C87AA5" w:rsidP="00E04EB6">
      <w:pPr>
        <w:pStyle w:val="heading3"/>
        <w:numPr>
          <w:ilvl w:val="0"/>
          <w:numId w:val="1"/>
        </w:numPr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ind w:left="284" w:hanging="284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Případná úprava ceny </w:t>
      </w:r>
      <w:r w:rsidR="00301C5E">
        <w:rPr>
          <w:rFonts w:ascii="Calibri" w:hAnsi="Calibri" w:cs="Calibri"/>
          <w:b w:val="0"/>
          <w:color w:val="000000"/>
          <w:sz w:val="24"/>
          <w:szCs w:val="24"/>
        </w:rPr>
        <w:t xml:space="preserve">Prodávajícím 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nebude ze strany </w:t>
      </w:r>
      <w:r w:rsidR="00C0346E">
        <w:rPr>
          <w:rFonts w:ascii="Calibri" w:hAnsi="Calibri" w:cs="Calibri"/>
          <w:b w:val="0"/>
          <w:sz w:val="24"/>
          <w:szCs w:val="24"/>
        </w:rPr>
        <w:t>Kupujícího</w:t>
      </w:r>
      <w:r w:rsidR="0036472E">
        <w:rPr>
          <w:rFonts w:ascii="Calibri" w:hAnsi="Calibri" w:cs="Calibri"/>
          <w:b w:val="0"/>
          <w:color w:val="000000"/>
          <w:sz w:val="24"/>
          <w:szCs w:val="24"/>
        </w:rPr>
        <w:t xml:space="preserve"> akceptována a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bude jej opravňovat k</w:t>
      </w:r>
      <w:r>
        <w:rPr>
          <w:rFonts w:ascii="Calibri" w:hAnsi="Calibri" w:cs="Calibri"/>
          <w:b w:val="0"/>
          <w:color w:val="000000"/>
          <w:sz w:val="24"/>
          <w:szCs w:val="24"/>
        </w:rPr>
        <w:t>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>okamžitému ukončení smluvního vztahu,</w:t>
      </w:r>
      <w:r w:rsidR="00D1081D">
        <w:rPr>
          <w:rFonts w:ascii="Calibri" w:hAnsi="Calibri" w:cs="Calibri"/>
          <w:b w:val="0"/>
          <w:color w:val="000000"/>
          <w:sz w:val="24"/>
          <w:szCs w:val="24"/>
        </w:rPr>
        <w:t xml:space="preserve"> a to bez jakýchkoliv sankcí ze </w:t>
      </w:r>
      <w:r w:rsidRPr="00800932">
        <w:rPr>
          <w:rFonts w:ascii="Calibri" w:hAnsi="Calibri" w:cs="Calibri"/>
          <w:b w:val="0"/>
          <w:color w:val="000000"/>
          <w:sz w:val="24"/>
          <w:szCs w:val="24"/>
        </w:rPr>
        <w:t xml:space="preserve">strany </w:t>
      </w:r>
      <w:r w:rsidR="00C0346E">
        <w:rPr>
          <w:rFonts w:ascii="Calibri" w:hAnsi="Calibri" w:cs="Calibri"/>
          <w:b w:val="0"/>
          <w:sz w:val="24"/>
          <w:szCs w:val="24"/>
        </w:rPr>
        <w:t>Prodávajícího</w:t>
      </w:r>
      <w:r w:rsidRPr="002B2293">
        <w:rPr>
          <w:rFonts w:ascii="Calibri" w:hAnsi="Calibri" w:cs="Calibri"/>
          <w:b w:val="0"/>
          <w:color w:val="000000"/>
          <w:sz w:val="24"/>
          <w:szCs w:val="24"/>
        </w:rPr>
        <w:t>.</w:t>
      </w:r>
    </w:p>
    <w:p w:rsidR="00D20F8F" w:rsidRPr="00D20F8F" w:rsidRDefault="00D20F8F" w:rsidP="00D20F8F">
      <w:pPr>
        <w:rPr>
          <w:lang w:eastAsia="en-US"/>
        </w:rPr>
      </w:pPr>
    </w:p>
    <w:p w:rsidR="00C87AA5" w:rsidRPr="00800932" w:rsidRDefault="00C0346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III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Platební podmínky</w:t>
      </w:r>
    </w:p>
    <w:p w:rsidR="00C87AA5" w:rsidRDefault="00C87AA5" w:rsidP="006252EB"/>
    <w:p w:rsidR="00571521" w:rsidRPr="008E76A6" w:rsidRDefault="00B2452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 w:rsidRPr="00571521">
        <w:rPr>
          <w:rStyle w:val="standardtext"/>
          <w:rFonts w:cs="Calibri"/>
          <w:sz w:val="24"/>
          <w:szCs w:val="24"/>
        </w:rPr>
        <w:t xml:space="preserve">Faktura bude </w:t>
      </w:r>
      <w:r w:rsidR="00127C96">
        <w:rPr>
          <w:rStyle w:val="standardtext"/>
          <w:rFonts w:cs="Calibri"/>
          <w:sz w:val="24"/>
          <w:szCs w:val="24"/>
        </w:rPr>
        <w:t xml:space="preserve">vystavena </w:t>
      </w:r>
      <w:r w:rsidR="006E1031">
        <w:rPr>
          <w:rStyle w:val="standardtext"/>
          <w:rFonts w:cs="Calibri"/>
          <w:sz w:val="24"/>
          <w:szCs w:val="24"/>
        </w:rPr>
        <w:t>po</w:t>
      </w:r>
      <w:r w:rsidR="003D2467">
        <w:rPr>
          <w:rStyle w:val="standardtext"/>
          <w:rFonts w:cs="Calibri"/>
          <w:sz w:val="24"/>
          <w:szCs w:val="24"/>
        </w:rPr>
        <w:t xml:space="preserve"> </w:t>
      </w:r>
      <w:r w:rsidR="006E1031">
        <w:rPr>
          <w:rStyle w:val="standardtext"/>
          <w:rFonts w:cs="Calibri"/>
          <w:sz w:val="24"/>
          <w:szCs w:val="24"/>
        </w:rPr>
        <w:t xml:space="preserve">kompletním </w:t>
      </w:r>
      <w:r w:rsidR="00571521" w:rsidRPr="00571521">
        <w:rPr>
          <w:rStyle w:val="standardtext"/>
          <w:rFonts w:cs="Calibri"/>
          <w:sz w:val="24"/>
          <w:szCs w:val="24"/>
        </w:rPr>
        <w:t xml:space="preserve">předání </w:t>
      </w:r>
      <w:r w:rsidR="00507360">
        <w:rPr>
          <w:rStyle w:val="standardtext"/>
          <w:rFonts w:cs="Calibri"/>
          <w:sz w:val="24"/>
          <w:szCs w:val="24"/>
        </w:rPr>
        <w:t>zboží včetn</w:t>
      </w:r>
      <w:r w:rsidR="00127C96">
        <w:rPr>
          <w:rStyle w:val="standardtext"/>
          <w:rFonts w:cs="Calibri"/>
          <w:sz w:val="24"/>
          <w:szCs w:val="24"/>
        </w:rPr>
        <w:t>ě veškerých dokladů nutných pro </w:t>
      </w:r>
      <w:r w:rsidR="00507360">
        <w:rPr>
          <w:rStyle w:val="standardtext"/>
          <w:rFonts w:cs="Calibri"/>
          <w:sz w:val="24"/>
          <w:szCs w:val="24"/>
        </w:rPr>
        <w:t>užívání zboží.</w:t>
      </w:r>
    </w:p>
    <w:p w:rsidR="008E76A6" w:rsidRPr="00571521" w:rsidRDefault="00C0346E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Style w:val="standardtext"/>
          <w:rFonts w:asciiTheme="minorHAnsi" w:hAnsiTheme="minorHAnsi" w:cs="Arial"/>
          <w:sz w:val="24"/>
          <w:szCs w:val="24"/>
        </w:rPr>
      </w:pPr>
      <w:r>
        <w:rPr>
          <w:rStyle w:val="standardtext"/>
          <w:rFonts w:cs="Calibri"/>
          <w:sz w:val="24"/>
          <w:szCs w:val="24"/>
        </w:rPr>
        <w:t>Kupující</w:t>
      </w:r>
      <w:r w:rsidR="008E76A6">
        <w:rPr>
          <w:rStyle w:val="standardtext"/>
          <w:rFonts w:cs="Calibri"/>
          <w:sz w:val="24"/>
          <w:szCs w:val="24"/>
        </w:rPr>
        <w:t xml:space="preserve"> nebude </w:t>
      </w:r>
      <w:r>
        <w:rPr>
          <w:rStyle w:val="standardtext"/>
          <w:rFonts w:cs="Calibri"/>
          <w:sz w:val="24"/>
          <w:szCs w:val="24"/>
        </w:rPr>
        <w:t xml:space="preserve">Prodávajícímu </w:t>
      </w:r>
      <w:r w:rsidR="008E76A6">
        <w:rPr>
          <w:rStyle w:val="standardtext"/>
          <w:rFonts w:cs="Calibri"/>
          <w:sz w:val="24"/>
          <w:szCs w:val="24"/>
        </w:rPr>
        <w:t>poskytovat zálohy.</w:t>
      </w:r>
    </w:p>
    <w:p w:rsidR="00C87AA5" w:rsidRPr="00571521" w:rsidRDefault="00C87AA5" w:rsidP="0047181B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40" w:lineRule="auto"/>
        <w:ind w:left="357" w:hanging="357"/>
        <w:contextualSpacing w:val="0"/>
        <w:jc w:val="both"/>
        <w:rPr>
          <w:rFonts w:asciiTheme="minorHAnsi" w:hAnsiTheme="minorHAnsi" w:cs="Arial"/>
          <w:sz w:val="24"/>
          <w:szCs w:val="24"/>
        </w:rPr>
      </w:pPr>
      <w:r w:rsidRPr="00571521">
        <w:rPr>
          <w:rFonts w:cs="Arial"/>
          <w:sz w:val="24"/>
          <w:szCs w:val="24"/>
        </w:rPr>
        <w:t xml:space="preserve">Na faktuře bude uveden </w:t>
      </w:r>
      <w:r w:rsidR="00C66AC1">
        <w:rPr>
          <w:rFonts w:asciiTheme="minorHAnsi" w:hAnsiTheme="minorHAnsi" w:cs="Arial"/>
          <w:sz w:val="24"/>
          <w:szCs w:val="24"/>
        </w:rPr>
        <w:t xml:space="preserve">název </w:t>
      </w:r>
      <w:r w:rsidR="00C0346E">
        <w:rPr>
          <w:rFonts w:asciiTheme="minorHAnsi" w:hAnsiTheme="minorHAnsi" w:cs="Arial"/>
          <w:sz w:val="24"/>
          <w:szCs w:val="24"/>
        </w:rPr>
        <w:t>Kupujícího</w:t>
      </w:r>
      <w:r w:rsidR="00C66AC1">
        <w:rPr>
          <w:rFonts w:asciiTheme="minorHAnsi" w:hAnsiTheme="minorHAnsi" w:cs="Arial"/>
          <w:sz w:val="24"/>
          <w:szCs w:val="24"/>
        </w:rPr>
        <w:t>:</w:t>
      </w:r>
      <w:r w:rsidRPr="00571521">
        <w:rPr>
          <w:rFonts w:cs="Arial"/>
          <w:sz w:val="24"/>
          <w:szCs w:val="24"/>
        </w:rPr>
        <w:t xml:space="preserve"> Střední zdravotnická škola a Vyšší odborná škola zdravotnická Emanuela </w:t>
      </w:r>
      <w:proofErr w:type="spellStart"/>
      <w:r w:rsidRPr="00571521">
        <w:rPr>
          <w:rFonts w:cs="Arial"/>
          <w:sz w:val="24"/>
          <w:szCs w:val="24"/>
        </w:rPr>
        <w:t>Pöttinga</w:t>
      </w:r>
      <w:proofErr w:type="spellEnd"/>
      <w:r w:rsidR="001E4DF4">
        <w:rPr>
          <w:rFonts w:cs="Arial"/>
          <w:sz w:val="24"/>
          <w:szCs w:val="24"/>
        </w:rPr>
        <w:t xml:space="preserve"> a Jazyková škola</w:t>
      </w:r>
      <w:r w:rsidR="00444DD5" w:rsidRPr="00571521">
        <w:rPr>
          <w:rFonts w:cs="Arial"/>
          <w:sz w:val="24"/>
          <w:szCs w:val="24"/>
        </w:rPr>
        <w:t xml:space="preserve"> s právem státní jazykové zkoušky Olomouc</w:t>
      </w:r>
      <w:r w:rsidRPr="00571521">
        <w:rPr>
          <w:rFonts w:cs="Arial"/>
          <w:sz w:val="24"/>
          <w:szCs w:val="24"/>
        </w:rPr>
        <w:t xml:space="preserve">, </w:t>
      </w:r>
      <w:proofErr w:type="spellStart"/>
      <w:r w:rsidRPr="00571521">
        <w:rPr>
          <w:rFonts w:cs="Arial"/>
          <w:sz w:val="24"/>
          <w:szCs w:val="24"/>
        </w:rPr>
        <w:t>Pöttingova</w:t>
      </w:r>
      <w:proofErr w:type="spellEnd"/>
      <w:r w:rsidRPr="00571521">
        <w:rPr>
          <w:rFonts w:cs="Arial"/>
          <w:sz w:val="24"/>
          <w:szCs w:val="24"/>
        </w:rPr>
        <w:t xml:space="preserve"> 2, 771 00 Olomouc</w:t>
      </w:r>
      <w:r w:rsidR="00A50CB3" w:rsidRPr="00571521">
        <w:rPr>
          <w:rFonts w:cs="Arial"/>
          <w:sz w:val="24"/>
          <w:szCs w:val="24"/>
        </w:rPr>
        <w:t xml:space="preserve">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a </w:t>
      </w:r>
      <w:r w:rsidR="00FD0ED4"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faktura 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bude </w:t>
      </w:r>
      <w:r w:rsidR="00A50CB3" w:rsidRPr="00571521">
        <w:rPr>
          <w:rStyle w:val="standardtext"/>
          <w:rFonts w:asciiTheme="minorHAnsi" w:hAnsiTheme="minorHAnsi" w:cs="Calibri"/>
          <w:sz w:val="24"/>
          <w:szCs w:val="24"/>
        </w:rPr>
        <w:t>doručena v jednom vyhotovení na </w:t>
      </w:r>
      <w:r w:rsidRPr="00571521">
        <w:rPr>
          <w:rStyle w:val="standardtext"/>
          <w:rFonts w:asciiTheme="minorHAnsi" w:hAnsiTheme="minorHAnsi" w:cs="Calibri"/>
          <w:sz w:val="24"/>
          <w:szCs w:val="24"/>
        </w:rPr>
        <w:t xml:space="preserve">stejnou adresu.  </w:t>
      </w:r>
      <w:r w:rsidRPr="00571521">
        <w:rPr>
          <w:rFonts w:asciiTheme="minorHAnsi" w:hAnsiTheme="minorHAnsi" w:cs="Calibri"/>
          <w:sz w:val="24"/>
          <w:szCs w:val="24"/>
        </w:rPr>
        <w:t xml:space="preserve"> </w:t>
      </w:r>
    </w:p>
    <w:p w:rsidR="00C87AA5" w:rsidRPr="007C0A89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7C0A89">
        <w:rPr>
          <w:rStyle w:val="standardtext"/>
          <w:rFonts w:ascii="Calibri" w:hAnsi="Calibri" w:cs="Calibri"/>
        </w:rPr>
        <w:t>Spla</w:t>
      </w:r>
      <w:r w:rsidR="00AB38BB">
        <w:rPr>
          <w:rStyle w:val="standardtext"/>
          <w:rFonts w:ascii="Calibri" w:hAnsi="Calibri" w:cs="Calibri"/>
        </w:rPr>
        <w:t xml:space="preserve">tnost faktury se stanovuje na </w:t>
      </w:r>
      <w:r w:rsidR="007A1600">
        <w:rPr>
          <w:rStyle w:val="standardtext"/>
          <w:rFonts w:ascii="Calibri" w:hAnsi="Calibri" w:cs="Calibri"/>
        </w:rPr>
        <w:t>15</w:t>
      </w:r>
      <w:r w:rsidRPr="007C0A89">
        <w:rPr>
          <w:rStyle w:val="standardtext"/>
          <w:rFonts w:ascii="Calibri" w:hAnsi="Calibri" w:cs="Calibri"/>
        </w:rPr>
        <w:t xml:space="preserve"> kalendářních dnů ode dne jejího </w:t>
      </w:r>
      <w:r w:rsidR="007C0A89" w:rsidRPr="007C0A89">
        <w:rPr>
          <w:rStyle w:val="standardtext"/>
          <w:rFonts w:ascii="Calibri" w:hAnsi="Calibri" w:cs="Calibri"/>
        </w:rPr>
        <w:t xml:space="preserve">doručení </w:t>
      </w:r>
      <w:r w:rsidR="00C0346E">
        <w:rPr>
          <w:rStyle w:val="standardtext"/>
          <w:rFonts w:ascii="Calibri" w:hAnsi="Calibri" w:cs="Calibri"/>
        </w:rPr>
        <w:t>Kupujícímu</w:t>
      </w:r>
      <w:r w:rsidR="007C0A89" w:rsidRPr="007C0A89">
        <w:rPr>
          <w:rStyle w:val="standardtext"/>
          <w:rFonts w:ascii="Calibri" w:hAnsi="Calibri" w:cs="Calibri"/>
        </w:rPr>
        <w:t xml:space="preserve">. </w:t>
      </w:r>
      <w:r w:rsidRPr="007C0A89">
        <w:rPr>
          <w:rStyle w:val="standardtext"/>
          <w:rFonts w:ascii="Calibri" w:hAnsi="Calibri" w:cs="Calibri"/>
        </w:rPr>
        <w:t xml:space="preserve">V případě pochybnosti bude </w:t>
      </w:r>
      <w:r w:rsidR="00C0346E">
        <w:rPr>
          <w:rFonts w:ascii="Calibri" w:hAnsi="Calibri" w:cs="Calibri"/>
        </w:rPr>
        <w:t>Prodávající</w:t>
      </w:r>
      <w:r w:rsidRPr="007C0A89">
        <w:rPr>
          <w:rStyle w:val="standardtext"/>
          <w:rFonts w:ascii="Calibri" w:hAnsi="Calibri" w:cs="Calibri"/>
        </w:rPr>
        <w:t xml:space="preserve"> povinen </w:t>
      </w:r>
      <w:r w:rsidR="00C0346E">
        <w:rPr>
          <w:rFonts w:ascii="Calibri" w:hAnsi="Calibri" w:cs="Calibri"/>
        </w:rPr>
        <w:t>Kupujícímu</w:t>
      </w:r>
      <w:r w:rsidRPr="007C0A89">
        <w:rPr>
          <w:rStyle w:val="standardtext"/>
          <w:rFonts w:ascii="Calibri" w:hAnsi="Calibri" w:cs="Calibri"/>
        </w:rPr>
        <w:t xml:space="preserve"> datum odeslání faktury prokazatelně doložit.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musí obsahovat náležitosti </w:t>
      </w:r>
      <w:r w:rsidR="00AB38BB">
        <w:rPr>
          <w:rStyle w:val="standardtext"/>
          <w:rFonts w:ascii="Calibri" w:hAnsi="Calibri" w:cs="Calibri"/>
        </w:rPr>
        <w:t xml:space="preserve">stanovené zákonem o </w:t>
      </w:r>
      <w:r w:rsidR="00C0346E">
        <w:rPr>
          <w:rStyle w:val="standardtext"/>
          <w:rFonts w:ascii="Calibri" w:hAnsi="Calibri" w:cs="Calibri"/>
        </w:rPr>
        <w:t>DPH</w:t>
      </w:r>
      <w:r w:rsidR="00AB38BB">
        <w:rPr>
          <w:rStyle w:val="standardtext"/>
          <w:rFonts w:ascii="Calibri" w:hAnsi="Calibri" w:cs="Calibri"/>
        </w:rPr>
        <w:t xml:space="preserve"> a </w:t>
      </w:r>
      <w:r w:rsidR="008E76A6">
        <w:rPr>
          <w:rStyle w:val="standardtext"/>
          <w:rFonts w:ascii="Calibri" w:hAnsi="Calibri" w:cs="Calibri"/>
        </w:rPr>
        <w:t xml:space="preserve">náležitosti </w:t>
      </w:r>
      <w:r w:rsidR="00C0346E">
        <w:rPr>
          <w:rStyle w:val="standardtext"/>
          <w:rFonts w:ascii="Calibri" w:hAnsi="Calibri" w:cs="Calibri"/>
        </w:rPr>
        <w:t>stanovené § </w:t>
      </w:r>
      <w:r w:rsidR="008E76A6">
        <w:rPr>
          <w:rStyle w:val="standardtext"/>
          <w:rFonts w:ascii="Calibri" w:hAnsi="Calibri" w:cs="Calibri"/>
        </w:rPr>
        <w:t>435 občanského zákoníku</w:t>
      </w:r>
      <w:r w:rsidRPr="00800932">
        <w:rPr>
          <w:rStyle w:val="standardtext"/>
          <w:rFonts w:ascii="Calibri" w:hAnsi="Calibri" w:cs="Calibri"/>
        </w:rPr>
        <w:t xml:space="preserve">. Faktura musí dále obsahovat </w:t>
      </w:r>
      <w:r>
        <w:rPr>
          <w:rStyle w:val="standardtext"/>
          <w:rFonts w:ascii="Calibri" w:hAnsi="Calibri" w:cs="Calibri"/>
        </w:rPr>
        <w:t>odkaz na uzavřenou smlouvu.</w:t>
      </w:r>
    </w:p>
    <w:p w:rsidR="00C87AA5" w:rsidRPr="00800932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Bude-li faktura obsahovat nesprávné náležitosti, nebo bude-li ve faktuře některá z náležitostí chybět, nebo nebude-li cena odpovídat údajům uvedeným v této smlouvě, bude </w:t>
      </w:r>
      <w:r w:rsidR="00C0346E">
        <w:rPr>
          <w:rFonts w:ascii="Calibri" w:hAnsi="Calibri" w:cs="Calibri"/>
        </w:rPr>
        <w:t>Kupující</w:t>
      </w:r>
      <w:r w:rsidRPr="00800932">
        <w:rPr>
          <w:rStyle w:val="standardtext"/>
          <w:rFonts w:ascii="Calibri" w:hAnsi="Calibri" w:cs="Calibri"/>
        </w:rPr>
        <w:t xml:space="preserve"> oprávněn fakturu do data splatnosti vrátit </w:t>
      </w:r>
      <w:r w:rsidR="00C0346E">
        <w:rPr>
          <w:rFonts w:ascii="Calibri" w:hAnsi="Calibri" w:cs="Calibri"/>
        </w:rPr>
        <w:t>Prodávajícímu</w:t>
      </w:r>
      <w:r w:rsidRPr="00800932">
        <w:rPr>
          <w:rStyle w:val="standardtext"/>
          <w:rFonts w:ascii="Calibri" w:hAnsi="Calibri" w:cs="Calibri"/>
        </w:rPr>
        <w:t xml:space="preserve">. Splatnost opravené faktury bude rovněž </w:t>
      </w:r>
      <w:r w:rsidR="007A1600">
        <w:rPr>
          <w:rStyle w:val="standardtext"/>
          <w:rFonts w:ascii="Calibri" w:hAnsi="Calibri" w:cs="Calibri"/>
        </w:rPr>
        <w:t>15</w:t>
      </w:r>
      <w:r w:rsidRPr="00800932">
        <w:rPr>
          <w:rStyle w:val="standardtext"/>
          <w:rFonts w:ascii="Calibri" w:hAnsi="Calibri" w:cs="Calibri"/>
        </w:rPr>
        <w:t xml:space="preserve"> kal</w:t>
      </w:r>
      <w:r>
        <w:rPr>
          <w:rStyle w:val="standardtext"/>
          <w:rFonts w:ascii="Calibri" w:hAnsi="Calibri" w:cs="Calibri"/>
        </w:rPr>
        <w:t xml:space="preserve">endářních dnů ode dne </w:t>
      </w:r>
      <w:r w:rsidR="00C66AC1">
        <w:rPr>
          <w:rStyle w:val="standardtext"/>
          <w:rFonts w:ascii="Calibri" w:hAnsi="Calibri" w:cs="Calibri"/>
        </w:rPr>
        <w:t>doručení provedené</w:t>
      </w:r>
      <w:r>
        <w:rPr>
          <w:rStyle w:val="standardtext"/>
          <w:rFonts w:ascii="Calibri" w:hAnsi="Calibri" w:cs="Calibri"/>
        </w:rPr>
        <w:t xml:space="preserve"> opravy faktury.</w:t>
      </w:r>
    </w:p>
    <w:p w:rsidR="00C87AA5" w:rsidRDefault="00C87AA5" w:rsidP="00C87A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Style w:val="standardtext"/>
          <w:rFonts w:ascii="Calibri" w:hAnsi="Calibri" w:cs="Calibri"/>
        </w:rPr>
      </w:pPr>
      <w:r w:rsidRPr="00800932">
        <w:rPr>
          <w:rStyle w:val="standardtext"/>
          <w:rFonts w:ascii="Calibri" w:hAnsi="Calibri" w:cs="Calibri"/>
        </w:rPr>
        <w:t xml:space="preserve">Faktura se považuje za uhrazenou </w:t>
      </w:r>
      <w:r>
        <w:rPr>
          <w:rStyle w:val="standardtext"/>
          <w:rFonts w:ascii="Calibri" w:hAnsi="Calibri" w:cs="Calibri"/>
        </w:rPr>
        <w:t>odepsáním</w:t>
      </w:r>
      <w:r w:rsidRPr="00800932">
        <w:rPr>
          <w:rStyle w:val="standardtext"/>
          <w:rFonts w:ascii="Calibri" w:hAnsi="Calibri" w:cs="Calibri"/>
        </w:rPr>
        <w:t xml:space="preserve"> příslušné částky </w:t>
      </w:r>
      <w:r>
        <w:rPr>
          <w:rStyle w:val="standardtext"/>
          <w:rFonts w:ascii="Calibri" w:hAnsi="Calibri" w:cs="Calibri"/>
        </w:rPr>
        <w:t>z úč</w:t>
      </w:r>
      <w:r w:rsidRPr="00800932">
        <w:rPr>
          <w:rStyle w:val="standardtext"/>
          <w:rFonts w:ascii="Calibri" w:hAnsi="Calibri" w:cs="Calibri"/>
        </w:rPr>
        <w:t>t</w:t>
      </w:r>
      <w:r>
        <w:rPr>
          <w:rStyle w:val="standardtext"/>
          <w:rFonts w:ascii="Calibri" w:hAnsi="Calibri" w:cs="Calibri"/>
        </w:rPr>
        <w:t xml:space="preserve">u </w:t>
      </w:r>
      <w:r w:rsidR="00C0346E">
        <w:rPr>
          <w:rFonts w:ascii="Calibri" w:hAnsi="Calibri" w:cs="Calibri"/>
        </w:rPr>
        <w:t>Kupujícího</w:t>
      </w:r>
      <w:r>
        <w:rPr>
          <w:rStyle w:val="standardtext"/>
          <w:rFonts w:ascii="Calibri" w:hAnsi="Calibri" w:cs="Calibri"/>
        </w:rPr>
        <w:t>.</w:t>
      </w:r>
    </w:p>
    <w:p w:rsidR="00407C89" w:rsidRPr="00407C89" w:rsidRDefault="00407C89" w:rsidP="00407C89">
      <w:pPr>
        <w:pStyle w:val="Zkladntext"/>
        <w:numPr>
          <w:ilvl w:val="0"/>
          <w:numId w:val="2"/>
        </w:numPr>
        <w:rPr>
          <w:rFonts w:asciiTheme="minorHAnsi" w:hAnsiTheme="minorHAnsi" w:cstheme="minorHAnsi"/>
        </w:rPr>
      </w:pPr>
      <w:r w:rsidRPr="00407C89">
        <w:rPr>
          <w:rFonts w:asciiTheme="minorHAnsi" w:hAnsiTheme="minorHAnsi" w:cstheme="minorHAnsi"/>
        </w:rPr>
        <w:t xml:space="preserve">Smluvní strany se dohodly, že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je oprávněn uplatnit institut zvláštního způsobu zajištění daně z přidané hodnoty ve smyslu § 109a zákona č. 235/2004 Sb., o dani </w:t>
      </w:r>
      <w:r w:rsidRPr="00407C89">
        <w:rPr>
          <w:rFonts w:asciiTheme="minorHAnsi" w:hAnsiTheme="minorHAnsi" w:cstheme="minorHAnsi"/>
        </w:rPr>
        <w:lastRenderedPageBreak/>
        <w:t xml:space="preserve">z přidané hodnoty, ve znění pozdějších předpisů, pokud </w:t>
      </w:r>
      <w:r>
        <w:rPr>
          <w:rFonts w:asciiTheme="minorHAnsi" w:hAnsiTheme="minorHAnsi" w:cstheme="minorHAnsi"/>
        </w:rPr>
        <w:t>Prodávaj</w:t>
      </w:r>
      <w:r w:rsidR="00E349AF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>cí</w:t>
      </w:r>
      <w:r w:rsidRPr="00407C89">
        <w:rPr>
          <w:rFonts w:asciiTheme="minorHAnsi" w:hAnsiTheme="minorHAnsi" w:cstheme="minorHAnsi"/>
        </w:rPr>
        <w:t xml:space="preserve"> bude požadovat úhradu zdanitelného plnění na bankovní účet, který nebude nejpozději ke dni splatnosti faktury zveřejněn správcem daně v příslušném registru plátců daně (tj. způsobem umožňující dálkový přístup). Obdobný postup je </w:t>
      </w:r>
      <w:r>
        <w:rPr>
          <w:rFonts w:asciiTheme="minorHAnsi" w:hAnsiTheme="minorHAnsi" w:cstheme="minorHAnsi"/>
        </w:rPr>
        <w:t>Kupující</w:t>
      </w:r>
      <w:r w:rsidRPr="00407C89">
        <w:rPr>
          <w:rFonts w:asciiTheme="minorHAnsi" w:hAnsiTheme="minorHAnsi" w:cstheme="minorHAnsi"/>
        </w:rPr>
        <w:t xml:space="preserve"> oprávněn uplatnit v případě, že v okamžiku uskutečnění zdanitelného plnění bude o </w:t>
      </w:r>
      <w:r>
        <w:rPr>
          <w:rFonts w:asciiTheme="minorHAnsi" w:hAnsiTheme="minorHAnsi" w:cstheme="minorHAnsi"/>
        </w:rPr>
        <w:t>Prodávajícím</w:t>
      </w:r>
      <w:r w:rsidRPr="00407C89">
        <w:rPr>
          <w:rFonts w:asciiTheme="minorHAnsi" w:hAnsiTheme="minorHAnsi" w:cstheme="minorHAnsi"/>
        </w:rPr>
        <w:t xml:space="preserve"> zveřejněna v příslušném registru plátců daně (tj. způsobem umožňujícím dálkový přístup) skutečnost, že je nespolehlivým plátcem. V případě, že nastanou okolnosti umožňující </w:t>
      </w:r>
      <w:r>
        <w:rPr>
          <w:rFonts w:asciiTheme="minorHAnsi" w:hAnsiTheme="minorHAnsi" w:cstheme="minorHAnsi"/>
        </w:rPr>
        <w:t>K</w:t>
      </w:r>
      <w:r w:rsidRPr="00407C89">
        <w:rPr>
          <w:rFonts w:asciiTheme="minorHAnsi" w:hAnsiTheme="minorHAnsi" w:cstheme="minorHAnsi"/>
        </w:rPr>
        <w:t>upujícímu uplatnit zvláštní způsob zajištění daně podle §</w:t>
      </w:r>
      <w:r>
        <w:rPr>
          <w:rFonts w:asciiTheme="minorHAnsi" w:hAnsiTheme="minorHAnsi" w:cstheme="minorHAnsi"/>
        </w:rPr>
        <w:t xml:space="preserve"> 109a zákona č. 235/2004 Sb., o </w:t>
      </w:r>
      <w:r w:rsidRPr="00407C89">
        <w:rPr>
          <w:rFonts w:asciiTheme="minorHAnsi" w:hAnsiTheme="minorHAnsi" w:cstheme="minorHAnsi"/>
        </w:rPr>
        <w:t>dani z přidané hodnoty, ve z</w:t>
      </w:r>
      <w:r>
        <w:rPr>
          <w:rFonts w:asciiTheme="minorHAnsi" w:hAnsiTheme="minorHAnsi" w:cstheme="minorHAnsi"/>
        </w:rPr>
        <w:t>nění pozdějších předpisů, bude K</w:t>
      </w:r>
      <w:r w:rsidR="00E93152">
        <w:rPr>
          <w:rFonts w:asciiTheme="minorHAnsi" w:hAnsiTheme="minorHAnsi" w:cstheme="minorHAnsi"/>
        </w:rPr>
        <w:t>upující o této skutečnosti P</w:t>
      </w:r>
      <w:r w:rsidRPr="00407C89">
        <w:rPr>
          <w:rFonts w:asciiTheme="minorHAnsi" w:hAnsiTheme="minorHAnsi" w:cstheme="minorHAnsi"/>
        </w:rPr>
        <w:t>rodávajícího informovat. Smluvní strany se rovněž do</w:t>
      </w:r>
      <w:r w:rsidR="00E93152">
        <w:rPr>
          <w:rFonts w:asciiTheme="minorHAnsi" w:hAnsiTheme="minorHAnsi" w:cstheme="minorHAnsi"/>
        </w:rPr>
        <w:t>hodly na tom, že v případě, že K</w:t>
      </w:r>
      <w:r w:rsidRPr="00407C89">
        <w:rPr>
          <w:rFonts w:asciiTheme="minorHAnsi" w:hAnsiTheme="minorHAnsi" w:cstheme="minorHAnsi"/>
        </w:rPr>
        <w:t xml:space="preserve">upující institut zvláštního způsobu zajištění daně z přidané hodnoty uplatní a zaplatí částku ve výši daně </w:t>
      </w:r>
      <w:r w:rsidR="00E93152">
        <w:rPr>
          <w:rFonts w:asciiTheme="minorHAnsi" w:hAnsiTheme="minorHAnsi" w:cstheme="minorHAnsi"/>
        </w:rPr>
        <w:t>z přidané hodnoty správci daně P</w:t>
      </w:r>
      <w:r w:rsidRPr="00407C89">
        <w:rPr>
          <w:rFonts w:asciiTheme="minorHAnsi" w:hAnsiTheme="minorHAnsi" w:cstheme="minorHAnsi"/>
        </w:rPr>
        <w:t>rodávajícího, bude tato úhrada</w:t>
      </w:r>
      <w:r w:rsidR="00E93152">
        <w:rPr>
          <w:rFonts w:asciiTheme="minorHAnsi" w:hAnsiTheme="minorHAnsi" w:cstheme="minorHAnsi"/>
        </w:rPr>
        <w:t xml:space="preserve"> považována za splnění závazku K</w:t>
      </w:r>
      <w:r w:rsidRPr="00407C89">
        <w:rPr>
          <w:rFonts w:asciiTheme="minorHAnsi" w:hAnsiTheme="minorHAnsi" w:cstheme="minorHAnsi"/>
        </w:rPr>
        <w:t>upujícího uhradit relevantní část sjednané ceny.</w:t>
      </w:r>
    </w:p>
    <w:p w:rsidR="00407C89" w:rsidRPr="00407C89" w:rsidRDefault="00407C89" w:rsidP="00407C89">
      <w:pPr>
        <w:pStyle w:val="Zkladntext"/>
        <w:ind w:left="360"/>
        <w:rPr>
          <w:rStyle w:val="standardtext"/>
          <w:rFonts w:asciiTheme="minorHAnsi" w:hAnsiTheme="minorHAnsi" w:cstheme="minorHAnsi"/>
        </w:rPr>
      </w:pPr>
    </w:p>
    <w:p w:rsidR="002E5E23" w:rsidRDefault="002E5E23" w:rsidP="006252EB">
      <w:pPr>
        <w:pStyle w:val="heading3"/>
        <w:tabs>
          <w:tab w:val="clear" w:pos="567"/>
          <w:tab w:val="left" w:pos="28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ind w:left="284"/>
        <w:jc w:val="both"/>
        <w:rPr>
          <w:rFonts w:ascii="Calibri" w:hAnsi="Calibri" w:cs="Calibri"/>
          <w:b w:val="0"/>
          <w:sz w:val="24"/>
          <w:szCs w:val="24"/>
        </w:rPr>
      </w:pPr>
    </w:p>
    <w:p w:rsidR="006252EB" w:rsidRPr="000D48AF" w:rsidRDefault="00301C5E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I</w:t>
      </w:r>
      <w:r w:rsidR="006252EB" w:rsidRPr="000D48AF">
        <w:rPr>
          <w:rFonts w:ascii="Calibri" w:hAnsi="Calibri" w:cs="Calibri"/>
          <w:color w:val="000000"/>
          <w:sz w:val="24"/>
          <w:szCs w:val="24"/>
        </w:rPr>
        <w:t xml:space="preserve">V. </w:t>
      </w:r>
    </w:p>
    <w:p w:rsidR="00C87AA5" w:rsidRPr="000D48AF" w:rsidRDefault="006252EB" w:rsidP="006252EB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0D48AF">
        <w:rPr>
          <w:rFonts w:ascii="Calibri" w:hAnsi="Calibri" w:cs="Calibri"/>
          <w:color w:val="000000"/>
          <w:sz w:val="24"/>
          <w:szCs w:val="24"/>
        </w:rPr>
        <w:t>Odpovědnost a záruka</w:t>
      </w:r>
    </w:p>
    <w:p w:rsidR="006252EB" w:rsidRPr="000D48AF" w:rsidRDefault="006252EB" w:rsidP="006252EB">
      <w:pPr>
        <w:rPr>
          <w:rFonts w:asciiTheme="minorHAnsi" w:hAnsiTheme="minorHAnsi"/>
          <w:lang w:eastAsia="en-US"/>
        </w:rPr>
      </w:pPr>
    </w:p>
    <w:p w:rsidR="00711D62" w:rsidRPr="000D48AF" w:rsidRDefault="00507360" w:rsidP="00FC2725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Style w:val="standardtext"/>
          <w:rFonts w:cs="Calibri"/>
          <w:sz w:val="24"/>
          <w:szCs w:val="24"/>
        </w:rPr>
      </w:pPr>
      <w:r w:rsidRPr="000D48AF">
        <w:rPr>
          <w:rStyle w:val="standardtext"/>
          <w:rFonts w:cs="Calibri"/>
          <w:sz w:val="24"/>
          <w:szCs w:val="24"/>
        </w:rPr>
        <w:t>Prodávající</w:t>
      </w:r>
      <w:r w:rsidR="00FC2725" w:rsidRPr="000D48AF">
        <w:rPr>
          <w:rStyle w:val="standardtext"/>
          <w:rFonts w:cs="Calibri"/>
          <w:sz w:val="24"/>
          <w:szCs w:val="24"/>
        </w:rPr>
        <w:t xml:space="preserve"> odpovídá za vady, které má </w:t>
      </w:r>
      <w:r w:rsidR="00D04A51">
        <w:rPr>
          <w:rStyle w:val="standardtext"/>
          <w:rFonts w:cs="Calibri"/>
          <w:sz w:val="24"/>
          <w:szCs w:val="24"/>
        </w:rPr>
        <w:t>zboží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v době jeho předání a dále v rámci poskytnuté záruky</w:t>
      </w:r>
      <w:r w:rsidR="00E52F60" w:rsidRPr="000D48AF">
        <w:rPr>
          <w:rStyle w:val="standardtext"/>
          <w:rFonts w:cs="Calibri"/>
          <w:sz w:val="24"/>
          <w:szCs w:val="24"/>
        </w:rPr>
        <w:t xml:space="preserve"> v délce </w:t>
      </w:r>
      <w:r w:rsidR="006F5254">
        <w:rPr>
          <w:rStyle w:val="standardtext"/>
          <w:rFonts w:cs="Calibri"/>
          <w:sz w:val="24"/>
          <w:szCs w:val="24"/>
        </w:rPr>
        <w:t>24</w:t>
      </w:r>
      <w:r w:rsidR="007C0A89" w:rsidRPr="000D48AF">
        <w:rPr>
          <w:rStyle w:val="standardtext"/>
          <w:rFonts w:cs="Calibri"/>
          <w:sz w:val="24"/>
          <w:szCs w:val="24"/>
        </w:rPr>
        <w:t xml:space="preserve"> měsíců</w:t>
      </w:r>
      <w:r w:rsidR="00E52F60" w:rsidRPr="000D48AF">
        <w:rPr>
          <w:rStyle w:val="standardtext"/>
          <w:rFonts w:cs="Calibri"/>
          <w:sz w:val="24"/>
          <w:szCs w:val="24"/>
        </w:rPr>
        <w:t>,</w:t>
      </w:r>
      <w:r w:rsidR="00AC3B15" w:rsidRPr="000D48AF">
        <w:rPr>
          <w:rFonts w:asciiTheme="minorHAnsi" w:hAnsiTheme="minorHAnsi" w:cs="Calibri"/>
          <w:sz w:val="24"/>
          <w:szCs w:val="24"/>
        </w:rPr>
        <w:t xml:space="preserve"> </w:t>
      </w:r>
      <w:r w:rsidR="00FC2725" w:rsidRPr="000D48AF">
        <w:rPr>
          <w:rStyle w:val="standardtext"/>
          <w:rFonts w:cs="Calibri"/>
          <w:sz w:val="24"/>
          <w:szCs w:val="24"/>
        </w:rPr>
        <w:t>za vady zjišt</w:t>
      </w:r>
      <w:r w:rsidR="00081E46" w:rsidRPr="000D48AF">
        <w:rPr>
          <w:rStyle w:val="standardtext"/>
          <w:rFonts w:cs="Calibri"/>
          <w:sz w:val="24"/>
          <w:szCs w:val="24"/>
        </w:rPr>
        <w:t>ěné po celou dobu záruční lhůty</w:t>
      </w:r>
      <w:r w:rsidR="00711D62" w:rsidRPr="000D48AF">
        <w:rPr>
          <w:rStyle w:val="standardtext"/>
          <w:rFonts w:cs="Calibri"/>
          <w:sz w:val="24"/>
          <w:szCs w:val="24"/>
        </w:rPr>
        <w:t xml:space="preserve">. </w:t>
      </w:r>
    </w:p>
    <w:p w:rsidR="00FC2725" w:rsidRPr="000D48AF" w:rsidRDefault="00FC2725" w:rsidP="00842434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Záruční doba běží počínaje</w:t>
      </w:r>
      <w:r w:rsidR="00E52F60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7C0A89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převzetím </w:t>
      </w:r>
      <w:r w:rsidR="00507360" w:rsidRPr="000D48AF">
        <w:rPr>
          <w:rStyle w:val="standardtext"/>
          <w:rFonts w:asciiTheme="minorHAnsi" w:hAnsiTheme="minorHAnsi" w:cs="Calibri"/>
          <w:sz w:val="24"/>
          <w:szCs w:val="24"/>
        </w:rPr>
        <w:t>zboží Kupujícím</w:t>
      </w: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. </w:t>
      </w:r>
    </w:p>
    <w:p w:rsidR="006A2E33" w:rsidRPr="000D48AF" w:rsidRDefault="000D48AF" w:rsidP="006A2E33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Zboží</w:t>
      </w:r>
      <w:r w:rsidR="00D0326F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je vadné, pokud nebude mít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při přebírání a v rámci poskytnuté záruky:</w:t>
      </w:r>
    </w:p>
    <w:p w:rsidR="006A2E33" w:rsidRPr="000D48AF" w:rsidRDefault="00D0326F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obvyklé 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vlastnosti odpovídající </w:t>
      </w:r>
      <w:r w:rsidR="000D48AF" w:rsidRPr="000D48AF">
        <w:rPr>
          <w:rStyle w:val="standardtext"/>
          <w:rFonts w:asciiTheme="minorHAnsi" w:hAnsiTheme="minorHAnsi" w:cs="Calibri"/>
          <w:sz w:val="24"/>
          <w:szCs w:val="24"/>
        </w:rPr>
        <w:t>účelu používání</w:t>
      </w:r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vymezenému v </w:t>
      </w:r>
      <w:proofErr w:type="gramStart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>čl. I. ,</w:t>
      </w:r>
      <w:proofErr w:type="gramEnd"/>
      <w:r w:rsidR="006A2E33" w:rsidRPr="000D48AF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D0326F" w:rsidRPr="000D48AF" w:rsidRDefault="006A2E33" w:rsidP="006A2E33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způsobilé k využívání,</w:t>
      </w:r>
    </w:p>
    <w:p w:rsidR="006A2E33" w:rsidRDefault="006A2E33" w:rsidP="00C6599B">
      <w:pPr>
        <w:pStyle w:val="Odstavecseseznamem"/>
        <w:widowControl w:val="0"/>
        <w:numPr>
          <w:ilvl w:val="0"/>
          <w:numId w:val="17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 w:rsidRPr="000D48AF">
        <w:rPr>
          <w:rStyle w:val="standardtext"/>
          <w:rFonts w:asciiTheme="minorHAnsi" w:hAnsiTheme="minorHAnsi" w:cs="Calibri"/>
          <w:sz w:val="24"/>
          <w:szCs w:val="24"/>
        </w:rPr>
        <w:t>nebude prosté právních vad.</w:t>
      </w:r>
    </w:p>
    <w:p w:rsidR="002536FB" w:rsidRPr="00EC3C02" w:rsidRDefault="004A4932" w:rsidP="002536FB">
      <w:pPr>
        <w:pStyle w:val="Odstavecseseznamem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Ku</w:t>
      </w:r>
      <w:r w:rsidR="00671DBF">
        <w:rPr>
          <w:rStyle w:val="standardtext"/>
          <w:rFonts w:asciiTheme="minorHAnsi" w:hAnsiTheme="minorHAnsi" w:cs="Calibri"/>
          <w:sz w:val="24"/>
          <w:szCs w:val="24"/>
        </w:rPr>
        <w:t>p</w:t>
      </w:r>
      <w:bookmarkStart w:id="0" w:name="_GoBack"/>
      <w:bookmarkEnd w:id="0"/>
      <w:r>
        <w:rPr>
          <w:rStyle w:val="standardtext"/>
          <w:rFonts w:asciiTheme="minorHAnsi" w:hAnsiTheme="minorHAnsi" w:cs="Calibri"/>
          <w:sz w:val="24"/>
          <w:szCs w:val="24"/>
        </w:rPr>
        <w:t>ující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oznámí vadu </w:t>
      </w:r>
      <w:r>
        <w:rPr>
          <w:rStyle w:val="standardtext"/>
          <w:rFonts w:asciiTheme="minorHAnsi" w:hAnsiTheme="minorHAnsi" w:cs="Calibri"/>
          <w:sz w:val="24"/>
          <w:szCs w:val="24"/>
        </w:rPr>
        <w:t>Prodávajícímu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bezprostředně po jejím </w:t>
      </w:r>
      <w:r w:rsidR="002536FB" w:rsidRPr="00DD3E02">
        <w:rPr>
          <w:rStyle w:val="standardtext"/>
          <w:rFonts w:asciiTheme="minorHAnsi" w:hAnsiTheme="minorHAnsi" w:cs="Calibri"/>
          <w:sz w:val="24"/>
          <w:szCs w:val="24"/>
        </w:rPr>
        <w:t>zjištění e-mailem –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  <w:r w:rsidR="00671DBF">
        <w:t>XXXXXXXXXXXXXXXX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</w:t>
      </w:r>
    </w:p>
    <w:p w:rsidR="002536FB" w:rsidRPr="00EC3C02" w:rsidRDefault="004A4932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Style w:val="standardtext"/>
          <w:rFonts w:asciiTheme="minorHAnsi" w:hAnsiTheme="minorHAnsi" w:cs="Calibri"/>
          <w:sz w:val="24"/>
          <w:szCs w:val="24"/>
        </w:rPr>
      </w:pPr>
      <w:r>
        <w:rPr>
          <w:rStyle w:val="standardtext"/>
          <w:rFonts w:asciiTheme="minorHAnsi" w:hAnsiTheme="minorHAnsi" w:cs="Calibri"/>
          <w:sz w:val="24"/>
          <w:szCs w:val="24"/>
        </w:rPr>
        <w:t>Prodávající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je povinen odstranit vadu nejpozději do </w:t>
      </w:r>
      <w:r w:rsidR="00E02F12">
        <w:rPr>
          <w:rStyle w:val="standardtext"/>
          <w:rFonts w:asciiTheme="minorHAnsi" w:hAnsiTheme="minorHAnsi" w:cs="Calibri"/>
          <w:sz w:val="24"/>
          <w:szCs w:val="24"/>
        </w:rPr>
        <w:t>72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 hodin od nahlášení vady </w:t>
      </w:r>
      <w:r>
        <w:rPr>
          <w:rStyle w:val="standardtext"/>
          <w:rFonts w:asciiTheme="minorHAnsi" w:hAnsiTheme="minorHAnsi" w:cs="Calibri"/>
          <w:sz w:val="24"/>
          <w:szCs w:val="24"/>
        </w:rPr>
        <w:t>Kupujícím</w:t>
      </w:r>
      <w:r w:rsidR="002536FB">
        <w:rPr>
          <w:rStyle w:val="standardtext"/>
          <w:rFonts w:asciiTheme="minorHAnsi" w:hAnsiTheme="minorHAnsi" w:cs="Calibri"/>
          <w:sz w:val="24"/>
          <w:szCs w:val="24"/>
        </w:rPr>
        <w:t xml:space="preserve">.  </w:t>
      </w:r>
    </w:p>
    <w:p w:rsidR="002536FB" w:rsidRPr="000661D7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Theme="minorHAnsi" w:hAnsiTheme="minorHAnsi" w:cs="Calibri"/>
          <w:sz w:val="24"/>
          <w:szCs w:val="24"/>
        </w:rPr>
      </w:pPr>
      <w:r w:rsidRPr="00842434">
        <w:rPr>
          <w:rFonts w:asciiTheme="minorHAnsi" w:hAnsiTheme="minorHAnsi"/>
          <w:sz w:val="24"/>
          <w:szCs w:val="24"/>
        </w:rPr>
        <w:t xml:space="preserve">Za záruční opravy nebude </w:t>
      </w:r>
      <w:r w:rsidR="004A4932">
        <w:rPr>
          <w:rFonts w:asciiTheme="minorHAnsi" w:hAnsiTheme="minorHAnsi"/>
          <w:sz w:val="24"/>
          <w:szCs w:val="24"/>
        </w:rPr>
        <w:t>Prodávajícím</w:t>
      </w:r>
      <w:r w:rsidRPr="00842434">
        <w:rPr>
          <w:rFonts w:asciiTheme="minorHAnsi" w:hAnsiTheme="minorHAnsi"/>
          <w:sz w:val="24"/>
          <w:szCs w:val="24"/>
        </w:rPr>
        <w:t xml:space="preserve"> účtován materiál, práce za odstranění vad, ani cestovní či jiné náhrady. Doba záruky se automaticky prodlužuje o počet dnů uplynulých od ohlášení vad do jejího odstranění.</w:t>
      </w:r>
    </w:p>
    <w:p w:rsidR="002536FB" w:rsidRDefault="002536FB" w:rsidP="002536FB">
      <w:pPr>
        <w:pStyle w:val="Odstavecseseznamem"/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284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661D7">
        <w:rPr>
          <w:rFonts w:asciiTheme="minorHAnsi" w:hAnsiTheme="minorHAnsi"/>
          <w:sz w:val="24"/>
          <w:szCs w:val="24"/>
        </w:rPr>
        <w:t>Reklamaci lze uplatnit nejpozději do posledního dne záruční lhůty, přičemž i reklamace odeslaná v poslední den záruční lhůty se považuje za včas uplatněnou.</w:t>
      </w:r>
    </w:p>
    <w:p w:rsidR="008D0975" w:rsidRDefault="008D0975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  <w:r>
        <w:rPr>
          <w:rFonts w:ascii="Calibri" w:hAnsi="Calibri" w:cs="Calibri"/>
          <w:color w:val="000000"/>
        </w:rPr>
        <w:br w:type="page"/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lastRenderedPageBreak/>
        <w:t>V.</w:t>
      </w:r>
    </w:p>
    <w:p w:rsidR="003E179E" w:rsidRPr="00B416D7" w:rsidRDefault="003E179E" w:rsidP="003E179E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B416D7">
        <w:rPr>
          <w:rFonts w:ascii="Calibri" w:hAnsi="Calibri" w:cs="Calibri"/>
          <w:color w:val="000000"/>
          <w:sz w:val="24"/>
          <w:szCs w:val="24"/>
        </w:rPr>
        <w:t xml:space="preserve">Smluvní sankce </w:t>
      </w:r>
    </w:p>
    <w:p w:rsidR="003E179E" w:rsidRPr="00B416D7" w:rsidRDefault="003E179E" w:rsidP="003E179E">
      <w:pPr>
        <w:rPr>
          <w:rFonts w:ascii="Calibri" w:hAnsi="Calibri" w:cs="Calibri"/>
        </w:rPr>
      </w:pPr>
    </w:p>
    <w:p w:rsidR="003E179E" w:rsidRPr="00B416D7" w:rsidRDefault="003E179E" w:rsidP="003E179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B416D7">
        <w:rPr>
          <w:rFonts w:cs="Calibri"/>
          <w:sz w:val="24"/>
          <w:szCs w:val="24"/>
        </w:rPr>
        <w:t>Za prodlení s dodáním zboží náleží Kupujícímu smluvní pokuta ve výši 0,1 % z celkové ceny dle této smlouvy za každý i započatý den prodlení se splněním termínu dodání.</w:t>
      </w:r>
    </w:p>
    <w:p w:rsidR="003E179E" w:rsidRDefault="003E179E" w:rsidP="003E179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E349AF">
        <w:rPr>
          <w:rFonts w:ascii="Calibri" w:hAnsi="Calibri" w:cs="Calibri"/>
        </w:rPr>
        <w:t>Za prodlení s úhradou ceny je oprávněn Prodávající požadovat po Kupujícím zaplacení smluvní pokuty ve výši 0,05 % z dlužné částky za každý den prodlení.</w:t>
      </w:r>
    </w:p>
    <w:p w:rsidR="0015255E" w:rsidRDefault="0015255E" w:rsidP="001525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 případě prodlení Prodávajícího s odstraněním ohlášené vady dle čl. IV. odst. 5 této smlouvy má Kupující nárok na smluvní pokutu ve výši 1 000 Kč/24 hodin prodlení s odstraňování vady. Prodávající je povinen splnit povinnost, jejíž plnění bylo zajištěno smluvní pokutou, i po jejím zaplacení</w:t>
      </w:r>
    </w:p>
    <w:p w:rsidR="0015255E" w:rsidRPr="004D7BCE" w:rsidRDefault="0015255E" w:rsidP="0015255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V případě, že Prodávající nereaguje na reklamaci Kupujícího a nezahájí práce na odstranění vady do 120 hodin od nahlášení vady Kupujícím, je Kupující oprávněn objednat odstranění vady jménem Prodávajícího u zvolené servisní firmy. Prodávající uhradí Kupujícímu vynaložené náklady na odstranění vady v plné výši. </w:t>
      </w:r>
    </w:p>
    <w:p w:rsidR="0015255E" w:rsidRDefault="0015255E" w:rsidP="0015255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 xml:space="preserve">Povinnost zaplatit smluvní pokutu (úrok z prodlení) je </w:t>
      </w:r>
      <w:r>
        <w:rPr>
          <w:rFonts w:ascii="Calibri" w:hAnsi="Calibri" w:cs="Calibri"/>
        </w:rPr>
        <w:t>15</w:t>
      </w:r>
      <w:r w:rsidRPr="00AF154E">
        <w:rPr>
          <w:rFonts w:ascii="Calibri" w:hAnsi="Calibri" w:cs="Calibri"/>
        </w:rPr>
        <w:t xml:space="preserve"> dnů od obdržení výzvy druhé smluvní straně k zaplacení.</w:t>
      </w:r>
    </w:p>
    <w:p w:rsidR="0015255E" w:rsidRPr="00AF154E" w:rsidRDefault="0015255E" w:rsidP="0015255E">
      <w:pPr>
        <w:numPr>
          <w:ilvl w:val="0"/>
          <w:numId w:val="4"/>
        </w:numPr>
        <w:spacing w:after="120"/>
        <w:ind w:left="284" w:hanging="284"/>
        <w:jc w:val="both"/>
        <w:rPr>
          <w:rFonts w:ascii="Calibri" w:hAnsi="Calibri" w:cs="Calibri"/>
        </w:rPr>
      </w:pPr>
      <w:r w:rsidRPr="00AF154E">
        <w:rPr>
          <w:rFonts w:ascii="Calibri" w:hAnsi="Calibri" w:cs="Calibri"/>
        </w:rPr>
        <w:t>Případným uplatněním smluvních pokut není dotčen nárok smluvních stran na úhradu vzniklých škod přesahujících uhrazené smluvní pokuty.</w:t>
      </w:r>
    </w:p>
    <w:p w:rsidR="003E179E" w:rsidRDefault="003E179E">
      <w:pPr>
        <w:spacing w:after="200" w:line="276" w:lineRule="auto"/>
        <w:rPr>
          <w:rFonts w:ascii="Calibri" w:hAnsi="Calibri" w:cs="Calibri"/>
          <w:b/>
          <w:bCs/>
          <w:color w:val="000000"/>
          <w:lang w:eastAsia="en-US"/>
        </w:rPr>
      </w:pPr>
    </w:p>
    <w:p w:rsidR="00C87AA5" w:rsidRPr="00942323" w:rsidRDefault="005704F9" w:rsidP="00C87AA5">
      <w:pPr>
        <w:ind w:left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="003E179E">
        <w:rPr>
          <w:rFonts w:ascii="Calibri" w:hAnsi="Calibri" w:cs="Calibri"/>
          <w:b/>
        </w:rPr>
        <w:t>I</w:t>
      </w:r>
      <w:r w:rsidR="00C87AA5" w:rsidRPr="00942323">
        <w:rPr>
          <w:rFonts w:ascii="Calibri" w:hAnsi="Calibri" w:cs="Calibri"/>
          <w:b/>
        </w:rPr>
        <w:t>.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  <w:r w:rsidRPr="00942323">
        <w:rPr>
          <w:rFonts w:ascii="Calibri" w:hAnsi="Calibri" w:cs="Calibri"/>
          <w:b/>
        </w:rPr>
        <w:t>Odstoupení od smlouvy</w:t>
      </w:r>
    </w:p>
    <w:p w:rsidR="00C87AA5" w:rsidRPr="00942323" w:rsidRDefault="00C87AA5" w:rsidP="00C87AA5">
      <w:pPr>
        <w:jc w:val="center"/>
        <w:rPr>
          <w:rFonts w:ascii="Calibri" w:hAnsi="Calibri" w:cs="Calibri"/>
          <w:b/>
        </w:rPr>
      </w:pPr>
    </w:p>
    <w:p w:rsidR="00C87AA5" w:rsidRPr="00942323" w:rsidRDefault="006252EB" w:rsidP="006252E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rPr>
          <w:rFonts w:ascii="Calibri" w:hAnsi="Calibri" w:cs="Calibri"/>
        </w:rPr>
      </w:pPr>
      <w:r w:rsidRPr="00942323">
        <w:rPr>
          <w:rFonts w:ascii="Calibri" w:hAnsi="Calibri" w:cs="Calibri"/>
        </w:rPr>
        <w:t xml:space="preserve">Odstoupit od smlouvy lze </w:t>
      </w:r>
      <w:r w:rsidR="00536B69" w:rsidRPr="00942323">
        <w:rPr>
          <w:rFonts w:ascii="Calibri" w:hAnsi="Calibri" w:cs="Calibri"/>
        </w:rPr>
        <w:t>z důvodů stanovených touto smlouvu nebo zákonem.</w:t>
      </w:r>
    </w:p>
    <w:p w:rsidR="00536B69" w:rsidRPr="0080483E" w:rsidRDefault="00536B69" w:rsidP="00536B6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 w:cs="Calibri"/>
        </w:rPr>
      </w:pPr>
      <w:r w:rsidRPr="0080483E">
        <w:rPr>
          <w:rFonts w:asciiTheme="minorHAnsi" w:hAnsiTheme="minorHAnsi"/>
        </w:rPr>
        <w:t>Od této smlouvy nebo její části může smluvní strana dotčená porušením povinnosti jednostranně odstoupit pro podstatné porušení této smlouvy, přičemž za podstatné porušení této smlouvy se zejména považuje:</w:t>
      </w:r>
    </w:p>
    <w:p w:rsidR="00536B69" w:rsidRPr="0080483E" w:rsidRDefault="00536B69" w:rsidP="00536B69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Kupujícího</w:t>
      </w:r>
      <w:r w:rsidRPr="0080483E">
        <w:rPr>
          <w:rFonts w:asciiTheme="minorHAnsi" w:hAnsiTheme="minorHAnsi"/>
        </w:rPr>
        <w:t xml:space="preserve"> nezaplacení </w:t>
      </w:r>
      <w:r w:rsidR="008C67ED" w:rsidRPr="0080483E">
        <w:rPr>
          <w:rFonts w:asciiTheme="minorHAnsi" w:hAnsiTheme="minorHAnsi"/>
        </w:rPr>
        <w:t xml:space="preserve">ceny </w:t>
      </w:r>
      <w:r w:rsidRPr="0080483E">
        <w:rPr>
          <w:rFonts w:asciiTheme="minorHAnsi" w:hAnsiTheme="minorHAnsi"/>
        </w:rPr>
        <w:t>podle této smlo</w:t>
      </w:r>
      <w:r w:rsidR="001E06B6">
        <w:rPr>
          <w:rFonts w:asciiTheme="minorHAnsi" w:hAnsiTheme="minorHAnsi"/>
        </w:rPr>
        <w:t>uvy ve lhůtě delší 90 dní po dn</w:t>
      </w:r>
      <w:r w:rsidR="00C61DB0">
        <w:rPr>
          <w:rFonts w:asciiTheme="minorHAnsi" w:hAnsiTheme="minorHAnsi"/>
        </w:rPr>
        <w:t>i</w:t>
      </w:r>
      <w:r w:rsidRPr="0080483E">
        <w:rPr>
          <w:rFonts w:asciiTheme="minorHAnsi" w:hAnsiTheme="minorHAnsi"/>
        </w:rPr>
        <w:t xml:space="preserve"> splatnosti příslušné faktury,</w:t>
      </w:r>
    </w:p>
    <w:p w:rsidR="00D2070A" w:rsidRPr="0080483E" w:rsidRDefault="00D2070A" w:rsidP="008C67ED">
      <w:pPr>
        <w:numPr>
          <w:ilvl w:val="1"/>
          <w:numId w:val="16"/>
        </w:numPr>
        <w:spacing w:line="276" w:lineRule="auto"/>
        <w:jc w:val="both"/>
        <w:rPr>
          <w:rFonts w:asciiTheme="minorHAnsi" w:hAnsiTheme="minorHAnsi"/>
          <w:b/>
        </w:rPr>
      </w:pPr>
      <w:r w:rsidRPr="0080483E">
        <w:rPr>
          <w:rFonts w:asciiTheme="minorHAnsi" w:hAnsiTheme="minorHAnsi"/>
        </w:rPr>
        <w:t xml:space="preserve">na straně </w:t>
      </w:r>
      <w:r w:rsidR="0080483E" w:rsidRPr="0080483E">
        <w:rPr>
          <w:rFonts w:asciiTheme="minorHAnsi" w:hAnsiTheme="minorHAnsi"/>
        </w:rPr>
        <w:t>Prodávajícího</w:t>
      </w:r>
      <w:r w:rsidR="00933172" w:rsidRPr="0080483E">
        <w:rPr>
          <w:rFonts w:asciiTheme="minorHAnsi" w:hAnsiTheme="minorHAnsi"/>
        </w:rPr>
        <w:t>, jestliže</w:t>
      </w:r>
      <w:r w:rsidR="00BD183F" w:rsidRPr="0080483E">
        <w:rPr>
          <w:rFonts w:asciiTheme="minorHAnsi" w:hAnsiTheme="minorHAnsi"/>
        </w:rPr>
        <w:t xml:space="preserve"> </w:t>
      </w:r>
      <w:r w:rsidR="0080483E" w:rsidRPr="0080483E">
        <w:rPr>
          <w:rFonts w:asciiTheme="minorHAnsi" w:hAnsiTheme="minorHAnsi"/>
        </w:rPr>
        <w:t>Prodávající</w:t>
      </w:r>
      <w:r w:rsidR="00933172" w:rsidRPr="0080483E">
        <w:rPr>
          <w:rFonts w:asciiTheme="minorHAnsi" w:hAnsiTheme="minorHAnsi"/>
        </w:rPr>
        <w:t xml:space="preserve"> je v prodlení s</w:t>
      </w:r>
      <w:r w:rsidR="0080483E" w:rsidRPr="0080483E">
        <w:rPr>
          <w:rFonts w:asciiTheme="minorHAnsi" w:hAnsiTheme="minorHAnsi"/>
        </w:rPr>
        <w:t> dodáním zboží</w:t>
      </w:r>
      <w:r w:rsidR="00933172" w:rsidRPr="0080483E">
        <w:rPr>
          <w:rFonts w:asciiTheme="minorHAnsi" w:hAnsiTheme="minorHAnsi"/>
        </w:rPr>
        <w:t xml:space="preserve"> po dobu více než 10 kalendářních dnů po dni stanoveném jako limitní termín </w:t>
      </w:r>
      <w:r w:rsidR="0080483E" w:rsidRPr="0080483E">
        <w:rPr>
          <w:rFonts w:asciiTheme="minorHAnsi" w:hAnsiTheme="minorHAnsi"/>
        </w:rPr>
        <w:t>dodávky zboží stanovený</w:t>
      </w:r>
      <w:r w:rsidR="00BD183F" w:rsidRPr="0080483E">
        <w:rPr>
          <w:rFonts w:asciiTheme="minorHAnsi" w:hAnsiTheme="minorHAnsi"/>
        </w:rPr>
        <w:t xml:space="preserve"> touto smlouvou</w:t>
      </w:r>
      <w:r w:rsidR="008C67ED" w:rsidRPr="0080483E">
        <w:rPr>
          <w:rFonts w:asciiTheme="minorHAnsi" w:hAnsiTheme="minorHAnsi"/>
        </w:rPr>
        <w:t>.</w:t>
      </w:r>
    </w:p>
    <w:p w:rsidR="008C67ED" w:rsidRPr="0080483E" w:rsidRDefault="008C67ED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Účinnost odstoupení od smlouvy nastává doručením písemného oznámení o odstoupení příslušné smluvní straně, není-li v odstoupení uvedeno pozdější datum.</w:t>
      </w:r>
    </w:p>
    <w:p w:rsidR="00536B69" w:rsidRPr="0080483E" w:rsidRDefault="00536B69" w:rsidP="00536B69">
      <w:pPr>
        <w:pStyle w:val="Odstavecseseznamem"/>
        <w:numPr>
          <w:ilvl w:val="0"/>
          <w:numId w:val="6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80483E">
        <w:rPr>
          <w:rFonts w:asciiTheme="minorHAnsi" w:hAnsiTheme="minorHAnsi"/>
          <w:sz w:val="24"/>
          <w:szCs w:val="24"/>
        </w:rPr>
        <w:t>Zánikem smluvního vztahu mezi smluvními stranami zanikají veškeré závazky smluvních stran ze smlouvy vyplývající mimo nároků na náhradu škody a zaplacení smluvních pokut sjednaných pro případ porušení smluvních povinností vzniklé před zánikem smluvního vztahu, a ty závazky smluvních stran, které podle smlouvy nebo vzhledem ke své povaze mají trvat i nadále, nebo u kterých tak stanoví zákon.</w:t>
      </w:r>
    </w:p>
    <w:p w:rsidR="00536B69" w:rsidRPr="00536B69" w:rsidRDefault="00536B69" w:rsidP="00536B69">
      <w:pPr>
        <w:pStyle w:val="Odstavecseseznamem"/>
        <w:spacing w:after="0"/>
        <w:ind w:left="0"/>
        <w:contextualSpacing w:val="0"/>
        <w:rPr>
          <w:rFonts w:asciiTheme="minorHAnsi" w:hAnsiTheme="minorHAnsi"/>
        </w:rPr>
      </w:pPr>
    </w:p>
    <w:p w:rsidR="00C87AA5" w:rsidRPr="00D737E6" w:rsidRDefault="00C87AA5" w:rsidP="00C87AA5"/>
    <w:p w:rsidR="00C87AA5" w:rsidRPr="00800932" w:rsidRDefault="00301C5E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VI</w:t>
      </w:r>
      <w:r w:rsidR="003E179E">
        <w:rPr>
          <w:rFonts w:ascii="Calibri" w:hAnsi="Calibri" w:cs="Calibri"/>
          <w:color w:val="000000"/>
          <w:sz w:val="24"/>
          <w:szCs w:val="24"/>
        </w:rPr>
        <w:t>I</w:t>
      </w:r>
      <w:r w:rsidR="00C87AA5" w:rsidRPr="00800932">
        <w:rPr>
          <w:rFonts w:ascii="Calibri" w:hAnsi="Calibri" w:cs="Calibri"/>
          <w:color w:val="000000"/>
          <w:sz w:val="24"/>
          <w:szCs w:val="24"/>
        </w:rPr>
        <w:t>.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color w:val="000000"/>
          <w:sz w:val="24"/>
          <w:szCs w:val="24"/>
        </w:rPr>
      </w:pPr>
      <w:r w:rsidRPr="00800932">
        <w:rPr>
          <w:rFonts w:ascii="Calibri" w:hAnsi="Calibri" w:cs="Calibri"/>
          <w:color w:val="000000"/>
          <w:sz w:val="24"/>
          <w:szCs w:val="24"/>
        </w:rPr>
        <w:t>Závěrečná ustanovení</w:t>
      </w:r>
    </w:p>
    <w:p w:rsidR="00C87AA5" w:rsidRPr="00800932" w:rsidRDefault="00C87AA5" w:rsidP="00C87AA5">
      <w:pPr>
        <w:pStyle w:val="Nadpis3"/>
        <w:spacing w:before="0"/>
        <w:ind w:left="192"/>
        <w:jc w:val="center"/>
        <w:rPr>
          <w:rFonts w:ascii="Calibri" w:hAnsi="Calibri" w:cs="Calibri"/>
          <w:sz w:val="24"/>
          <w:szCs w:val="24"/>
        </w:rPr>
      </w:pPr>
    </w:p>
    <w:p w:rsidR="00BF5BBB" w:rsidRDefault="00C87AA5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 w:rsidRPr="00BF5BBB">
        <w:rPr>
          <w:sz w:val="24"/>
          <w:szCs w:val="24"/>
        </w:rPr>
        <w:t xml:space="preserve">V otázkách a vztazích touto smlouvou výslovně neřešených, se smluvní vztah řídí </w:t>
      </w:r>
      <w:r w:rsidR="00307A9C">
        <w:rPr>
          <w:sz w:val="24"/>
          <w:szCs w:val="24"/>
        </w:rPr>
        <w:t xml:space="preserve">českým právním řádem, především </w:t>
      </w:r>
      <w:r w:rsidRPr="00BF5BBB">
        <w:rPr>
          <w:sz w:val="24"/>
          <w:szCs w:val="24"/>
        </w:rPr>
        <w:t>pří</w:t>
      </w:r>
      <w:r w:rsidR="005A30BE">
        <w:rPr>
          <w:sz w:val="24"/>
          <w:szCs w:val="24"/>
        </w:rPr>
        <w:t xml:space="preserve">slušnými ustanoveními zákona </w:t>
      </w:r>
      <w:r w:rsidR="00BF5BBB" w:rsidRPr="00BF5BBB">
        <w:rPr>
          <w:sz w:val="24"/>
          <w:szCs w:val="24"/>
        </w:rPr>
        <w:t>č. 89/2012 Sb., občanský zákoník.</w:t>
      </w:r>
    </w:p>
    <w:p w:rsidR="008C67ED" w:rsidRPr="00BF5BBB" w:rsidRDefault="00DF12A0" w:rsidP="00307A9C">
      <w:pPr>
        <w:pStyle w:val="Odstavecseseznamem"/>
        <w:numPr>
          <w:ilvl w:val="0"/>
          <w:numId w:val="3"/>
        </w:numPr>
        <w:suppressAutoHyphens/>
        <w:spacing w:after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8C67ED">
        <w:rPr>
          <w:sz w:val="24"/>
          <w:szCs w:val="24"/>
        </w:rPr>
        <w:t xml:space="preserve"> nemůže bez předchozího písemného souhlasu </w:t>
      </w:r>
      <w:r>
        <w:rPr>
          <w:sz w:val="24"/>
          <w:szCs w:val="24"/>
        </w:rPr>
        <w:t>Kupujícího</w:t>
      </w:r>
      <w:r w:rsidR="008C67ED">
        <w:rPr>
          <w:sz w:val="24"/>
          <w:szCs w:val="24"/>
        </w:rPr>
        <w:t xml:space="preserve"> postoupit svá práva a povinnosti plynoucí z této smlouvy třetí osobě.</w:t>
      </w:r>
    </w:p>
    <w:p w:rsidR="00C87AA5" w:rsidRDefault="00C87AA5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Veškeré změny </w:t>
      </w:r>
      <w:r w:rsidR="008C67ED">
        <w:rPr>
          <w:rFonts w:cs="Calibri"/>
          <w:sz w:val="24"/>
          <w:szCs w:val="24"/>
        </w:rPr>
        <w:t xml:space="preserve">a doplňky </w:t>
      </w:r>
      <w:r w:rsidRPr="00800932">
        <w:rPr>
          <w:rFonts w:cs="Calibri"/>
          <w:sz w:val="24"/>
          <w:szCs w:val="24"/>
        </w:rPr>
        <w:t>této smlouvy jsou možné pouze na základě písemných</w:t>
      </w:r>
      <w:r w:rsidR="008C67ED">
        <w:rPr>
          <w:rFonts w:cs="Calibri"/>
          <w:sz w:val="24"/>
          <w:szCs w:val="24"/>
        </w:rPr>
        <w:t xml:space="preserve"> číslovaných</w:t>
      </w:r>
      <w:r w:rsidRPr="00800932">
        <w:rPr>
          <w:rFonts w:cs="Calibri"/>
          <w:sz w:val="24"/>
          <w:szCs w:val="24"/>
        </w:rPr>
        <w:t xml:space="preserve"> dodatků odsouhlasených smluvními stranami.</w:t>
      </w:r>
    </w:p>
    <w:p w:rsidR="00585203" w:rsidRDefault="00DF12A0" w:rsidP="00307A9C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Prodávající</w:t>
      </w:r>
      <w:r w:rsidR="00585203">
        <w:rPr>
          <w:rFonts w:cs="Calibri"/>
          <w:sz w:val="24"/>
          <w:szCs w:val="24"/>
        </w:rPr>
        <w:t xml:space="preserve"> souhlasí se zveřejněním textu této smlouvy za účelem plnění zákonných povinností, které </w:t>
      </w:r>
      <w:r>
        <w:rPr>
          <w:rFonts w:cs="Calibri"/>
          <w:sz w:val="24"/>
          <w:szCs w:val="24"/>
        </w:rPr>
        <w:t>Kupujícímu</w:t>
      </w:r>
      <w:r w:rsidR="00585203">
        <w:rPr>
          <w:rFonts w:cs="Calibri"/>
          <w:sz w:val="24"/>
          <w:szCs w:val="24"/>
        </w:rPr>
        <w:t xml:space="preserve"> vyplývají z právních předpisů (především zákon o svobodném přístupu k informacím a zákon o registru smluv). </w:t>
      </w:r>
    </w:p>
    <w:p w:rsidR="00C87AA5" w:rsidRPr="00DD56C2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Smlouva nabývá platnosti a účinnosti dnem jejího uzavření.</w:t>
      </w:r>
    </w:p>
    <w:p w:rsidR="00D1081D" w:rsidRDefault="00C87AA5" w:rsidP="006434A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cs="Calibri"/>
          <w:sz w:val="24"/>
          <w:szCs w:val="24"/>
        </w:rPr>
      </w:pPr>
      <w:r w:rsidRPr="00800932">
        <w:rPr>
          <w:rFonts w:cs="Calibri"/>
          <w:sz w:val="24"/>
          <w:szCs w:val="24"/>
        </w:rPr>
        <w:t xml:space="preserve">Tato smlouva je vyhotovena ve </w:t>
      </w:r>
      <w:r>
        <w:rPr>
          <w:rFonts w:cs="Calibri"/>
          <w:sz w:val="24"/>
          <w:szCs w:val="24"/>
        </w:rPr>
        <w:t>dvou</w:t>
      </w:r>
      <w:r w:rsidRPr="00800932">
        <w:rPr>
          <w:rFonts w:cs="Calibri"/>
          <w:sz w:val="24"/>
          <w:szCs w:val="24"/>
        </w:rPr>
        <w:t xml:space="preserve"> stejnopisech, z nichž jeden obdrží </w:t>
      </w:r>
      <w:r w:rsidR="00DF12A0">
        <w:rPr>
          <w:rFonts w:cs="Calibri"/>
          <w:sz w:val="24"/>
          <w:szCs w:val="24"/>
        </w:rPr>
        <w:t>Kupující</w:t>
      </w:r>
      <w:r>
        <w:rPr>
          <w:rFonts w:cs="Calibri"/>
          <w:sz w:val="24"/>
          <w:szCs w:val="24"/>
        </w:rPr>
        <w:t xml:space="preserve"> a jeden</w:t>
      </w:r>
      <w:r w:rsidRPr="00800932">
        <w:rPr>
          <w:rFonts w:cs="Calibri"/>
          <w:sz w:val="24"/>
          <w:szCs w:val="24"/>
        </w:rPr>
        <w:t xml:space="preserve"> </w:t>
      </w:r>
      <w:r w:rsidR="00DF12A0">
        <w:rPr>
          <w:rFonts w:cs="Calibri"/>
          <w:sz w:val="24"/>
          <w:szCs w:val="24"/>
        </w:rPr>
        <w:t>Prodávající</w:t>
      </w:r>
      <w:r w:rsidR="005F5F2F">
        <w:rPr>
          <w:rFonts w:cs="Calibri"/>
          <w:sz w:val="24"/>
          <w:szCs w:val="24"/>
        </w:rPr>
        <w:t>.</w:t>
      </w:r>
    </w:p>
    <w:p w:rsidR="008F6BD9" w:rsidRDefault="008F6BD9" w:rsidP="00C87AA5"/>
    <w:p w:rsidR="00C87AA5" w:rsidRPr="00A431A7" w:rsidRDefault="00C87AA5" w:rsidP="00C87AA5">
      <w:r>
        <w:t xml:space="preserve">               </w:t>
      </w:r>
    </w:p>
    <w:p w:rsidR="00C87AA5" w:rsidRPr="00800932" w:rsidRDefault="00C87AA5" w:rsidP="00C87AA5">
      <w:pPr>
        <w:rPr>
          <w:rFonts w:ascii="Calibri" w:hAnsi="Calibri" w:cs="Calibri"/>
        </w:rPr>
      </w:pP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0B078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11. 11. </w:t>
      </w:r>
      <w:proofErr w:type="gramStart"/>
      <w:r w:rsidR="000B078E">
        <w:rPr>
          <w:rFonts w:ascii="Calibri" w:hAnsi="Calibri" w:cs="Calibri"/>
          <w:b w:val="0"/>
          <w:bCs w:val="0"/>
          <w:color w:val="auto"/>
          <w:sz w:val="24"/>
          <w:szCs w:val="24"/>
        </w:rPr>
        <w:t>2016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   V</w:t>
      </w:r>
      <w:r w:rsidR="000B078E">
        <w:rPr>
          <w:rFonts w:ascii="Calibri" w:hAnsi="Calibri" w:cs="Calibri"/>
          <w:b w:val="0"/>
          <w:bCs w:val="0"/>
          <w:color w:val="auto"/>
          <w:sz w:val="24"/>
          <w:szCs w:val="24"/>
        </w:rPr>
        <w:t> Olomouci</w:t>
      </w:r>
      <w:proofErr w:type="gramEnd"/>
      <w:r w:rsidR="000B078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11. 11. 2016</w:t>
      </w:r>
    </w:p>
    <w:p w:rsidR="00536B69" w:rsidRDefault="00536B69" w:rsidP="006434AD">
      <w:pPr>
        <w:ind w:hanging="709"/>
        <w:jc w:val="both"/>
        <w:rPr>
          <w:rFonts w:ascii="Calibri" w:hAnsi="Calibri" w:cs="Calibri"/>
          <w:b/>
        </w:rPr>
      </w:pPr>
    </w:p>
    <w:p w:rsidR="00C87AA5" w:rsidRPr="00800932" w:rsidRDefault="00C87AA5" w:rsidP="00C87AA5">
      <w:pPr>
        <w:pStyle w:val="Nadpis3"/>
        <w:spacing w:before="0"/>
        <w:jc w:val="both"/>
        <w:rPr>
          <w:rFonts w:ascii="Calibri" w:hAnsi="Calibri" w:cs="Calibri"/>
          <w:b w:val="0"/>
          <w:bCs w:val="0"/>
          <w:sz w:val="24"/>
          <w:szCs w:val="24"/>
        </w:rPr>
      </w:pPr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DF12A0">
        <w:rPr>
          <w:rFonts w:ascii="Calibri" w:hAnsi="Calibri" w:cs="Calibri"/>
        </w:rPr>
        <w:t>Prodávající</w:t>
      </w:r>
    </w:p>
    <w:p w:rsidR="00916B23" w:rsidRDefault="00087C28" w:rsidP="00520621">
      <w:pPr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</w:p>
    <w:p w:rsidR="00916B23" w:rsidRDefault="00916B23" w:rsidP="0015255E">
      <w:pPr>
        <w:spacing w:after="200" w:line="276" w:lineRule="auto"/>
      </w:pPr>
    </w:p>
    <w:sectPr w:rsidR="00916B23" w:rsidSect="00916B23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7C" w:rsidRDefault="006B737C" w:rsidP="00F21921">
      <w:r>
        <w:separator/>
      </w:r>
    </w:p>
  </w:endnote>
  <w:endnote w:type="continuationSeparator" w:id="0">
    <w:p w:rsidR="006B737C" w:rsidRDefault="006B737C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358638"/>
      <w:docPartObj>
        <w:docPartGallery w:val="Page Numbers (Bottom of Page)"/>
        <w:docPartUnique/>
      </w:docPartObj>
    </w:sdtPr>
    <w:sdtEndPr/>
    <w:sdtContent>
      <w:p w:rsidR="00F21921" w:rsidRDefault="001368A4">
        <w:pPr>
          <w:pStyle w:val="Zpat"/>
          <w:jc w:val="center"/>
        </w:pPr>
        <w:r>
          <w:fldChar w:fldCharType="begin"/>
        </w:r>
        <w:r w:rsidR="00F21921">
          <w:instrText>PAGE   \* MERGEFORMAT</w:instrText>
        </w:r>
        <w:r>
          <w:fldChar w:fldCharType="separate"/>
        </w:r>
        <w:r w:rsidR="00671DBF">
          <w:rPr>
            <w:noProof/>
          </w:rPr>
          <w:t>5</w:t>
        </w:r>
        <w:r>
          <w:fldChar w:fldCharType="end"/>
        </w:r>
      </w:p>
    </w:sdtContent>
  </w:sdt>
  <w:p w:rsidR="00F21921" w:rsidRDefault="00F219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7C" w:rsidRDefault="006B737C" w:rsidP="00F21921">
      <w:r>
        <w:separator/>
      </w:r>
    </w:p>
  </w:footnote>
  <w:footnote w:type="continuationSeparator" w:id="0">
    <w:p w:rsidR="006B737C" w:rsidRDefault="006B737C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12" w:rsidRDefault="003E158E" w:rsidP="00515BB5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857CE6" wp14:editId="2B156843">
          <wp:simplePos x="0" y="0"/>
          <wp:positionH relativeFrom="column">
            <wp:posOffset>77470</wp:posOffset>
          </wp:positionH>
          <wp:positionV relativeFrom="page">
            <wp:posOffset>191135</wp:posOffset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3E158E" w:rsidRDefault="003E158E" w:rsidP="00AA7D12">
    <w:pPr>
      <w:pStyle w:val="Zhlav"/>
      <w:jc w:val="right"/>
      <w:rPr>
        <w:rFonts w:asciiTheme="minorHAnsi" w:hAnsiTheme="minorHAnsi"/>
      </w:rPr>
    </w:pPr>
  </w:p>
  <w:p w:rsidR="002B1E8F" w:rsidRDefault="002B1E8F" w:rsidP="00AA7D12">
    <w:pPr>
      <w:pStyle w:val="Zhlav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1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2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9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4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5"/>
  </w:num>
  <w:num w:numId="5">
    <w:abstractNumId w:val="16"/>
  </w:num>
  <w:num w:numId="6">
    <w:abstractNumId w:val="7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A5"/>
    <w:rsid w:val="00000A90"/>
    <w:rsid w:val="00003D5B"/>
    <w:rsid w:val="0000600A"/>
    <w:rsid w:val="00006C48"/>
    <w:rsid w:val="00024CDC"/>
    <w:rsid w:val="00032096"/>
    <w:rsid w:val="000441A7"/>
    <w:rsid w:val="00061579"/>
    <w:rsid w:val="0006292F"/>
    <w:rsid w:val="000661D7"/>
    <w:rsid w:val="0007082D"/>
    <w:rsid w:val="00081E46"/>
    <w:rsid w:val="00087C28"/>
    <w:rsid w:val="00090370"/>
    <w:rsid w:val="000A51CB"/>
    <w:rsid w:val="000A5DC1"/>
    <w:rsid w:val="000A65F2"/>
    <w:rsid w:val="000B078E"/>
    <w:rsid w:val="000B67D1"/>
    <w:rsid w:val="000B6BAA"/>
    <w:rsid w:val="000C5A77"/>
    <w:rsid w:val="000D1989"/>
    <w:rsid w:val="000D48AF"/>
    <w:rsid w:val="00102FD4"/>
    <w:rsid w:val="00106548"/>
    <w:rsid w:val="001110C3"/>
    <w:rsid w:val="00111E3D"/>
    <w:rsid w:val="00126798"/>
    <w:rsid w:val="00127C96"/>
    <w:rsid w:val="00133491"/>
    <w:rsid w:val="00133A65"/>
    <w:rsid w:val="001368A4"/>
    <w:rsid w:val="0014484D"/>
    <w:rsid w:val="001468D6"/>
    <w:rsid w:val="0014742A"/>
    <w:rsid w:val="0015255E"/>
    <w:rsid w:val="0015298A"/>
    <w:rsid w:val="00165800"/>
    <w:rsid w:val="001674D6"/>
    <w:rsid w:val="001A6FBE"/>
    <w:rsid w:val="001B0E0D"/>
    <w:rsid w:val="001B4171"/>
    <w:rsid w:val="001B4FDA"/>
    <w:rsid w:val="001B73E4"/>
    <w:rsid w:val="001C21B6"/>
    <w:rsid w:val="001E06B6"/>
    <w:rsid w:val="001E1178"/>
    <w:rsid w:val="001E2DFB"/>
    <w:rsid w:val="001E4DF4"/>
    <w:rsid w:val="001F6916"/>
    <w:rsid w:val="00203C6E"/>
    <w:rsid w:val="002060C2"/>
    <w:rsid w:val="00216136"/>
    <w:rsid w:val="002171AA"/>
    <w:rsid w:val="002227C0"/>
    <w:rsid w:val="002536FB"/>
    <w:rsid w:val="002536FC"/>
    <w:rsid w:val="00261DFB"/>
    <w:rsid w:val="002749A5"/>
    <w:rsid w:val="002871F1"/>
    <w:rsid w:val="002957E0"/>
    <w:rsid w:val="002962BF"/>
    <w:rsid w:val="002B1467"/>
    <w:rsid w:val="002B1E8F"/>
    <w:rsid w:val="002B618A"/>
    <w:rsid w:val="002B66B3"/>
    <w:rsid w:val="002B6AD2"/>
    <w:rsid w:val="002C3B7B"/>
    <w:rsid w:val="002C7543"/>
    <w:rsid w:val="002D466F"/>
    <w:rsid w:val="002E2968"/>
    <w:rsid w:val="002E4A29"/>
    <w:rsid w:val="002E5E23"/>
    <w:rsid w:val="002F2D28"/>
    <w:rsid w:val="002F6BCA"/>
    <w:rsid w:val="002F7112"/>
    <w:rsid w:val="00300210"/>
    <w:rsid w:val="00301C5E"/>
    <w:rsid w:val="0030796C"/>
    <w:rsid w:val="00307A9C"/>
    <w:rsid w:val="003112CA"/>
    <w:rsid w:val="00315574"/>
    <w:rsid w:val="00315663"/>
    <w:rsid w:val="0032322D"/>
    <w:rsid w:val="00324E4D"/>
    <w:rsid w:val="0032734F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40004F"/>
    <w:rsid w:val="00404C3C"/>
    <w:rsid w:val="00407C89"/>
    <w:rsid w:val="00435D39"/>
    <w:rsid w:val="0044066D"/>
    <w:rsid w:val="00444DD5"/>
    <w:rsid w:val="00444E3F"/>
    <w:rsid w:val="00455AE8"/>
    <w:rsid w:val="0046038E"/>
    <w:rsid w:val="004717D4"/>
    <w:rsid w:val="0047181B"/>
    <w:rsid w:val="0047230F"/>
    <w:rsid w:val="00475E1C"/>
    <w:rsid w:val="00491169"/>
    <w:rsid w:val="004A154D"/>
    <w:rsid w:val="004A4932"/>
    <w:rsid w:val="004A55D0"/>
    <w:rsid w:val="004A7625"/>
    <w:rsid w:val="004C19ED"/>
    <w:rsid w:val="004C5FBF"/>
    <w:rsid w:val="004D3F09"/>
    <w:rsid w:val="004D44CD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20621"/>
    <w:rsid w:val="005332B1"/>
    <w:rsid w:val="00536B69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749F"/>
    <w:rsid w:val="005A0518"/>
    <w:rsid w:val="005A0D30"/>
    <w:rsid w:val="005A2C3E"/>
    <w:rsid w:val="005A30BE"/>
    <w:rsid w:val="005A41A6"/>
    <w:rsid w:val="005B2921"/>
    <w:rsid w:val="005F5F2F"/>
    <w:rsid w:val="0060206C"/>
    <w:rsid w:val="0061574E"/>
    <w:rsid w:val="006252EB"/>
    <w:rsid w:val="00637792"/>
    <w:rsid w:val="006434AD"/>
    <w:rsid w:val="006545AE"/>
    <w:rsid w:val="00664DBF"/>
    <w:rsid w:val="00671DBF"/>
    <w:rsid w:val="00674120"/>
    <w:rsid w:val="006807D0"/>
    <w:rsid w:val="00680E56"/>
    <w:rsid w:val="006831D2"/>
    <w:rsid w:val="00683A81"/>
    <w:rsid w:val="00685B25"/>
    <w:rsid w:val="00687E7A"/>
    <w:rsid w:val="006916EF"/>
    <w:rsid w:val="006935FF"/>
    <w:rsid w:val="00693DE1"/>
    <w:rsid w:val="006A0367"/>
    <w:rsid w:val="006A2E33"/>
    <w:rsid w:val="006B24ED"/>
    <w:rsid w:val="006B44CC"/>
    <w:rsid w:val="006B737C"/>
    <w:rsid w:val="006D33A1"/>
    <w:rsid w:val="006E0569"/>
    <w:rsid w:val="006E1031"/>
    <w:rsid w:val="006F3F3C"/>
    <w:rsid w:val="006F4DF1"/>
    <w:rsid w:val="006F5254"/>
    <w:rsid w:val="00700903"/>
    <w:rsid w:val="00702B14"/>
    <w:rsid w:val="00705865"/>
    <w:rsid w:val="00711D62"/>
    <w:rsid w:val="00722AE0"/>
    <w:rsid w:val="00724346"/>
    <w:rsid w:val="00732EBF"/>
    <w:rsid w:val="00733993"/>
    <w:rsid w:val="00736E15"/>
    <w:rsid w:val="00745044"/>
    <w:rsid w:val="0075422E"/>
    <w:rsid w:val="007629DD"/>
    <w:rsid w:val="00765E4E"/>
    <w:rsid w:val="00772B37"/>
    <w:rsid w:val="0077488B"/>
    <w:rsid w:val="007855DA"/>
    <w:rsid w:val="00786DAA"/>
    <w:rsid w:val="007A0D8A"/>
    <w:rsid w:val="007A133F"/>
    <w:rsid w:val="007A1600"/>
    <w:rsid w:val="007A2BEC"/>
    <w:rsid w:val="007B60FB"/>
    <w:rsid w:val="007C0A89"/>
    <w:rsid w:val="007D4EF3"/>
    <w:rsid w:val="007D5980"/>
    <w:rsid w:val="007D7C45"/>
    <w:rsid w:val="007F3642"/>
    <w:rsid w:val="007F5A26"/>
    <w:rsid w:val="0080483E"/>
    <w:rsid w:val="00811856"/>
    <w:rsid w:val="00816236"/>
    <w:rsid w:val="00817B84"/>
    <w:rsid w:val="00822367"/>
    <w:rsid w:val="00842434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C67ED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6574"/>
    <w:rsid w:val="00914FF8"/>
    <w:rsid w:val="00916B23"/>
    <w:rsid w:val="00927218"/>
    <w:rsid w:val="00933172"/>
    <w:rsid w:val="00941356"/>
    <w:rsid w:val="00942323"/>
    <w:rsid w:val="0096265B"/>
    <w:rsid w:val="009657F7"/>
    <w:rsid w:val="0097496A"/>
    <w:rsid w:val="009A4A2F"/>
    <w:rsid w:val="009D05FB"/>
    <w:rsid w:val="009D5027"/>
    <w:rsid w:val="009D5C31"/>
    <w:rsid w:val="009E457D"/>
    <w:rsid w:val="009F7ABD"/>
    <w:rsid w:val="00A0097A"/>
    <w:rsid w:val="00A030DC"/>
    <w:rsid w:val="00A10285"/>
    <w:rsid w:val="00A13CC5"/>
    <w:rsid w:val="00A22F10"/>
    <w:rsid w:val="00A245EA"/>
    <w:rsid w:val="00A37CA4"/>
    <w:rsid w:val="00A40FEE"/>
    <w:rsid w:val="00A43C22"/>
    <w:rsid w:val="00A448AD"/>
    <w:rsid w:val="00A466D5"/>
    <w:rsid w:val="00A50CB3"/>
    <w:rsid w:val="00A514E1"/>
    <w:rsid w:val="00A560E5"/>
    <w:rsid w:val="00A640AF"/>
    <w:rsid w:val="00A641A6"/>
    <w:rsid w:val="00A649B8"/>
    <w:rsid w:val="00A6763D"/>
    <w:rsid w:val="00A679A7"/>
    <w:rsid w:val="00AA79EC"/>
    <w:rsid w:val="00AA7D12"/>
    <w:rsid w:val="00AB38BB"/>
    <w:rsid w:val="00AC3B15"/>
    <w:rsid w:val="00AD3F9D"/>
    <w:rsid w:val="00AE3B8A"/>
    <w:rsid w:val="00AE5AD0"/>
    <w:rsid w:val="00AF30B8"/>
    <w:rsid w:val="00B04861"/>
    <w:rsid w:val="00B21306"/>
    <w:rsid w:val="00B24525"/>
    <w:rsid w:val="00B416D7"/>
    <w:rsid w:val="00B54584"/>
    <w:rsid w:val="00B609F8"/>
    <w:rsid w:val="00B75CB0"/>
    <w:rsid w:val="00B7679E"/>
    <w:rsid w:val="00B84C32"/>
    <w:rsid w:val="00B92330"/>
    <w:rsid w:val="00B969D7"/>
    <w:rsid w:val="00BA0819"/>
    <w:rsid w:val="00BB315E"/>
    <w:rsid w:val="00BC050B"/>
    <w:rsid w:val="00BD183F"/>
    <w:rsid w:val="00BD5191"/>
    <w:rsid w:val="00BE2176"/>
    <w:rsid w:val="00BE2792"/>
    <w:rsid w:val="00BE752F"/>
    <w:rsid w:val="00BF0529"/>
    <w:rsid w:val="00BF4C09"/>
    <w:rsid w:val="00BF5BBB"/>
    <w:rsid w:val="00C006EE"/>
    <w:rsid w:val="00C00ADE"/>
    <w:rsid w:val="00C0346E"/>
    <w:rsid w:val="00C16168"/>
    <w:rsid w:val="00C16FAF"/>
    <w:rsid w:val="00C336BD"/>
    <w:rsid w:val="00C3688B"/>
    <w:rsid w:val="00C53F9F"/>
    <w:rsid w:val="00C61DB0"/>
    <w:rsid w:val="00C6599B"/>
    <w:rsid w:val="00C66AC1"/>
    <w:rsid w:val="00C73C55"/>
    <w:rsid w:val="00C82CCD"/>
    <w:rsid w:val="00C83734"/>
    <w:rsid w:val="00C87AA5"/>
    <w:rsid w:val="00C9074E"/>
    <w:rsid w:val="00C926FD"/>
    <w:rsid w:val="00CA28AA"/>
    <w:rsid w:val="00CC7BAD"/>
    <w:rsid w:val="00CD4972"/>
    <w:rsid w:val="00CD4A69"/>
    <w:rsid w:val="00CF3209"/>
    <w:rsid w:val="00D0326F"/>
    <w:rsid w:val="00D04A51"/>
    <w:rsid w:val="00D1081D"/>
    <w:rsid w:val="00D11158"/>
    <w:rsid w:val="00D1709C"/>
    <w:rsid w:val="00D2070A"/>
    <w:rsid w:val="00D20F8F"/>
    <w:rsid w:val="00D23F00"/>
    <w:rsid w:val="00D34D84"/>
    <w:rsid w:val="00D42276"/>
    <w:rsid w:val="00D45B53"/>
    <w:rsid w:val="00D5241A"/>
    <w:rsid w:val="00D54851"/>
    <w:rsid w:val="00D65B30"/>
    <w:rsid w:val="00D674E4"/>
    <w:rsid w:val="00D67AB4"/>
    <w:rsid w:val="00D73A2A"/>
    <w:rsid w:val="00D74071"/>
    <w:rsid w:val="00D748AC"/>
    <w:rsid w:val="00D76FC7"/>
    <w:rsid w:val="00D772E8"/>
    <w:rsid w:val="00D815C1"/>
    <w:rsid w:val="00D81AD4"/>
    <w:rsid w:val="00D875F1"/>
    <w:rsid w:val="00D87BC8"/>
    <w:rsid w:val="00D9522F"/>
    <w:rsid w:val="00DC1E4C"/>
    <w:rsid w:val="00DC7F5E"/>
    <w:rsid w:val="00DD3E02"/>
    <w:rsid w:val="00DE0B13"/>
    <w:rsid w:val="00DE6048"/>
    <w:rsid w:val="00DF12A0"/>
    <w:rsid w:val="00DF7667"/>
    <w:rsid w:val="00E02F12"/>
    <w:rsid w:val="00E04EB6"/>
    <w:rsid w:val="00E12164"/>
    <w:rsid w:val="00E13A5B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50DAC"/>
    <w:rsid w:val="00E52F60"/>
    <w:rsid w:val="00E561C2"/>
    <w:rsid w:val="00E57C12"/>
    <w:rsid w:val="00E57CF2"/>
    <w:rsid w:val="00E632A6"/>
    <w:rsid w:val="00E7033F"/>
    <w:rsid w:val="00E756BE"/>
    <w:rsid w:val="00E80E48"/>
    <w:rsid w:val="00E84265"/>
    <w:rsid w:val="00E87657"/>
    <w:rsid w:val="00E93152"/>
    <w:rsid w:val="00E97A28"/>
    <w:rsid w:val="00EA66D0"/>
    <w:rsid w:val="00EB125D"/>
    <w:rsid w:val="00EB29B2"/>
    <w:rsid w:val="00EB5225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49A8"/>
    <w:rsid w:val="00F21921"/>
    <w:rsid w:val="00F50862"/>
    <w:rsid w:val="00F51204"/>
    <w:rsid w:val="00F55377"/>
    <w:rsid w:val="00F7350E"/>
    <w:rsid w:val="00F73D2E"/>
    <w:rsid w:val="00F85C25"/>
    <w:rsid w:val="00F92725"/>
    <w:rsid w:val="00F92DF7"/>
    <w:rsid w:val="00F94D1E"/>
    <w:rsid w:val="00FA397C"/>
    <w:rsid w:val="00FA59D9"/>
    <w:rsid w:val="00FB273F"/>
    <w:rsid w:val="00FC2725"/>
    <w:rsid w:val="00FD0ED4"/>
    <w:rsid w:val="00FD5EF8"/>
    <w:rsid w:val="00FD70DA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uiPriority w:val="99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B068-AD64-43CE-A5BC-0210017F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Marie Šišmová</cp:lastModifiedBy>
  <cp:revision>3</cp:revision>
  <cp:lastPrinted>2016-11-11T06:52:00Z</cp:lastPrinted>
  <dcterms:created xsi:type="dcterms:W3CDTF">2016-11-11T12:16:00Z</dcterms:created>
  <dcterms:modified xsi:type="dcterms:W3CDTF">2016-11-11T12:17:00Z</dcterms:modified>
</cp:coreProperties>
</file>