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98DB3" w14:textId="42D11532" w:rsidR="00AD617C" w:rsidRPr="00157973" w:rsidRDefault="00E25CB3" w:rsidP="002C64CD">
      <w:pPr>
        <w:jc w:val="center"/>
        <w:rPr>
          <w:rFonts w:ascii="Cambria" w:hAnsi="Cambria" w:cs="Arial"/>
          <w:b/>
          <w:sz w:val="36"/>
          <w:szCs w:val="22"/>
        </w:rPr>
      </w:pPr>
      <w:r w:rsidRPr="00157973">
        <w:rPr>
          <w:rFonts w:ascii="Cambria" w:hAnsi="Cambria" w:cs="Arial"/>
          <w:b/>
          <w:noProof/>
          <w:sz w:val="36"/>
          <w:szCs w:val="22"/>
        </w:rPr>
        <w:drawing>
          <wp:anchor distT="0" distB="0" distL="114300" distR="114300" simplePos="0" relativeHeight="251659264" behindDoc="0" locked="0" layoutInCell="1" allowOverlap="1" wp14:anchorId="52F98E88" wp14:editId="52F98E89">
            <wp:simplePos x="0" y="0"/>
            <wp:positionH relativeFrom="column">
              <wp:posOffset>85090</wp:posOffset>
            </wp:positionH>
            <wp:positionV relativeFrom="paragraph">
              <wp:posOffset>-648335</wp:posOffset>
            </wp:positionV>
            <wp:extent cx="2705100" cy="428625"/>
            <wp:effectExtent l="0" t="0" r="0" b="9525"/>
            <wp:wrapNone/>
            <wp:docPr id="1" name="Obrázek 1" descr="logo_new_hl-p_7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new_hl-p_75m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4CD" w:rsidRPr="00157973">
        <w:rPr>
          <w:rFonts w:ascii="Cambria" w:hAnsi="Cambria" w:cs="Arial"/>
          <w:b/>
          <w:sz w:val="36"/>
          <w:szCs w:val="22"/>
        </w:rPr>
        <w:t>Dílčí smlouva číslo IS/</w:t>
      </w:r>
      <w:r w:rsidR="00C21E60" w:rsidRPr="00157973">
        <w:rPr>
          <w:rFonts w:ascii="Cambria" w:hAnsi="Cambria" w:cs="Arial"/>
          <w:b/>
          <w:sz w:val="36"/>
          <w:szCs w:val="22"/>
        </w:rPr>
        <w:t>20</w:t>
      </w:r>
      <w:r w:rsidR="00C91141">
        <w:rPr>
          <w:rFonts w:ascii="Cambria" w:hAnsi="Cambria" w:cs="Arial"/>
          <w:b/>
          <w:sz w:val="36"/>
          <w:szCs w:val="22"/>
        </w:rPr>
        <w:t>1</w:t>
      </w:r>
      <w:r w:rsidR="0094060D">
        <w:rPr>
          <w:rFonts w:ascii="Cambria" w:hAnsi="Cambria" w:cs="Arial"/>
          <w:b/>
          <w:sz w:val="36"/>
          <w:szCs w:val="22"/>
        </w:rPr>
        <w:t>80</w:t>
      </w:r>
      <w:r w:rsidR="002A3D4B">
        <w:rPr>
          <w:rFonts w:ascii="Cambria" w:hAnsi="Cambria" w:cs="Arial"/>
          <w:b/>
          <w:sz w:val="36"/>
          <w:szCs w:val="22"/>
        </w:rPr>
        <w:t>530</w:t>
      </w:r>
      <w:r w:rsidR="002C64CD" w:rsidRPr="00157973">
        <w:rPr>
          <w:rFonts w:ascii="Cambria" w:hAnsi="Cambria" w:cs="Arial"/>
          <w:b/>
          <w:sz w:val="36"/>
          <w:szCs w:val="22"/>
        </w:rPr>
        <w:t>/OZP</w:t>
      </w:r>
      <w:r w:rsidR="0021336A" w:rsidRPr="00157973">
        <w:rPr>
          <w:rFonts w:ascii="Cambria" w:hAnsi="Cambria" w:cs="Arial"/>
          <w:b/>
          <w:sz w:val="36"/>
          <w:szCs w:val="22"/>
        </w:rPr>
        <w:t>/</w:t>
      </w:r>
      <w:r w:rsidR="002A3D4B">
        <w:rPr>
          <w:rFonts w:ascii="Cambria" w:hAnsi="Cambria" w:cs="Arial"/>
          <w:b/>
          <w:sz w:val="36"/>
          <w:szCs w:val="22"/>
        </w:rPr>
        <w:t>Light</w:t>
      </w:r>
      <w:r w:rsidR="0094060D">
        <w:rPr>
          <w:rFonts w:ascii="Cambria" w:hAnsi="Cambria" w:cs="Arial"/>
          <w:b/>
          <w:sz w:val="36"/>
          <w:szCs w:val="22"/>
        </w:rPr>
        <w:t xml:space="preserve"> </w:t>
      </w:r>
      <w:r w:rsidR="002A3D4B">
        <w:rPr>
          <w:rFonts w:ascii="Cambria" w:hAnsi="Cambria" w:cs="Arial"/>
          <w:b/>
          <w:sz w:val="36"/>
          <w:szCs w:val="22"/>
        </w:rPr>
        <w:t>přepážka</w:t>
      </w:r>
      <w:r w:rsidR="0094060D">
        <w:rPr>
          <w:rFonts w:ascii="Cambria" w:hAnsi="Cambria" w:cs="Arial"/>
          <w:b/>
          <w:sz w:val="36"/>
          <w:szCs w:val="22"/>
        </w:rPr>
        <w:t xml:space="preserve"> </w:t>
      </w:r>
      <w:r w:rsidR="002C64CD" w:rsidRPr="00157973">
        <w:rPr>
          <w:rFonts w:ascii="Cambria" w:hAnsi="Cambria" w:cs="Arial"/>
          <w:b/>
          <w:sz w:val="36"/>
          <w:szCs w:val="22"/>
        </w:rPr>
        <w:t>ke S</w:t>
      </w:r>
      <w:r w:rsidR="00C3483F" w:rsidRPr="00157973">
        <w:rPr>
          <w:rFonts w:ascii="Cambria" w:hAnsi="Cambria" w:cs="Arial"/>
          <w:b/>
          <w:sz w:val="36"/>
          <w:szCs w:val="22"/>
        </w:rPr>
        <w:t>mlouv</w:t>
      </w:r>
      <w:r w:rsidR="002C64CD" w:rsidRPr="00157973">
        <w:rPr>
          <w:rFonts w:ascii="Cambria" w:hAnsi="Cambria" w:cs="Arial"/>
          <w:b/>
          <w:sz w:val="36"/>
          <w:szCs w:val="22"/>
        </w:rPr>
        <w:t>ě</w:t>
      </w:r>
      <w:r w:rsidR="00C3483F" w:rsidRPr="00157973">
        <w:rPr>
          <w:rFonts w:ascii="Cambria" w:hAnsi="Cambria" w:cs="Arial"/>
          <w:b/>
          <w:sz w:val="36"/>
          <w:szCs w:val="22"/>
        </w:rPr>
        <w:t xml:space="preserve"> o </w:t>
      </w:r>
      <w:r w:rsidR="00AD617C" w:rsidRPr="00157973">
        <w:rPr>
          <w:rFonts w:ascii="Cambria" w:hAnsi="Cambria" w:cs="Arial"/>
          <w:b/>
          <w:sz w:val="36"/>
          <w:szCs w:val="22"/>
        </w:rPr>
        <w:t xml:space="preserve">podpoře a rozvoji systému </w:t>
      </w:r>
    </w:p>
    <w:p w14:paraId="52F98DB4" w14:textId="77777777" w:rsidR="00E05D25" w:rsidRPr="00157973" w:rsidRDefault="00E05D25" w:rsidP="002C64CD">
      <w:pPr>
        <w:rPr>
          <w:rFonts w:ascii="Cambria" w:hAnsi="Cambria" w:cs="Arial"/>
          <w:b/>
          <w:sz w:val="36"/>
          <w:szCs w:val="22"/>
        </w:rPr>
      </w:pPr>
      <w:r w:rsidRPr="00157973">
        <w:rPr>
          <w:rFonts w:ascii="Cambria" w:hAnsi="Cambria" w:cs="Arial"/>
          <w:b/>
          <w:sz w:val="36"/>
          <w:szCs w:val="22"/>
        </w:rPr>
        <w:t xml:space="preserve">                                  </w:t>
      </w:r>
      <w:r w:rsidR="002C0C81" w:rsidRPr="00157973">
        <w:rPr>
          <w:rFonts w:ascii="Cambria" w:hAnsi="Cambria" w:cs="Arial"/>
          <w:b/>
          <w:sz w:val="36"/>
          <w:szCs w:val="22"/>
        </w:rPr>
        <w:t>VITAKARTA ONLINE</w:t>
      </w:r>
    </w:p>
    <w:p w14:paraId="52F98DB5" w14:textId="77777777" w:rsidR="00C3483F" w:rsidRPr="00157973" w:rsidRDefault="00C3483F" w:rsidP="002C64CD">
      <w:pPr>
        <w:rPr>
          <w:rFonts w:eastAsiaTheme="minorHAnsi"/>
          <w:szCs w:val="22"/>
        </w:rPr>
      </w:pPr>
      <w:r w:rsidRPr="00157973">
        <w:rPr>
          <w:rFonts w:eastAsiaTheme="minorHAnsi"/>
          <w:szCs w:val="22"/>
        </w:rPr>
        <w:t>Smluvní strany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518"/>
        <w:gridCol w:w="425"/>
        <w:gridCol w:w="6521"/>
      </w:tblGrid>
      <w:tr w:rsidR="00157973" w:rsidRPr="00157973" w14:paraId="52F98DB7" w14:textId="77777777" w:rsidTr="002C64CD">
        <w:trPr>
          <w:trHeight w:val="436"/>
        </w:trPr>
        <w:tc>
          <w:tcPr>
            <w:tcW w:w="9464" w:type="dxa"/>
            <w:gridSpan w:val="3"/>
            <w:vAlign w:val="center"/>
          </w:tcPr>
          <w:p w14:paraId="52F98DB6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b/>
                <w:szCs w:val="22"/>
              </w:rPr>
              <w:t>Oborová zdravotní pojišťovna zaměstnanců bank, pojišťoven a stavebnictví</w:t>
            </w:r>
          </w:p>
        </w:tc>
      </w:tr>
      <w:tr w:rsidR="00157973" w:rsidRPr="00157973" w14:paraId="52F98DBA" w14:textId="77777777" w:rsidTr="002C64CD">
        <w:trPr>
          <w:trHeight w:val="305"/>
        </w:trPr>
        <w:tc>
          <w:tcPr>
            <w:tcW w:w="2518" w:type="dxa"/>
            <w:vAlign w:val="center"/>
          </w:tcPr>
          <w:p w14:paraId="52F98DB8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se sídlem:</w:t>
            </w:r>
          </w:p>
        </w:tc>
        <w:tc>
          <w:tcPr>
            <w:tcW w:w="6946" w:type="dxa"/>
            <w:gridSpan w:val="2"/>
            <w:vAlign w:val="center"/>
          </w:tcPr>
          <w:p w14:paraId="52F98DB9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Roškotova 1225/1, 140 21 Praha 4</w:t>
            </w:r>
          </w:p>
        </w:tc>
      </w:tr>
      <w:tr w:rsidR="00157973" w:rsidRPr="00157973" w14:paraId="52F98DBD" w14:textId="77777777" w:rsidTr="002C64CD">
        <w:tc>
          <w:tcPr>
            <w:tcW w:w="2518" w:type="dxa"/>
            <w:vAlign w:val="center"/>
          </w:tcPr>
          <w:p w14:paraId="52F98DBB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zástupce:</w:t>
            </w:r>
          </w:p>
        </w:tc>
        <w:tc>
          <w:tcPr>
            <w:tcW w:w="6946" w:type="dxa"/>
            <w:gridSpan w:val="2"/>
            <w:vAlign w:val="center"/>
          </w:tcPr>
          <w:p w14:paraId="52F98DBC" w14:textId="77777777" w:rsidR="00C3483F" w:rsidRPr="00157973" w:rsidRDefault="00C3483F" w:rsidP="00E25CB3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 xml:space="preserve">Ing. </w:t>
            </w:r>
            <w:r w:rsidR="00E25CB3" w:rsidRPr="00157973">
              <w:rPr>
                <w:rFonts w:eastAsiaTheme="minorHAnsi"/>
                <w:szCs w:val="22"/>
              </w:rPr>
              <w:t xml:space="preserve">Radovan Kouřil </w:t>
            </w:r>
            <w:r w:rsidRPr="00157973">
              <w:rPr>
                <w:rFonts w:eastAsiaTheme="minorHAnsi"/>
                <w:szCs w:val="22"/>
              </w:rPr>
              <w:t>– generální ředitel</w:t>
            </w:r>
          </w:p>
        </w:tc>
      </w:tr>
      <w:tr w:rsidR="00157973" w:rsidRPr="00157973" w14:paraId="52F98DC0" w14:textId="77777777" w:rsidTr="002C64CD">
        <w:tc>
          <w:tcPr>
            <w:tcW w:w="2518" w:type="dxa"/>
            <w:vAlign w:val="center"/>
          </w:tcPr>
          <w:p w14:paraId="52F98DBE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IČO:</w:t>
            </w:r>
          </w:p>
        </w:tc>
        <w:tc>
          <w:tcPr>
            <w:tcW w:w="6946" w:type="dxa"/>
            <w:gridSpan w:val="2"/>
            <w:vAlign w:val="center"/>
          </w:tcPr>
          <w:p w14:paraId="52F98DBF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47114321</w:t>
            </w:r>
          </w:p>
        </w:tc>
      </w:tr>
      <w:tr w:rsidR="00157973" w:rsidRPr="00157973" w14:paraId="52F98DC3" w14:textId="77777777" w:rsidTr="002C64CD">
        <w:tc>
          <w:tcPr>
            <w:tcW w:w="2518" w:type="dxa"/>
            <w:vAlign w:val="center"/>
          </w:tcPr>
          <w:p w14:paraId="52F98DC1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DIČ:</w:t>
            </w:r>
          </w:p>
        </w:tc>
        <w:tc>
          <w:tcPr>
            <w:tcW w:w="6946" w:type="dxa"/>
            <w:gridSpan w:val="2"/>
            <w:vAlign w:val="center"/>
          </w:tcPr>
          <w:p w14:paraId="52F98DC2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CZ47114321</w:t>
            </w:r>
          </w:p>
        </w:tc>
      </w:tr>
      <w:tr w:rsidR="00157973" w:rsidRPr="00157973" w14:paraId="52F98DC7" w14:textId="77777777" w:rsidTr="002C64CD">
        <w:tc>
          <w:tcPr>
            <w:tcW w:w="9464" w:type="dxa"/>
            <w:gridSpan w:val="3"/>
            <w:vAlign w:val="center"/>
          </w:tcPr>
          <w:p w14:paraId="52F98DC4" w14:textId="77777777" w:rsidR="00C3483F" w:rsidRPr="00157973" w:rsidRDefault="008B191D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z</w:t>
            </w:r>
            <w:r w:rsidR="002C64CD" w:rsidRPr="00157973">
              <w:rPr>
                <w:rFonts w:eastAsiaTheme="minorHAnsi"/>
                <w:szCs w:val="22"/>
              </w:rPr>
              <w:t>apsaná v obchodním rejstříku</w:t>
            </w:r>
            <w:r w:rsidR="00C3483F" w:rsidRPr="00157973">
              <w:rPr>
                <w:rFonts w:eastAsiaTheme="minorHAnsi"/>
                <w:szCs w:val="22"/>
              </w:rPr>
              <w:t xml:space="preserve"> vedeném Městským soudem v Praze, </w:t>
            </w:r>
            <w:r w:rsidR="000F26BB" w:rsidRPr="00157973">
              <w:rPr>
                <w:rFonts w:eastAsiaTheme="minorHAnsi"/>
                <w:szCs w:val="22"/>
              </w:rPr>
              <w:t xml:space="preserve">spis. zn.  </w:t>
            </w:r>
            <w:r w:rsidR="00C3483F" w:rsidRPr="00157973">
              <w:rPr>
                <w:rFonts w:eastAsiaTheme="minorHAnsi"/>
                <w:szCs w:val="22"/>
              </w:rPr>
              <w:t>A 7232</w:t>
            </w:r>
          </w:p>
          <w:p w14:paraId="52F98DC5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</w:p>
          <w:p w14:paraId="52F98DC6" w14:textId="77777777" w:rsidR="00C3483F" w:rsidRPr="00157973" w:rsidRDefault="00573D70" w:rsidP="00573D70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d</w:t>
            </w:r>
            <w:r w:rsidR="00C3483F" w:rsidRPr="00157973">
              <w:rPr>
                <w:rFonts w:eastAsiaTheme="minorHAnsi"/>
                <w:szCs w:val="22"/>
              </w:rPr>
              <w:t>ále</w:t>
            </w:r>
            <w:r w:rsidRPr="00157973">
              <w:rPr>
                <w:rFonts w:eastAsiaTheme="minorHAnsi"/>
                <w:szCs w:val="22"/>
              </w:rPr>
              <w:t xml:space="preserve"> jen</w:t>
            </w:r>
            <w:r w:rsidR="00C3483F" w:rsidRPr="00157973">
              <w:rPr>
                <w:rFonts w:eastAsiaTheme="minorHAnsi"/>
                <w:szCs w:val="22"/>
              </w:rPr>
              <w:t xml:space="preserve"> jako „</w:t>
            </w:r>
            <w:r w:rsidR="00C3483F" w:rsidRPr="00157973">
              <w:rPr>
                <w:rFonts w:eastAsiaTheme="minorHAnsi"/>
                <w:b/>
                <w:szCs w:val="22"/>
              </w:rPr>
              <w:t>Objednatel</w:t>
            </w:r>
            <w:r w:rsidR="00C3483F" w:rsidRPr="00157973">
              <w:rPr>
                <w:rFonts w:eastAsiaTheme="minorHAnsi"/>
                <w:szCs w:val="22"/>
              </w:rPr>
              <w:t>“</w:t>
            </w:r>
          </w:p>
        </w:tc>
      </w:tr>
      <w:tr w:rsidR="00157973" w:rsidRPr="00157973" w14:paraId="52F98DCC" w14:textId="77777777" w:rsidTr="006E41FF">
        <w:tc>
          <w:tcPr>
            <w:tcW w:w="2518" w:type="dxa"/>
            <w:vAlign w:val="center"/>
          </w:tcPr>
          <w:p w14:paraId="52F98DC8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</w:p>
          <w:p w14:paraId="52F98DC9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a</w:t>
            </w:r>
          </w:p>
          <w:p w14:paraId="52F98DCA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52F98DCB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</w:p>
        </w:tc>
      </w:tr>
      <w:tr w:rsidR="00157973" w:rsidRPr="00157973" w14:paraId="52F98DCE" w14:textId="77777777" w:rsidTr="006E41FF">
        <w:trPr>
          <w:trHeight w:val="364"/>
        </w:trPr>
        <w:tc>
          <w:tcPr>
            <w:tcW w:w="9464" w:type="dxa"/>
            <w:gridSpan w:val="3"/>
            <w:vAlign w:val="center"/>
          </w:tcPr>
          <w:p w14:paraId="52F98DCD" w14:textId="77777777" w:rsidR="00C3483F" w:rsidRPr="00157973" w:rsidRDefault="002C64CD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b/>
                <w:szCs w:val="22"/>
              </w:rPr>
              <w:t>STYRAX</w:t>
            </w:r>
            <w:r w:rsidR="00BF5E6B" w:rsidRPr="00157973">
              <w:rPr>
                <w:rFonts w:eastAsiaTheme="minorHAnsi"/>
                <w:b/>
                <w:szCs w:val="22"/>
              </w:rPr>
              <w:t>,</w:t>
            </w:r>
            <w:r w:rsidRPr="00157973">
              <w:rPr>
                <w:rFonts w:eastAsiaTheme="minorHAnsi"/>
                <w:b/>
                <w:szCs w:val="22"/>
              </w:rPr>
              <w:t xml:space="preserve"> a.s.</w:t>
            </w:r>
          </w:p>
        </w:tc>
      </w:tr>
      <w:tr w:rsidR="00157973" w:rsidRPr="00157973" w14:paraId="52F98DD1" w14:textId="77777777" w:rsidTr="006E41FF">
        <w:tc>
          <w:tcPr>
            <w:tcW w:w="2943" w:type="dxa"/>
            <w:gridSpan w:val="2"/>
            <w:vAlign w:val="center"/>
          </w:tcPr>
          <w:p w14:paraId="52F98DCF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se sídlem:</w:t>
            </w:r>
          </w:p>
        </w:tc>
        <w:tc>
          <w:tcPr>
            <w:tcW w:w="6521" w:type="dxa"/>
            <w:vAlign w:val="center"/>
          </w:tcPr>
          <w:p w14:paraId="52F98DD0" w14:textId="77777777" w:rsidR="00C3483F" w:rsidRPr="00157973" w:rsidRDefault="002C64CD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Zelený pruh 95/97, Praha 4, PSČ 140 00</w:t>
            </w:r>
          </w:p>
        </w:tc>
      </w:tr>
      <w:tr w:rsidR="00157973" w:rsidRPr="00157973" w14:paraId="52F98DD4" w14:textId="77777777" w:rsidTr="006E41FF">
        <w:trPr>
          <w:trHeight w:val="249"/>
        </w:trPr>
        <w:tc>
          <w:tcPr>
            <w:tcW w:w="2943" w:type="dxa"/>
            <w:gridSpan w:val="2"/>
            <w:vAlign w:val="center"/>
          </w:tcPr>
          <w:p w14:paraId="52F98DD2" w14:textId="77777777" w:rsidR="00C3483F" w:rsidRPr="00157973" w:rsidRDefault="00C3483F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zástupce:</w:t>
            </w:r>
          </w:p>
        </w:tc>
        <w:tc>
          <w:tcPr>
            <w:tcW w:w="6521" w:type="dxa"/>
            <w:vAlign w:val="center"/>
          </w:tcPr>
          <w:p w14:paraId="52F98DD3" w14:textId="77777777" w:rsidR="00C3483F" w:rsidRPr="00157973" w:rsidRDefault="002C64CD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Ing. Petr Ulč, předseda představenstva</w:t>
            </w:r>
          </w:p>
        </w:tc>
      </w:tr>
      <w:tr w:rsidR="00157973" w:rsidRPr="00157973" w14:paraId="52F98DD7" w14:textId="77777777" w:rsidTr="006E41FF">
        <w:tc>
          <w:tcPr>
            <w:tcW w:w="2943" w:type="dxa"/>
            <w:gridSpan w:val="2"/>
            <w:vAlign w:val="center"/>
          </w:tcPr>
          <w:p w14:paraId="52F98DD5" w14:textId="77777777" w:rsidR="002C64CD" w:rsidRPr="00157973" w:rsidRDefault="002C64CD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IČO:</w:t>
            </w:r>
          </w:p>
        </w:tc>
        <w:tc>
          <w:tcPr>
            <w:tcW w:w="6521" w:type="dxa"/>
            <w:vAlign w:val="center"/>
          </w:tcPr>
          <w:p w14:paraId="52F98DD6" w14:textId="77777777" w:rsidR="002C64CD" w:rsidRPr="00157973" w:rsidRDefault="002C64CD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27416712</w:t>
            </w:r>
          </w:p>
        </w:tc>
      </w:tr>
      <w:tr w:rsidR="00157973" w:rsidRPr="00157973" w14:paraId="52F98DDA" w14:textId="77777777" w:rsidTr="006E41FF">
        <w:tc>
          <w:tcPr>
            <w:tcW w:w="2943" w:type="dxa"/>
            <w:gridSpan w:val="2"/>
            <w:vAlign w:val="center"/>
          </w:tcPr>
          <w:p w14:paraId="52F98DD8" w14:textId="77777777" w:rsidR="002C64CD" w:rsidRPr="00157973" w:rsidRDefault="002C64CD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DIČ:</w:t>
            </w:r>
          </w:p>
        </w:tc>
        <w:tc>
          <w:tcPr>
            <w:tcW w:w="6521" w:type="dxa"/>
            <w:vAlign w:val="center"/>
          </w:tcPr>
          <w:p w14:paraId="52F98DD9" w14:textId="77777777" w:rsidR="002C64CD" w:rsidRPr="00157973" w:rsidRDefault="002C64CD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CZ27416712</w:t>
            </w:r>
          </w:p>
        </w:tc>
      </w:tr>
      <w:tr w:rsidR="00157973" w:rsidRPr="00157973" w14:paraId="52F98DDC" w14:textId="77777777" w:rsidTr="006E41FF">
        <w:tc>
          <w:tcPr>
            <w:tcW w:w="9464" w:type="dxa"/>
            <w:gridSpan w:val="3"/>
            <w:vAlign w:val="center"/>
          </w:tcPr>
          <w:p w14:paraId="52F98DDB" w14:textId="77777777" w:rsidR="002C64CD" w:rsidRPr="00157973" w:rsidRDefault="002C64CD" w:rsidP="00A125F1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 xml:space="preserve">zapsaná v obchodním rejstříku vedeném Městským soudem v Praze, </w:t>
            </w:r>
            <w:r w:rsidR="000F26BB" w:rsidRPr="00157973">
              <w:rPr>
                <w:rFonts w:eastAsiaTheme="minorHAnsi"/>
                <w:szCs w:val="22"/>
              </w:rPr>
              <w:t xml:space="preserve">spis. </w:t>
            </w:r>
            <w:r w:rsidR="00A125F1" w:rsidRPr="00157973">
              <w:rPr>
                <w:rFonts w:eastAsiaTheme="minorHAnsi"/>
                <w:szCs w:val="22"/>
              </w:rPr>
              <w:t>z</w:t>
            </w:r>
            <w:r w:rsidR="000F26BB" w:rsidRPr="00157973">
              <w:rPr>
                <w:rFonts w:eastAsiaTheme="minorHAnsi"/>
                <w:szCs w:val="22"/>
              </w:rPr>
              <w:t xml:space="preserve">n. </w:t>
            </w:r>
            <w:r w:rsidRPr="00157973">
              <w:rPr>
                <w:rFonts w:eastAsiaTheme="minorHAnsi"/>
                <w:szCs w:val="22"/>
              </w:rPr>
              <w:t>B</w:t>
            </w:r>
            <w:r w:rsidR="000F26BB" w:rsidRPr="00157973">
              <w:rPr>
                <w:rFonts w:eastAsiaTheme="minorHAnsi"/>
                <w:szCs w:val="22"/>
              </w:rPr>
              <w:t xml:space="preserve"> </w:t>
            </w:r>
            <w:r w:rsidRPr="00157973">
              <w:rPr>
                <w:rFonts w:eastAsiaTheme="minorHAnsi"/>
                <w:szCs w:val="22"/>
              </w:rPr>
              <w:t xml:space="preserve"> 10465</w:t>
            </w:r>
          </w:p>
        </w:tc>
      </w:tr>
      <w:tr w:rsidR="002C64CD" w:rsidRPr="00157973" w14:paraId="52F98DDF" w14:textId="77777777" w:rsidTr="006E41FF">
        <w:tc>
          <w:tcPr>
            <w:tcW w:w="2943" w:type="dxa"/>
            <w:gridSpan w:val="2"/>
            <w:vAlign w:val="center"/>
          </w:tcPr>
          <w:p w14:paraId="52F98DDD" w14:textId="77777777" w:rsidR="002C64CD" w:rsidRPr="00157973" w:rsidRDefault="002C64CD" w:rsidP="002C64CD">
            <w:pPr>
              <w:rPr>
                <w:rFonts w:eastAsiaTheme="minorHAnsi"/>
                <w:szCs w:val="22"/>
              </w:rPr>
            </w:pPr>
            <w:r w:rsidRPr="00157973">
              <w:rPr>
                <w:rFonts w:eastAsiaTheme="minorHAnsi"/>
                <w:szCs w:val="22"/>
              </w:rPr>
              <w:t>je plátcem DPH</w:t>
            </w:r>
          </w:p>
        </w:tc>
        <w:tc>
          <w:tcPr>
            <w:tcW w:w="6521" w:type="dxa"/>
            <w:vAlign w:val="center"/>
          </w:tcPr>
          <w:p w14:paraId="52F98DDE" w14:textId="77777777" w:rsidR="002C64CD" w:rsidRPr="00157973" w:rsidRDefault="002C64CD" w:rsidP="002C64CD">
            <w:pPr>
              <w:rPr>
                <w:rFonts w:eastAsiaTheme="minorHAnsi"/>
                <w:szCs w:val="22"/>
              </w:rPr>
            </w:pPr>
          </w:p>
        </w:tc>
      </w:tr>
    </w:tbl>
    <w:p w14:paraId="52F98DE0" w14:textId="77777777" w:rsidR="00C3483F" w:rsidRPr="00157973" w:rsidRDefault="00C3483F" w:rsidP="002C64CD">
      <w:pPr>
        <w:autoSpaceDE w:val="0"/>
        <w:autoSpaceDN w:val="0"/>
        <w:adjustRightInd w:val="0"/>
        <w:rPr>
          <w:rFonts w:eastAsiaTheme="minorHAnsi"/>
          <w:szCs w:val="22"/>
        </w:rPr>
      </w:pPr>
    </w:p>
    <w:p w14:paraId="52F98DE1" w14:textId="77777777" w:rsidR="00C3483F" w:rsidRPr="00157973" w:rsidRDefault="00573D70" w:rsidP="002C64CD">
      <w:pPr>
        <w:rPr>
          <w:rFonts w:eastAsiaTheme="minorHAnsi"/>
          <w:b/>
          <w:szCs w:val="22"/>
        </w:rPr>
      </w:pPr>
      <w:r w:rsidRPr="00157973">
        <w:rPr>
          <w:rFonts w:eastAsiaTheme="minorHAnsi"/>
          <w:szCs w:val="22"/>
        </w:rPr>
        <w:t>d</w:t>
      </w:r>
      <w:r w:rsidR="00C3483F" w:rsidRPr="00157973">
        <w:rPr>
          <w:rFonts w:eastAsiaTheme="minorHAnsi"/>
          <w:szCs w:val="22"/>
        </w:rPr>
        <w:t>ále</w:t>
      </w:r>
      <w:r w:rsidRPr="00157973">
        <w:rPr>
          <w:rFonts w:eastAsiaTheme="minorHAnsi"/>
          <w:szCs w:val="22"/>
        </w:rPr>
        <w:t xml:space="preserve"> jen</w:t>
      </w:r>
      <w:r w:rsidR="00C3483F" w:rsidRPr="00157973">
        <w:rPr>
          <w:rFonts w:eastAsiaTheme="minorHAnsi"/>
          <w:szCs w:val="22"/>
        </w:rPr>
        <w:t xml:space="preserve"> jako „</w:t>
      </w:r>
      <w:r w:rsidR="00C3483F" w:rsidRPr="00157973">
        <w:rPr>
          <w:rFonts w:eastAsiaTheme="minorHAnsi"/>
          <w:b/>
          <w:szCs w:val="22"/>
        </w:rPr>
        <w:t>Zhotovitel</w:t>
      </w:r>
      <w:r w:rsidR="00C3483F" w:rsidRPr="00157973">
        <w:rPr>
          <w:rFonts w:eastAsiaTheme="minorHAnsi"/>
          <w:szCs w:val="22"/>
        </w:rPr>
        <w:t>“</w:t>
      </w:r>
    </w:p>
    <w:p w14:paraId="52F98DE2" w14:textId="77777777" w:rsidR="004C5685" w:rsidRPr="00157973" w:rsidRDefault="004C5685" w:rsidP="002C64CD">
      <w:pPr>
        <w:rPr>
          <w:szCs w:val="22"/>
        </w:rPr>
      </w:pPr>
    </w:p>
    <w:p w14:paraId="52F98DE3" w14:textId="77777777" w:rsidR="002C64CD" w:rsidRPr="00157973" w:rsidRDefault="002C64CD" w:rsidP="009752E6">
      <w:pPr>
        <w:jc w:val="both"/>
        <w:rPr>
          <w:szCs w:val="22"/>
        </w:rPr>
      </w:pPr>
      <w:r w:rsidRPr="00157973">
        <w:rPr>
          <w:szCs w:val="22"/>
        </w:rPr>
        <w:t>v návaznosti na Smlouvu o podpoře a rozvoji systému VITAKARTA ONLINE ze dne 26. 3. 2015</w:t>
      </w:r>
      <w:r w:rsidR="009752E6" w:rsidRPr="00157973">
        <w:rPr>
          <w:szCs w:val="22"/>
        </w:rPr>
        <w:t xml:space="preserve">, </w:t>
      </w:r>
      <w:r w:rsidR="00573D70" w:rsidRPr="00157973">
        <w:rPr>
          <w:szCs w:val="22"/>
        </w:rPr>
        <w:t xml:space="preserve">ev. </w:t>
      </w:r>
      <w:r w:rsidR="009752E6" w:rsidRPr="00157973">
        <w:rPr>
          <w:szCs w:val="22"/>
        </w:rPr>
        <w:t>č. </w:t>
      </w:r>
      <w:r w:rsidR="00573D70" w:rsidRPr="00157973">
        <w:rPr>
          <w:szCs w:val="22"/>
        </w:rPr>
        <w:t xml:space="preserve">Objednatele </w:t>
      </w:r>
      <w:r w:rsidR="009752E6" w:rsidRPr="00157973">
        <w:rPr>
          <w:szCs w:val="22"/>
        </w:rPr>
        <w:t>2015/OZP/72/0</w:t>
      </w:r>
      <w:r w:rsidRPr="00157973">
        <w:rPr>
          <w:szCs w:val="22"/>
        </w:rPr>
        <w:t xml:space="preserve"> (dále</w:t>
      </w:r>
      <w:r w:rsidR="00BD14A6" w:rsidRPr="00157973">
        <w:rPr>
          <w:szCs w:val="22"/>
        </w:rPr>
        <w:t xml:space="preserve"> </w:t>
      </w:r>
      <w:r w:rsidRPr="00157973">
        <w:rPr>
          <w:szCs w:val="22"/>
        </w:rPr>
        <w:t xml:space="preserve">jen </w:t>
      </w:r>
      <w:r w:rsidR="00573D70" w:rsidRPr="00157973">
        <w:rPr>
          <w:szCs w:val="22"/>
        </w:rPr>
        <w:t>„</w:t>
      </w:r>
      <w:r w:rsidRPr="00157973">
        <w:rPr>
          <w:szCs w:val="22"/>
        </w:rPr>
        <w:t>Smlouva</w:t>
      </w:r>
      <w:r w:rsidR="00573D70" w:rsidRPr="00157973">
        <w:rPr>
          <w:szCs w:val="22"/>
        </w:rPr>
        <w:t>“</w:t>
      </w:r>
      <w:r w:rsidRPr="00157973">
        <w:rPr>
          <w:szCs w:val="22"/>
        </w:rPr>
        <w:t>) a Licenční smlouvu ze dne 26. 3. 2015</w:t>
      </w:r>
      <w:r w:rsidR="009752E6" w:rsidRPr="00157973">
        <w:rPr>
          <w:szCs w:val="22"/>
        </w:rPr>
        <w:t>,</w:t>
      </w:r>
      <w:r w:rsidR="00573D70" w:rsidRPr="00157973">
        <w:rPr>
          <w:szCs w:val="22"/>
        </w:rPr>
        <w:t xml:space="preserve"> ev.</w:t>
      </w:r>
      <w:r w:rsidR="009752E6" w:rsidRPr="00157973">
        <w:rPr>
          <w:szCs w:val="22"/>
        </w:rPr>
        <w:t xml:space="preserve"> č.</w:t>
      </w:r>
      <w:r w:rsidR="00573D70" w:rsidRPr="00157973">
        <w:rPr>
          <w:szCs w:val="22"/>
        </w:rPr>
        <w:t xml:space="preserve"> Objednatele</w:t>
      </w:r>
      <w:r w:rsidR="009752E6" w:rsidRPr="00157973">
        <w:rPr>
          <w:szCs w:val="22"/>
        </w:rPr>
        <w:t xml:space="preserve"> 2015/OZP/75/0 (dále jen </w:t>
      </w:r>
      <w:r w:rsidR="00573D70" w:rsidRPr="00157973">
        <w:rPr>
          <w:szCs w:val="22"/>
        </w:rPr>
        <w:t>„</w:t>
      </w:r>
      <w:r w:rsidR="009752E6" w:rsidRPr="00157973">
        <w:rPr>
          <w:szCs w:val="22"/>
        </w:rPr>
        <w:t>Licenční smlouva</w:t>
      </w:r>
      <w:r w:rsidR="00573D70" w:rsidRPr="00157973">
        <w:rPr>
          <w:szCs w:val="22"/>
        </w:rPr>
        <w:t>“</w:t>
      </w:r>
      <w:r w:rsidR="009752E6" w:rsidRPr="00157973">
        <w:rPr>
          <w:szCs w:val="22"/>
        </w:rPr>
        <w:t xml:space="preserve">) </w:t>
      </w:r>
      <w:r w:rsidRPr="00157973">
        <w:rPr>
          <w:szCs w:val="22"/>
        </w:rPr>
        <w:t xml:space="preserve"> </w:t>
      </w:r>
    </w:p>
    <w:p w14:paraId="52F98DE4" w14:textId="77777777" w:rsidR="002C64CD" w:rsidRPr="00157973" w:rsidRDefault="002C64CD" w:rsidP="002C64CD">
      <w:pPr>
        <w:rPr>
          <w:szCs w:val="22"/>
        </w:rPr>
      </w:pPr>
    </w:p>
    <w:p w14:paraId="52F98DE5" w14:textId="6B3DD107" w:rsidR="008C2CF3" w:rsidRPr="00157973" w:rsidRDefault="002C64CD" w:rsidP="00402BFA">
      <w:pPr>
        <w:jc w:val="both"/>
        <w:rPr>
          <w:szCs w:val="22"/>
        </w:rPr>
      </w:pPr>
      <w:r w:rsidRPr="00157973">
        <w:rPr>
          <w:szCs w:val="22"/>
        </w:rPr>
        <w:t xml:space="preserve">uzavírají tuto Dílčí smlouvu </w:t>
      </w:r>
      <w:r w:rsidR="00402BFA" w:rsidRPr="00286A9B">
        <w:rPr>
          <w:szCs w:val="22"/>
        </w:rPr>
        <w:t>IS/</w:t>
      </w:r>
      <w:r w:rsidR="00A00823" w:rsidRPr="00286A9B">
        <w:rPr>
          <w:szCs w:val="22"/>
        </w:rPr>
        <w:t>20</w:t>
      </w:r>
      <w:r w:rsidR="00402BFA" w:rsidRPr="00286A9B">
        <w:rPr>
          <w:szCs w:val="22"/>
        </w:rPr>
        <w:t>1</w:t>
      </w:r>
      <w:r w:rsidR="007D21E3">
        <w:rPr>
          <w:szCs w:val="22"/>
        </w:rPr>
        <w:t>80</w:t>
      </w:r>
      <w:r w:rsidR="000D7FCA">
        <w:rPr>
          <w:szCs w:val="22"/>
        </w:rPr>
        <w:t>53</w:t>
      </w:r>
      <w:r w:rsidR="00504498">
        <w:rPr>
          <w:szCs w:val="22"/>
        </w:rPr>
        <w:t>0</w:t>
      </w:r>
      <w:r w:rsidR="00402BFA" w:rsidRPr="00286A9B">
        <w:rPr>
          <w:szCs w:val="22"/>
        </w:rPr>
        <w:t>/OZP/</w:t>
      </w:r>
      <w:r w:rsidR="000D7FCA">
        <w:rPr>
          <w:szCs w:val="22"/>
        </w:rPr>
        <w:t>Light přepážka</w:t>
      </w:r>
      <w:r w:rsidR="0094060D">
        <w:rPr>
          <w:szCs w:val="22"/>
        </w:rPr>
        <w:t xml:space="preserve"> </w:t>
      </w:r>
      <w:r w:rsidR="00402BFA" w:rsidRPr="00286A9B">
        <w:rPr>
          <w:szCs w:val="22"/>
        </w:rPr>
        <w:t xml:space="preserve"> </w:t>
      </w:r>
      <w:r w:rsidRPr="00286A9B">
        <w:rPr>
          <w:szCs w:val="22"/>
        </w:rPr>
        <w:t xml:space="preserve">(dále </w:t>
      </w:r>
      <w:r w:rsidRPr="00157973">
        <w:rPr>
          <w:szCs w:val="22"/>
        </w:rPr>
        <w:t xml:space="preserve">jen </w:t>
      </w:r>
      <w:r w:rsidR="00573D70" w:rsidRPr="00157973">
        <w:rPr>
          <w:szCs w:val="22"/>
        </w:rPr>
        <w:t>„</w:t>
      </w:r>
      <w:r w:rsidRPr="00157973">
        <w:rPr>
          <w:szCs w:val="22"/>
        </w:rPr>
        <w:t>Dílčí smlouva</w:t>
      </w:r>
      <w:r w:rsidR="00573D70" w:rsidRPr="00157973">
        <w:rPr>
          <w:szCs w:val="22"/>
        </w:rPr>
        <w:t>“</w:t>
      </w:r>
      <w:r w:rsidR="0081682D" w:rsidRPr="00157973">
        <w:rPr>
          <w:szCs w:val="22"/>
        </w:rPr>
        <w:t>):</w:t>
      </w:r>
    </w:p>
    <w:p w14:paraId="52F98DE6" w14:textId="77777777" w:rsidR="000D74BC" w:rsidRPr="00157973" w:rsidRDefault="000D74BC" w:rsidP="00402BFA">
      <w:pPr>
        <w:jc w:val="both"/>
        <w:rPr>
          <w:szCs w:val="22"/>
        </w:rPr>
      </w:pPr>
    </w:p>
    <w:p w14:paraId="52F98DE7" w14:textId="77777777" w:rsidR="00681957" w:rsidRPr="00157973" w:rsidRDefault="00681957" w:rsidP="002C64CD">
      <w:pPr>
        <w:jc w:val="center"/>
        <w:rPr>
          <w:szCs w:val="22"/>
        </w:rPr>
      </w:pPr>
    </w:p>
    <w:p w14:paraId="52F98DE8" w14:textId="77777777" w:rsidR="00EE2E45" w:rsidRPr="00157973" w:rsidRDefault="00EE2E45" w:rsidP="002C64CD">
      <w:pPr>
        <w:jc w:val="center"/>
        <w:rPr>
          <w:szCs w:val="22"/>
        </w:rPr>
      </w:pPr>
    </w:p>
    <w:p w14:paraId="52F98DE9" w14:textId="194AFEC9" w:rsidR="004C5685" w:rsidRPr="004D7522" w:rsidRDefault="00C3483F" w:rsidP="004D7522">
      <w:pPr>
        <w:pStyle w:val="Odstavecseseznamem"/>
        <w:numPr>
          <w:ilvl w:val="0"/>
          <w:numId w:val="1"/>
        </w:numPr>
        <w:rPr>
          <w:b/>
        </w:rPr>
      </w:pPr>
      <w:r w:rsidRPr="004D7522">
        <w:rPr>
          <w:b/>
        </w:rPr>
        <w:t xml:space="preserve">Předmět </w:t>
      </w:r>
      <w:r w:rsidR="00BC7173" w:rsidRPr="004D7522">
        <w:rPr>
          <w:b/>
        </w:rPr>
        <w:t xml:space="preserve">plnění </w:t>
      </w:r>
      <w:r w:rsidR="002C64CD" w:rsidRPr="004D7522">
        <w:rPr>
          <w:b/>
        </w:rPr>
        <w:t xml:space="preserve">Dílčí </w:t>
      </w:r>
      <w:r w:rsidRPr="004D7522">
        <w:rPr>
          <w:b/>
        </w:rPr>
        <w:t>smlouvy</w:t>
      </w:r>
    </w:p>
    <w:p w14:paraId="578428DE" w14:textId="240E43E9" w:rsidR="009D41DF" w:rsidRPr="00675C56" w:rsidRDefault="005E2152" w:rsidP="009D41DF">
      <w:pPr>
        <w:numPr>
          <w:ilvl w:val="1"/>
          <w:numId w:val="1"/>
        </w:numPr>
        <w:tabs>
          <w:tab w:val="clear" w:pos="426"/>
        </w:tabs>
        <w:spacing w:after="160" w:line="259" w:lineRule="auto"/>
        <w:ind w:left="284" w:hanging="284"/>
        <w:jc w:val="both"/>
        <w:rPr>
          <w:rFonts w:eastAsia="Calibri"/>
          <w:szCs w:val="22"/>
        </w:rPr>
      </w:pPr>
      <w:r w:rsidRPr="00675C56">
        <w:rPr>
          <w:rFonts w:eastAsia="Calibri"/>
          <w:szCs w:val="22"/>
        </w:rPr>
        <w:t xml:space="preserve">Předmětem </w:t>
      </w:r>
      <w:r w:rsidR="00BC7173" w:rsidRPr="00675C56">
        <w:rPr>
          <w:rFonts w:eastAsia="Calibri"/>
          <w:szCs w:val="22"/>
        </w:rPr>
        <w:t xml:space="preserve">plnění </w:t>
      </w:r>
      <w:r w:rsidRPr="00675C56">
        <w:rPr>
          <w:rFonts w:eastAsia="Calibri"/>
          <w:szCs w:val="22"/>
        </w:rPr>
        <w:t xml:space="preserve">Dílčí smlouvy je povinnost Zhotovitele </w:t>
      </w:r>
      <w:r w:rsidR="00BC7173" w:rsidRPr="00675C56">
        <w:rPr>
          <w:rFonts w:eastAsia="Calibri"/>
          <w:szCs w:val="22"/>
        </w:rPr>
        <w:t>z</w:t>
      </w:r>
      <w:r w:rsidRPr="00675C56">
        <w:rPr>
          <w:rFonts w:eastAsia="Calibri"/>
          <w:szCs w:val="22"/>
        </w:rPr>
        <w:t xml:space="preserve">realizovat </w:t>
      </w:r>
      <w:r w:rsidR="00675C56">
        <w:t>úpravu aplikace mVITAKARTA</w:t>
      </w:r>
      <w:r w:rsidR="00D1333C">
        <w:t>,</w:t>
      </w:r>
      <w:r w:rsidR="00675C56">
        <w:t xml:space="preserve"> pomocí níž budou vybraným pracovníkům OZP (například novým pracovníkům, pracovníkům působícím mimo svou kancelář nebo i v rámci mobilní pobočky)</w:t>
      </w:r>
      <w:r w:rsidR="00675C56" w:rsidRPr="00F20D0B">
        <w:t xml:space="preserve"> zpřístupněny </w:t>
      </w:r>
      <w:r w:rsidR="006D2326">
        <w:t>některé</w:t>
      </w:r>
      <w:r w:rsidR="00675C56" w:rsidRPr="00F20D0B">
        <w:t xml:space="preserve"> funkcionality stávající aplikace </w:t>
      </w:r>
      <w:r w:rsidR="00675C56">
        <w:t>m</w:t>
      </w:r>
      <w:r w:rsidR="00675C56" w:rsidRPr="00F20D0B">
        <w:t xml:space="preserve">VITAKARTA tak, aby tito pracovníci mohli v omezené míře poskytovat </w:t>
      </w:r>
      <w:r w:rsidR="00675C56">
        <w:t xml:space="preserve">služby </w:t>
      </w:r>
      <w:r w:rsidR="00675C56" w:rsidRPr="00F20D0B">
        <w:t>klientům  - pojištěncům OZP a potenciálním pojištěncům OZP</w:t>
      </w:r>
      <w:r w:rsidR="00675C56">
        <w:t xml:space="preserve"> – i bez přístupu k centrálnímu informačnímu systému OZP</w:t>
      </w:r>
      <w:r w:rsidR="009D41DF" w:rsidRPr="002D7C35">
        <w:rPr>
          <w:color w:val="FF0000"/>
        </w:rPr>
        <w:t xml:space="preserve"> </w:t>
      </w:r>
      <w:r w:rsidR="009D41DF" w:rsidRPr="00675C56">
        <w:rPr>
          <w:rFonts w:eastAsia="Calibri"/>
          <w:szCs w:val="22"/>
        </w:rPr>
        <w:t xml:space="preserve">(dále jen „Předmět plnění“) a tomu odpovídající povinnost Objednatele za realizaci předmětu plnění zaplatit cenu dle Dílčí smlouvy. </w:t>
      </w:r>
    </w:p>
    <w:p w14:paraId="52F98DEB" w14:textId="10699D5A" w:rsidR="002C64CD" w:rsidRPr="00664B1E" w:rsidRDefault="00BC7173" w:rsidP="00031999">
      <w:pPr>
        <w:numPr>
          <w:ilvl w:val="1"/>
          <w:numId w:val="1"/>
        </w:numPr>
        <w:tabs>
          <w:tab w:val="clear" w:pos="426"/>
        </w:tabs>
        <w:spacing w:after="160" w:line="259" w:lineRule="auto"/>
        <w:ind w:left="284" w:hanging="284"/>
        <w:jc w:val="both"/>
      </w:pPr>
      <w:r w:rsidRPr="00664B1E">
        <w:t>Detailní p</w:t>
      </w:r>
      <w:r w:rsidR="002C64CD" w:rsidRPr="00664B1E">
        <w:t xml:space="preserve">opis </w:t>
      </w:r>
      <w:r w:rsidR="00437777" w:rsidRPr="00664B1E">
        <w:t xml:space="preserve">Předmětu plnění </w:t>
      </w:r>
      <w:r w:rsidR="002C64CD" w:rsidRPr="00664B1E">
        <w:t>je uveden v </w:t>
      </w:r>
      <w:r w:rsidR="00D1333C">
        <w:t>P</w:t>
      </w:r>
      <w:r w:rsidR="002C64CD" w:rsidRPr="00664B1E">
        <w:t>říloze č. 1 k  Dílčí smlouvě.</w:t>
      </w:r>
    </w:p>
    <w:p w14:paraId="52F98DEC" w14:textId="5E34EED5" w:rsidR="00F370E7" w:rsidRPr="00E80DD6" w:rsidRDefault="00F370E7" w:rsidP="006E41FF">
      <w:pPr>
        <w:pStyle w:val="Odstavecseseznamem"/>
        <w:numPr>
          <w:ilvl w:val="1"/>
          <w:numId w:val="1"/>
        </w:numPr>
        <w:tabs>
          <w:tab w:val="clear" w:pos="426"/>
        </w:tabs>
        <w:ind w:left="284" w:hanging="284"/>
        <w:contextualSpacing w:val="0"/>
      </w:pPr>
      <w:r w:rsidRPr="00E80DD6">
        <w:t xml:space="preserve">Zhotovitel provede </w:t>
      </w:r>
      <w:r w:rsidR="00D1333C">
        <w:t>P</w:t>
      </w:r>
      <w:r w:rsidRPr="00E80DD6">
        <w:t xml:space="preserve">ředmět plnění </w:t>
      </w:r>
      <w:r w:rsidR="00781C10" w:rsidRPr="00E80DD6">
        <w:t xml:space="preserve">dle zadání </w:t>
      </w:r>
      <w:r w:rsidR="001F62C0">
        <w:t xml:space="preserve">pro etapu 1 </w:t>
      </w:r>
      <w:r w:rsidRPr="00E80DD6">
        <w:t>nejpozději do</w:t>
      </w:r>
      <w:r w:rsidR="000574B8" w:rsidRPr="00E80DD6">
        <w:t xml:space="preserve"> </w:t>
      </w:r>
      <w:r w:rsidR="001F62C0" w:rsidRPr="0018169B">
        <w:t>30</w:t>
      </w:r>
      <w:r w:rsidR="001F62C0">
        <w:rPr>
          <w:color w:val="FF0000"/>
        </w:rPr>
        <w:t xml:space="preserve"> </w:t>
      </w:r>
      <w:r w:rsidR="00A367BA" w:rsidRPr="00E80DD6">
        <w:t>kalendářních</w:t>
      </w:r>
      <w:r w:rsidR="002C371E" w:rsidRPr="00E80DD6">
        <w:t xml:space="preserve"> </w:t>
      </w:r>
      <w:r w:rsidR="00A367BA" w:rsidRPr="00E80DD6">
        <w:t xml:space="preserve">dnů </w:t>
      </w:r>
      <w:r w:rsidR="002C371E" w:rsidRPr="00E80DD6">
        <w:t>od</w:t>
      </w:r>
      <w:r w:rsidR="006216F8" w:rsidRPr="00E80DD6">
        <w:t>e dne uzavření</w:t>
      </w:r>
      <w:r w:rsidR="0060209E" w:rsidRPr="00E80DD6">
        <w:t xml:space="preserve"> </w:t>
      </w:r>
      <w:r w:rsidR="002C371E" w:rsidRPr="00E80DD6">
        <w:t>Dílčí smlouvy</w:t>
      </w:r>
      <w:r w:rsidR="001F62C0">
        <w:t xml:space="preserve"> a pro etapu 2 </w:t>
      </w:r>
      <w:r w:rsidR="001F62C0" w:rsidRPr="00E80DD6">
        <w:t xml:space="preserve">nejpozději do </w:t>
      </w:r>
      <w:r w:rsidR="001F62C0" w:rsidRPr="0018169B">
        <w:t>200</w:t>
      </w:r>
      <w:r w:rsidR="001F62C0">
        <w:rPr>
          <w:color w:val="FF0000"/>
        </w:rPr>
        <w:t xml:space="preserve"> </w:t>
      </w:r>
      <w:r w:rsidR="001F62C0" w:rsidRPr="00E80DD6">
        <w:t>kalendářních dnů ode dne uzavření Dílčí smlouvy</w:t>
      </w:r>
      <w:r w:rsidRPr="00E80DD6">
        <w:t>.</w:t>
      </w:r>
      <w:r w:rsidR="00606334" w:rsidRPr="00E80DD6">
        <w:t xml:space="preserve"> </w:t>
      </w:r>
    </w:p>
    <w:p w14:paraId="52F98DED" w14:textId="31F70A61" w:rsidR="000D74BC" w:rsidRPr="002D7C35" w:rsidRDefault="000D74BC" w:rsidP="002C64CD">
      <w:pPr>
        <w:pStyle w:val="Odstavecseseznamem"/>
        <w:ind w:left="0"/>
        <w:contextualSpacing w:val="0"/>
        <w:rPr>
          <w:color w:val="FF0000"/>
        </w:rPr>
      </w:pPr>
    </w:p>
    <w:p w14:paraId="6D55FA83" w14:textId="77777777" w:rsidR="00A75043" w:rsidRPr="002D7C35" w:rsidRDefault="00A75043" w:rsidP="002C64CD">
      <w:pPr>
        <w:pStyle w:val="Odstavecseseznamem"/>
        <w:ind w:left="0"/>
        <w:contextualSpacing w:val="0"/>
        <w:rPr>
          <w:color w:val="FF0000"/>
        </w:rPr>
      </w:pPr>
    </w:p>
    <w:p w14:paraId="52F98DEE" w14:textId="77777777" w:rsidR="00EE2E45" w:rsidRPr="002D7C35" w:rsidRDefault="00EE2E45" w:rsidP="002C64CD">
      <w:pPr>
        <w:pStyle w:val="Odstavecseseznamem"/>
        <w:ind w:left="0"/>
        <w:contextualSpacing w:val="0"/>
        <w:rPr>
          <w:color w:val="FF0000"/>
        </w:rPr>
      </w:pPr>
    </w:p>
    <w:p w14:paraId="52F98DEF" w14:textId="77777777" w:rsidR="00131246" w:rsidRPr="0018169B" w:rsidRDefault="002C64CD" w:rsidP="004D7522">
      <w:pPr>
        <w:pStyle w:val="Odstavecseseznamem"/>
        <w:numPr>
          <w:ilvl w:val="0"/>
          <w:numId w:val="1"/>
        </w:numPr>
        <w:rPr>
          <w:b/>
        </w:rPr>
      </w:pPr>
      <w:r w:rsidRPr="0018169B">
        <w:rPr>
          <w:b/>
        </w:rPr>
        <w:t>Cena</w:t>
      </w:r>
      <w:r w:rsidR="006838A3" w:rsidRPr="0018169B">
        <w:rPr>
          <w:b/>
        </w:rPr>
        <w:t xml:space="preserve"> a doba plnění</w:t>
      </w:r>
    </w:p>
    <w:p w14:paraId="52F98DF0" w14:textId="1936C1E1" w:rsidR="002C64CD" w:rsidRPr="0018169B" w:rsidRDefault="00BD14A6" w:rsidP="000D561F">
      <w:pPr>
        <w:pStyle w:val="Odstavecseseznamem"/>
        <w:numPr>
          <w:ilvl w:val="1"/>
          <w:numId w:val="1"/>
        </w:numPr>
        <w:contextualSpacing w:val="0"/>
      </w:pPr>
      <w:r w:rsidRPr="0018169B">
        <w:t xml:space="preserve">Zhotovitel </w:t>
      </w:r>
      <w:r w:rsidR="00437777" w:rsidRPr="0018169B">
        <w:t xml:space="preserve">Předmět </w:t>
      </w:r>
      <w:r w:rsidRPr="0018169B">
        <w:t xml:space="preserve">plnění provede </w:t>
      </w:r>
      <w:r w:rsidR="00573D70" w:rsidRPr="0018169B">
        <w:t xml:space="preserve">tak, že počet odpracovaných </w:t>
      </w:r>
      <w:r w:rsidR="00A367BA" w:rsidRPr="0018169B">
        <w:t xml:space="preserve">člověkodní nepřevýší hodnotu </w:t>
      </w:r>
      <w:r w:rsidR="001F62C0" w:rsidRPr="0018169B">
        <w:t xml:space="preserve">88,5 </w:t>
      </w:r>
      <w:r w:rsidR="00927D3E" w:rsidRPr="0018169B">
        <w:t>člověkodní</w:t>
      </w:r>
      <w:r w:rsidR="000D561F" w:rsidRPr="0018169B">
        <w:t xml:space="preserve"> (jeden člověkoden = 8 pracovních hodin)</w:t>
      </w:r>
      <w:r w:rsidR="00F2718A" w:rsidRPr="0018169B">
        <w:t>.</w:t>
      </w:r>
      <w:r w:rsidR="00802C54" w:rsidRPr="0018169B">
        <w:t xml:space="preserve"> </w:t>
      </w:r>
      <w:r w:rsidR="00781C10" w:rsidRPr="0018169B">
        <w:t xml:space="preserve"> </w:t>
      </w:r>
      <w:r w:rsidR="00F2718A" w:rsidRPr="0018169B">
        <w:t>C</w:t>
      </w:r>
      <w:r w:rsidRPr="0018169B">
        <w:t xml:space="preserve">ena </w:t>
      </w:r>
      <w:r w:rsidR="00437777" w:rsidRPr="0018169B">
        <w:t xml:space="preserve">za Předmět plnění </w:t>
      </w:r>
      <w:r w:rsidRPr="0018169B">
        <w:t>bude činit nejvíce</w:t>
      </w:r>
    </w:p>
    <w:p w14:paraId="52F98DF1" w14:textId="64B88E22" w:rsidR="00BD14A6" w:rsidRPr="0018169B" w:rsidRDefault="001F62C0" w:rsidP="00BD14A6">
      <w:pPr>
        <w:pStyle w:val="Odstavecseseznamem"/>
        <w:ind w:left="0"/>
        <w:contextualSpacing w:val="0"/>
        <w:jc w:val="center"/>
        <w:rPr>
          <w:b/>
        </w:rPr>
      </w:pPr>
      <w:r w:rsidRPr="0018169B">
        <w:rPr>
          <w:b/>
        </w:rPr>
        <w:t>495</w:t>
      </w:r>
      <w:r w:rsidR="006B47B6" w:rsidRPr="0018169B">
        <w:rPr>
          <w:b/>
        </w:rPr>
        <w:t>.</w:t>
      </w:r>
      <w:r w:rsidR="00241579" w:rsidRPr="0018169B">
        <w:rPr>
          <w:b/>
        </w:rPr>
        <w:t>6</w:t>
      </w:r>
      <w:r w:rsidR="006B47B6" w:rsidRPr="0018169B">
        <w:rPr>
          <w:b/>
        </w:rPr>
        <w:t>00</w:t>
      </w:r>
      <w:r w:rsidR="00BD14A6" w:rsidRPr="0018169B">
        <w:rPr>
          <w:b/>
        </w:rPr>
        <w:t>,- Kč</w:t>
      </w:r>
    </w:p>
    <w:p w14:paraId="52F98DF2" w14:textId="6FCC1AC0" w:rsidR="00BD14A6" w:rsidRPr="0018169B" w:rsidRDefault="00BD14A6" w:rsidP="00BD14A6">
      <w:pPr>
        <w:pStyle w:val="Odstavecseseznamem"/>
        <w:ind w:left="0"/>
        <w:contextualSpacing w:val="0"/>
        <w:jc w:val="center"/>
      </w:pPr>
      <w:r w:rsidRPr="0018169B">
        <w:t>(slovy</w:t>
      </w:r>
      <w:r w:rsidR="00447886" w:rsidRPr="0018169B">
        <w:t>:</w:t>
      </w:r>
      <w:r w:rsidR="006B47B6" w:rsidRPr="0018169B">
        <w:rPr>
          <w:b/>
        </w:rPr>
        <w:t xml:space="preserve"> </w:t>
      </w:r>
      <w:r w:rsidR="001F62C0" w:rsidRPr="0018169B">
        <w:rPr>
          <w:b/>
        </w:rPr>
        <w:t xml:space="preserve">čtyřistadevadesátpěttisícšestset </w:t>
      </w:r>
      <w:r w:rsidRPr="0018169B">
        <w:rPr>
          <w:b/>
        </w:rPr>
        <w:t>korun českých</w:t>
      </w:r>
      <w:r w:rsidRPr="0018169B">
        <w:t xml:space="preserve">) </w:t>
      </w:r>
      <w:r w:rsidRPr="0018169B">
        <w:rPr>
          <w:b/>
        </w:rPr>
        <w:t>bez DPH</w:t>
      </w:r>
      <w:r w:rsidRPr="0018169B">
        <w:t xml:space="preserve">. </w:t>
      </w:r>
    </w:p>
    <w:p w14:paraId="52F98DF3" w14:textId="77777777" w:rsidR="00BD14A6" w:rsidRPr="0018169B" w:rsidRDefault="00BD14A6" w:rsidP="00BD14A6">
      <w:pPr>
        <w:pStyle w:val="Odstavecseseznamem"/>
        <w:ind w:left="0"/>
        <w:contextualSpacing w:val="0"/>
        <w:jc w:val="center"/>
      </w:pPr>
      <w:r w:rsidRPr="0018169B">
        <w:t>K této částce bude účtováno DPH ve výši dle platných právních předpisů.</w:t>
      </w:r>
    </w:p>
    <w:p w14:paraId="52F98DF4" w14:textId="77777777" w:rsidR="000D74BC" w:rsidRPr="0018169B" w:rsidRDefault="000D74BC" w:rsidP="00681957">
      <w:pPr>
        <w:pStyle w:val="Odstavecseseznamem"/>
        <w:ind w:left="284"/>
        <w:contextualSpacing w:val="0"/>
      </w:pPr>
    </w:p>
    <w:p w14:paraId="52F98DF5" w14:textId="252439AE" w:rsidR="00F370E7" w:rsidRDefault="00F370E7" w:rsidP="00A04384">
      <w:pPr>
        <w:pStyle w:val="Odstavecseseznamem"/>
        <w:numPr>
          <w:ilvl w:val="1"/>
          <w:numId w:val="1"/>
        </w:numPr>
        <w:contextualSpacing w:val="0"/>
      </w:pPr>
      <w:r w:rsidRPr="0018169B">
        <w:t xml:space="preserve">Cena je kalkulována </w:t>
      </w:r>
      <w:r w:rsidR="00573D70" w:rsidRPr="0018169B">
        <w:t xml:space="preserve">dle </w:t>
      </w:r>
      <w:r w:rsidRPr="0018169B">
        <w:t>násled</w:t>
      </w:r>
      <w:r w:rsidR="00573D70" w:rsidRPr="0018169B">
        <w:t>ujícího úplného rozpočtu</w:t>
      </w:r>
      <w:r w:rsidR="00D25A1A" w:rsidRPr="00A04384">
        <w:t xml:space="preserve"> a Z</w:t>
      </w:r>
      <w:r w:rsidR="00D25A1A" w:rsidRPr="0018169B">
        <w:t xml:space="preserve">hotovitel vyúčtuje cenu dle skutečně odpracovaných </w:t>
      </w:r>
      <w:r w:rsidR="00802C54" w:rsidRPr="0018169B">
        <w:t>dní</w:t>
      </w:r>
      <w:r w:rsidRPr="0018169B">
        <w:t xml:space="preserve">: </w:t>
      </w:r>
    </w:p>
    <w:p w14:paraId="79C57F6E" w14:textId="77777777" w:rsidR="0018169B" w:rsidRPr="0018169B" w:rsidRDefault="0018169B" w:rsidP="0018169B">
      <w:pPr>
        <w:pStyle w:val="Odstavecseseznamem"/>
        <w:ind w:left="284"/>
        <w:contextualSpacing w:val="0"/>
      </w:pPr>
    </w:p>
    <w:p w14:paraId="524133D5" w14:textId="26FF158F" w:rsidR="0018169B" w:rsidRDefault="001F62C0" w:rsidP="001E752A">
      <w:r w:rsidRPr="0018169B">
        <w:t>Etapa 1</w:t>
      </w:r>
    </w:p>
    <w:tbl>
      <w:tblPr>
        <w:tblStyle w:val="TableNormal"/>
        <w:tblW w:w="920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99BC9"/>
        <w:tblLayout w:type="fixed"/>
        <w:tblLook w:val="04A0" w:firstRow="1" w:lastRow="0" w:firstColumn="1" w:lastColumn="0" w:noHBand="0" w:noVBand="1"/>
      </w:tblPr>
      <w:tblGrid>
        <w:gridCol w:w="889"/>
        <w:gridCol w:w="3475"/>
        <w:gridCol w:w="1287"/>
        <w:gridCol w:w="1849"/>
        <w:gridCol w:w="1708"/>
      </w:tblGrid>
      <w:tr w:rsidR="00377A94" w:rsidRPr="00377A94" w14:paraId="3D5E2FBD" w14:textId="77777777" w:rsidTr="00377A94">
        <w:trPr>
          <w:trHeight w:val="20"/>
          <w:tblHeader/>
          <w:jc w:val="center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CCCC"/>
            <w:tcMar>
              <w:top w:w="80" w:type="dxa"/>
              <w:left w:w="789" w:type="dxa"/>
              <w:bottom w:w="80" w:type="dxa"/>
              <w:right w:w="80" w:type="dxa"/>
            </w:tcMar>
            <w:vAlign w:val="center"/>
          </w:tcPr>
          <w:p w14:paraId="75F07858" w14:textId="77777777" w:rsidR="00377A94" w:rsidRPr="00377A94" w:rsidRDefault="00377A94" w:rsidP="00377A94">
            <w:pPr>
              <w:pStyle w:val="Odstavecseseznamem"/>
              <w:numPr>
                <w:ilvl w:val="0"/>
                <w:numId w:val="1"/>
              </w:numPr>
              <w:jc w:val="center"/>
              <w:rPr>
                <w:b/>
                <w:bdr w:val="none" w:sz="0" w:space="0" w:color="auto"/>
              </w:rPr>
            </w:pP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5BD9C" w14:textId="77777777" w:rsidR="00377A94" w:rsidRPr="00377A94" w:rsidRDefault="00377A94" w:rsidP="00377A94">
            <w:pPr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  <w:t>Funkce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7C40A" w14:textId="77777777" w:rsidR="00377A94" w:rsidRPr="00377A94" w:rsidRDefault="00377A94" w:rsidP="00377A94">
            <w:pPr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  <w:t>Počet MD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8A095" w14:textId="77777777" w:rsidR="00377A94" w:rsidRPr="00377A94" w:rsidRDefault="00377A94" w:rsidP="00377A94">
            <w:pPr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  <w:t>Cena bez DPH za člověkoden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52BCD" w14:textId="77777777" w:rsidR="00377A94" w:rsidRPr="00377A94" w:rsidRDefault="00377A94" w:rsidP="00377A94">
            <w:pPr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  <w:t>Cena bez DPH celkem</w:t>
            </w:r>
          </w:p>
        </w:tc>
      </w:tr>
      <w:tr w:rsidR="00377A94" w:rsidRPr="00377A94" w14:paraId="77F315D0" w14:textId="77777777" w:rsidTr="00377A94">
        <w:trPr>
          <w:trHeight w:val="20"/>
          <w:tblHeader/>
          <w:jc w:val="center"/>
        </w:trPr>
        <w:tc>
          <w:tcPr>
            <w:tcW w:w="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5A3E73" w14:textId="77777777" w:rsidR="00377A94" w:rsidRPr="00377A94" w:rsidRDefault="00377A94" w:rsidP="00377A94">
            <w:pPr>
              <w:jc w:val="center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1AA4FB" w14:textId="77777777" w:rsidR="00377A94" w:rsidRPr="00377A94" w:rsidRDefault="00377A94" w:rsidP="00377A94">
            <w:pPr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 xml:space="preserve">Projektový manažer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81DE8" w14:textId="77777777" w:rsidR="00377A94" w:rsidRPr="00377A94" w:rsidRDefault="00377A94" w:rsidP="00377A94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2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E01642" w14:textId="77777777" w:rsidR="00377A94" w:rsidRPr="00377A94" w:rsidRDefault="00377A94" w:rsidP="00377A94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5 600,- Kč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2DF08" w14:textId="77777777" w:rsidR="00377A94" w:rsidRPr="00377A94" w:rsidRDefault="00377A94" w:rsidP="00377A94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11.200,- Kč</w:t>
            </w:r>
          </w:p>
        </w:tc>
      </w:tr>
      <w:tr w:rsidR="00377A94" w:rsidRPr="00377A94" w14:paraId="39C765C7" w14:textId="77777777" w:rsidTr="00377A94">
        <w:trPr>
          <w:trHeight w:val="20"/>
          <w:tblHeader/>
          <w:jc w:val="center"/>
        </w:trPr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98B995" w14:textId="77777777" w:rsidR="00377A94" w:rsidRPr="00377A94" w:rsidRDefault="00377A94" w:rsidP="00377A94">
            <w:pPr>
              <w:jc w:val="center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2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146E0E" w14:textId="77777777" w:rsidR="00377A94" w:rsidRPr="00377A94" w:rsidRDefault="00377A94" w:rsidP="00377A94">
            <w:pPr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 xml:space="preserve">Konzultant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F02A1" w14:textId="6F383CEA" w:rsidR="00377A94" w:rsidRPr="00377A94" w:rsidRDefault="00377A94" w:rsidP="00377A94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4916A" w14:textId="77777777" w:rsidR="00377A94" w:rsidRPr="00377A94" w:rsidRDefault="00377A94" w:rsidP="00377A94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5 600,- Kč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B4875" w14:textId="450A583B" w:rsidR="00377A94" w:rsidRPr="00377A94" w:rsidRDefault="00377A94" w:rsidP="00377A94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33.600,- Kč</w:t>
            </w:r>
          </w:p>
        </w:tc>
      </w:tr>
      <w:tr w:rsidR="00377A94" w:rsidRPr="00377A94" w14:paraId="50E0BF77" w14:textId="77777777" w:rsidTr="00377A94">
        <w:trPr>
          <w:trHeight w:val="20"/>
          <w:tblHeader/>
          <w:jc w:val="center"/>
        </w:trPr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9862C1" w14:textId="77777777" w:rsidR="00377A94" w:rsidRPr="00377A94" w:rsidRDefault="00377A94" w:rsidP="00377A94">
            <w:pPr>
              <w:jc w:val="center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3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114953" w14:textId="77777777" w:rsidR="00377A94" w:rsidRPr="00377A94" w:rsidRDefault="00377A94" w:rsidP="00377A94">
            <w:pPr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 xml:space="preserve">Analytik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6CC5F" w14:textId="15410D78" w:rsidR="00377A94" w:rsidRPr="00377A94" w:rsidRDefault="00377A94" w:rsidP="00377A94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B1C79" w14:textId="77777777" w:rsidR="00377A94" w:rsidRPr="00377A94" w:rsidRDefault="00377A94" w:rsidP="00377A94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5 600,- Kč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01E21" w14:textId="7302C3CA" w:rsidR="00377A94" w:rsidRPr="00377A94" w:rsidRDefault="00377A94" w:rsidP="00377A94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44.800,- Kč</w:t>
            </w:r>
          </w:p>
        </w:tc>
      </w:tr>
      <w:tr w:rsidR="00377A94" w:rsidRPr="00377A94" w14:paraId="52B215D7" w14:textId="77777777" w:rsidTr="00377A94">
        <w:trPr>
          <w:trHeight w:val="20"/>
          <w:tblHeader/>
          <w:jc w:val="center"/>
        </w:trPr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1E0C26" w14:textId="77777777" w:rsidR="00377A94" w:rsidRPr="00377A94" w:rsidRDefault="00377A94" w:rsidP="00377A94">
            <w:pPr>
              <w:jc w:val="center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4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C4F86D" w14:textId="77777777" w:rsidR="00377A94" w:rsidRPr="00377A94" w:rsidRDefault="00377A94" w:rsidP="00377A94">
            <w:pPr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 xml:space="preserve">Programátor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B59A5" w14:textId="6859B2E2" w:rsidR="00377A94" w:rsidRPr="00377A94" w:rsidRDefault="00377A94" w:rsidP="00377A94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AE615" w14:textId="77777777" w:rsidR="00377A94" w:rsidRPr="00377A94" w:rsidRDefault="00377A94" w:rsidP="00377A94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5 600,- Kč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996FB" w14:textId="4443E045" w:rsidR="00377A94" w:rsidRPr="00377A94" w:rsidRDefault="00377A94" w:rsidP="00377A94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0,- Kč</w:t>
            </w:r>
          </w:p>
        </w:tc>
      </w:tr>
      <w:tr w:rsidR="00377A94" w:rsidRPr="00377A94" w14:paraId="484DDC64" w14:textId="77777777" w:rsidTr="00377A94">
        <w:tblPrEx>
          <w:shd w:val="clear" w:color="auto" w:fill="CEDDEB"/>
        </w:tblPrEx>
        <w:trPr>
          <w:trHeight w:val="20"/>
          <w:jc w:val="center"/>
        </w:trPr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FCC049" w14:textId="77777777" w:rsidR="00377A94" w:rsidRPr="00377A94" w:rsidRDefault="00377A94" w:rsidP="00377A94">
            <w:pPr>
              <w:jc w:val="center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5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696891" w14:textId="77777777" w:rsidR="00377A94" w:rsidRPr="00377A94" w:rsidRDefault="00377A94" w:rsidP="00377A94">
            <w:pPr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 xml:space="preserve">Systémová podpora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D576B" w14:textId="77777777" w:rsidR="00377A94" w:rsidRPr="00377A94" w:rsidRDefault="00377A94" w:rsidP="00377A94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F8E6B" w14:textId="77777777" w:rsidR="00377A94" w:rsidRPr="00377A94" w:rsidRDefault="00377A94" w:rsidP="00377A94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5 600,- Kč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783F4" w14:textId="77777777" w:rsidR="00377A94" w:rsidRPr="00377A94" w:rsidRDefault="00377A94" w:rsidP="00377A94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0,- Kč</w:t>
            </w:r>
          </w:p>
        </w:tc>
      </w:tr>
      <w:tr w:rsidR="00377A94" w:rsidRPr="00377A94" w14:paraId="5D4B9B19" w14:textId="77777777" w:rsidTr="00377A94">
        <w:tblPrEx>
          <w:shd w:val="clear" w:color="auto" w:fill="CEDDEB"/>
        </w:tblPrEx>
        <w:trPr>
          <w:trHeight w:val="20"/>
          <w:jc w:val="center"/>
        </w:trPr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0CBD5F" w14:textId="77777777" w:rsidR="00377A94" w:rsidRPr="00377A94" w:rsidRDefault="00377A94" w:rsidP="00377A94">
            <w:pPr>
              <w:jc w:val="center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6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C9C591" w14:textId="77777777" w:rsidR="00377A94" w:rsidRPr="00377A94" w:rsidRDefault="00377A94" w:rsidP="00377A94">
            <w:pPr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 xml:space="preserve">Tester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D46C8" w14:textId="4C346D67" w:rsidR="00377A94" w:rsidRPr="00377A94" w:rsidRDefault="00377A94" w:rsidP="00377A94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15148" w14:textId="77777777" w:rsidR="00377A94" w:rsidRPr="00377A94" w:rsidRDefault="00377A94" w:rsidP="00377A94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5 600,- Kč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7FCD7" w14:textId="06C3F09D" w:rsidR="00377A94" w:rsidRPr="00377A94" w:rsidRDefault="00377A94" w:rsidP="00377A94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0,- Kč</w:t>
            </w:r>
          </w:p>
        </w:tc>
      </w:tr>
      <w:tr w:rsidR="00377A94" w:rsidRPr="00377A94" w14:paraId="5A2F8F02" w14:textId="77777777" w:rsidTr="00377A94">
        <w:tblPrEx>
          <w:shd w:val="clear" w:color="auto" w:fill="CEDDEB"/>
        </w:tblPrEx>
        <w:trPr>
          <w:trHeight w:val="20"/>
          <w:jc w:val="center"/>
        </w:trPr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89E380" w14:textId="3254490C" w:rsidR="00377A94" w:rsidRPr="00377A94" w:rsidRDefault="00377A94" w:rsidP="00377A94">
            <w:pPr>
              <w:jc w:val="center"/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E9820A" w14:textId="77777777" w:rsidR="00377A94" w:rsidRPr="00377A94" w:rsidRDefault="00377A94" w:rsidP="00377A94">
            <w:pPr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  <w:t>CELKEM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E799F" w14:textId="2C8F990D" w:rsidR="00377A94" w:rsidRPr="00377A94" w:rsidRDefault="00377A94" w:rsidP="00377A94">
            <w:pPr>
              <w:jc w:val="right"/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  <w:t>16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FCA740" w14:textId="77777777" w:rsidR="00377A94" w:rsidRPr="00377A94" w:rsidRDefault="00377A94" w:rsidP="00377A94">
            <w:pPr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8F799" w14:textId="1AD40810" w:rsidR="00377A94" w:rsidRPr="00377A94" w:rsidRDefault="00377A94" w:rsidP="00377A94">
            <w:pPr>
              <w:jc w:val="right"/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  <w:t>89.600,- Kč</w:t>
            </w:r>
          </w:p>
        </w:tc>
      </w:tr>
    </w:tbl>
    <w:p w14:paraId="6D8E252D" w14:textId="77777777" w:rsidR="00377A94" w:rsidRPr="00854C8B" w:rsidRDefault="00377A94" w:rsidP="00377A94"/>
    <w:p w14:paraId="22EAE8A4" w14:textId="77777777" w:rsidR="00377A94" w:rsidRPr="0018169B" w:rsidRDefault="00377A94" w:rsidP="001E752A">
      <w:pPr>
        <w:pStyle w:val="Odstavecseseznamem"/>
        <w:ind w:left="709"/>
        <w:contextualSpacing w:val="0"/>
      </w:pPr>
    </w:p>
    <w:p w14:paraId="112FCE2E" w14:textId="302FA475" w:rsidR="001F62C0" w:rsidRDefault="001F62C0" w:rsidP="00CB6AC0">
      <w:pPr>
        <w:pStyle w:val="Odstavecseseznamem"/>
        <w:ind w:left="1134"/>
        <w:contextualSpacing w:val="0"/>
        <w:rPr>
          <w:color w:val="FF0000"/>
        </w:rPr>
      </w:pPr>
    </w:p>
    <w:p w14:paraId="7D32351A" w14:textId="3C400E6F" w:rsidR="001F62C0" w:rsidRPr="0018169B" w:rsidRDefault="001F62C0" w:rsidP="001E752A">
      <w:r w:rsidRPr="0018169B">
        <w:t>Etapa 2</w:t>
      </w:r>
    </w:p>
    <w:tbl>
      <w:tblPr>
        <w:tblStyle w:val="TableNormal"/>
        <w:tblW w:w="920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99BC9"/>
        <w:tblLayout w:type="fixed"/>
        <w:tblLook w:val="04A0" w:firstRow="1" w:lastRow="0" w:firstColumn="1" w:lastColumn="0" w:noHBand="0" w:noVBand="1"/>
      </w:tblPr>
      <w:tblGrid>
        <w:gridCol w:w="889"/>
        <w:gridCol w:w="3475"/>
        <w:gridCol w:w="1287"/>
        <w:gridCol w:w="1849"/>
        <w:gridCol w:w="1708"/>
      </w:tblGrid>
      <w:tr w:rsidR="001F62C0" w:rsidRPr="00377A94" w14:paraId="295BBD35" w14:textId="77777777" w:rsidTr="001E752A">
        <w:trPr>
          <w:trHeight w:val="20"/>
          <w:tblHeader/>
          <w:jc w:val="center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CCCC"/>
            <w:tcMar>
              <w:top w:w="80" w:type="dxa"/>
              <w:left w:w="789" w:type="dxa"/>
              <w:bottom w:w="80" w:type="dxa"/>
              <w:right w:w="80" w:type="dxa"/>
            </w:tcMar>
            <w:vAlign w:val="center"/>
          </w:tcPr>
          <w:p w14:paraId="5DAA2172" w14:textId="77777777" w:rsidR="001F62C0" w:rsidRPr="00377A94" w:rsidRDefault="001F62C0" w:rsidP="001E752A">
            <w:pPr>
              <w:jc w:val="center"/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</w:pP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1FC96" w14:textId="77777777" w:rsidR="001F62C0" w:rsidRPr="00377A94" w:rsidRDefault="001F62C0" w:rsidP="00CB6AC0">
            <w:pPr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  <w:t>Funkce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3EF18" w14:textId="77777777" w:rsidR="001F62C0" w:rsidRPr="00377A94" w:rsidRDefault="001F62C0" w:rsidP="00CB6AC0">
            <w:pPr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  <w:t>Počet MD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83513" w14:textId="77777777" w:rsidR="001F62C0" w:rsidRPr="00377A94" w:rsidRDefault="001F62C0" w:rsidP="00CB6AC0">
            <w:pPr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  <w:t>Cena bez DPH za člověkoden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8ED12" w14:textId="77777777" w:rsidR="001F62C0" w:rsidRPr="00377A94" w:rsidRDefault="001F62C0" w:rsidP="00CB6AC0">
            <w:pPr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  <w:t>Cena bez DPH celkem</w:t>
            </w:r>
          </w:p>
        </w:tc>
      </w:tr>
      <w:tr w:rsidR="001F62C0" w:rsidRPr="00377A94" w14:paraId="4750AFD6" w14:textId="77777777" w:rsidTr="001E752A">
        <w:trPr>
          <w:trHeight w:val="20"/>
          <w:tblHeader/>
          <w:jc w:val="center"/>
        </w:trPr>
        <w:tc>
          <w:tcPr>
            <w:tcW w:w="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7662C9" w14:textId="77777777" w:rsidR="001F62C0" w:rsidRPr="00377A94" w:rsidRDefault="001F62C0" w:rsidP="001E752A">
            <w:pPr>
              <w:jc w:val="center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B88C44" w14:textId="77777777" w:rsidR="001F62C0" w:rsidRPr="00377A94" w:rsidRDefault="001F62C0" w:rsidP="00CB6AC0">
            <w:pPr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 xml:space="preserve">Projektový manažer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9DEFA" w14:textId="77777777" w:rsidR="001F62C0" w:rsidRPr="00377A94" w:rsidRDefault="001F62C0" w:rsidP="001E752A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2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1BE13A" w14:textId="77777777" w:rsidR="001F62C0" w:rsidRPr="00377A94" w:rsidRDefault="001F62C0" w:rsidP="001E752A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5 600,- Kč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C680D" w14:textId="77777777" w:rsidR="001F62C0" w:rsidRPr="00377A94" w:rsidRDefault="001F62C0" w:rsidP="001E752A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11.200,- Kč</w:t>
            </w:r>
          </w:p>
        </w:tc>
      </w:tr>
      <w:tr w:rsidR="001F62C0" w:rsidRPr="00377A94" w14:paraId="5AB6B435" w14:textId="77777777" w:rsidTr="001E752A">
        <w:trPr>
          <w:trHeight w:val="20"/>
          <w:tblHeader/>
          <w:jc w:val="center"/>
        </w:trPr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767AFB" w14:textId="77777777" w:rsidR="001F62C0" w:rsidRPr="00377A94" w:rsidRDefault="001F62C0" w:rsidP="001E752A">
            <w:pPr>
              <w:jc w:val="center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2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58F202" w14:textId="77777777" w:rsidR="001F62C0" w:rsidRPr="00377A94" w:rsidRDefault="001F62C0" w:rsidP="00CB6AC0">
            <w:pPr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 xml:space="preserve">Konzultant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91644" w14:textId="77777777" w:rsidR="001F62C0" w:rsidRPr="00377A94" w:rsidRDefault="001F62C0" w:rsidP="001E752A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7D286" w14:textId="77777777" w:rsidR="001F62C0" w:rsidRPr="00377A94" w:rsidRDefault="001F62C0" w:rsidP="001E752A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5 600,- Kč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40B69" w14:textId="77777777" w:rsidR="001F62C0" w:rsidRPr="00377A94" w:rsidRDefault="001F62C0" w:rsidP="001E752A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16.800,- Kč</w:t>
            </w:r>
          </w:p>
        </w:tc>
      </w:tr>
      <w:tr w:rsidR="001F62C0" w:rsidRPr="00377A94" w14:paraId="7E6E62BF" w14:textId="77777777" w:rsidTr="001E752A">
        <w:trPr>
          <w:trHeight w:val="20"/>
          <w:tblHeader/>
          <w:jc w:val="center"/>
        </w:trPr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2C4B6B" w14:textId="77777777" w:rsidR="001F62C0" w:rsidRPr="00377A94" w:rsidRDefault="001F62C0" w:rsidP="001E752A">
            <w:pPr>
              <w:jc w:val="center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3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560C81" w14:textId="77777777" w:rsidR="001F62C0" w:rsidRPr="00377A94" w:rsidRDefault="001F62C0" w:rsidP="00CB6AC0">
            <w:pPr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 xml:space="preserve">Analytik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A9964" w14:textId="77777777" w:rsidR="001F62C0" w:rsidRPr="00377A94" w:rsidRDefault="001F62C0" w:rsidP="001E752A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B53CB" w14:textId="77777777" w:rsidR="001F62C0" w:rsidRPr="00377A94" w:rsidRDefault="001F62C0" w:rsidP="001E752A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5 600,- Kč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A4AA5" w14:textId="77777777" w:rsidR="001F62C0" w:rsidRPr="00377A94" w:rsidRDefault="001F62C0" w:rsidP="001E752A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16.800,- Kč</w:t>
            </w:r>
          </w:p>
        </w:tc>
      </w:tr>
      <w:tr w:rsidR="001F62C0" w:rsidRPr="00377A94" w14:paraId="39ECB1C0" w14:textId="77777777" w:rsidTr="001E752A">
        <w:trPr>
          <w:trHeight w:val="20"/>
          <w:tblHeader/>
          <w:jc w:val="center"/>
        </w:trPr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CF2C2D" w14:textId="77777777" w:rsidR="001F62C0" w:rsidRPr="00377A94" w:rsidRDefault="001F62C0" w:rsidP="001E752A">
            <w:pPr>
              <w:jc w:val="center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4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DE9EAE" w14:textId="77777777" w:rsidR="001F62C0" w:rsidRPr="00377A94" w:rsidRDefault="001F62C0" w:rsidP="00CB6AC0">
            <w:pPr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 xml:space="preserve">Programátor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A3514" w14:textId="77777777" w:rsidR="001F62C0" w:rsidRPr="00377A94" w:rsidRDefault="001F62C0" w:rsidP="001E752A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54,5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31F21" w14:textId="77777777" w:rsidR="001F62C0" w:rsidRPr="00377A94" w:rsidRDefault="001F62C0" w:rsidP="001E752A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5 600,- Kč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DE6D0" w14:textId="77777777" w:rsidR="001F62C0" w:rsidRPr="00377A94" w:rsidRDefault="001F62C0" w:rsidP="001E752A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305.200,- Kč</w:t>
            </w:r>
          </w:p>
        </w:tc>
      </w:tr>
      <w:tr w:rsidR="001F62C0" w:rsidRPr="00377A94" w14:paraId="5A4E85C0" w14:textId="77777777" w:rsidTr="001E752A">
        <w:tblPrEx>
          <w:shd w:val="clear" w:color="auto" w:fill="CEDDEB"/>
        </w:tblPrEx>
        <w:trPr>
          <w:trHeight w:val="20"/>
          <w:jc w:val="center"/>
        </w:trPr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6BD3B6" w14:textId="77777777" w:rsidR="001F62C0" w:rsidRPr="00377A94" w:rsidRDefault="001F62C0" w:rsidP="001E752A">
            <w:pPr>
              <w:jc w:val="center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5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5D976" w14:textId="77777777" w:rsidR="001F62C0" w:rsidRPr="00377A94" w:rsidRDefault="001F62C0" w:rsidP="00CB6AC0">
            <w:pPr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 xml:space="preserve">Systémová podpora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476BB" w14:textId="77777777" w:rsidR="001F62C0" w:rsidRPr="00377A94" w:rsidRDefault="001F62C0" w:rsidP="001E752A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BCF4E" w14:textId="77777777" w:rsidR="001F62C0" w:rsidRPr="00377A94" w:rsidRDefault="001F62C0" w:rsidP="001E752A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5 600,- Kč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CC858" w14:textId="77777777" w:rsidR="001F62C0" w:rsidRPr="00377A94" w:rsidRDefault="001F62C0" w:rsidP="001E752A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0,- Kč</w:t>
            </w:r>
          </w:p>
        </w:tc>
      </w:tr>
      <w:tr w:rsidR="001F62C0" w:rsidRPr="00377A94" w14:paraId="0EDC3AA5" w14:textId="77777777" w:rsidTr="001E752A">
        <w:tblPrEx>
          <w:shd w:val="clear" w:color="auto" w:fill="CEDDEB"/>
        </w:tblPrEx>
        <w:trPr>
          <w:trHeight w:val="20"/>
          <w:jc w:val="center"/>
        </w:trPr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6DEFEB" w14:textId="77777777" w:rsidR="001F62C0" w:rsidRPr="00377A94" w:rsidRDefault="001F62C0" w:rsidP="001E752A">
            <w:pPr>
              <w:jc w:val="center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6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99C3B1" w14:textId="77777777" w:rsidR="001F62C0" w:rsidRPr="00377A94" w:rsidRDefault="001F62C0" w:rsidP="00CB6AC0">
            <w:pPr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 xml:space="preserve">Tester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5356B" w14:textId="77777777" w:rsidR="001F62C0" w:rsidRPr="00377A94" w:rsidRDefault="001F62C0" w:rsidP="001E752A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10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F14B9" w14:textId="77777777" w:rsidR="001F62C0" w:rsidRPr="00377A94" w:rsidRDefault="001F62C0" w:rsidP="001E752A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5 600,- Kč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AE8A7" w14:textId="77777777" w:rsidR="001F62C0" w:rsidRPr="00377A94" w:rsidRDefault="001F62C0" w:rsidP="001E752A">
            <w:pPr>
              <w:jc w:val="right"/>
              <w:rPr>
                <w:rFonts w:eastAsia="Calibri"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szCs w:val="22"/>
                <w:bdr w:val="none" w:sz="0" w:space="0" w:color="auto"/>
                <w:lang w:eastAsia="en-US"/>
              </w:rPr>
              <w:t>56.000,- Kč</w:t>
            </w:r>
          </w:p>
        </w:tc>
      </w:tr>
      <w:tr w:rsidR="001F62C0" w:rsidRPr="00377A94" w14:paraId="7D644251" w14:textId="77777777" w:rsidTr="001E752A">
        <w:tblPrEx>
          <w:shd w:val="clear" w:color="auto" w:fill="CEDDEB"/>
        </w:tblPrEx>
        <w:trPr>
          <w:trHeight w:val="20"/>
          <w:jc w:val="center"/>
        </w:trPr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C2759A" w14:textId="377479F3" w:rsidR="001F62C0" w:rsidRPr="00377A94" w:rsidRDefault="001F62C0" w:rsidP="001E752A">
            <w:pPr>
              <w:jc w:val="center"/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266E7D" w14:textId="77777777" w:rsidR="001F62C0" w:rsidRPr="00377A94" w:rsidRDefault="001F62C0" w:rsidP="00CB6AC0">
            <w:pPr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  <w:t>CELKEM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96736" w14:textId="77777777" w:rsidR="001F62C0" w:rsidRPr="00377A94" w:rsidRDefault="001F62C0" w:rsidP="001E752A">
            <w:pPr>
              <w:jc w:val="right"/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  <w:t>72,5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A94621" w14:textId="77777777" w:rsidR="001F62C0" w:rsidRPr="00377A94" w:rsidRDefault="001F62C0" w:rsidP="00CB6AC0">
            <w:pPr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42CB7" w14:textId="77777777" w:rsidR="001F62C0" w:rsidRPr="00377A94" w:rsidRDefault="001F62C0" w:rsidP="001E752A">
            <w:pPr>
              <w:jc w:val="right"/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</w:pPr>
            <w:r w:rsidRPr="00377A94">
              <w:rPr>
                <w:rFonts w:eastAsia="Calibri"/>
                <w:b/>
                <w:szCs w:val="22"/>
                <w:bdr w:val="none" w:sz="0" w:space="0" w:color="auto"/>
                <w:lang w:eastAsia="en-US"/>
              </w:rPr>
              <w:t>406.000,- Kč</w:t>
            </w:r>
          </w:p>
        </w:tc>
      </w:tr>
    </w:tbl>
    <w:p w14:paraId="0A511577" w14:textId="77777777" w:rsidR="001F62C0" w:rsidRPr="00377A94" w:rsidRDefault="001F62C0" w:rsidP="00377A9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/>
          <w:szCs w:val="22"/>
          <w:lang w:eastAsia="en-US"/>
        </w:rPr>
      </w:pPr>
    </w:p>
    <w:p w14:paraId="52F98DF8" w14:textId="6D0CF131" w:rsidR="000D74BC" w:rsidRDefault="000D74BC" w:rsidP="000D74BC">
      <w:pPr>
        <w:pStyle w:val="Odstavecseseznamem"/>
        <w:ind w:left="284"/>
        <w:contextualSpacing w:val="0"/>
        <w:rPr>
          <w:rFonts w:cs="Arial"/>
          <w:color w:val="FF0000"/>
        </w:rPr>
      </w:pPr>
    </w:p>
    <w:p w14:paraId="248DD352" w14:textId="4BF4DA34" w:rsidR="001E752A" w:rsidRDefault="001E752A" w:rsidP="000D74BC">
      <w:pPr>
        <w:pStyle w:val="Odstavecseseznamem"/>
        <w:ind w:left="284"/>
        <w:contextualSpacing w:val="0"/>
        <w:rPr>
          <w:rFonts w:cs="Arial"/>
          <w:color w:val="FF0000"/>
        </w:rPr>
      </w:pPr>
    </w:p>
    <w:p w14:paraId="0B63DE73" w14:textId="1E69BE36" w:rsidR="001E752A" w:rsidRDefault="001E752A" w:rsidP="000D74BC">
      <w:pPr>
        <w:pStyle w:val="Odstavecseseznamem"/>
        <w:ind w:left="284"/>
        <w:contextualSpacing w:val="0"/>
        <w:rPr>
          <w:rFonts w:cs="Arial"/>
          <w:color w:val="FF0000"/>
        </w:rPr>
      </w:pPr>
    </w:p>
    <w:p w14:paraId="59B2CF25" w14:textId="77777777" w:rsidR="001E752A" w:rsidRPr="002D7C35" w:rsidRDefault="001E752A" w:rsidP="000D74BC">
      <w:pPr>
        <w:pStyle w:val="Odstavecseseznamem"/>
        <w:ind w:left="284"/>
        <w:contextualSpacing w:val="0"/>
        <w:rPr>
          <w:rFonts w:cs="Arial"/>
          <w:color w:val="FF0000"/>
        </w:rPr>
      </w:pPr>
    </w:p>
    <w:p w14:paraId="4B143EFB" w14:textId="7AB4589C" w:rsidR="00183E7D" w:rsidRPr="00A04384" w:rsidRDefault="00307B37" w:rsidP="00A04384">
      <w:pPr>
        <w:pStyle w:val="Odstavecseseznamem"/>
        <w:numPr>
          <w:ilvl w:val="0"/>
          <w:numId w:val="36"/>
        </w:numPr>
      </w:pPr>
      <w:r w:rsidRPr="00A04384">
        <w:lastRenderedPageBreak/>
        <w:t>Smluvní strany se dohodly</w:t>
      </w:r>
      <w:r w:rsidR="00D25A1A" w:rsidRPr="00A04384">
        <w:t xml:space="preserve"> na následujícím platebním kalendáři, přičemž splatnost i zálohových faktur </w:t>
      </w:r>
      <w:r w:rsidR="00B860A5" w:rsidRPr="00A04384">
        <w:t xml:space="preserve"> je </w:t>
      </w:r>
      <w:r w:rsidR="00A04384" w:rsidRPr="00A04384">
        <w:t xml:space="preserve">30 </w:t>
      </w:r>
      <w:r w:rsidR="00B860A5" w:rsidRPr="00A04384">
        <w:t xml:space="preserve">dnů od jejich doručení druhé </w:t>
      </w:r>
      <w:r w:rsidR="00A04384" w:rsidRPr="00A04384">
        <w:t>Objednateli</w:t>
      </w:r>
      <w:r w:rsidR="00A04384">
        <w:t>.</w:t>
      </w:r>
    </w:p>
    <w:p w14:paraId="19523E8D" w14:textId="77777777" w:rsidR="00B860A5" w:rsidRPr="00B860A5" w:rsidRDefault="00B860A5" w:rsidP="00A04384">
      <w:pPr>
        <w:pStyle w:val="Odstavecseseznamem"/>
        <w:ind w:left="680"/>
        <w:contextualSpacing w:val="0"/>
        <w:rPr>
          <w:color w:val="FF0000"/>
        </w:rPr>
      </w:pPr>
    </w:p>
    <w:p w14:paraId="16C2A712" w14:textId="61832C3F" w:rsidR="001F62C0" w:rsidRPr="00183E7D" w:rsidRDefault="00183E7D" w:rsidP="00183E7D">
      <w:pPr>
        <w:rPr>
          <w:color w:val="FF0000"/>
        </w:rPr>
      </w:pPr>
      <w:r>
        <w:rPr>
          <w:color w:val="FF0000"/>
        </w:rPr>
        <w:t xml:space="preserve">        </w:t>
      </w:r>
      <w:r w:rsidR="001F62C0" w:rsidRPr="00183E7D">
        <w:t>Etapa 1</w:t>
      </w:r>
    </w:p>
    <w:tbl>
      <w:tblPr>
        <w:tblStyle w:val="TableNormal"/>
        <w:tblW w:w="8217" w:type="dxa"/>
        <w:tblInd w:w="4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6237"/>
        <w:gridCol w:w="1980"/>
      </w:tblGrid>
      <w:tr w:rsidR="001F62C0" w:rsidRPr="00386235" w14:paraId="338850A6" w14:textId="77777777" w:rsidTr="00386235">
        <w:trPr>
          <w:trHeight w:val="20"/>
          <w:tblHeader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0" w:type="dxa"/>
              <w:left w:w="789" w:type="dxa"/>
              <w:bottom w:w="80" w:type="dxa"/>
              <w:right w:w="80" w:type="dxa"/>
            </w:tcMar>
          </w:tcPr>
          <w:p w14:paraId="4DE3A5CA" w14:textId="77777777" w:rsidR="001F62C0" w:rsidRPr="00386235" w:rsidRDefault="001F62C0" w:rsidP="00386235">
            <w:pPr>
              <w:jc w:val="center"/>
              <w:rPr>
                <w:rFonts w:eastAsia="Calibri" w:cs="Arial"/>
                <w:b/>
                <w:szCs w:val="22"/>
                <w:bdr w:val="none" w:sz="0" w:space="0" w:color="auto"/>
                <w:lang w:eastAsia="en-US"/>
              </w:rPr>
            </w:pPr>
            <w:r w:rsidRPr="00386235">
              <w:rPr>
                <w:rFonts w:eastAsia="Calibri" w:cs="Arial"/>
                <w:b/>
                <w:szCs w:val="22"/>
                <w:bdr w:val="none" w:sz="0" w:space="0" w:color="auto"/>
                <w:lang w:eastAsia="en-US"/>
              </w:rPr>
              <w:t>Splátkový kalendář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C0DC0" w14:textId="77777777" w:rsidR="001F62C0" w:rsidRPr="00386235" w:rsidRDefault="001F62C0" w:rsidP="00386235">
            <w:pPr>
              <w:jc w:val="center"/>
              <w:rPr>
                <w:rFonts w:eastAsia="Calibri" w:cs="Arial"/>
                <w:b/>
                <w:szCs w:val="22"/>
                <w:bdr w:val="none" w:sz="0" w:space="0" w:color="auto"/>
                <w:lang w:eastAsia="en-US"/>
              </w:rPr>
            </w:pPr>
            <w:r w:rsidRPr="00386235">
              <w:rPr>
                <w:rFonts w:eastAsia="Calibri" w:cs="Arial"/>
                <w:b/>
                <w:szCs w:val="22"/>
                <w:bdr w:val="none" w:sz="0" w:space="0" w:color="auto"/>
                <w:lang w:eastAsia="en-US"/>
              </w:rPr>
              <w:t>Cena Kč bez DPH</w:t>
            </w:r>
          </w:p>
        </w:tc>
      </w:tr>
      <w:tr w:rsidR="001F62C0" w:rsidRPr="00386235" w14:paraId="17E8B90F" w14:textId="77777777" w:rsidTr="00386235">
        <w:trPr>
          <w:trHeight w:val="20"/>
        </w:trPr>
        <w:tc>
          <w:tcPr>
            <w:tcW w:w="62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AB83D" w14:textId="77777777" w:rsidR="001F62C0" w:rsidRPr="00386235" w:rsidRDefault="001F62C0" w:rsidP="00377A94">
            <w:pPr>
              <w:rPr>
                <w:rFonts w:eastAsia="Calibri" w:cs="Arial"/>
                <w:szCs w:val="22"/>
                <w:bdr w:val="none" w:sz="0" w:space="0" w:color="auto"/>
                <w:lang w:eastAsia="en-US"/>
              </w:rPr>
            </w:pPr>
            <w:r w:rsidRPr="00386235">
              <w:rPr>
                <w:rFonts w:eastAsia="Calibri" w:cs="Arial"/>
                <w:szCs w:val="22"/>
                <w:bdr w:val="none" w:sz="0" w:space="0" w:color="auto"/>
                <w:lang w:eastAsia="en-US"/>
              </w:rPr>
              <w:t>Předání analýzy k akceptaci (zálohová faktura)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ABE05" w14:textId="77777777" w:rsidR="001F62C0" w:rsidRPr="00386235" w:rsidRDefault="001F62C0" w:rsidP="00386235">
            <w:pPr>
              <w:jc w:val="right"/>
              <w:rPr>
                <w:rFonts w:eastAsia="Calibri" w:cs="Arial"/>
                <w:szCs w:val="22"/>
                <w:bdr w:val="none" w:sz="0" w:space="0" w:color="auto"/>
                <w:lang w:eastAsia="en-US"/>
              </w:rPr>
            </w:pPr>
            <w:r w:rsidRPr="00386235">
              <w:rPr>
                <w:rFonts w:eastAsia="Calibri" w:cs="Arial"/>
                <w:szCs w:val="22"/>
                <w:bdr w:val="none" w:sz="0" w:space="0" w:color="auto"/>
                <w:lang w:eastAsia="en-US"/>
              </w:rPr>
              <w:t>17.900,- Kč</w:t>
            </w:r>
          </w:p>
        </w:tc>
      </w:tr>
      <w:tr w:rsidR="001F62C0" w:rsidRPr="00386235" w14:paraId="5FF9CE9E" w14:textId="77777777" w:rsidTr="00386235">
        <w:trPr>
          <w:trHeight w:val="20"/>
        </w:trPr>
        <w:tc>
          <w:tcPr>
            <w:tcW w:w="62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035DC" w14:textId="77777777" w:rsidR="001F62C0" w:rsidRPr="00386235" w:rsidRDefault="001F62C0" w:rsidP="00377A94">
            <w:pPr>
              <w:rPr>
                <w:rFonts w:eastAsia="Calibri" w:cs="Arial"/>
                <w:szCs w:val="22"/>
                <w:bdr w:val="none" w:sz="0" w:space="0" w:color="auto"/>
                <w:lang w:eastAsia="en-US"/>
              </w:rPr>
            </w:pPr>
            <w:r w:rsidRPr="00386235">
              <w:rPr>
                <w:rFonts w:eastAsia="Calibri" w:cs="Arial"/>
                <w:szCs w:val="22"/>
                <w:bdr w:val="none" w:sz="0" w:space="0" w:color="auto"/>
                <w:lang w:eastAsia="en-US"/>
              </w:rPr>
              <w:t>Akceptace analýzy. Podepsán „Akceptační protokol analýzy“ (zálohová faktura)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F28B7" w14:textId="77777777" w:rsidR="001F62C0" w:rsidRPr="00386235" w:rsidRDefault="001F62C0" w:rsidP="00386235">
            <w:pPr>
              <w:jc w:val="right"/>
              <w:rPr>
                <w:rFonts w:eastAsia="Calibri" w:cs="Arial"/>
                <w:szCs w:val="22"/>
                <w:bdr w:val="none" w:sz="0" w:space="0" w:color="auto"/>
                <w:lang w:eastAsia="en-US"/>
              </w:rPr>
            </w:pPr>
            <w:r w:rsidRPr="00386235">
              <w:rPr>
                <w:rFonts w:eastAsia="Calibri" w:cs="Arial"/>
                <w:szCs w:val="22"/>
                <w:bdr w:val="none" w:sz="0" w:space="0" w:color="auto"/>
                <w:lang w:eastAsia="en-US"/>
              </w:rPr>
              <w:t>53.800,- Kč</w:t>
            </w:r>
          </w:p>
        </w:tc>
      </w:tr>
      <w:tr w:rsidR="001F62C0" w:rsidRPr="00386235" w14:paraId="52059403" w14:textId="77777777" w:rsidTr="00386235">
        <w:trPr>
          <w:trHeight w:val="20"/>
        </w:trPr>
        <w:tc>
          <w:tcPr>
            <w:tcW w:w="62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870F2" w14:textId="77777777" w:rsidR="001F62C0" w:rsidRPr="00386235" w:rsidRDefault="001F62C0" w:rsidP="00377A94">
            <w:pPr>
              <w:rPr>
                <w:rFonts w:eastAsia="Calibri" w:cs="Arial"/>
                <w:szCs w:val="22"/>
                <w:bdr w:val="none" w:sz="0" w:space="0" w:color="auto"/>
                <w:lang w:eastAsia="en-US"/>
              </w:rPr>
            </w:pPr>
            <w:r w:rsidRPr="00386235">
              <w:rPr>
                <w:rFonts w:eastAsia="Calibri" w:cs="Arial"/>
                <w:szCs w:val="22"/>
                <w:bdr w:val="none" w:sz="0" w:space="0" w:color="auto"/>
                <w:lang w:eastAsia="en-US"/>
              </w:rPr>
              <w:t>Akceptace po předání díla do testovacího provozu (faktura)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1BCD1" w14:textId="77777777" w:rsidR="001F62C0" w:rsidRPr="00386235" w:rsidRDefault="001F62C0" w:rsidP="00386235">
            <w:pPr>
              <w:jc w:val="right"/>
              <w:rPr>
                <w:rFonts w:eastAsia="Calibri" w:cs="Arial"/>
                <w:szCs w:val="22"/>
                <w:bdr w:val="none" w:sz="0" w:space="0" w:color="auto"/>
                <w:lang w:eastAsia="en-US"/>
              </w:rPr>
            </w:pPr>
            <w:r w:rsidRPr="00386235">
              <w:rPr>
                <w:rFonts w:eastAsia="Calibri" w:cs="Arial"/>
                <w:szCs w:val="22"/>
                <w:bdr w:val="none" w:sz="0" w:space="0" w:color="auto"/>
                <w:lang w:eastAsia="en-US"/>
              </w:rPr>
              <w:t>17.900,- Kč</w:t>
            </w:r>
          </w:p>
        </w:tc>
      </w:tr>
      <w:tr w:rsidR="001F62C0" w:rsidRPr="00386235" w14:paraId="77C7CEDE" w14:textId="77777777" w:rsidTr="00386235">
        <w:trPr>
          <w:trHeight w:val="20"/>
        </w:trPr>
        <w:tc>
          <w:tcPr>
            <w:tcW w:w="62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0C1B1F" w14:textId="77777777" w:rsidR="001F62C0" w:rsidRPr="00386235" w:rsidRDefault="001F62C0" w:rsidP="00377A94">
            <w:pPr>
              <w:rPr>
                <w:rFonts w:eastAsia="Calibri" w:cs="Arial"/>
                <w:b/>
                <w:szCs w:val="22"/>
                <w:bdr w:val="none" w:sz="0" w:space="0" w:color="auto"/>
                <w:lang w:eastAsia="en-US"/>
              </w:rPr>
            </w:pPr>
            <w:r w:rsidRPr="00386235">
              <w:rPr>
                <w:rFonts w:eastAsia="Calibri" w:cs="Arial"/>
                <w:b/>
                <w:szCs w:val="22"/>
                <w:bdr w:val="none" w:sz="0" w:space="0" w:color="auto"/>
                <w:lang w:eastAsia="en-US"/>
              </w:rPr>
              <w:t>Celkem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93A8B" w14:textId="77777777" w:rsidR="001F62C0" w:rsidRPr="00386235" w:rsidRDefault="001F62C0" w:rsidP="00386235">
            <w:pPr>
              <w:jc w:val="right"/>
              <w:rPr>
                <w:rFonts w:eastAsia="Calibri" w:cs="Arial"/>
                <w:b/>
                <w:szCs w:val="22"/>
                <w:bdr w:val="none" w:sz="0" w:space="0" w:color="auto"/>
                <w:lang w:eastAsia="en-US"/>
              </w:rPr>
            </w:pPr>
            <w:r w:rsidRPr="00386235">
              <w:rPr>
                <w:rFonts w:eastAsia="Calibri" w:cs="Arial"/>
                <w:b/>
                <w:szCs w:val="22"/>
                <w:bdr w:val="none" w:sz="0" w:space="0" w:color="auto"/>
                <w:lang w:eastAsia="en-US"/>
              </w:rPr>
              <w:t>89.600,- Kč</w:t>
            </w:r>
          </w:p>
        </w:tc>
      </w:tr>
    </w:tbl>
    <w:p w14:paraId="47581BD3" w14:textId="77777777" w:rsidR="001F62C0" w:rsidRPr="00976C2A" w:rsidRDefault="001F62C0" w:rsidP="001F62C0">
      <w:pPr>
        <w:widowControl w:val="0"/>
        <w:jc w:val="center"/>
      </w:pPr>
    </w:p>
    <w:p w14:paraId="1A304D30" w14:textId="77777777" w:rsidR="001F62C0" w:rsidRPr="00976C2A" w:rsidRDefault="001F62C0" w:rsidP="001F62C0"/>
    <w:p w14:paraId="0066A345" w14:textId="454CA92B" w:rsidR="001F62C0" w:rsidRPr="002424C2" w:rsidRDefault="002424C2" w:rsidP="002424C2">
      <w:r w:rsidRPr="002424C2">
        <w:t xml:space="preserve">        </w:t>
      </w:r>
      <w:r w:rsidR="001F62C0" w:rsidRPr="002424C2">
        <w:t>Etapa 2</w:t>
      </w:r>
    </w:p>
    <w:tbl>
      <w:tblPr>
        <w:tblStyle w:val="TableNormal"/>
        <w:tblW w:w="821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6237"/>
        <w:gridCol w:w="1980"/>
      </w:tblGrid>
      <w:tr w:rsidR="002424C2" w:rsidRPr="002424C2" w14:paraId="248E898B" w14:textId="77777777" w:rsidTr="002424C2">
        <w:trPr>
          <w:trHeight w:val="20"/>
          <w:tblHeader/>
          <w:jc w:val="center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0" w:type="dxa"/>
              <w:left w:w="789" w:type="dxa"/>
              <w:bottom w:w="80" w:type="dxa"/>
              <w:right w:w="80" w:type="dxa"/>
            </w:tcMar>
          </w:tcPr>
          <w:p w14:paraId="607AE078" w14:textId="77777777" w:rsidR="001F62C0" w:rsidRPr="002424C2" w:rsidRDefault="001F62C0" w:rsidP="002424C2">
            <w:pPr>
              <w:jc w:val="center"/>
              <w:rPr>
                <w:rFonts w:eastAsia="Calibri" w:cs="Arial"/>
                <w:b/>
                <w:szCs w:val="22"/>
                <w:bdr w:val="none" w:sz="0" w:space="0" w:color="auto"/>
                <w:lang w:eastAsia="en-US"/>
              </w:rPr>
            </w:pPr>
            <w:r w:rsidRPr="002424C2">
              <w:rPr>
                <w:rFonts w:eastAsia="Calibri" w:cs="Arial"/>
                <w:b/>
                <w:szCs w:val="22"/>
                <w:bdr w:val="none" w:sz="0" w:space="0" w:color="auto"/>
                <w:lang w:eastAsia="en-US"/>
              </w:rPr>
              <w:t>Splátkový kalendář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24E9B" w14:textId="77777777" w:rsidR="001F62C0" w:rsidRPr="002424C2" w:rsidRDefault="001F62C0" w:rsidP="002424C2">
            <w:pPr>
              <w:jc w:val="center"/>
              <w:rPr>
                <w:rFonts w:eastAsia="Calibri" w:cs="Arial"/>
                <w:b/>
                <w:szCs w:val="22"/>
                <w:bdr w:val="none" w:sz="0" w:space="0" w:color="auto"/>
                <w:lang w:eastAsia="en-US"/>
              </w:rPr>
            </w:pPr>
            <w:r w:rsidRPr="002424C2">
              <w:rPr>
                <w:rFonts w:eastAsia="Calibri" w:cs="Arial"/>
                <w:b/>
                <w:szCs w:val="22"/>
                <w:bdr w:val="none" w:sz="0" w:space="0" w:color="auto"/>
                <w:lang w:eastAsia="en-US"/>
              </w:rPr>
              <w:t>Cena Kč bez DPH</w:t>
            </w:r>
          </w:p>
        </w:tc>
      </w:tr>
      <w:tr w:rsidR="001F62C0" w:rsidRPr="002424C2" w14:paraId="7B1C434C" w14:textId="77777777" w:rsidTr="002424C2">
        <w:trPr>
          <w:trHeight w:val="20"/>
          <w:jc w:val="center"/>
        </w:trPr>
        <w:tc>
          <w:tcPr>
            <w:tcW w:w="62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3F6F4B" w14:textId="77777777" w:rsidR="001F62C0" w:rsidRPr="002424C2" w:rsidRDefault="001F62C0" w:rsidP="00377A94">
            <w:pPr>
              <w:rPr>
                <w:rFonts w:eastAsia="Calibri" w:cs="Arial"/>
                <w:szCs w:val="22"/>
                <w:bdr w:val="none" w:sz="0" w:space="0" w:color="auto"/>
                <w:lang w:eastAsia="en-US"/>
              </w:rPr>
            </w:pPr>
            <w:r w:rsidRPr="002424C2">
              <w:rPr>
                <w:rFonts w:eastAsia="Calibri" w:cs="Arial"/>
                <w:szCs w:val="22"/>
                <w:bdr w:val="none" w:sz="0" w:space="0" w:color="auto"/>
                <w:lang w:eastAsia="en-US"/>
              </w:rPr>
              <w:t>Předání díla do testovacího provozu (zálohová faktura)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D42E6" w14:textId="77777777" w:rsidR="001F62C0" w:rsidRPr="002424C2" w:rsidRDefault="001F62C0" w:rsidP="00377A94">
            <w:pPr>
              <w:jc w:val="right"/>
              <w:rPr>
                <w:rFonts w:eastAsia="Calibri" w:cs="Arial"/>
                <w:szCs w:val="22"/>
                <w:bdr w:val="none" w:sz="0" w:space="0" w:color="auto"/>
                <w:lang w:eastAsia="en-US"/>
              </w:rPr>
            </w:pPr>
            <w:r w:rsidRPr="002424C2">
              <w:rPr>
                <w:rFonts w:eastAsia="Calibri" w:cs="Arial"/>
                <w:szCs w:val="22"/>
                <w:bdr w:val="none" w:sz="0" w:space="0" w:color="auto"/>
                <w:lang w:eastAsia="en-US"/>
              </w:rPr>
              <w:t>81.200,- Kč</w:t>
            </w:r>
          </w:p>
        </w:tc>
      </w:tr>
      <w:tr w:rsidR="001F62C0" w:rsidRPr="002424C2" w14:paraId="54B4866A" w14:textId="77777777" w:rsidTr="002424C2">
        <w:trPr>
          <w:trHeight w:val="20"/>
          <w:jc w:val="center"/>
        </w:trPr>
        <w:tc>
          <w:tcPr>
            <w:tcW w:w="62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4EC156" w14:textId="77777777" w:rsidR="001F62C0" w:rsidRPr="002424C2" w:rsidRDefault="001F62C0" w:rsidP="00377A94">
            <w:pPr>
              <w:rPr>
                <w:rFonts w:eastAsia="Calibri" w:cs="Arial"/>
                <w:szCs w:val="22"/>
                <w:bdr w:val="none" w:sz="0" w:space="0" w:color="auto"/>
                <w:lang w:eastAsia="en-US"/>
              </w:rPr>
            </w:pPr>
            <w:r w:rsidRPr="002424C2">
              <w:rPr>
                <w:rFonts w:eastAsia="Calibri" w:cs="Arial"/>
                <w:szCs w:val="22"/>
                <w:bdr w:val="none" w:sz="0" w:space="0" w:color="auto"/>
                <w:lang w:eastAsia="en-US"/>
              </w:rPr>
              <w:t>Předání díla do zkušebního provozu - podepsán „Protokol o převzetí díla do zkušebního provozu“ (zálohová faktura)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BA423" w14:textId="77777777" w:rsidR="001F62C0" w:rsidRPr="002424C2" w:rsidRDefault="001F62C0" w:rsidP="00377A94">
            <w:pPr>
              <w:jc w:val="right"/>
              <w:rPr>
                <w:rFonts w:eastAsia="Calibri" w:cs="Arial"/>
                <w:szCs w:val="22"/>
                <w:bdr w:val="none" w:sz="0" w:space="0" w:color="auto"/>
                <w:lang w:eastAsia="en-US"/>
              </w:rPr>
            </w:pPr>
            <w:r w:rsidRPr="002424C2">
              <w:rPr>
                <w:rFonts w:eastAsia="Calibri" w:cs="Arial"/>
                <w:szCs w:val="22"/>
                <w:bdr w:val="none" w:sz="0" w:space="0" w:color="auto"/>
                <w:lang w:eastAsia="en-US"/>
              </w:rPr>
              <w:t>243.600,- Kč</w:t>
            </w:r>
          </w:p>
        </w:tc>
      </w:tr>
      <w:tr w:rsidR="001F62C0" w:rsidRPr="002424C2" w14:paraId="76D2132A" w14:textId="77777777" w:rsidTr="002424C2">
        <w:trPr>
          <w:trHeight w:val="20"/>
          <w:jc w:val="center"/>
        </w:trPr>
        <w:tc>
          <w:tcPr>
            <w:tcW w:w="62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957716" w14:textId="77777777" w:rsidR="001F62C0" w:rsidRPr="002424C2" w:rsidRDefault="001F62C0" w:rsidP="00377A94">
            <w:pPr>
              <w:rPr>
                <w:rFonts w:eastAsia="Calibri" w:cs="Arial"/>
                <w:szCs w:val="22"/>
                <w:bdr w:val="none" w:sz="0" w:space="0" w:color="auto"/>
                <w:lang w:eastAsia="en-US"/>
              </w:rPr>
            </w:pPr>
            <w:r w:rsidRPr="002424C2">
              <w:rPr>
                <w:rFonts w:eastAsia="Calibri" w:cs="Arial"/>
                <w:szCs w:val="22"/>
                <w:bdr w:val="none" w:sz="0" w:space="0" w:color="auto"/>
                <w:lang w:eastAsia="en-US"/>
              </w:rPr>
              <w:t>Akceptace po řádném běhu v zkušebním provozu. Podepsán „Akceptační protokol k převzetí díla do rutinního provozu“ (faktura)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65404" w14:textId="77777777" w:rsidR="001F62C0" w:rsidRPr="002424C2" w:rsidRDefault="001F62C0" w:rsidP="00377A94">
            <w:pPr>
              <w:jc w:val="right"/>
              <w:rPr>
                <w:rFonts w:eastAsia="Calibri" w:cs="Arial"/>
                <w:szCs w:val="22"/>
                <w:bdr w:val="none" w:sz="0" w:space="0" w:color="auto"/>
                <w:lang w:eastAsia="en-US"/>
              </w:rPr>
            </w:pPr>
            <w:r w:rsidRPr="002424C2">
              <w:rPr>
                <w:rFonts w:eastAsia="Calibri" w:cs="Arial"/>
                <w:szCs w:val="22"/>
                <w:bdr w:val="none" w:sz="0" w:space="0" w:color="auto"/>
                <w:lang w:eastAsia="en-US"/>
              </w:rPr>
              <w:t>81.200,- Kč</w:t>
            </w:r>
          </w:p>
        </w:tc>
      </w:tr>
      <w:tr w:rsidR="001F62C0" w:rsidRPr="002424C2" w14:paraId="41787D55" w14:textId="77777777" w:rsidTr="002424C2">
        <w:trPr>
          <w:trHeight w:val="20"/>
          <w:jc w:val="center"/>
        </w:trPr>
        <w:tc>
          <w:tcPr>
            <w:tcW w:w="62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3619E1" w14:textId="77777777" w:rsidR="001F62C0" w:rsidRPr="002424C2" w:rsidRDefault="001F62C0" w:rsidP="00377A94">
            <w:pPr>
              <w:rPr>
                <w:rFonts w:eastAsia="Calibri" w:cs="Arial"/>
                <w:b/>
                <w:szCs w:val="22"/>
                <w:bdr w:val="none" w:sz="0" w:space="0" w:color="auto"/>
                <w:lang w:eastAsia="en-US"/>
              </w:rPr>
            </w:pPr>
            <w:r w:rsidRPr="002424C2">
              <w:rPr>
                <w:rFonts w:eastAsia="Calibri" w:cs="Arial"/>
                <w:b/>
                <w:szCs w:val="22"/>
                <w:bdr w:val="none" w:sz="0" w:space="0" w:color="auto"/>
                <w:lang w:eastAsia="en-US"/>
              </w:rPr>
              <w:t>Celkem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BD508" w14:textId="77777777" w:rsidR="001F62C0" w:rsidRPr="002424C2" w:rsidRDefault="001F62C0" w:rsidP="00377A94">
            <w:pPr>
              <w:jc w:val="right"/>
              <w:rPr>
                <w:rFonts w:eastAsia="Calibri" w:cs="Arial"/>
                <w:b/>
                <w:szCs w:val="22"/>
                <w:bdr w:val="none" w:sz="0" w:space="0" w:color="auto"/>
                <w:lang w:eastAsia="en-US"/>
              </w:rPr>
            </w:pPr>
            <w:r w:rsidRPr="002424C2">
              <w:rPr>
                <w:rFonts w:eastAsia="Calibri" w:cs="Arial"/>
                <w:b/>
                <w:szCs w:val="22"/>
                <w:bdr w:val="none" w:sz="0" w:space="0" w:color="auto"/>
                <w:lang w:eastAsia="en-US"/>
              </w:rPr>
              <w:t>406.000,- Kč</w:t>
            </w:r>
          </w:p>
        </w:tc>
      </w:tr>
    </w:tbl>
    <w:p w14:paraId="466CEF29" w14:textId="77777777" w:rsidR="001F62C0" w:rsidRPr="00976C2A" w:rsidRDefault="001F62C0" w:rsidP="001F62C0">
      <w:pPr>
        <w:widowControl w:val="0"/>
        <w:jc w:val="center"/>
      </w:pPr>
    </w:p>
    <w:p w14:paraId="5C1FC418" w14:textId="77777777" w:rsidR="001F62C0" w:rsidRPr="00976C2A" w:rsidRDefault="001F62C0" w:rsidP="001F62C0"/>
    <w:p w14:paraId="015B5123" w14:textId="77777777" w:rsidR="000A2372" w:rsidRPr="002D7C35" w:rsidRDefault="000A2372" w:rsidP="000A2372">
      <w:pPr>
        <w:rPr>
          <w:color w:val="FF0000"/>
        </w:rPr>
      </w:pPr>
    </w:p>
    <w:p w14:paraId="52F98E37" w14:textId="7EA36691" w:rsidR="00F370E7" w:rsidRPr="004D7522" w:rsidRDefault="00F370E7" w:rsidP="004D7522">
      <w:pPr>
        <w:pStyle w:val="Odstavecseseznamem"/>
        <w:numPr>
          <w:ilvl w:val="0"/>
          <w:numId w:val="37"/>
        </w:numPr>
        <w:rPr>
          <w:b/>
        </w:rPr>
      </w:pPr>
      <w:r w:rsidRPr="004D7522">
        <w:rPr>
          <w:b/>
        </w:rPr>
        <w:t>Oprávněné osoby</w:t>
      </w:r>
    </w:p>
    <w:p w14:paraId="52F98E38" w14:textId="77777777" w:rsidR="00F370E7" w:rsidRPr="002C1000" w:rsidRDefault="00F370E7" w:rsidP="004D7522">
      <w:pPr>
        <w:pStyle w:val="Odstavecseseznamem"/>
        <w:numPr>
          <w:ilvl w:val="1"/>
          <w:numId w:val="1"/>
        </w:numPr>
        <w:ind w:left="284" w:hanging="284"/>
        <w:contextualSpacing w:val="0"/>
        <w:rPr>
          <w:b/>
        </w:rPr>
      </w:pPr>
      <w:r w:rsidRPr="002C1000">
        <w:t>Výhradně pro účely Dílčí smlouvy se strany dohodly na následujících oprávněných osobách:</w:t>
      </w:r>
    </w:p>
    <w:p w14:paraId="52F98E39" w14:textId="77777777" w:rsidR="00F370E7" w:rsidRPr="002C1000" w:rsidRDefault="00F370E7" w:rsidP="00993B43">
      <w:pPr>
        <w:pStyle w:val="Odstavecseseznamem"/>
        <w:numPr>
          <w:ilvl w:val="0"/>
          <w:numId w:val="3"/>
        </w:numPr>
        <w:ind w:left="644"/>
      </w:pPr>
      <w:r w:rsidRPr="002C1000">
        <w:t>Osoby oprávněné zastupovat smluvní strany ve smluvních a obchodních záležitostech:</w:t>
      </w:r>
    </w:p>
    <w:p w14:paraId="52F98E3A" w14:textId="076F6FE4" w:rsidR="00046701" w:rsidRPr="002C1000" w:rsidRDefault="00F370E7" w:rsidP="009752E6">
      <w:pPr>
        <w:ind w:left="208" w:firstLine="436"/>
        <w:rPr>
          <w:szCs w:val="22"/>
        </w:rPr>
      </w:pPr>
      <w:r w:rsidRPr="002C1000">
        <w:rPr>
          <w:szCs w:val="22"/>
        </w:rPr>
        <w:t>Za Objednatele</w:t>
      </w:r>
      <w:r w:rsidR="00781C10" w:rsidRPr="002C1000">
        <w:rPr>
          <w:szCs w:val="22"/>
        </w:rPr>
        <w:t>:</w:t>
      </w:r>
      <w:r w:rsidR="00781C10" w:rsidRPr="002C1000">
        <w:rPr>
          <w:szCs w:val="22"/>
        </w:rPr>
        <w:tab/>
      </w:r>
      <w:r w:rsidR="008F5174">
        <w:rPr>
          <w:szCs w:val="22"/>
        </w:rPr>
        <w:t>xxxxxxxxxxxxxxxxx</w:t>
      </w:r>
    </w:p>
    <w:p w14:paraId="52F98E3B" w14:textId="3C73F334" w:rsidR="00F370E7" w:rsidRPr="002C1000" w:rsidRDefault="00F370E7" w:rsidP="009752E6">
      <w:pPr>
        <w:ind w:left="208" w:firstLine="436"/>
        <w:rPr>
          <w:b/>
          <w:szCs w:val="22"/>
        </w:rPr>
      </w:pPr>
      <w:r w:rsidRPr="002C1000">
        <w:rPr>
          <w:szCs w:val="22"/>
        </w:rPr>
        <w:t>Za Zhotovitele</w:t>
      </w:r>
      <w:r w:rsidR="00781C10" w:rsidRPr="002C1000">
        <w:rPr>
          <w:szCs w:val="22"/>
        </w:rPr>
        <w:t xml:space="preserve">: </w:t>
      </w:r>
      <w:r w:rsidR="00781C10" w:rsidRPr="002C1000">
        <w:rPr>
          <w:szCs w:val="22"/>
        </w:rPr>
        <w:tab/>
      </w:r>
      <w:r w:rsidR="008F5174">
        <w:rPr>
          <w:szCs w:val="22"/>
        </w:rPr>
        <w:t>xxxxxxxxxxxxxxxxx</w:t>
      </w:r>
      <w:bookmarkStart w:id="0" w:name="_GoBack"/>
      <w:bookmarkEnd w:id="0"/>
    </w:p>
    <w:p w14:paraId="52F98E3C" w14:textId="77777777" w:rsidR="00F370E7" w:rsidRPr="002C1000" w:rsidRDefault="00F370E7" w:rsidP="00993B43">
      <w:pPr>
        <w:pStyle w:val="Odstavecseseznamem"/>
        <w:numPr>
          <w:ilvl w:val="0"/>
          <w:numId w:val="3"/>
        </w:numPr>
        <w:ind w:left="644"/>
      </w:pPr>
      <w:r w:rsidRPr="002C1000">
        <w:t>Osoby oprávněné zastupovat smluvní strany ve věcném plnění:</w:t>
      </w:r>
    </w:p>
    <w:p w14:paraId="158E814F" w14:textId="3B864D84" w:rsidR="00DD76D2" w:rsidRPr="002C1000" w:rsidRDefault="00F370E7" w:rsidP="009752E6">
      <w:pPr>
        <w:pStyle w:val="Odstavecseseznamem"/>
        <w:ind w:left="208" w:firstLine="436"/>
        <w:contextualSpacing w:val="0"/>
      </w:pPr>
      <w:r w:rsidRPr="002C1000">
        <w:t>Za Objednatele</w:t>
      </w:r>
      <w:r w:rsidR="00781C10" w:rsidRPr="002C1000">
        <w:t>:</w:t>
      </w:r>
      <w:r w:rsidR="00781C10" w:rsidRPr="002C1000">
        <w:tab/>
      </w:r>
      <w:r w:rsidR="008F5174">
        <w:t>xxxxxxxxxxxxxxxxxxxxxxxxx</w:t>
      </w:r>
    </w:p>
    <w:p w14:paraId="52F98E3E" w14:textId="7CA6DAC8" w:rsidR="00F370E7" w:rsidRPr="002C1000" w:rsidRDefault="00F370E7" w:rsidP="009752E6">
      <w:pPr>
        <w:pStyle w:val="Odstavecseseznamem"/>
        <w:ind w:left="208" w:firstLine="436"/>
        <w:contextualSpacing w:val="0"/>
      </w:pPr>
      <w:r w:rsidRPr="002C1000">
        <w:t>Za Zhotovitele</w:t>
      </w:r>
      <w:r w:rsidR="00781C10" w:rsidRPr="002C1000">
        <w:t>:</w:t>
      </w:r>
      <w:r w:rsidR="00781C10" w:rsidRPr="002C1000">
        <w:tab/>
      </w:r>
      <w:r w:rsidR="008F5174">
        <w:t>xxxxxxxxxxxxxxxxxxxxxxxx</w:t>
      </w:r>
    </w:p>
    <w:p w14:paraId="52F98E3F" w14:textId="77777777" w:rsidR="00D25A1A" w:rsidRPr="002D7C35" w:rsidRDefault="00D25A1A" w:rsidP="002C64CD">
      <w:pPr>
        <w:rPr>
          <w:b/>
          <w:color w:val="FF0000"/>
          <w:szCs w:val="22"/>
        </w:rPr>
      </w:pPr>
    </w:p>
    <w:p w14:paraId="52F98E40" w14:textId="71E74D49" w:rsidR="00EE2E45" w:rsidRDefault="00EE2E45" w:rsidP="002C64CD">
      <w:pPr>
        <w:rPr>
          <w:b/>
          <w:color w:val="FF0000"/>
          <w:szCs w:val="22"/>
        </w:rPr>
      </w:pPr>
    </w:p>
    <w:p w14:paraId="518CDDE2" w14:textId="77777777" w:rsidR="001F62C0" w:rsidRPr="002D7C35" w:rsidRDefault="001F62C0" w:rsidP="002C64CD">
      <w:pPr>
        <w:rPr>
          <w:b/>
          <w:color w:val="FF0000"/>
          <w:szCs w:val="22"/>
        </w:rPr>
      </w:pPr>
    </w:p>
    <w:p w14:paraId="20FFF0F3" w14:textId="77777777" w:rsidR="001F62C0" w:rsidRDefault="001F62C0">
      <w:pPr>
        <w:rPr>
          <w:b/>
          <w:szCs w:val="22"/>
        </w:rPr>
      </w:pPr>
      <w:r>
        <w:rPr>
          <w:b/>
          <w:szCs w:val="22"/>
        </w:rPr>
        <w:br w:type="page"/>
      </w:r>
    </w:p>
    <w:p w14:paraId="52F98E41" w14:textId="4BDE0F5B" w:rsidR="00606334" w:rsidRPr="00721650" w:rsidRDefault="00606334" w:rsidP="004D7522">
      <w:pPr>
        <w:pStyle w:val="Odstavecseseznamem"/>
        <w:numPr>
          <w:ilvl w:val="0"/>
          <w:numId w:val="37"/>
        </w:numPr>
        <w:rPr>
          <w:b/>
        </w:rPr>
      </w:pPr>
      <w:r w:rsidRPr="00721650">
        <w:rPr>
          <w:b/>
        </w:rPr>
        <w:lastRenderedPageBreak/>
        <w:t>Závěrečná ustanovení</w:t>
      </w:r>
    </w:p>
    <w:p w14:paraId="52F98E42" w14:textId="77777777" w:rsidR="00606334" w:rsidRPr="00721650" w:rsidRDefault="00606334" w:rsidP="004D7522">
      <w:pPr>
        <w:pStyle w:val="Odstavecseseznamem"/>
        <w:numPr>
          <w:ilvl w:val="1"/>
          <w:numId w:val="1"/>
        </w:numPr>
        <w:ind w:left="284" w:hanging="284"/>
        <w:contextualSpacing w:val="0"/>
      </w:pPr>
      <w:r w:rsidRPr="00721650">
        <w:t xml:space="preserve">Podmínky výslovně neupravené touto Dílčí smlouvu se řídí Smlouvou a Licenční smlouvou. </w:t>
      </w:r>
    </w:p>
    <w:p w14:paraId="52F98E43" w14:textId="77777777" w:rsidR="00606334" w:rsidRPr="00721650" w:rsidRDefault="00606334" w:rsidP="004D7522">
      <w:pPr>
        <w:pStyle w:val="Odstavecseseznamem"/>
        <w:numPr>
          <w:ilvl w:val="1"/>
          <w:numId w:val="1"/>
        </w:numPr>
        <w:ind w:left="284" w:hanging="284"/>
        <w:contextualSpacing w:val="0"/>
      </w:pPr>
      <w:r w:rsidRPr="00721650">
        <w:t xml:space="preserve">Tato Dílčí smlouva je vyhotovena ve dvou stejnopisech, které mají platnost originálu, z nichž každá strana obdrží jeden výtisk. </w:t>
      </w:r>
    </w:p>
    <w:p w14:paraId="52F98E44" w14:textId="77777777" w:rsidR="006216F8" w:rsidRPr="00721650" w:rsidRDefault="006216F8" w:rsidP="004D7522">
      <w:pPr>
        <w:pStyle w:val="Odstavecseseznamem"/>
        <w:numPr>
          <w:ilvl w:val="1"/>
          <w:numId w:val="1"/>
        </w:numPr>
        <w:ind w:left="284" w:hanging="284"/>
        <w:contextualSpacing w:val="0"/>
      </w:pPr>
      <w:r w:rsidRPr="00721650">
        <w:t>Smluvní strany souhlasí, že Dílčí smlouva neobsahuje informace, které nelze poskytnout při postupu podle předpisů upravujících svobodný přístup k informacím, a tedy může být uveřejněna v souladu s platnými právními předpisy.</w:t>
      </w:r>
    </w:p>
    <w:p w14:paraId="52F98E45" w14:textId="77777777" w:rsidR="00606334" w:rsidRPr="00721650" w:rsidRDefault="00606334" w:rsidP="00513922">
      <w:pPr>
        <w:pStyle w:val="Odstavecseseznamem"/>
        <w:ind w:left="709"/>
        <w:rPr>
          <w:b/>
        </w:rPr>
      </w:pPr>
    </w:p>
    <w:p w14:paraId="52F98E47" w14:textId="09AF296D" w:rsidR="00973348" w:rsidRPr="00721650" w:rsidRDefault="00614271" w:rsidP="002C64CD">
      <w:pPr>
        <w:jc w:val="both"/>
        <w:rPr>
          <w:szCs w:val="22"/>
        </w:rPr>
      </w:pPr>
      <w:r w:rsidRPr="00721650">
        <w:rPr>
          <w:szCs w:val="22"/>
        </w:rPr>
        <w:t>Nedílnou součástí Dílčí smlouvy je její</w:t>
      </w:r>
      <w:r w:rsidR="00AF2019" w:rsidRPr="00721650">
        <w:rPr>
          <w:szCs w:val="22"/>
        </w:rPr>
        <w:t>:</w:t>
      </w:r>
      <w:r w:rsidR="00AD39EC" w:rsidRPr="00721650">
        <w:rPr>
          <w:szCs w:val="22"/>
        </w:rPr>
        <w:t xml:space="preserve"> </w:t>
      </w:r>
      <w:r w:rsidR="00973348" w:rsidRPr="00721650">
        <w:rPr>
          <w:szCs w:val="22"/>
        </w:rPr>
        <w:t>Příloha č. 1</w:t>
      </w:r>
      <w:r w:rsidR="00D1333C">
        <w:rPr>
          <w:szCs w:val="22"/>
        </w:rPr>
        <w:t>:</w:t>
      </w:r>
      <w:r w:rsidR="00973348" w:rsidRPr="00721650">
        <w:rPr>
          <w:szCs w:val="22"/>
        </w:rPr>
        <w:tab/>
      </w:r>
      <w:r w:rsidR="00BD14A6" w:rsidRPr="00721650">
        <w:rPr>
          <w:szCs w:val="22"/>
        </w:rPr>
        <w:t xml:space="preserve">Popis </w:t>
      </w:r>
      <w:r w:rsidR="00437777" w:rsidRPr="00721650">
        <w:rPr>
          <w:szCs w:val="22"/>
        </w:rPr>
        <w:t>Předmětu plnění</w:t>
      </w:r>
    </w:p>
    <w:p w14:paraId="52F98E48" w14:textId="77777777" w:rsidR="008F2FCF" w:rsidRPr="00721650" w:rsidRDefault="008F2FCF" w:rsidP="002C64CD">
      <w:pPr>
        <w:jc w:val="both"/>
        <w:rPr>
          <w:szCs w:val="22"/>
        </w:rPr>
      </w:pPr>
    </w:p>
    <w:p w14:paraId="52F98E49" w14:textId="77777777" w:rsidR="00366C65" w:rsidRPr="00721650" w:rsidRDefault="00366C65" w:rsidP="002C64CD">
      <w:pPr>
        <w:jc w:val="both"/>
        <w:rPr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800"/>
        <w:gridCol w:w="3711"/>
      </w:tblGrid>
      <w:tr w:rsidR="00721650" w:rsidRPr="00721650" w14:paraId="52F98E4D" w14:textId="77777777" w:rsidTr="00503022">
        <w:tc>
          <w:tcPr>
            <w:tcW w:w="3528" w:type="dxa"/>
          </w:tcPr>
          <w:p w14:paraId="52F98E4A" w14:textId="77777777" w:rsidR="009729AF" w:rsidRPr="00721650" w:rsidRDefault="009729AF" w:rsidP="002C64CD">
            <w:pPr>
              <w:jc w:val="center"/>
              <w:rPr>
                <w:szCs w:val="22"/>
              </w:rPr>
            </w:pPr>
            <w:r w:rsidRPr="00721650">
              <w:rPr>
                <w:szCs w:val="22"/>
              </w:rPr>
              <w:t>V ........................ dne: .....................</w:t>
            </w:r>
          </w:p>
        </w:tc>
        <w:tc>
          <w:tcPr>
            <w:tcW w:w="1800" w:type="dxa"/>
          </w:tcPr>
          <w:p w14:paraId="52F98E4B" w14:textId="77777777" w:rsidR="009729AF" w:rsidRPr="00721650" w:rsidRDefault="009729AF" w:rsidP="002C64CD">
            <w:pPr>
              <w:jc w:val="both"/>
              <w:rPr>
                <w:szCs w:val="22"/>
              </w:rPr>
            </w:pPr>
          </w:p>
        </w:tc>
        <w:tc>
          <w:tcPr>
            <w:tcW w:w="3711" w:type="dxa"/>
          </w:tcPr>
          <w:p w14:paraId="52F98E4C" w14:textId="77777777" w:rsidR="009729AF" w:rsidRPr="00721650" w:rsidRDefault="009729AF" w:rsidP="002C64CD">
            <w:pPr>
              <w:jc w:val="center"/>
              <w:rPr>
                <w:szCs w:val="22"/>
              </w:rPr>
            </w:pPr>
            <w:r w:rsidRPr="00721650">
              <w:rPr>
                <w:szCs w:val="22"/>
              </w:rPr>
              <w:t>V ........................ dne: .....................</w:t>
            </w:r>
          </w:p>
        </w:tc>
      </w:tr>
      <w:tr w:rsidR="00721650" w:rsidRPr="00721650" w14:paraId="52F98E55" w14:textId="77777777" w:rsidTr="00D411F5">
        <w:trPr>
          <w:trHeight w:val="530"/>
        </w:trPr>
        <w:tc>
          <w:tcPr>
            <w:tcW w:w="3528" w:type="dxa"/>
            <w:vAlign w:val="bottom"/>
          </w:tcPr>
          <w:p w14:paraId="52F98E4E" w14:textId="77777777" w:rsidR="009729AF" w:rsidRPr="00721650" w:rsidRDefault="009729AF" w:rsidP="002C64CD">
            <w:pPr>
              <w:rPr>
                <w:szCs w:val="22"/>
              </w:rPr>
            </w:pPr>
          </w:p>
          <w:p w14:paraId="52F98E4F" w14:textId="77777777" w:rsidR="008F2FCF" w:rsidRPr="00721650" w:rsidRDefault="008F2FCF" w:rsidP="002C64CD">
            <w:pPr>
              <w:rPr>
                <w:szCs w:val="22"/>
              </w:rPr>
            </w:pPr>
          </w:p>
          <w:p w14:paraId="52F98E50" w14:textId="77777777" w:rsidR="00DC0A2F" w:rsidRPr="00721650" w:rsidRDefault="00DC0A2F" w:rsidP="002C64CD">
            <w:pPr>
              <w:rPr>
                <w:szCs w:val="22"/>
              </w:rPr>
            </w:pPr>
          </w:p>
          <w:p w14:paraId="52F98E51" w14:textId="77777777" w:rsidR="009729AF" w:rsidRPr="00721650" w:rsidRDefault="009729AF" w:rsidP="002C64CD">
            <w:pPr>
              <w:jc w:val="center"/>
              <w:rPr>
                <w:szCs w:val="22"/>
              </w:rPr>
            </w:pPr>
            <w:r w:rsidRPr="00721650">
              <w:rPr>
                <w:szCs w:val="22"/>
              </w:rPr>
              <w:t>.........................................................</w:t>
            </w:r>
            <w:r w:rsidR="004B2207" w:rsidRPr="00721650">
              <w:rPr>
                <w:szCs w:val="22"/>
              </w:rPr>
              <w:t>.</w:t>
            </w:r>
          </w:p>
        </w:tc>
        <w:tc>
          <w:tcPr>
            <w:tcW w:w="1800" w:type="dxa"/>
            <w:vAlign w:val="bottom"/>
          </w:tcPr>
          <w:p w14:paraId="52F98E52" w14:textId="77777777" w:rsidR="009729AF" w:rsidRPr="00721650" w:rsidRDefault="009729AF" w:rsidP="002C64CD">
            <w:pPr>
              <w:rPr>
                <w:szCs w:val="22"/>
              </w:rPr>
            </w:pPr>
          </w:p>
          <w:p w14:paraId="52F98E53" w14:textId="77777777" w:rsidR="009729AF" w:rsidRPr="00721650" w:rsidRDefault="009729AF" w:rsidP="002C64CD">
            <w:pPr>
              <w:rPr>
                <w:szCs w:val="22"/>
              </w:rPr>
            </w:pPr>
          </w:p>
        </w:tc>
        <w:tc>
          <w:tcPr>
            <w:tcW w:w="3711" w:type="dxa"/>
            <w:vAlign w:val="bottom"/>
          </w:tcPr>
          <w:p w14:paraId="52F98E54" w14:textId="77777777" w:rsidR="009729AF" w:rsidRPr="00721650" w:rsidRDefault="00503022" w:rsidP="002C64CD">
            <w:pPr>
              <w:jc w:val="center"/>
              <w:rPr>
                <w:szCs w:val="22"/>
              </w:rPr>
            </w:pPr>
            <w:r w:rsidRPr="00721650">
              <w:rPr>
                <w:szCs w:val="22"/>
              </w:rPr>
              <w:t>..........................................................</w:t>
            </w:r>
          </w:p>
        </w:tc>
      </w:tr>
      <w:tr w:rsidR="00721650" w:rsidRPr="00721650" w14:paraId="52F98E5F" w14:textId="77777777" w:rsidTr="00503022">
        <w:tc>
          <w:tcPr>
            <w:tcW w:w="3528" w:type="dxa"/>
          </w:tcPr>
          <w:p w14:paraId="52F98E56" w14:textId="77777777" w:rsidR="00595871" w:rsidRPr="00721650" w:rsidRDefault="00595871" w:rsidP="002C64CD">
            <w:pPr>
              <w:jc w:val="center"/>
              <w:rPr>
                <w:rFonts w:eastAsiaTheme="minorHAnsi"/>
                <w:szCs w:val="22"/>
              </w:rPr>
            </w:pPr>
            <w:r w:rsidRPr="00721650">
              <w:rPr>
                <w:rFonts w:eastAsiaTheme="minorHAnsi"/>
                <w:szCs w:val="22"/>
              </w:rPr>
              <w:t xml:space="preserve">Ing. </w:t>
            </w:r>
            <w:r w:rsidR="00E25CB3" w:rsidRPr="00721650">
              <w:rPr>
                <w:rFonts w:eastAsiaTheme="minorHAnsi"/>
                <w:szCs w:val="22"/>
              </w:rPr>
              <w:t>Radovan Kouřil</w:t>
            </w:r>
          </w:p>
          <w:p w14:paraId="52F98E57" w14:textId="77777777" w:rsidR="00595871" w:rsidRPr="00721650" w:rsidRDefault="00595871" w:rsidP="002C64CD">
            <w:pPr>
              <w:jc w:val="center"/>
              <w:rPr>
                <w:rFonts w:eastAsiaTheme="minorHAnsi"/>
                <w:szCs w:val="22"/>
              </w:rPr>
            </w:pPr>
            <w:r w:rsidRPr="00721650">
              <w:rPr>
                <w:rFonts w:eastAsiaTheme="minorHAnsi"/>
                <w:szCs w:val="22"/>
              </w:rPr>
              <w:t>generální ředitel</w:t>
            </w:r>
          </w:p>
          <w:p w14:paraId="52F98E58" w14:textId="77777777" w:rsidR="00131246" w:rsidRPr="00721650" w:rsidRDefault="00131246" w:rsidP="002C64CD">
            <w:pPr>
              <w:jc w:val="center"/>
              <w:rPr>
                <w:rFonts w:eastAsiaTheme="minorHAnsi"/>
                <w:b/>
                <w:szCs w:val="22"/>
              </w:rPr>
            </w:pPr>
          </w:p>
          <w:p w14:paraId="52F98E59" w14:textId="77777777" w:rsidR="009729AF" w:rsidRPr="00721650" w:rsidRDefault="00595871" w:rsidP="002C64CD">
            <w:pPr>
              <w:jc w:val="center"/>
              <w:rPr>
                <w:szCs w:val="22"/>
              </w:rPr>
            </w:pPr>
            <w:r w:rsidRPr="00721650">
              <w:rPr>
                <w:rFonts w:eastAsiaTheme="minorHAnsi"/>
                <w:b/>
                <w:szCs w:val="22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14:paraId="52F98E5A" w14:textId="77777777" w:rsidR="009729AF" w:rsidRPr="00721650" w:rsidRDefault="009729AF" w:rsidP="002C64CD">
            <w:pPr>
              <w:jc w:val="center"/>
              <w:rPr>
                <w:szCs w:val="22"/>
              </w:rPr>
            </w:pPr>
          </w:p>
        </w:tc>
        <w:tc>
          <w:tcPr>
            <w:tcW w:w="3711" w:type="dxa"/>
          </w:tcPr>
          <w:p w14:paraId="52F98E5B" w14:textId="77777777" w:rsidR="009729AF" w:rsidRPr="00721650" w:rsidRDefault="00F370E7" w:rsidP="002C64CD">
            <w:pPr>
              <w:jc w:val="center"/>
              <w:rPr>
                <w:szCs w:val="22"/>
              </w:rPr>
            </w:pPr>
            <w:r w:rsidRPr="00721650">
              <w:rPr>
                <w:szCs w:val="22"/>
              </w:rPr>
              <w:t>Ing. Petr Ulč</w:t>
            </w:r>
          </w:p>
          <w:p w14:paraId="52F98E5C" w14:textId="77777777" w:rsidR="00606334" w:rsidRPr="00721650" w:rsidRDefault="00606334" w:rsidP="002C64CD">
            <w:pPr>
              <w:jc w:val="center"/>
              <w:rPr>
                <w:szCs w:val="22"/>
              </w:rPr>
            </w:pPr>
            <w:r w:rsidRPr="00721650">
              <w:rPr>
                <w:szCs w:val="22"/>
              </w:rPr>
              <w:t>předseda představenstva</w:t>
            </w:r>
          </w:p>
          <w:p w14:paraId="52F98E5D" w14:textId="77777777" w:rsidR="00131246" w:rsidRPr="00721650" w:rsidRDefault="00131246" w:rsidP="002C64CD">
            <w:pPr>
              <w:jc w:val="center"/>
              <w:rPr>
                <w:b/>
                <w:szCs w:val="22"/>
              </w:rPr>
            </w:pPr>
          </w:p>
          <w:p w14:paraId="52F98E5E" w14:textId="77777777" w:rsidR="009729AF" w:rsidRPr="00721650" w:rsidRDefault="00F370E7" w:rsidP="002C64CD">
            <w:pPr>
              <w:jc w:val="center"/>
              <w:rPr>
                <w:b/>
                <w:szCs w:val="22"/>
              </w:rPr>
            </w:pPr>
            <w:r w:rsidRPr="00721650">
              <w:rPr>
                <w:b/>
                <w:szCs w:val="22"/>
              </w:rPr>
              <w:t>STYRAX</w:t>
            </w:r>
            <w:r w:rsidR="00BF5E6B" w:rsidRPr="00721650">
              <w:rPr>
                <w:b/>
                <w:szCs w:val="22"/>
              </w:rPr>
              <w:t>,</w:t>
            </w:r>
            <w:r w:rsidRPr="00721650">
              <w:rPr>
                <w:b/>
                <w:szCs w:val="22"/>
              </w:rPr>
              <w:t xml:space="preserve"> a.s.</w:t>
            </w:r>
          </w:p>
        </w:tc>
      </w:tr>
    </w:tbl>
    <w:p w14:paraId="52F98E60" w14:textId="77777777" w:rsidR="00205DAF" w:rsidRPr="002D7C35" w:rsidRDefault="00205DAF">
      <w:pPr>
        <w:rPr>
          <w:rFonts w:asciiTheme="minorHAnsi" w:hAnsiTheme="minorHAnsi" w:cstheme="minorHAnsi"/>
          <w:b/>
          <w:color w:val="FF0000"/>
          <w:szCs w:val="22"/>
        </w:rPr>
      </w:pPr>
      <w:bookmarkStart w:id="1" w:name="_Toc378340675"/>
      <w:r w:rsidRPr="002D7C35">
        <w:rPr>
          <w:rFonts w:asciiTheme="minorHAnsi" w:hAnsiTheme="minorHAnsi" w:cstheme="minorHAnsi"/>
          <w:bCs/>
          <w:i/>
          <w:iCs/>
          <w:color w:val="FF0000"/>
          <w:szCs w:val="22"/>
        </w:rPr>
        <w:br w:type="page"/>
      </w:r>
    </w:p>
    <w:p w14:paraId="52F98E61" w14:textId="77777777" w:rsidR="00D8483D" w:rsidRPr="006D2326" w:rsidRDefault="00606334" w:rsidP="006A2BC1">
      <w:pPr>
        <w:pStyle w:val="Nadpis5"/>
        <w:keepNext/>
        <w:tabs>
          <w:tab w:val="clear" w:pos="1008"/>
        </w:tabs>
        <w:spacing w:before="0" w:after="0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  <w:r w:rsidRPr="006D2326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lastRenderedPageBreak/>
        <w:t>Příloha č. 1</w:t>
      </w:r>
    </w:p>
    <w:p w14:paraId="52F98E62" w14:textId="77777777" w:rsidR="00606334" w:rsidRPr="006D2326" w:rsidRDefault="00606334" w:rsidP="00606334"/>
    <w:p w14:paraId="52F98E63" w14:textId="77777777" w:rsidR="00606334" w:rsidRPr="006D2326" w:rsidRDefault="00606334" w:rsidP="00606334">
      <w:pPr>
        <w:jc w:val="center"/>
        <w:rPr>
          <w:b/>
        </w:rPr>
      </w:pPr>
      <w:r w:rsidRPr="006D2326">
        <w:rPr>
          <w:b/>
        </w:rPr>
        <w:t xml:space="preserve">Popis </w:t>
      </w:r>
      <w:r w:rsidR="006216F8" w:rsidRPr="006D2326">
        <w:rPr>
          <w:b/>
        </w:rPr>
        <w:t xml:space="preserve">Předmětu </w:t>
      </w:r>
      <w:r w:rsidR="00A125F1" w:rsidRPr="006D2326">
        <w:rPr>
          <w:b/>
        </w:rPr>
        <w:t>plnění</w:t>
      </w:r>
    </w:p>
    <w:p w14:paraId="52F98E65" w14:textId="3E15B88B" w:rsidR="009D28BC" w:rsidRPr="006D2326" w:rsidRDefault="009D28BC" w:rsidP="00E03BAF">
      <w:pPr>
        <w:rPr>
          <w:rFonts w:ascii="Arial" w:hAnsi="Arial" w:cs="Arial"/>
        </w:rPr>
      </w:pPr>
    </w:p>
    <w:p w14:paraId="7FA9103E" w14:textId="574246EC" w:rsidR="00AD6236" w:rsidRDefault="00913BD1" w:rsidP="00AD6236">
      <w:pPr>
        <w:pStyle w:val="TextA"/>
        <w:jc w:val="both"/>
        <w:rPr>
          <w:color w:val="FF0000"/>
        </w:rPr>
      </w:pPr>
      <w:r w:rsidRPr="006D2326">
        <w:rPr>
          <w:color w:val="auto"/>
        </w:rPr>
        <w:t xml:space="preserve">Předmětem plnění </w:t>
      </w:r>
      <w:r w:rsidR="00AD6236" w:rsidRPr="006D2326">
        <w:rPr>
          <w:color w:val="auto"/>
        </w:rPr>
        <w:t>je návrh a realizace řešení</w:t>
      </w:r>
      <w:r w:rsidR="004148AC" w:rsidRPr="006D2326">
        <w:rPr>
          <w:color w:val="auto"/>
        </w:rPr>
        <w:t xml:space="preserve"> Zhotovitelem</w:t>
      </w:r>
      <w:r w:rsidR="00AD6236" w:rsidRPr="006D2326">
        <w:rPr>
          <w:color w:val="auto"/>
        </w:rPr>
        <w:t>,</w:t>
      </w:r>
      <w:r w:rsidR="004148AC" w:rsidRPr="006D2326">
        <w:rPr>
          <w:color w:val="auto"/>
        </w:rPr>
        <w:t xml:space="preserve"> </w:t>
      </w:r>
      <w:r w:rsidR="00AD6236" w:rsidRPr="006D2326">
        <w:rPr>
          <w:color w:val="auto"/>
        </w:rPr>
        <w:t>pomocí n</w:t>
      </w:r>
      <w:r w:rsidR="004148AC" w:rsidRPr="006D2326">
        <w:rPr>
          <w:color w:val="auto"/>
        </w:rPr>
        <w:t>ichž</w:t>
      </w:r>
      <w:r w:rsidR="00AD6236" w:rsidRPr="006D2326">
        <w:rPr>
          <w:color w:val="auto"/>
        </w:rPr>
        <w:t xml:space="preserve"> bud</w:t>
      </w:r>
      <w:r w:rsidR="006D2326">
        <w:rPr>
          <w:color w:val="auto"/>
        </w:rPr>
        <w:t>ou</w:t>
      </w:r>
      <w:r w:rsidR="00AD6236" w:rsidRPr="006D2326">
        <w:rPr>
          <w:color w:val="auto"/>
        </w:rPr>
        <w:t xml:space="preserve"> jednak </w:t>
      </w:r>
      <w:r w:rsidR="004148AC" w:rsidRPr="006D2326">
        <w:rPr>
          <w:color w:val="auto"/>
        </w:rPr>
        <w:t xml:space="preserve"> </w:t>
      </w:r>
      <w:r w:rsidR="006D2326">
        <w:rPr>
          <w:color w:val="auto"/>
        </w:rPr>
        <w:t>vybraným pracovníkům Objednatele</w:t>
      </w:r>
      <w:r w:rsidR="004148AC" w:rsidRPr="006D2326">
        <w:rPr>
          <w:color w:val="auto"/>
        </w:rPr>
        <w:t xml:space="preserve"> </w:t>
      </w:r>
      <w:r w:rsidR="006D2326">
        <w:t>(například novým pracovníkům, pracovníkům působícím mimo svou kancelář nebo i v rámci mobilní pobočky)</w:t>
      </w:r>
      <w:r w:rsidR="006D2326" w:rsidRPr="00F20D0B">
        <w:t xml:space="preserve"> zpřístupněny </w:t>
      </w:r>
      <w:r w:rsidR="006D2326">
        <w:t>některé</w:t>
      </w:r>
      <w:r w:rsidR="006D2326" w:rsidRPr="00F20D0B">
        <w:t xml:space="preserve"> funkcionality stávající aplikace </w:t>
      </w:r>
      <w:r w:rsidR="006D2326">
        <w:t>m</w:t>
      </w:r>
      <w:r w:rsidR="006D2326" w:rsidRPr="00F20D0B">
        <w:t xml:space="preserve">VITAKARTA tak, aby tito pracovníci mohli v omezené míře poskytovat </w:t>
      </w:r>
      <w:r w:rsidR="006D2326">
        <w:t xml:space="preserve">služby </w:t>
      </w:r>
      <w:r w:rsidR="006D2326" w:rsidRPr="00F20D0B">
        <w:t>klientům  - pojištěncům OZP a potenciálním pojištěncům OZP</w:t>
      </w:r>
      <w:r w:rsidR="006D2326">
        <w:t xml:space="preserve"> – i bez přístupu k centrálnímu informačnímu systému OZP</w:t>
      </w:r>
      <w:r w:rsidR="00E44A0B">
        <w:t>.</w:t>
      </w:r>
      <w:r w:rsidR="006D2326" w:rsidRPr="002D7C35">
        <w:rPr>
          <w:color w:val="FF0000"/>
        </w:rPr>
        <w:t xml:space="preserve"> </w:t>
      </w:r>
    </w:p>
    <w:p w14:paraId="2C3560BE" w14:textId="21CF622E" w:rsidR="00C446D7" w:rsidRPr="00386235" w:rsidRDefault="00C446D7" w:rsidP="00AD6236">
      <w:pPr>
        <w:pStyle w:val="TextA"/>
        <w:jc w:val="both"/>
        <w:rPr>
          <w:color w:val="auto"/>
        </w:rPr>
      </w:pPr>
      <w:r w:rsidRPr="00386235">
        <w:rPr>
          <w:color w:val="auto"/>
        </w:rPr>
        <w:t xml:space="preserve">V rámci etapy 1 bude analyticky detailně specifikován předmět plnění pro etapu 2 ve formě </w:t>
      </w:r>
      <w:r w:rsidR="00D1333C">
        <w:rPr>
          <w:color w:val="auto"/>
        </w:rPr>
        <w:t>MS W</w:t>
      </w:r>
      <w:r w:rsidRPr="00386235">
        <w:rPr>
          <w:color w:val="auto"/>
        </w:rPr>
        <w:t xml:space="preserve">ord dokumentu, který bude podléhat akceptaci Objednatele. Součástí analytického výstupu bude i detailní popis funkcionalit </w:t>
      </w:r>
      <w:r w:rsidR="00235B23" w:rsidRPr="00386235">
        <w:rPr>
          <w:color w:val="auto"/>
        </w:rPr>
        <w:t xml:space="preserve">a pracnosti </w:t>
      </w:r>
      <w:r w:rsidRPr="00386235">
        <w:rPr>
          <w:color w:val="auto"/>
        </w:rPr>
        <w:t xml:space="preserve">pro </w:t>
      </w:r>
      <w:r w:rsidR="00235B23" w:rsidRPr="00386235">
        <w:rPr>
          <w:color w:val="auto"/>
        </w:rPr>
        <w:t>následující rozvoj Light přepážky, případná etapa</w:t>
      </w:r>
      <w:r w:rsidRPr="00386235">
        <w:rPr>
          <w:color w:val="auto"/>
        </w:rPr>
        <w:t xml:space="preserve"> 3</w:t>
      </w:r>
      <w:r w:rsidR="00235B23" w:rsidRPr="00386235">
        <w:rPr>
          <w:color w:val="auto"/>
        </w:rPr>
        <w:t xml:space="preserve">, </w:t>
      </w:r>
      <w:r w:rsidRPr="00386235">
        <w:rPr>
          <w:color w:val="auto"/>
        </w:rPr>
        <w:t xml:space="preserve">jak je uvedeno níže. </w:t>
      </w:r>
      <w:r w:rsidR="00235B23" w:rsidRPr="00386235">
        <w:rPr>
          <w:color w:val="auto"/>
        </w:rPr>
        <w:t xml:space="preserve">Případná implementace etapy 3 </w:t>
      </w:r>
      <w:r w:rsidR="003022DF" w:rsidRPr="00386235">
        <w:rPr>
          <w:color w:val="auto"/>
        </w:rPr>
        <w:t>bude řešena</w:t>
      </w:r>
      <w:r w:rsidR="00235B23" w:rsidRPr="00386235">
        <w:rPr>
          <w:color w:val="auto"/>
        </w:rPr>
        <w:t xml:space="preserve"> formou dodatku k této </w:t>
      </w:r>
      <w:r w:rsidR="00D1333C">
        <w:rPr>
          <w:color w:val="auto"/>
        </w:rPr>
        <w:t>D</w:t>
      </w:r>
      <w:r w:rsidR="00235B23" w:rsidRPr="00386235">
        <w:rPr>
          <w:color w:val="auto"/>
        </w:rPr>
        <w:t xml:space="preserve">ílčí smlouvě. </w:t>
      </w:r>
    </w:p>
    <w:p w14:paraId="6F41DD93" w14:textId="41CFE147" w:rsidR="00C446D7" w:rsidRPr="00386235" w:rsidRDefault="00C446D7" w:rsidP="00AD6236">
      <w:pPr>
        <w:pStyle w:val="TextA"/>
        <w:jc w:val="both"/>
        <w:rPr>
          <w:color w:val="auto"/>
        </w:rPr>
      </w:pPr>
      <w:r w:rsidRPr="00386235">
        <w:rPr>
          <w:color w:val="auto"/>
        </w:rPr>
        <w:t>V rámci etapy 2 bude vyvinuta aplikace Light přepáž</w:t>
      </w:r>
      <w:r w:rsidR="00386235">
        <w:rPr>
          <w:color w:val="auto"/>
        </w:rPr>
        <w:t>ky s uvedenými funkcionalitami:</w:t>
      </w:r>
    </w:p>
    <w:p w14:paraId="5BF94A43" w14:textId="77777777" w:rsidR="00E44A0B" w:rsidRDefault="00E44A0B" w:rsidP="00E44A0B">
      <w:pPr>
        <w:pStyle w:val="Text"/>
        <w:jc w:val="both"/>
        <w:rPr>
          <w:rFonts w:ascii="Segoe UI" w:hAnsi="Segoe UI"/>
          <w:color w:val="auto"/>
          <w:sz w:val="20"/>
          <w:szCs w:val="20"/>
          <w:u w:color="000000"/>
          <w:bdr w:val="nil"/>
        </w:rPr>
      </w:pPr>
    </w:p>
    <w:p w14:paraId="47A02588" w14:textId="12F8DA5B" w:rsidR="00625320" w:rsidRDefault="00E44A0B" w:rsidP="00E44A0B">
      <w:pPr>
        <w:pStyle w:val="Text"/>
        <w:jc w:val="both"/>
        <w:rPr>
          <w:rFonts w:ascii="Segoe UI" w:hAnsi="Segoe UI"/>
          <w:color w:val="auto"/>
          <w:sz w:val="20"/>
          <w:szCs w:val="20"/>
          <w:u w:color="000000"/>
          <w:bdr w:val="nil"/>
        </w:rPr>
      </w:pPr>
      <w:r w:rsidRPr="00E44A0B">
        <w:rPr>
          <w:rFonts w:ascii="Segoe UI" w:hAnsi="Segoe UI"/>
          <w:color w:val="auto"/>
          <w:sz w:val="20"/>
          <w:szCs w:val="20"/>
          <w:u w:color="000000"/>
          <w:bdr w:val="nil"/>
        </w:rPr>
        <w:t xml:space="preserve">Aplikace bude mít podobu „zaklikávacího“ stromového uspořádání </w:t>
      </w:r>
      <w:r>
        <w:rPr>
          <w:rFonts w:ascii="Segoe UI" w:hAnsi="Segoe UI"/>
          <w:color w:val="auto"/>
          <w:sz w:val="20"/>
          <w:szCs w:val="20"/>
          <w:u w:color="000000"/>
          <w:bdr w:val="nil"/>
        </w:rPr>
        <w:t xml:space="preserve">s </w:t>
      </w:r>
      <w:r w:rsidRPr="00E44A0B">
        <w:rPr>
          <w:rFonts w:ascii="Segoe UI" w:hAnsi="Segoe UI"/>
          <w:color w:val="auto"/>
          <w:sz w:val="20"/>
          <w:szCs w:val="20"/>
          <w:u w:color="000000"/>
          <w:bdr w:val="nil"/>
        </w:rPr>
        <w:t xml:space="preserve">možností komunikace mezi pracovníkem OZP a jeho klientem (stávajícím nebo potenciálním pojištěncem OZP). Po identifikaci předmětu potřeb klienta pomocí zmíněného stromu aplikace dovede pracovníka k vybrané interaktivní funkci aplikace mVITAKARTA. </w:t>
      </w:r>
    </w:p>
    <w:p w14:paraId="6FDDA142" w14:textId="77777777" w:rsidR="00625320" w:rsidRDefault="00625320" w:rsidP="00E44A0B">
      <w:pPr>
        <w:pStyle w:val="Text"/>
        <w:jc w:val="both"/>
        <w:rPr>
          <w:rFonts w:ascii="Segoe UI" w:hAnsi="Segoe UI"/>
          <w:color w:val="auto"/>
          <w:sz w:val="20"/>
          <w:szCs w:val="20"/>
          <w:u w:color="000000"/>
          <w:bdr w:val="nil"/>
        </w:rPr>
      </w:pPr>
    </w:p>
    <w:p w14:paraId="37C9ED14" w14:textId="611907D4" w:rsidR="00E44A0B" w:rsidRPr="00625320" w:rsidRDefault="00625320" w:rsidP="00E44A0B">
      <w:pPr>
        <w:pStyle w:val="Text"/>
        <w:jc w:val="both"/>
        <w:rPr>
          <w:rFonts w:eastAsia="Times New Roman"/>
          <w:sz w:val="18"/>
          <w:szCs w:val="18"/>
        </w:rPr>
      </w:pPr>
      <w:r>
        <w:rPr>
          <w:rFonts w:ascii="Segoe UI" w:hAnsi="Segoe UI"/>
          <w:color w:val="auto"/>
          <w:sz w:val="20"/>
          <w:szCs w:val="20"/>
          <w:u w:color="000000"/>
          <w:bdr w:val="nil"/>
        </w:rPr>
        <w:t xml:space="preserve">Podoba aplikace je upřesněna v drátěném modelu na adrese: </w:t>
      </w:r>
      <w:r w:rsidR="00CE7E92">
        <w:rPr>
          <w:rFonts w:ascii="Segoe UI" w:hAnsi="Segoe UI"/>
          <w:color w:val="auto"/>
          <w:sz w:val="20"/>
          <w:szCs w:val="20"/>
          <w:u w:color="000000"/>
          <w:bdr w:val="nil"/>
        </w:rPr>
        <w:t>xxxxxxxxxxxxxxxxx</w:t>
      </w:r>
    </w:p>
    <w:p w14:paraId="3BDCC0F1" w14:textId="2B7C1092" w:rsidR="004D7522" w:rsidRDefault="00625320" w:rsidP="00E44A0B">
      <w:pPr>
        <w:pStyle w:val="Text"/>
        <w:jc w:val="both"/>
        <w:rPr>
          <w:rFonts w:ascii="Segoe UI" w:hAnsi="Segoe UI"/>
          <w:color w:val="auto"/>
          <w:sz w:val="20"/>
          <w:szCs w:val="20"/>
          <w:u w:color="000000"/>
          <w:bdr w:val="nil"/>
        </w:rPr>
      </w:pPr>
      <w:r w:rsidRPr="00625320">
        <w:rPr>
          <w:rFonts w:ascii="Segoe UI" w:hAnsi="Segoe UI"/>
          <w:color w:val="auto"/>
          <w:sz w:val="20"/>
          <w:szCs w:val="20"/>
          <w:u w:color="000000"/>
          <w:bdr w:val="nil"/>
        </w:rPr>
        <w:t xml:space="preserve">Heslo: </w:t>
      </w:r>
      <w:r w:rsidR="00CE7E92">
        <w:rPr>
          <w:rFonts w:ascii="Segoe UI" w:hAnsi="Segoe UI"/>
          <w:color w:val="auto"/>
          <w:sz w:val="20"/>
          <w:szCs w:val="20"/>
          <w:u w:color="000000"/>
          <w:bdr w:val="nil"/>
        </w:rPr>
        <w:t>xxxxxxxxxxxxxxx</w:t>
      </w:r>
    </w:p>
    <w:p w14:paraId="274467CC" w14:textId="53B33C88" w:rsidR="00625320" w:rsidRDefault="00AC7A06" w:rsidP="00E44A0B">
      <w:pPr>
        <w:pStyle w:val="Text"/>
        <w:jc w:val="both"/>
        <w:rPr>
          <w:rFonts w:ascii="Segoe UI" w:hAnsi="Segoe UI"/>
          <w:color w:val="auto"/>
          <w:sz w:val="20"/>
          <w:szCs w:val="20"/>
          <w:u w:color="000000"/>
          <w:bdr w:val="nil"/>
        </w:rPr>
      </w:pPr>
      <w:r>
        <w:rPr>
          <w:rFonts w:ascii="Segoe UI" w:hAnsi="Segoe UI"/>
          <w:color w:val="auto"/>
          <w:sz w:val="20"/>
          <w:szCs w:val="20"/>
          <w:u w:color="000000"/>
          <w:bdr w:val="nil"/>
        </w:rPr>
        <w:t>přičemž smluvní strany považují informaci o adrese drátěného modelu a informaci o hesle za obchodní tajemství.</w:t>
      </w:r>
    </w:p>
    <w:p w14:paraId="11DA5752" w14:textId="77777777" w:rsidR="00E44A0B" w:rsidRDefault="00E44A0B" w:rsidP="00E44A0B">
      <w:pPr>
        <w:pStyle w:val="Text"/>
        <w:jc w:val="both"/>
        <w:rPr>
          <w:rFonts w:ascii="Segoe UI" w:hAnsi="Segoe UI"/>
          <w:color w:val="auto"/>
          <w:sz w:val="20"/>
          <w:szCs w:val="20"/>
          <w:u w:color="000000"/>
          <w:bdr w:val="nil"/>
        </w:rPr>
      </w:pPr>
    </w:p>
    <w:p w14:paraId="5898EB6F" w14:textId="249F645F" w:rsidR="00E44A0B" w:rsidRPr="00E44A0B" w:rsidRDefault="00E44A0B" w:rsidP="00E44A0B">
      <w:pPr>
        <w:pStyle w:val="Text"/>
        <w:jc w:val="both"/>
        <w:rPr>
          <w:rFonts w:ascii="Segoe UI" w:hAnsi="Segoe UI"/>
          <w:color w:val="auto"/>
          <w:sz w:val="20"/>
          <w:szCs w:val="20"/>
          <w:u w:color="000000"/>
          <w:bdr w:val="nil"/>
        </w:rPr>
      </w:pPr>
      <w:r w:rsidRPr="00E44A0B">
        <w:rPr>
          <w:rFonts w:ascii="Segoe UI" w:hAnsi="Segoe UI"/>
          <w:color w:val="auto"/>
          <w:sz w:val="20"/>
          <w:szCs w:val="20"/>
          <w:u w:color="000000"/>
          <w:bdr w:val="nil"/>
        </w:rPr>
        <w:t>Uspořádání dotazů bude variabilní – sestavované administrátorem aplikace mVITAKARTA.</w:t>
      </w:r>
    </w:p>
    <w:p w14:paraId="303B9F7B" w14:textId="14BF6DE7" w:rsidR="00E44A0B" w:rsidRDefault="00E44A0B" w:rsidP="00AD6236">
      <w:pPr>
        <w:pStyle w:val="TextA"/>
        <w:jc w:val="both"/>
        <w:rPr>
          <w:color w:val="FF0000"/>
        </w:rPr>
      </w:pPr>
    </w:p>
    <w:p w14:paraId="564846D5" w14:textId="2D635037" w:rsidR="00D618EF" w:rsidRDefault="00D618EF" w:rsidP="00D618EF">
      <w:pPr>
        <w:rPr>
          <w:b/>
          <w:sz w:val="24"/>
          <w:u w:val="single"/>
        </w:rPr>
      </w:pPr>
      <w:r w:rsidRPr="00E44A0B">
        <w:rPr>
          <w:b/>
          <w:sz w:val="24"/>
          <w:u w:val="single"/>
        </w:rPr>
        <w:t>Specifikace zadání</w:t>
      </w:r>
      <w:r w:rsidR="004148AC" w:rsidRPr="00E44A0B">
        <w:rPr>
          <w:b/>
          <w:sz w:val="24"/>
          <w:u w:val="single"/>
        </w:rPr>
        <w:t xml:space="preserve"> pro Zhotovitele</w:t>
      </w:r>
      <w:r w:rsidRPr="00E44A0B">
        <w:rPr>
          <w:b/>
          <w:sz w:val="24"/>
          <w:u w:val="single"/>
        </w:rPr>
        <w:t xml:space="preserve"> </w:t>
      </w:r>
    </w:p>
    <w:p w14:paraId="0A5FA1AB" w14:textId="77777777" w:rsidR="00E44A0B" w:rsidRPr="00E44A0B" w:rsidRDefault="00E44A0B" w:rsidP="00E44A0B">
      <w:pPr>
        <w:pStyle w:val="Tex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88" w:lineRule="auto"/>
        <w:jc w:val="both"/>
        <w:rPr>
          <w:rFonts w:ascii="Segoe UI" w:hAnsi="Segoe UI"/>
          <w:color w:val="auto"/>
          <w:sz w:val="20"/>
          <w:szCs w:val="20"/>
          <w:u w:color="000000"/>
          <w:bdr w:val="nil"/>
        </w:rPr>
      </w:pPr>
      <w:r w:rsidRPr="00E44A0B">
        <w:rPr>
          <w:rFonts w:ascii="Segoe UI" w:hAnsi="Segoe UI"/>
          <w:color w:val="auto"/>
          <w:sz w:val="20"/>
          <w:szCs w:val="20"/>
          <w:u w:color="000000"/>
          <w:bdr w:val="nil"/>
        </w:rPr>
        <w:t>Aplikace je určená pracovníkům OZP (například novým pracovníkům, pracovníkům působícím mimo svou kancelář nebo i v rámci mobilní pobočky). Dále uváděno jako „Uživatel“.</w:t>
      </w:r>
    </w:p>
    <w:p w14:paraId="11C9E102" w14:textId="77777777" w:rsidR="00E44A0B" w:rsidRPr="00E44A0B" w:rsidRDefault="00E44A0B" w:rsidP="00E44A0B">
      <w:pPr>
        <w:pStyle w:val="Tex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88" w:lineRule="auto"/>
        <w:jc w:val="both"/>
        <w:rPr>
          <w:rFonts w:ascii="Segoe UI" w:hAnsi="Segoe UI"/>
          <w:color w:val="auto"/>
          <w:sz w:val="20"/>
          <w:szCs w:val="20"/>
          <w:u w:color="000000"/>
          <w:bdr w:val="nil"/>
        </w:rPr>
      </w:pPr>
      <w:r w:rsidRPr="00E44A0B">
        <w:rPr>
          <w:rFonts w:ascii="Segoe UI" w:hAnsi="Segoe UI"/>
          <w:color w:val="auto"/>
          <w:sz w:val="20"/>
          <w:szCs w:val="20"/>
          <w:u w:color="000000"/>
          <w:bdr w:val="nil"/>
        </w:rPr>
        <w:t>Uživatelé budou vykonávat v omezené míře služby pobočky OZP.</w:t>
      </w:r>
    </w:p>
    <w:p w14:paraId="08C9D2EF" w14:textId="77777777" w:rsidR="00E44A0B" w:rsidRPr="00E44A0B" w:rsidRDefault="00E44A0B" w:rsidP="00E44A0B">
      <w:pPr>
        <w:pStyle w:val="Tex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88" w:lineRule="auto"/>
        <w:jc w:val="both"/>
        <w:rPr>
          <w:rFonts w:ascii="Segoe UI" w:hAnsi="Segoe UI"/>
          <w:color w:val="auto"/>
          <w:sz w:val="20"/>
          <w:szCs w:val="20"/>
          <w:u w:color="000000"/>
          <w:bdr w:val="nil"/>
        </w:rPr>
      </w:pPr>
      <w:r w:rsidRPr="00E44A0B">
        <w:rPr>
          <w:rFonts w:ascii="Segoe UI" w:hAnsi="Segoe UI"/>
          <w:color w:val="auto"/>
          <w:sz w:val="20"/>
          <w:szCs w:val="20"/>
          <w:u w:color="000000"/>
          <w:bdr w:val="nil"/>
        </w:rPr>
        <w:t>Jedná se o úpravu aplikace mVITAKARTA provozovanou na mobilních zařízeních typu „chytrý“ mobil, tablet v prostředí Android nebo iOS s online webovým připojením. Aplikaci půjde spustit také na desktopových internetových prohlížečích.</w:t>
      </w:r>
    </w:p>
    <w:p w14:paraId="41ADE00F" w14:textId="248E09D2" w:rsidR="00E44A0B" w:rsidRPr="00E44A0B" w:rsidRDefault="003022DF" w:rsidP="00E44A0B">
      <w:pPr>
        <w:pStyle w:val="Tex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88" w:lineRule="auto"/>
        <w:jc w:val="both"/>
        <w:rPr>
          <w:rFonts w:ascii="Segoe UI" w:hAnsi="Segoe UI"/>
          <w:color w:val="auto"/>
          <w:sz w:val="20"/>
          <w:szCs w:val="20"/>
          <w:u w:color="000000"/>
          <w:bdr w:val="nil"/>
        </w:rPr>
      </w:pPr>
      <w:r w:rsidRPr="00E44A0B">
        <w:rPr>
          <w:rFonts w:ascii="Segoe UI" w:hAnsi="Segoe UI"/>
          <w:color w:val="auto"/>
          <w:sz w:val="20"/>
          <w:szCs w:val="20"/>
          <w:u w:color="000000"/>
          <w:bdr w:val="nil"/>
        </w:rPr>
        <w:t>Přistup bude</w:t>
      </w:r>
      <w:r w:rsidR="00E44A0B" w:rsidRPr="00E44A0B">
        <w:rPr>
          <w:rFonts w:ascii="Segoe UI" w:hAnsi="Segoe UI"/>
          <w:color w:val="auto"/>
          <w:sz w:val="20"/>
          <w:szCs w:val="20"/>
          <w:u w:color="000000"/>
          <w:bdr w:val="nil"/>
        </w:rPr>
        <w:t xml:space="preserve"> administrátorsky konfigurovatelný dle oprávnění - Uživatel, Administrátor.</w:t>
      </w:r>
    </w:p>
    <w:p w14:paraId="59138E9D" w14:textId="0338A915" w:rsidR="00F92AC8" w:rsidRDefault="00F92AC8" w:rsidP="00D618EF">
      <w:pPr>
        <w:rPr>
          <w:b/>
          <w:sz w:val="24"/>
          <w:u w:val="single"/>
        </w:rPr>
      </w:pPr>
    </w:p>
    <w:p w14:paraId="2FBB43F3" w14:textId="77777777" w:rsidR="007E2210" w:rsidRPr="00E44A0B" w:rsidRDefault="007E2210" w:rsidP="00D618EF">
      <w:pPr>
        <w:rPr>
          <w:b/>
          <w:sz w:val="24"/>
          <w:u w:val="single"/>
        </w:rPr>
      </w:pPr>
    </w:p>
    <w:p w14:paraId="4A71E27F" w14:textId="1DA6E9ED" w:rsidR="004C1B78" w:rsidRDefault="00F92AC8" w:rsidP="00F92AC8">
      <w:pPr>
        <w:rPr>
          <w:b/>
          <w:sz w:val="24"/>
          <w:u w:val="single"/>
        </w:rPr>
      </w:pPr>
      <w:r w:rsidRPr="00F92AC8">
        <w:rPr>
          <w:b/>
          <w:sz w:val="24"/>
          <w:u w:val="single"/>
        </w:rPr>
        <w:t>Popis řešení</w:t>
      </w:r>
    </w:p>
    <w:p w14:paraId="57E64CE9" w14:textId="77777777" w:rsidR="00F92AC8" w:rsidRPr="00F92AC8" w:rsidRDefault="00F92AC8" w:rsidP="00F92AC8">
      <w:pPr>
        <w:pStyle w:val="TextA"/>
        <w:jc w:val="both"/>
        <w:rPr>
          <w:color w:val="auto"/>
        </w:rPr>
      </w:pPr>
      <w:r w:rsidRPr="00F92AC8">
        <w:rPr>
          <w:color w:val="auto"/>
        </w:rPr>
        <w:t>Uživatel se přihlásí do aplikace. V komunikaci s klientem - pomocí stromové struktury „zaklikávacích“ dotazů (dle výběru odpovědí následují další specifické kroky – další upřesňující dotazy) jej aplikace vede k vyřešení požadavku nebo potřeb klienta. Během proklikávání stromovou strukturou uživatel rovněž identifikuje klienta (například zadáním čísla pojištěnce a čísla EHIC karty), čímž dojde v rámci aplikace k „přepnutí“ na daného pojištěnce.</w:t>
      </w:r>
    </w:p>
    <w:p w14:paraId="39215C4A" w14:textId="0A9A36B9" w:rsidR="00F92AC8" w:rsidRDefault="00F92AC8" w:rsidP="00F92AC8">
      <w:pPr>
        <w:pStyle w:val="TextA"/>
        <w:jc w:val="both"/>
        <w:rPr>
          <w:color w:val="auto"/>
        </w:rPr>
      </w:pPr>
      <w:r w:rsidRPr="00F92AC8">
        <w:rPr>
          <w:color w:val="auto"/>
        </w:rPr>
        <w:lastRenderedPageBreak/>
        <w:t>Potřebami nebo požadavky klienta jsou míněny konečné výstupy</w:t>
      </w:r>
      <w:r w:rsidR="00386235">
        <w:rPr>
          <w:color w:val="auto"/>
        </w:rPr>
        <w:t>.</w:t>
      </w:r>
      <w:r w:rsidRPr="00F92AC8">
        <w:rPr>
          <w:color w:val="auto"/>
        </w:rPr>
        <w:t xml:space="preserve"> </w:t>
      </w:r>
      <w:r w:rsidR="00386235">
        <w:rPr>
          <w:color w:val="auto"/>
        </w:rPr>
        <w:t>K</w:t>
      </w:r>
      <w:r w:rsidRPr="00F92AC8">
        <w:rPr>
          <w:color w:val="auto"/>
        </w:rPr>
        <w:t>onkrétně</w:t>
      </w:r>
      <w:r w:rsidR="00CB6AC0">
        <w:rPr>
          <w:color w:val="auto"/>
        </w:rPr>
        <w:t xml:space="preserve"> jsou jednotlivé části, s n</w:t>
      </w:r>
      <w:r w:rsidR="003022DF">
        <w:rPr>
          <w:color w:val="auto"/>
        </w:rPr>
        <w:t>i</w:t>
      </w:r>
      <w:r w:rsidR="00CB6AC0">
        <w:rPr>
          <w:color w:val="auto"/>
        </w:rPr>
        <w:t>mi související úkony a podoby výstupů specifikovány takto</w:t>
      </w:r>
      <w:r w:rsidRPr="00F92AC8">
        <w:rPr>
          <w:color w:val="auto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68"/>
        <w:gridCol w:w="1137"/>
        <w:gridCol w:w="2268"/>
        <w:gridCol w:w="2001"/>
        <w:gridCol w:w="790"/>
        <w:gridCol w:w="848"/>
        <w:gridCol w:w="848"/>
      </w:tblGrid>
      <w:tr w:rsidR="00CB6AC0" w:rsidRPr="00CB6AC0" w14:paraId="0C884C90" w14:textId="77777777" w:rsidTr="00CB6AC0">
        <w:trPr>
          <w:tblHeader/>
        </w:trPr>
        <w:tc>
          <w:tcPr>
            <w:tcW w:w="1168" w:type="dxa"/>
            <w:hideMark/>
          </w:tcPr>
          <w:p w14:paraId="012BD691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Menu</w:t>
            </w:r>
          </w:p>
        </w:tc>
        <w:tc>
          <w:tcPr>
            <w:tcW w:w="1137" w:type="dxa"/>
            <w:hideMark/>
          </w:tcPr>
          <w:p w14:paraId="09D33C57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Úkon</w:t>
            </w:r>
          </w:p>
        </w:tc>
        <w:tc>
          <w:tcPr>
            <w:tcW w:w="2268" w:type="dxa"/>
            <w:hideMark/>
          </w:tcPr>
          <w:p w14:paraId="07BE89E9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2. etapa</w:t>
            </w:r>
          </w:p>
        </w:tc>
        <w:tc>
          <w:tcPr>
            <w:tcW w:w="2001" w:type="dxa"/>
            <w:hideMark/>
          </w:tcPr>
          <w:p w14:paraId="33BD6661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3. etapa</w:t>
            </w:r>
          </w:p>
        </w:tc>
        <w:tc>
          <w:tcPr>
            <w:tcW w:w="790" w:type="dxa"/>
            <w:hideMark/>
          </w:tcPr>
          <w:p w14:paraId="040D7850" w14:textId="0D9969DD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2"/>
              </w:rPr>
            </w:pPr>
            <w:r w:rsidRPr="00CB6AC0">
              <w:rPr>
                <w:b/>
                <w:bCs/>
                <w:sz w:val="12"/>
              </w:rPr>
              <w:t>Vitakarta</w:t>
            </w:r>
            <w:r>
              <w:rPr>
                <w:b/>
                <w:bCs/>
                <w:sz w:val="12"/>
              </w:rPr>
              <w:t xml:space="preserve"> ANO</w:t>
            </w:r>
          </w:p>
        </w:tc>
        <w:tc>
          <w:tcPr>
            <w:tcW w:w="848" w:type="dxa"/>
            <w:hideMark/>
          </w:tcPr>
          <w:p w14:paraId="13CD4176" w14:textId="1D36B70D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2"/>
              </w:rPr>
            </w:pPr>
            <w:r>
              <w:rPr>
                <w:b/>
                <w:bCs/>
                <w:sz w:val="12"/>
              </w:rPr>
              <w:t xml:space="preserve">Vitakarta NE, </w:t>
            </w:r>
            <w:r w:rsidRPr="00CB6AC0">
              <w:rPr>
                <w:b/>
                <w:bCs/>
                <w:sz w:val="12"/>
              </w:rPr>
              <w:t>je pojištěnec</w:t>
            </w:r>
          </w:p>
        </w:tc>
        <w:tc>
          <w:tcPr>
            <w:tcW w:w="848" w:type="dxa"/>
            <w:hideMark/>
          </w:tcPr>
          <w:p w14:paraId="44550407" w14:textId="127DBB98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2"/>
              </w:rPr>
            </w:pPr>
            <w:r>
              <w:rPr>
                <w:b/>
                <w:bCs/>
                <w:sz w:val="12"/>
              </w:rPr>
              <w:t>N</w:t>
            </w:r>
            <w:r w:rsidRPr="00CB6AC0">
              <w:rPr>
                <w:b/>
                <w:bCs/>
                <w:sz w:val="12"/>
              </w:rPr>
              <w:t>ení</w:t>
            </w:r>
            <w:r>
              <w:rPr>
                <w:b/>
                <w:bCs/>
                <w:sz w:val="12"/>
              </w:rPr>
              <w:t xml:space="preserve"> </w:t>
            </w:r>
            <w:r w:rsidRPr="00CB6AC0">
              <w:rPr>
                <w:b/>
                <w:bCs/>
                <w:sz w:val="12"/>
              </w:rPr>
              <w:t>pojištěnec</w:t>
            </w:r>
          </w:p>
        </w:tc>
      </w:tr>
      <w:tr w:rsidR="00CB6AC0" w:rsidRPr="00CB6AC0" w14:paraId="7ACF38CC" w14:textId="77777777" w:rsidTr="00CB6AC0">
        <w:tc>
          <w:tcPr>
            <w:tcW w:w="1168" w:type="dxa"/>
            <w:hideMark/>
          </w:tcPr>
          <w:p w14:paraId="34583BB7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Přihlášení</w:t>
            </w:r>
          </w:p>
        </w:tc>
        <w:tc>
          <w:tcPr>
            <w:tcW w:w="1137" w:type="dxa"/>
            <w:hideMark/>
          </w:tcPr>
          <w:p w14:paraId="37F7A3A3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Přihláška pojištěnce</w:t>
            </w:r>
          </w:p>
        </w:tc>
        <w:tc>
          <w:tcPr>
            <w:tcW w:w="2268" w:type="dxa"/>
            <w:hideMark/>
          </w:tcPr>
          <w:p w14:paraId="324D7AFC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podání elektronické přihlášky</w:t>
            </w:r>
          </w:p>
        </w:tc>
        <w:tc>
          <w:tcPr>
            <w:tcW w:w="2001" w:type="dxa"/>
            <w:hideMark/>
          </w:tcPr>
          <w:p w14:paraId="6173D60F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790" w:type="dxa"/>
            <w:hideMark/>
          </w:tcPr>
          <w:p w14:paraId="33E7E65A" w14:textId="30542384" w:rsidR="00CB6AC0" w:rsidRPr="00CB6AC0" w:rsidRDefault="00CB6AC0" w:rsidP="00CB6AC0">
            <w:pPr>
              <w:pStyle w:val="TextA"/>
              <w:jc w:val="center"/>
              <w:rPr>
                <w:sz w:val="14"/>
              </w:rPr>
            </w:pPr>
          </w:p>
        </w:tc>
        <w:tc>
          <w:tcPr>
            <w:tcW w:w="848" w:type="dxa"/>
            <w:hideMark/>
          </w:tcPr>
          <w:p w14:paraId="627CC98F" w14:textId="26E34490" w:rsidR="00CB6AC0" w:rsidRPr="00CB6AC0" w:rsidRDefault="00CB6AC0" w:rsidP="00CB6AC0">
            <w:pPr>
              <w:pStyle w:val="TextA"/>
              <w:jc w:val="center"/>
              <w:rPr>
                <w:sz w:val="14"/>
              </w:rPr>
            </w:pPr>
          </w:p>
        </w:tc>
        <w:tc>
          <w:tcPr>
            <w:tcW w:w="848" w:type="dxa"/>
            <w:hideMark/>
          </w:tcPr>
          <w:p w14:paraId="684D5BFF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</w:tr>
      <w:tr w:rsidR="00CB6AC0" w:rsidRPr="00CB6AC0" w14:paraId="17542ABA" w14:textId="77777777" w:rsidTr="00CB6AC0">
        <w:tc>
          <w:tcPr>
            <w:tcW w:w="1168" w:type="dxa"/>
            <w:hideMark/>
          </w:tcPr>
          <w:p w14:paraId="7AC2F147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 </w:t>
            </w:r>
          </w:p>
        </w:tc>
        <w:tc>
          <w:tcPr>
            <w:tcW w:w="1137" w:type="dxa"/>
            <w:hideMark/>
          </w:tcPr>
          <w:p w14:paraId="23AF24B6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Přihláška novorozence</w:t>
            </w:r>
          </w:p>
        </w:tc>
        <w:tc>
          <w:tcPr>
            <w:tcW w:w="2268" w:type="dxa"/>
            <w:hideMark/>
          </w:tcPr>
          <w:p w14:paraId="11200D99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podání elektronické přihlášky</w:t>
            </w:r>
          </w:p>
        </w:tc>
        <w:tc>
          <w:tcPr>
            <w:tcW w:w="2001" w:type="dxa"/>
            <w:hideMark/>
          </w:tcPr>
          <w:p w14:paraId="15B651E5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790" w:type="dxa"/>
            <w:hideMark/>
          </w:tcPr>
          <w:p w14:paraId="0E707139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0AB43F93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3FF78FCB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</w:tr>
      <w:tr w:rsidR="00CB6AC0" w:rsidRPr="00CB6AC0" w14:paraId="64C4DA29" w14:textId="77777777" w:rsidTr="00CB6AC0">
        <w:tc>
          <w:tcPr>
            <w:tcW w:w="1168" w:type="dxa"/>
            <w:hideMark/>
          </w:tcPr>
          <w:p w14:paraId="12F7DC18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 </w:t>
            </w:r>
          </w:p>
        </w:tc>
        <w:tc>
          <w:tcPr>
            <w:tcW w:w="1137" w:type="dxa"/>
            <w:hideMark/>
          </w:tcPr>
          <w:p w14:paraId="49C332E0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Založení Vitakarty</w:t>
            </w:r>
          </w:p>
        </w:tc>
        <w:tc>
          <w:tcPr>
            <w:tcW w:w="2268" w:type="dxa"/>
            <w:hideMark/>
          </w:tcPr>
          <w:p w14:paraId="60839104" w14:textId="2C54BD81" w:rsidR="00CB6AC0" w:rsidRPr="00CB6AC0" w:rsidRDefault="00CB6AC0" w:rsidP="0071643E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 xml:space="preserve">Zadání požadavku - obecné podání, zřízení </w:t>
            </w:r>
            <w:r w:rsidR="0071643E">
              <w:rPr>
                <w:sz w:val="14"/>
              </w:rPr>
              <w:t>Vitakarty,</w:t>
            </w:r>
            <w:r w:rsidRPr="00CB6AC0">
              <w:rPr>
                <w:sz w:val="14"/>
              </w:rPr>
              <w:t xml:space="preserve"> zaslání přístupových údajů na ověřený e-mail</w:t>
            </w:r>
          </w:p>
        </w:tc>
        <w:tc>
          <w:tcPr>
            <w:tcW w:w="2001" w:type="dxa"/>
            <w:hideMark/>
          </w:tcPr>
          <w:p w14:paraId="325F37E5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790" w:type="dxa"/>
            <w:hideMark/>
          </w:tcPr>
          <w:p w14:paraId="09F0262F" w14:textId="77CA1855" w:rsidR="00CB6AC0" w:rsidRPr="00CB6AC0" w:rsidRDefault="00CB6AC0" w:rsidP="00CB6AC0">
            <w:pPr>
              <w:pStyle w:val="TextA"/>
              <w:jc w:val="center"/>
              <w:rPr>
                <w:sz w:val="14"/>
              </w:rPr>
            </w:pPr>
          </w:p>
        </w:tc>
        <w:tc>
          <w:tcPr>
            <w:tcW w:w="848" w:type="dxa"/>
            <w:hideMark/>
          </w:tcPr>
          <w:p w14:paraId="5CF59251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53FB24EF" w14:textId="1F1474C9" w:rsidR="00CB6AC0" w:rsidRPr="00CB6AC0" w:rsidRDefault="00CB6AC0" w:rsidP="00CB6AC0">
            <w:pPr>
              <w:pStyle w:val="TextA"/>
              <w:jc w:val="center"/>
              <w:rPr>
                <w:sz w:val="14"/>
              </w:rPr>
            </w:pPr>
          </w:p>
        </w:tc>
      </w:tr>
      <w:tr w:rsidR="00CB6AC0" w:rsidRPr="00CB6AC0" w14:paraId="1AED8D25" w14:textId="77777777" w:rsidTr="00CB6AC0">
        <w:tc>
          <w:tcPr>
            <w:tcW w:w="1167" w:type="dxa"/>
            <w:hideMark/>
          </w:tcPr>
          <w:p w14:paraId="6EF241F7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 </w:t>
            </w:r>
          </w:p>
        </w:tc>
        <w:tc>
          <w:tcPr>
            <w:tcW w:w="1099" w:type="dxa"/>
            <w:hideMark/>
          </w:tcPr>
          <w:p w14:paraId="5ED99039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Zapomenuté heslo</w:t>
            </w:r>
          </w:p>
        </w:tc>
        <w:tc>
          <w:tcPr>
            <w:tcW w:w="2268" w:type="dxa"/>
            <w:hideMark/>
          </w:tcPr>
          <w:p w14:paraId="5B7EBF56" w14:textId="495425D4" w:rsidR="00CB6AC0" w:rsidRPr="00CB6AC0" w:rsidRDefault="00CB6AC0" w:rsidP="0071643E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 xml:space="preserve">Zadání požadavku - obecné podání, obnovení hesla, zaslání </w:t>
            </w:r>
            <w:r w:rsidR="00C446D7">
              <w:rPr>
                <w:sz w:val="14"/>
              </w:rPr>
              <w:t xml:space="preserve">obnovy hesla </w:t>
            </w:r>
            <w:r w:rsidRPr="00CB6AC0">
              <w:rPr>
                <w:sz w:val="14"/>
              </w:rPr>
              <w:t>na ověřený e-mail</w:t>
            </w:r>
          </w:p>
        </w:tc>
        <w:tc>
          <w:tcPr>
            <w:tcW w:w="2001" w:type="dxa"/>
            <w:hideMark/>
          </w:tcPr>
          <w:p w14:paraId="287F1DE9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803" w:type="dxa"/>
            <w:hideMark/>
          </w:tcPr>
          <w:p w14:paraId="2FAB3B0D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61" w:type="dxa"/>
            <w:hideMark/>
          </w:tcPr>
          <w:p w14:paraId="57053F88" w14:textId="6ED0F8E4" w:rsidR="00CB6AC0" w:rsidRPr="00CB6AC0" w:rsidRDefault="00CB6AC0" w:rsidP="00CB6AC0">
            <w:pPr>
              <w:pStyle w:val="TextA"/>
              <w:jc w:val="center"/>
              <w:rPr>
                <w:sz w:val="14"/>
              </w:rPr>
            </w:pPr>
          </w:p>
        </w:tc>
        <w:tc>
          <w:tcPr>
            <w:tcW w:w="861" w:type="dxa"/>
            <w:hideMark/>
          </w:tcPr>
          <w:p w14:paraId="7F632E20" w14:textId="61E933AB" w:rsidR="00CB6AC0" w:rsidRPr="00CB6AC0" w:rsidRDefault="00CB6AC0" w:rsidP="00CB6AC0">
            <w:pPr>
              <w:pStyle w:val="TextA"/>
              <w:jc w:val="center"/>
              <w:rPr>
                <w:sz w:val="14"/>
              </w:rPr>
            </w:pPr>
          </w:p>
        </w:tc>
      </w:tr>
      <w:tr w:rsidR="00CB6AC0" w:rsidRPr="00CB6AC0" w14:paraId="06933013" w14:textId="77777777" w:rsidTr="00CB6AC0">
        <w:tc>
          <w:tcPr>
            <w:tcW w:w="1167" w:type="dxa"/>
            <w:hideMark/>
          </w:tcPr>
          <w:p w14:paraId="264C8050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Online přepážka</w:t>
            </w:r>
          </w:p>
        </w:tc>
        <w:tc>
          <w:tcPr>
            <w:tcW w:w="1099" w:type="dxa"/>
            <w:hideMark/>
          </w:tcPr>
          <w:p w14:paraId="5FE3358F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Průkaz pojištěnce - náhled</w:t>
            </w:r>
          </w:p>
        </w:tc>
        <w:tc>
          <w:tcPr>
            <w:tcW w:w="2268" w:type="dxa"/>
            <w:hideMark/>
          </w:tcPr>
          <w:p w14:paraId="2A8A8724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Zobrazení průkazu</w:t>
            </w:r>
          </w:p>
        </w:tc>
        <w:tc>
          <w:tcPr>
            <w:tcW w:w="2001" w:type="dxa"/>
            <w:hideMark/>
          </w:tcPr>
          <w:p w14:paraId="1F6F41E7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803" w:type="dxa"/>
            <w:hideMark/>
          </w:tcPr>
          <w:p w14:paraId="0A3FFBE2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61" w:type="dxa"/>
            <w:hideMark/>
          </w:tcPr>
          <w:p w14:paraId="53AED315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61" w:type="dxa"/>
            <w:hideMark/>
          </w:tcPr>
          <w:p w14:paraId="74E4BF7E" w14:textId="4A70163D" w:rsidR="00CB6AC0" w:rsidRPr="00CB6AC0" w:rsidRDefault="00CB6AC0" w:rsidP="00CB6AC0">
            <w:pPr>
              <w:pStyle w:val="TextA"/>
              <w:jc w:val="center"/>
              <w:rPr>
                <w:sz w:val="14"/>
              </w:rPr>
            </w:pPr>
          </w:p>
        </w:tc>
      </w:tr>
      <w:tr w:rsidR="00CB6AC0" w:rsidRPr="00CB6AC0" w14:paraId="0687A40F" w14:textId="77777777" w:rsidTr="00CB6AC0">
        <w:tc>
          <w:tcPr>
            <w:tcW w:w="1167" w:type="dxa"/>
            <w:hideMark/>
          </w:tcPr>
          <w:p w14:paraId="57A80093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 </w:t>
            </w:r>
          </w:p>
        </w:tc>
        <w:tc>
          <w:tcPr>
            <w:tcW w:w="1099" w:type="dxa"/>
            <w:hideMark/>
          </w:tcPr>
          <w:p w14:paraId="632ADFAB" w14:textId="6B4DE9CB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 xml:space="preserve">Průkaz pojištěnce - </w:t>
            </w:r>
            <w:r w:rsidR="003022DF" w:rsidRPr="00CB6AC0">
              <w:rPr>
                <w:sz w:val="14"/>
              </w:rPr>
              <w:t>prozatímní</w:t>
            </w:r>
            <w:r w:rsidRPr="00CB6AC0">
              <w:rPr>
                <w:sz w:val="14"/>
              </w:rPr>
              <w:t xml:space="preserve"> potvrzení</w:t>
            </w:r>
          </w:p>
        </w:tc>
        <w:tc>
          <w:tcPr>
            <w:tcW w:w="2268" w:type="dxa"/>
            <w:hideMark/>
          </w:tcPr>
          <w:p w14:paraId="7ED37BE8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 xml:space="preserve">Kontrola pojistného vztahu k aktuálnímu dni, kontrola na konec pojistného vztahu - poté tisk dokumentu </w:t>
            </w:r>
          </w:p>
        </w:tc>
        <w:tc>
          <w:tcPr>
            <w:tcW w:w="2001" w:type="dxa"/>
            <w:hideMark/>
          </w:tcPr>
          <w:p w14:paraId="12457CDA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Zápis informace do IZOP a tisk dokumentu</w:t>
            </w:r>
          </w:p>
        </w:tc>
        <w:tc>
          <w:tcPr>
            <w:tcW w:w="803" w:type="dxa"/>
            <w:hideMark/>
          </w:tcPr>
          <w:p w14:paraId="0ED37D8E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61" w:type="dxa"/>
            <w:hideMark/>
          </w:tcPr>
          <w:p w14:paraId="62847990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61" w:type="dxa"/>
            <w:hideMark/>
          </w:tcPr>
          <w:p w14:paraId="0F38865F" w14:textId="49120A4F" w:rsidR="00CB6AC0" w:rsidRPr="00CB6AC0" w:rsidRDefault="00CB6AC0" w:rsidP="00CB6AC0">
            <w:pPr>
              <w:pStyle w:val="TextA"/>
              <w:jc w:val="center"/>
              <w:rPr>
                <w:sz w:val="14"/>
              </w:rPr>
            </w:pPr>
          </w:p>
        </w:tc>
      </w:tr>
      <w:tr w:rsidR="00CB6AC0" w:rsidRPr="00CB6AC0" w14:paraId="3BFC4E2A" w14:textId="77777777" w:rsidTr="00CB6AC0">
        <w:tc>
          <w:tcPr>
            <w:tcW w:w="1167" w:type="dxa"/>
            <w:hideMark/>
          </w:tcPr>
          <w:p w14:paraId="1CAD9A1C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 </w:t>
            </w:r>
          </w:p>
        </w:tc>
        <w:tc>
          <w:tcPr>
            <w:tcW w:w="1099" w:type="dxa"/>
            <w:hideMark/>
          </w:tcPr>
          <w:p w14:paraId="4AFDE2A9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Průkaz pojištěnce - žádost o nový průkaz</w:t>
            </w:r>
          </w:p>
        </w:tc>
        <w:tc>
          <w:tcPr>
            <w:tcW w:w="2268" w:type="dxa"/>
            <w:hideMark/>
          </w:tcPr>
          <w:p w14:paraId="08ED59F8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Zadání požadavku - obecné podání (platí pro všechna OP - typ podání bude odlišen - upřesnit, zda je konfigurační záležitost nebo je nutné vyžádat součinnost KOMIX)</w:t>
            </w:r>
          </w:p>
        </w:tc>
        <w:tc>
          <w:tcPr>
            <w:tcW w:w="2001" w:type="dxa"/>
            <w:hideMark/>
          </w:tcPr>
          <w:p w14:paraId="14A13A24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Zapsání požadavku do IZOP</w:t>
            </w:r>
          </w:p>
        </w:tc>
        <w:tc>
          <w:tcPr>
            <w:tcW w:w="803" w:type="dxa"/>
            <w:hideMark/>
          </w:tcPr>
          <w:p w14:paraId="08402FA7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61" w:type="dxa"/>
            <w:hideMark/>
          </w:tcPr>
          <w:p w14:paraId="2170D277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61" w:type="dxa"/>
            <w:hideMark/>
          </w:tcPr>
          <w:p w14:paraId="0046ECEF" w14:textId="542264F8" w:rsidR="00CB6AC0" w:rsidRPr="00CB6AC0" w:rsidRDefault="00CB6AC0" w:rsidP="00CB6AC0">
            <w:pPr>
              <w:pStyle w:val="TextA"/>
              <w:jc w:val="center"/>
              <w:rPr>
                <w:sz w:val="14"/>
              </w:rPr>
            </w:pPr>
          </w:p>
        </w:tc>
      </w:tr>
      <w:tr w:rsidR="00CB6AC0" w:rsidRPr="00CB6AC0" w14:paraId="04ADC500" w14:textId="77777777" w:rsidTr="00CB6AC0">
        <w:tc>
          <w:tcPr>
            <w:tcW w:w="1167" w:type="dxa"/>
            <w:hideMark/>
          </w:tcPr>
          <w:p w14:paraId="594F63B8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 </w:t>
            </w:r>
          </w:p>
        </w:tc>
        <w:tc>
          <w:tcPr>
            <w:tcW w:w="1099" w:type="dxa"/>
            <w:hideMark/>
          </w:tcPr>
          <w:p w14:paraId="55B1767D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Hlášení změn - kontaktní údaje (kontaktní adresa, telefon, mail, bankovní spojení)</w:t>
            </w:r>
          </w:p>
        </w:tc>
        <w:tc>
          <w:tcPr>
            <w:tcW w:w="2268" w:type="dxa"/>
            <w:hideMark/>
          </w:tcPr>
          <w:p w14:paraId="141B81CA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Zadání požadavku - obecné podání</w:t>
            </w:r>
          </w:p>
        </w:tc>
        <w:tc>
          <w:tcPr>
            <w:tcW w:w="2001" w:type="dxa"/>
            <w:hideMark/>
          </w:tcPr>
          <w:p w14:paraId="7E4ED6D4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Zapsání požadavku do IZOP</w:t>
            </w:r>
          </w:p>
        </w:tc>
        <w:tc>
          <w:tcPr>
            <w:tcW w:w="803" w:type="dxa"/>
            <w:hideMark/>
          </w:tcPr>
          <w:p w14:paraId="319488EA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61" w:type="dxa"/>
            <w:hideMark/>
          </w:tcPr>
          <w:p w14:paraId="2A554343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61" w:type="dxa"/>
            <w:hideMark/>
          </w:tcPr>
          <w:p w14:paraId="24023B68" w14:textId="468869FE" w:rsidR="00CB6AC0" w:rsidRPr="00CB6AC0" w:rsidRDefault="00CB6AC0" w:rsidP="00CB6AC0">
            <w:pPr>
              <w:pStyle w:val="TextA"/>
              <w:jc w:val="center"/>
              <w:rPr>
                <w:sz w:val="14"/>
              </w:rPr>
            </w:pPr>
          </w:p>
        </w:tc>
      </w:tr>
      <w:tr w:rsidR="00CB6AC0" w:rsidRPr="00CB6AC0" w14:paraId="2D65EF90" w14:textId="77777777" w:rsidTr="00CB6AC0">
        <w:tc>
          <w:tcPr>
            <w:tcW w:w="1167" w:type="dxa"/>
            <w:hideMark/>
          </w:tcPr>
          <w:p w14:paraId="196B37AA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 </w:t>
            </w:r>
          </w:p>
        </w:tc>
        <w:tc>
          <w:tcPr>
            <w:tcW w:w="1099" w:type="dxa"/>
            <w:hideMark/>
          </w:tcPr>
          <w:p w14:paraId="4143441B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Hlášení změn - trvalá adresa, jméno</w:t>
            </w:r>
          </w:p>
        </w:tc>
        <w:tc>
          <w:tcPr>
            <w:tcW w:w="2268" w:type="dxa"/>
            <w:hideMark/>
          </w:tcPr>
          <w:p w14:paraId="4C98A75C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Informace o nemožnosti změny</w:t>
            </w:r>
          </w:p>
        </w:tc>
        <w:tc>
          <w:tcPr>
            <w:tcW w:w="2001" w:type="dxa"/>
            <w:hideMark/>
          </w:tcPr>
          <w:p w14:paraId="17594F50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803" w:type="dxa"/>
            <w:hideMark/>
          </w:tcPr>
          <w:p w14:paraId="58447033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61" w:type="dxa"/>
            <w:hideMark/>
          </w:tcPr>
          <w:p w14:paraId="549140F3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61" w:type="dxa"/>
            <w:hideMark/>
          </w:tcPr>
          <w:p w14:paraId="63757DBF" w14:textId="7A56FE53" w:rsidR="00CB6AC0" w:rsidRPr="00CB6AC0" w:rsidRDefault="00CB6AC0" w:rsidP="00CB6AC0">
            <w:pPr>
              <w:pStyle w:val="TextA"/>
              <w:jc w:val="center"/>
              <w:rPr>
                <w:sz w:val="14"/>
              </w:rPr>
            </w:pPr>
          </w:p>
        </w:tc>
      </w:tr>
      <w:tr w:rsidR="00CB6AC0" w:rsidRPr="00CB6AC0" w14:paraId="0EC0C2EB" w14:textId="77777777" w:rsidTr="00CB6AC0">
        <w:tc>
          <w:tcPr>
            <w:tcW w:w="1167" w:type="dxa"/>
            <w:hideMark/>
          </w:tcPr>
          <w:p w14:paraId="3AA445B9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 </w:t>
            </w:r>
          </w:p>
        </w:tc>
        <w:tc>
          <w:tcPr>
            <w:tcW w:w="1099" w:type="dxa"/>
            <w:hideMark/>
          </w:tcPr>
          <w:p w14:paraId="4B139EF3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Hlášení změn - platební kategorie</w:t>
            </w:r>
          </w:p>
        </w:tc>
        <w:tc>
          <w:tcPr>
            <w:tcW w:w="2268" w:type="dxa"/>
            <w:hideMark/>
          </w:tcPr>
          <w:p w14:paraId="4AC5BAD3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Zadání požadavku - obecné podání</w:t>
            </w:r>
          </w:p>
        </w:tc>
        <w:tc>
          <w:tcPr>
            <w:tcW w:w="2001" w:type="dxa"/>
            <w:hideMark/>
          </w:tcPr>
          <w:p w14:paraId="1E9D15BC" w14:textId="172885BE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</w:p>
        </w:tc>
        <w:tc>
          <w:tcPr>
            <w:tcW w:w="803" w:type="dxa"/>
            <w:hideMark/>
          </w:tcPr>
          <w:p w14:paraId="0B57820D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61" w:type="dxa"/>
            <w:hideMark/>
          </w:tcPr>
          <w:p w14:paraId="3724DB67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61" w:type="dxa"/>
            <w:hideMark/>
          </w:tcPr>
          <w:p w14:paraId="1C01DE7B" w14:textId="7667BA2C" w:rsidR="00CB6AC0" w:rsidRPr="00CB6AC0" w:rsidRDefault="00CB6AC0" w:rsidP="00CB6AC0">
            <w:pPr>
              <w:pStyle w:val="TextA"/>
              <w:jc w:val="center"/>
              <w:rPr>
                <w:sz w:val="14"/>
              </w:rPr>
            </w:pPr>
          </w:p>
        </w:tc>
      </w:tr>
      <w:tr w:rsidR="00CB6AC0" w:rsidRPr="00CB6AC0" w14:paraId="4205685D" w14:textId="77777777" w:rsidTr="00CB6AC0">
        <w:tc>
          <w:tcPr>
            <w:tcW w:w="1167" w:type="dxa"/>
            <w:hideMark/>
          </w:tcPr>
          <w:p w14:paraId="1402679F" w14:textId="77777777" w:rsidR="00CB6AC0" w:rsidRPr="00CB6AC0" w:rsidRDefault="00CB6AC0" w:rsidP="00CB6AC0">
            <w:pPr>
              <w:pStyle w:val="TextA"/>
              <w:jc w:val="both"/>
              <w:rPr>
                <w:i/>
                <w:iCs/>
                <w:sz w:val="14"/>
              </w:rPr>
            </w:pPr>
            <w:r w:rsidRPr="00CB6AC0">
              <w:rPr>
                <w:i/>
                <w:iCs/>
                <w:sz w:val="14"/>
              </w:rPr>
              <w:t> </w:t>
            </w:r>
          </w:p>
        </w:tc>
        <w:tc>
          <w:tcPr>
            <w:tcW w:w="1099" w:type="dxa"/>
            <w:hideMark/>
          </w:tcPr>
          <w:p w14:paraId="3B4E05B8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Hlášení změn - odjezd na dlouhodobý pobyt v zahraničí/v EU</w:t>
            </w:r>
          </w:p>
        </w:tc>
        <w:tc>
          <w:tcPr>
            <w:tcW w:w="2268" w:type="dxa"/>
            <w:hideMark/>
          </w:tcPr>
          <w:p w14:paraId="3B3E3E35" w14:textId="4468B47B" w:rsidR="00CB6AC0" w:rsidRPr="00CB6AC0" w:rsidRDefault="00CB6AC0" w:rsidP="00CB6AC0">
            <w:pPr>
              <w:pStyle w:val="TextA"/>
              <w:jc w:val="both"/>
              <w:rPr>
                <w:bCs/>
                <w:sz w:val="14"/>
              </w:rPr>
            </w:pPr>
            <w:r w:rsidRPr="00CB6AC0">
              <w:rPr>
                <w:bCs/>
                <w:sz w:val="14"/>
              </w:rPr>
              <w:t>Předvyplnění formuláře "prohlášení k dlouh. pobytu/EU" pracovníkem o pojištěnci, dotažení údajů z centra a tisk dokumentu, podpis, předání v papírové podobě na OZP + zobrazení informace o nutnosti vrácení průkazu</w:t>
            </w:r>
          </w:p>
        </w:tc>
        <w:tc>
          <w:tcPr>
            <w:tcW w:w="2001" w:type="dxa"/>
            <w:hideMark/>
          </w:tcPr>
          <w:p w14:paraId="4ED8441A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  <w:p w14:paraId="5DE55357" w14:textId="59B978FA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803" w:type="dxa"/>
            <w:hideMark/>
          </w:tcPr>
          <w:p w14:paraId="41BB1383" w14:textId="42305B11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61" w:type="dxa"/>
            <w:hideMark/>
          </w:tcPr>
          <w:p w14:paraId="40E85970" w14:textId="6EA463CD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61" w:type="dxa"/>
            <w:hideMark/>
          </w:tcPr>
          <w:p w14:paraId="2CBBF727" w14:textId="045E2C4A" w:rsidR="00CB6AC0" w:rsidRPr="00CB6AC0" w:rsidRDefault="00CB6AC0" w:rsidP="00CB6AC0">
            <w:pPr>
              <w:pStyle w:val="TextA"/>
              <w:jc w:val="center"/>
              <w:rPr>
                <w:sz w:val="14"/>
              </w:rPr>
            </w:pPr>
          </w:p>
        </w:tc>
      </w:tr>
      <w:tr w:rsidR="00CB6AC0" w:rsidRPr="00CB6AC0" w14:paraId="0019E765" w14:textId="77777777" w:rsidTr="00CB6AC0">
        <w:tc>
          <w:tcPr>
            <w:tcW w:w="1168" w:type="dxa"/>
            <w:vMerge w:val="restart"/>
            <w:hideMark/>
          </w:tcPr>
          <w:p w14:paraId="52C07867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 </w:t>
            </w:r>
          </w:p>
        </w:tc>
        <w:tc>
          <w:tcPr>
            <w:tcW w:w="1137" w:type="dxa"/>
            <w:vMerge w:val="restart"/>
            <w:hideMark/>
          </w:tcPr>
          <w:p w14:paraId="3CD7E71A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 xml:space="preserve">Hlášení změn - návrat z dlouhodobého </w:t>
            </w:r>
            <w:r w:rsidRPr="00CB6AC0">
              <w:rPr>
                <w:sz w:val="14"/>
              </w:rPr>
              <w:lastRenderedPageBreak/>
              <w:t>pobytu v zahraničí/v EU</w:t>
            </w:r>
          </w:p>
        </w:tc>
        <w:tc>
          <w:tcPr>
            <w:tcW w:w="2268" w:type="dxa"/>
            <w:hideMark/>
          </w:tcPr>
          <w:p w14:paraId="41C9A890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lastRenderedPageBreak/>
              <w:t xml:space="preserve">Klient přinesl přílohy - Předvyplnění formuláře "Oznámení o návratu z ciziny " </w:t>
            </w:r>
            <w:r w:rsidRPr="00CB6AC0">
              <w:rPr>
                <w:sz w:val="14"/>
              </w:rPr>
              <w:lastRenderedPageBreak/>
              <w:t>pracovníkem o pojištěnci, dotažení údajů z centra a tisk dokumentu, podpis, předání v papírové podobě na OZP</w:t>
            </w:r>
          </w:p>
        </w:tc>
        <w:tc>
          <w:tcPr>
            <w:tcW w:w="2001" w:type="dxa"/>
            <w:hideMark/>
          </w:tcPr>
          <w:p w14:paraId="7054672A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lastRenderedPageBreak/>
              <w:t> </w:t>
            </w:r>
          </w:p>
        </w:tc>
        <w:tc>
          <w:tcPr>
            <w:tcW w:w="790" w:type="dxa"/>
            <w:hideMark/>
          </w:tcPr>
          <w:p w14:paraId="7106A1B4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26766284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26AE19A0" w14:textId="426F915F" w:rsidR="00CB6AC0" w:rsidRPr="00CB6AC0" w:rsidRDefault="00CB6AC0" w:rsidP="00CB6AC0">
            <w:pPr>
              <w:pStyle w:val="TextA"/>
              <w:jc w:val="center"/>
              <w:rPr>
                <w:sz w:val="14"/>
              </w:rPr>
            </w:pPr>
          </w:p>
        </w:tc>
      </w:tr>
      <w:tr w:rsidR="00CB6AC0" w:rsidRPr="00CB6AC0" w14:paraId="4BA6ECCB" w14:textId="77777777" w:rsidTr="00CB6AC0">
        <w:tc>
          <w:tcPr>
            <w:tcW w:w="1168" w:type="dxa"/>
            <w:vMerge/>
            <w:hideMark/>
          </w:tcPr>
          <w:p w14:paraId="7CCEC01D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</w:p>
        </w:tc>
        <w:tc>
          <w:tcPr>
            <w:tcW w:w="1137" w:type="dxa"/>
            <w:vMerge/>
            <w:hideMark/>
          </w:tcPr>
          <w:p w14:paraId="22AD221B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</w:p>
        </w:tc>
        <w:tc>
          <w:tcPr>
            <w:tcW w:w="2268" w:type="dxa"/>
            <w:hideMark/>
          </w:tcPr>
          <w:p w14:paraId="670239F3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 xml:space="preserve">Klient nepřinesl přílohy - zadání požadavku - obecné podání </w:t>
            </w:r>
          </w:p>
        </w:tc>
        <w:tc>
          <w:tcPr>
            <w:tcW w:w="2001" w:type="dxa"/>
            <w:hideMark/>
          </w:tcPr>
          <w:p w14:paraId="5B761ECE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790" w:type="dxa"/>
            <w:hideMark/>
          </w:tcPr>
          <w:p w14:paraId="5D88A485" w14:textId="7F50F1A8" w:rsidR="00CB6AC0" w:rsidRPr="00CB6AC0" w:rsidRDefault="00D21977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5E1C5A6E" w14:textId="089B2D09" w:rsidR="00CB6AC0" w:rsidRPr="00CB6AC0" w:rsidRDefault="00D21977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00C61F2F" w14:textId="4D28BE1B" w:rsidR="00CB6AC0" w:rsidRPr="00CB6AC0" w:rsidRDefault="00CB6AC0" w:rsidP="00CB6AC0">
            <w:pPr>
              <w:pStyle w:val="TextA"/>
              <w:jc w:val="center"/>
              <w:rPr>
                <w:sz w:val="14"/>
              </w:rPr>
            </w:pPr>
          </w:p>
        </w:tc>
      </w:tr>
      <w:tr w:rsidR="00CB6AC0" w:rsidRPr="00CB6AC0" w14:paraId="3D0223E2" w14:textId="77777777" w:rsidTr="00CB6AC0">
        <w:tc>
          <w:tcPr>
            <w:tcW w:w="1168" w:type="dxa"/>
            <w:hideMark/>
          </w:tcPr>
          <w:p w14:paraId="5DD713B8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Pojistné</w:t>
            </w:r>
          </w:p>
        </w:tc>
        <w:tc>
          <w:tcPr>
            <w:tcW w:w="1137" w:type="dxa"/>
            <w:hideMark/>
          </w:tcPr>
          <w:p w14:paraId="1F1C5555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Pojistné - přehled platební bilance</w:t>
            </w:r>
          </w:p>
        </w:tc>
        <w:tc>
          <w:tcPr>
            <w:tcW w:w="2268" w:type="dxa"/>
            <w:hideMark/>
          </w:tcPr>
          <w:p w14:paraId="1D026F67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Zadání požadavku na zaslání informace o přehledu platební bilance - obecné podání, volba zaslání informace na (pobočku, písemně poštou, datovou schránkou, případně i schránka do Vitakarty)</w:t>
            </w:r>
          </w:p>
        </w:tc>
        <w:tc>
          <w:tcPr>
            <w:tcW w:w="2001" w:type="dxa"/>
            <w:hideMark/>
          </w:tcPr>
          <w:p w14:paraId="01788DE0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790" w:type="dxa"/>
            <w:hideMark/>
          </w:tcPr>
          <w:p w14:paraId="08E77A7C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33528BB0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00C5BD77" w14:textId="2F11EE6C" w:rsidR="00CB6AC0" w:rsidRPr="00CB6AC0" w:rsidRDefault="00CB6AC0" w:rsidP="00CB6AC0">
            <w:pPr>
              <w:pStyle w:val="TextA"/>
              <w:jc w:val="center"/>
              <w:rPr>
                <w:sz w:val="14"/>
              </w:rPr>
            </w:pPr>
          </w:p>
        </w:tc>
      </w:tr>
      <w:tr w:rsidR="00CB6AC0" w:rsidRPr="00CB6AC0" w14:paraId="51880074" w14:textId="77777777" w:rsidTr="00CB6AC0">
        <w:tc>
          <w:tcPr>
            <w:tcW w:w="1168" w:type="dxa"/>
            <w:hideMark/>
          </w:tcPr>
          <w:p w14:paraId="1627664A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 </w:t>
            </w:r>
          </w:p>
        </w:tc>
        <w:tc>
          <w:tcPr>
            <w:tcW w:w="1137" w:type="dxa"/>
            <w:hideMark/>
          </w:tcPr>
          <w:p w14:paraId="008BEFAA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Pojistné - platební kategorie</w:t>
            </w:r>
          </w:p>
        </w:tc>
        <w:tc>
          <w:tcPr>
            <w:tcW w:w="2268" w:type="dxa"/>
            <w:hideMark/>
          </w:tcPr>
          <w:p w14:paraId="13760AE0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Zadání požadavku - obecné podání</w:t>
            </w:r>
          </w:p>
        </w:tc>
        <w:tc>
          <w:tcPr>
            <w:tcW w:w="2001" w:type="dxa"/>
            <w:hideMark/>
          </w:tcPr>
          <w:p w14:paraId="328BFD1B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790" w:type="dxa"/>
            <w:hideMark/>
          </w:tcPr>
          <w:p w14:paraId="3F79CFF6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3F2BD5B7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0FB29843" w14:textId="5DF46C31" w:rsidR="00CB6AC0" w:rsidRPr="00CB6AC0" w:rsidRDefault="00CB6AC0" w:rsidP="00CB6AC0">
            <w:pPr>
              <w:pStyle w:val="TextA"/>
              <w:jc w:val="center"/>
              <w:rPr>
                <w:sz w:val="14"/>
              </w:rPr>
            </w:pPr>
          </w:p>
        </w:tc>
      </w:tr>
      <w:tr w:rsidR="00CB6AC0" w:rsidRPr="00CB6AC0" w14:paraId="34280C07" w14:textId="77777777" w:rsidTr="00CB6AC0">
        <w:tc>
          <w:tcPr>
            <w:tcW w:w="1168" w:type="dxa"/>
            <w:hideMark/>
          </w:tcPr>
          <w:p w14:paraId="6986523B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 </w:t>
            </w:r>
          </w:p>
        </w:tc>
        <w:tc>
          <w:tcPr>
            <w:tcW w:w="1137" w:type="dxa"/>
            <w:hideMark/>
          </w:tcPr>
          <w:p w14:paraId="610D9772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Pojistné - potvrzení bezdlužnosti</w:t>
            </w:r>
          </w:p>
        </w:tc>
        <w:tc>
          <w:tcPr>
            <w:tcW w:w="2268" w:type="dxa"/>
            <w:hideMark/>
          </w:tcPr>
          <w:p w14:paraId="6177CD79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Zadání požadavku na zaslání informace o přehledu platební bilance - obecné podání, volba zaslání informace na (pobočku, písemně poštou, datovou schránkou, případně i schránka do Vitakarty)</w:t>
            </w:r>
          </w:p>
        </w:tc>
        <w:tc>
          <w:tcPr>
            <w:tcW w:w="2001" w:type="dxa"/>
            <w:hideMark/>
          </w:tcPr>
          <w:p w14:paraId="4C128BB9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Spuštění kontroly platební kázně a vytisknutí dokumentu</w:t>
            </w:r>
          </w:p>
        </w:tc>
        <w:tc>
          <w:tcPr>
            <w:tcW w:w="790" w:type="dxa"/>
            <w:hideMark/>
          </w:tcPr>
          <w:p w14:paraId="7E872034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20EB6F97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0324C1B6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</w:tr>
      <w:tr w:rsidR="00CB6AC0" w:rsidRPr="00CB6AC0" w14:paraId="4EE83238" w14:textId="77777777" w:rsidTr="00CB6AC0">
        <w:tc>
          <w:tcPr>
            <w:tcW w:w="1168" w:type="dxa"/>
            <w:hideMark/>
          </w:tcPr>
          <w:p w14:paraId="7F624920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 </w:t>
            </w:r>
          </w:p>
        </w:tc>
        <w:tc>
          <w:tcPr>
            <w:tcW w:w="1137" w:type="dxa"/>
            <w:hideMark/>
          </w:tcPr>
          <w:p w14:paraId="789C46A2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Pojistné - podání žádosti o splátkový kalendář</w:t>
            </w:r>
          </w:p>
        </w:tc>
        <w:tc>
          <w:tcPr>
            <w:tcW w:w="2268" w:type="dxa"/>
            <w:hideMark/>
          </w:tcPr>
          <w:p w14:paraId="1E4EB85A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Zadání požadavku - obecné podání</w:t>
            </w:r>
          </w:p>
        </w:tc>
        <w:tc>
          <w:tcPr>
            <w:tcW w:w="2001" w:type="dxa"/>
            <w:hideMark/>
          </w:tcPr>
          <w:p w14:paraId="4D032624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790" w:type="dxa"/>
            <w:hideMark/>
          </w:tcPr>
          <w:p w14:paraId="0CDB1DEE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4D17E7AF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29201591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</w:tr>
      <w:tr w:rsidR="00CB6AC0" w:rsidRPr="00CB6AC0" w14:paraId="62284D55" w14:textId="77777777" w:rsidTr="00CB6AC0">
        <w:tc>
          <w:tcPr>
            <w:tcW w:w="1168" w:type="dxa"/>
            <w:hideMark/>
          </w:tcPr>
          <w:p w14:paraId="3CDB6051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 </w:t>
            </w:r>
          </w:p>
        </w:tc>
        <w:tc>
          <w:tcPr>
            <w:tcW w:w="1137" w:type="dxa"/>
            <w:hideMark/>
          </w:tcPr>
          <w:p w14:paraId="470AD253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Pojistné - podání žádosti o vratku</w:t>
            </w:r>
          </w:p>
        </w:tc>
        <w:tc>
          <w:tcPr>
            <w:tcW w:w="2268" w:type="dxa"/>
            <w:hideMark/>
          </w:tcPr>
          <w:p w14:paraId="05339E43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Zadání požadavku - obecné podání (bude upřesněno)</w:t>
            </w:r>
          </w:p>
        </w:tc>
        <w:tc>
          <w:tcPr>
            <w:tcW w:w="2001" w:type="dxa"/>
            <w:hideMark/>
          </w:tcPr>
          <w:p w14:paraId="284B173B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790" w:type="dxa"/>
            <w:hideMark/>
          </w:tcPr>
          <w:p w14:paraId="63C6F053" w14:textId="2F8C57C9" w:rsidR="00CB6AC0" w:rsidRPr="00CB6AC0" w:rsidRDefault="00D21977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61FE7B57" w14:textId="3230DD20" w:rsidR="00CB6AC0" w:rsidRPr="00CB6AC0" w:rsidRDefault="00D21977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7ACE949D" w14:textId="790A7080" w:rsidR="00CB6AC0" w:rsidRPr="00CB6AC0" w:rsidRDefault="00D21977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X</w:t>
            </w:r>
          </w:p>
        </w:tc>
      </w:tr>
      <w:tr w:rsidR="00CB6AC0" w:rsidRPr="00CB6AC0" w14:paraId="1791C718" w14:textId="77777777" w:rsidTr="00CB6AC0">
        <w:tc>
          <w:tcPr>
            <w:tcW w:w="1168" w:type="dxa"/>
            <w:hideMark/>
          </w:tcPr>
          <w:p w14:paraId="3F2BB149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 </w:t>
            </w:r>
          </w:p>
        </w:tc>
        <w:tc>
          <w:tcPr>
            <w:tcW w:w="1137" w:type="dxa"/>
            <w:hideMark/>
          </w:tcPr>
          <w:p w14:paraId="0A3D1D95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Pojistné - podání žádosti o prominutí penále</w:t>
            </w:r>
          </w:p>
        </w:tc>
        <w:tc>
          <w:tcPr>
            <w:tcW w:w="2268" w:type="dxa"/>
            <w:hideMark/>
          </w:tcPr>
          <w:p w14:paraId="65A48B5C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Zadání požadavku - obecné podání</w:t>
            </w:r>
          </w:p>
        </w:tc>
        <w:tc>
          <w:tcPr>
            <w:tcW w:w="2001" w:type="dxa"/>
            <w:hideMark/>
          </w:tcPr>
          <w:p w14:paraId="74832508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790" w:type="dxa"/>
            <w:hideMark/>
          </w:tcPr>
          <w:p w14:paraId="6630913A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70403882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6AC4B648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</w:tr>
      <w:tr w:rsidR="00CB6AC0" w:rsidRPr="00CB6AC0" w14:paraId="59697C57" w14:textId="77777777" w:rsidTr="00CB6AC0">
        <w:tc>
          <w:tcPr>
            <w:tcW w:w="1168" w:type="dxa"/>
            <w:hideMark/>
          </w:tcPr>
          <w:p w14:paraId="4E8F9C97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 </w:t>
            </w:r>
          </w:p>
        </w:tc>
        <w:tc>
          <w:tcPr>
            <w:tcW w:w="1137" w:type="dxa"/>
            <w:hideMark/>
          </w:tcPr>
          <w:p w14:paraId="76772185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Pojistné - reklamace platební bilance</w:t>
            </w:r>
          </w:p>
        </w:tc>
        <w:tc>
          <w:tcPr>
            <w:tcW w:w="2268" w:type="dxa"/>
            <w:hideMark/>
          </w:tcPr>
          <w:p w14:paraId="534DF542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Zadání požadavku - obecné podání</w:t>
            </w:r>
          </w:p>
        </w:tc>
        <w:tc>
          <w:tcPr>
            <w:tcW w:w="2001" w:type="dxa"/>
            <w:hideMark/>
          </w:tcPr>
          <w:p w14:paraId="70C6CE40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790" w:type="dxa"/>
            <w:hideMark/>
          </w:tcPr>
          <w:p w14:paraId="15E34EF6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4C58E173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08CDC775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</w:tr>
      <w:tr w:rsidR="00CB6AC0" w:rsidRPr="00CB6AC0" w14:paraId="020AD8DD" w14:textId="77777777" w:rsidTr="00CB6AC0">
        <w:tc>
          <w:tcPr>
            <w:tcW w:w="1168" w:type="dxa"/>
            <w:hideMark/>
          </w:tcPr>
          <w:p w14:paraId="3ED3EF38" w14:textId="77777777" w:rsidR="00CB6AC0" w:rsidRPr="00CB6AC0" w:rsidRDefault="00CB6AC0" w:rsidP="00CB6AC0">
            <w:pPr>
              <w:pStyle w:val="TextA"/>
              <w:jc w:val="both"/>
              <w:rPr>
                <w:i/>
                <w:iCs/>
                <w:sz w:val="14"/>
              </w:rPr>
            </w:pPr>
            <w:r w:rsidRPr="00CB6AC0">
              <w:rPr>
                <w:i/>
                <w:iCs/>
                <w:sz w:val="14"/>
              </w:rPr>
              <w:t> </w:t>
            </w:r>
          </w:p>
        </w:tc>
        <w:tc>
          <w:tcPr>
            <w:tcW w:w="1137" w:type="dxa"/>
            <w:hideMark/>
          </w:tcPr>
          <w:p w14:paraId="638D1A79" w14:textId="77777777" w:rsidR="00CB6AC0" w:rsidRPr="00CB6AC0" w:rsidRDefault="00CB6AC0" w:rsidP="00CB6AC0">
            <w:pPr>
              <w:pStyle w:val="TextA"/>
              <w:jc w:val="both"/>
              <w:rPr>
                <w:i/>
                <w:iCs/>
                <w:sz w:val="14"/>
              </w:rPr>
            </w:pPr>
            <w:r w:rsidRPr="00CB6AC0">
              <w:rPr>
                <w:i/>
                <w:iCs/>
                <w:sz w:val="14"/>
              </w:rPr>
              <w:t>Pojistné - úhrada pojistného</w:t>
            </w:r>
          </w:p>
        </w:tc>
        <w:tc>
          <w:tcPr>
            <w:tcW w:w="2268" w:type="dxa"/>
            <w:hideMark/>
          </w:tcPr>
          <w:p w14:paraId="373D79B6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Informace o způsobech úhrady</w:t>
            </w:r>
          </w:p>
        </w:tc>
        <w:tc>
          <w:tcPr>
            <w:tcW w:w="2001" w:type="dxa"/>
            <w:hideMark/>
          </w:tcPr>
          <w:p w14:paraId="4C730838" w14:textId="77777777" w:rsidR="00CB6AC0" w:rsidRPr="00CB6AC0" w:rsidRDefault="00CB6AC0" w:rsidP="00CB6AC0">
            <w:pPr>
              <w:pStyle w:val="TextA"/>
              <w:jc w:val="both"/>
              <w:rPr>
                <w:i/>
                <w:iCs/>
                <w:sz w:val="14"/>
              </w:rPr>
            </w:pPr>
            <w:r w:rsidRPr="00CB6AC0">
              <w:rPr>
                <w:i/>
                <w:iCs/>
                <w:sz w:val="14"/>
              </w:rPr>
              <w:t> </w:t>
            </w:r>
          </w:p>
        </w:tc>
        <w:tc>
          <w:tcPr>
            <w:tcW w:w="790" w:type="dxa"/>
            <w:hideMark/>
          </w:tcPr>
          <w:p w14:paraId="740F22A9" w14:textId="619CB139" w:rsidR="00CB6AC0" w:rsidRPr="00CB6AC0" w:rsidRDefault="00CB6AC0" w:rsidP="00CB6AC0">
            <w:pPr>
              <w:pStyle w:val="TextA"/>
              <w:jc w:val="center"/>
              <w:rPr>
                <w:sz w:val="14"/>
              </w:rPr>
            </w:pPr>
          </w:p>
        </w:tc>
        <w:tc>
          <w:tcPr>
            <w:tcW w:w="848" w:type="dxa"/>
            <w:hideMark/>
          </w:tcPr>
          <w:p w14:paraId="03B190D4" w14:textId="5347B12C" w:rsidR="00CB6AC0" w:rsidRPr="00CB6AC0" w:rsidRDefault="00CB6AC0" w:rsidP="00CB6AC0">
            <w:pPr>
              <w:pStyle w:val="TextA"/>
              <w:jc w:val="center"/>
              <w:rPr>
                <w:sz w:val="14"/>
              </w:rPr>
            </w:pPr>
          </w:p>
        </w:tc>
        <w:tc>
          <w:tcPr>
            <w:tcW w:w="848" w:type="dxa"/>
            <w:hideMark/>
          </w:tcPr>
          <w:p w14:paraId="4E0DC9FD" w14:textId="0064BA2F" w:rsidR="00CB6AC0" w:rsidRPr="00CB6AC0" w:rsidRDefault="00CB6AC0" w:rsidP="00CB6AC0">
            <w:pPr>
              <w:pStyle w:val="TextA"/>
              <w:jc w:val="center"/>
              <w:rPr>
                <w:sz w:val="14"/>
              </w:rPr>
            </w:pPr>
          </w:p>
        </w:tc>
      </w:tr>
      <w:tr w:rsidR="00CB6AC0" w:rsidRPr="00CB6AC0" w14:paraId="6C0282E4" w14:textId="77777777" w:rsidTr="00CB6AC0">
        <w:tc>
          <w:tcPr>
            <w:tcW w:w="1168" w:type="dxa"/>
            <w:hideMark/>
          </w:tcPr>
          <w:p w14:paraId="752E439D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Zdraví</w:t>
            </w:r>
          </w:p>
        </w:tc>
        <w:tc>
          <w:tcPr>
            <w:tcW w:w="1137" w:type="dxa"/>
            <w:hideMark/>
          </w:tcPr>
          <w:p w14:paraId="0AE4DA1F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Přehled uhrazené péče</w:t>
            </w:r>
          </w:p>
        </w:tc>
        <w:tc>
          <w:tcPr>
            <w:tcW w:w="2268" w:type="dxa"/>
            <w:hideMark/>
          </w:tcPr>
          <w:p w14:paraId="08909A07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Zadání požadavku - obecné podání</w:t>
            </w:r>
          </w:p>
        </w:tc>
        <w:tc>
          <w:tcPr>
            <w:tcW w:w="2001" w:type="dxa"/>
            <w:hideMark/>
          </w:tcPr>
          <w:p w14:paraId="2E71ABF3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790" w:type="dxa"/>
            <w:hideMark/>
          </w:tcPr>
          <w:p w14:paraId="59DE65F6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43FA82A8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7C733D45" w14:textId="33473E58" w:rsidR="00CB6AC0" w:rsidRPr="00CB6AC0" w:rsidRDefault="00CB6AC0" w:rsidP="00CB6AC0">
            <w:pPr>
              <w:pStyle w:val="TextA"/>
              <w:jc w:val="center"/>
              <w:rPr>
                <w:sz w:val="14"/>
              </w:rPr>
            </w:pPr>
          </w:p>
        </w:tc>
      </w:tr>
      <w:tr w:rsidR="00CB6AC0" w:rsidRPr="00CB6AC0" w14:paraId="50BC2CBE" w14:textId="77777777" w:rsidTr="00CB6AC0">
        <w:tc>
          <w:tcPr>
            <w:tcW w:w="1168" w:type="dxa"/>
            <w:hideMark/>
          </w:tcPr>
          <w:p w14:paraId="3764445D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 </w:t>
            </w:r>
          </w:p>
        </w:tc>
        <w:tc>
          <w:tcPr>
            <w:tcW w:w="1137" w:type="dxa"/>
            <w:hideMark/>
          </w:tcPr>
          <w:p w14:paraId="1C9F6E0B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Zdravotní profil</w:t>
            </w:r>
          </w:p>
        </w:tc>
        <w:tc>
          <w:tcPr>
            <w:tcW w:w="2268" w:type="dxa"/>
            <w:hideMark/>
          </w:tcPr>
          <w:p w14:paraId="2B4D4FB3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Předvedení funkcionality</w:t>
            </w:r>
          </w:p>
        </w:tc>
        <w:tc>
          <w:tcPr>
            <w:tcW w:w="2001" w:type="dxa"/>
            <w:hideMark/>
          </w:tcPr>
          <w:p w14:paraId="4FF7463E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790" w:type="dxa"/>
            <w:hideMark/>
          </w:tcPr>
          <w:p w14:paraId="5C4E858C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4B664192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2CEE6597" w14:textId="74C9935F" w:rsidR="00CB6AC0" w:rsidRPr="00131D90" w:rsidRDefault="005F55A9" w:rsidP="00CB6AC0">
            <w:pPr>
              <w:pStyle w:val="TextA"/>
              <w:jc w:val="center"/>
              <w:rPr>
                <w:b/>
                <w:sz w:val="14"/>
              </w:rPr>
            </w:pPr>
            <w:r w:rsidRPr="00131D90">
              <w:rPr>
                <w:b/>
                <w:sz w:val="14"/>
              </w:rPr>
              <w:t>X</w:t>
            </w:r>
          </w:p>
        </w:tc>
      </w:tr>
      <w:tr w:rsidR="00CB6AC0" w:rsidRPr="00CB6AC0" w14:paraId="108350BF" w14:textId="77777777" w:rsidTr="00CB6AC0">
        <w:tc>
          <w:tcPr>
            <w:tcW w:w="1168" w:type="dxa"/>
            <w:hideMark/>
          </w:tcPr>
          <w:p w14:paraId="5E0D5B86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 </w:t>
            </w:r>
          </w:p>
        </w:tc>
        <w:tc>
          <w:tcPr>
            <w:tcW w:w="1137" w:type="dxa"/>
            <w:hideMark/>
          </w:tcPr>
          <w:p w14:paraId="417D101A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"Moji lékaři"-preventivní prohlídky</w:t>
            </w:r>
          </w:p>
        </w:tc>
        <w:tc>
          <w:tcPr>
            <w:tcW w:w="2268" w:type="dxa"/>
            <w:hideMark/>
          </w:tcPr>
          <w:p w14:paraId="75DF88EA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Zobrazení informace</w:t>
            </w:r>
          </w:p>
        </w:tc>
        <w:tc>
          <w:tcPr>
            <w:tcW w:w="2001" w:type="dxa"/>
            <w:hideMark/>
          </w:tcPr>
          <w:p w14:paraId="1B946030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790" w:type="dxa"/>
            <w:hideMark/>
          </w:tcPr>
          <w:p w14:paraId="263AC990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38534EAA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6EFD8FD2" w14:textId="6CA76F89" w:rsidR="00CB6AC0" w:rsidRPr="00CB6AC0" w:rsidRDefault="00CB6AC0" w:rsidP="00CB6AC0">
            <w:pPr>
              <w:pStyle w:val="TextA"/>
              <w:jc w:val="center"/>
              <w:rPr>
                <w:sz w:val="14"/>
              </w:rPr>
            </w:pPr>
          </w:p>
        </w:tc>
      </w:tr>
      <w:tr w:rsidR="00CB6AC0" w:rsidRPr="00CB6AC0" w14:paraId="70C492AF" w14:textId="77777777" w:rsidTr="00CB6AC0">
        <w:tc>
          <w:tcPr>
            <w:tcW w:w="1168" w:type="dxa"/>
            <w:hideMark/>
          </w:tcPr>
          <w:p w14:paraId="18BD60C4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 </w:t>
            </w:r>
          </w:p>
        </w:tc>
        <w:tc>
          <w:tcPr>
            <w:tcW w:w="1137" w:type="dxa"/>
            <w:hideMark/>
          </w:tcPr>
          <w:p w14:paraId="34360D94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Atlas doktorů</w:t>
            </w:r>
          </w:p>
        </w:tc>
        <w:tc>
          <w:tcPr>
            <w:tcW w:w="2268" w:type="dxa"/>
            <w:hideMark/>
          </w:tcPr>
          <w:p w14:paraId="18B3C075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odkaz na web Atlas doktorů</w:t>
            </w:r>
          </w:p>
        </w:tc>
        <w:tc>
          <w:tcPr>
            <w:tcW w:w="2001" w:type="dxa"/>
            <w:hideMark/>
          </w:tcPr>
          <w:p w14:paraId="42EB0C3D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790" w:type="dxa"/>
            <w:hideMark/>
          </w:tcPr>
          <w:p w14:paraId="4E4161CB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3D517639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79313B80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</w:tr>
      <w:tr w:rsidR="00CB6AC0" w:rsidRPr="00CB6AC0" w14:paraId="5C157E5F" w14:textId="77777777" w:rsidTr="00CB6AC0">
        <w:tc>
          <w:tcPr>
            <w:tcW w:w="1168" w:type="dxa"/>
            <w:hideMark/>
          </w:tcPr>
          <w:p w14:paraId="403C4713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 </w:t>
            </w:r>
          </w:p>
        </w:tc>
        <w:tc>
          <w:tcPr>
            <w:tcW w:w="1137" w:type="dxa"/>
            <w:hideMark/>
          </w:tcPr>
          <w:p w14:paraId="637F7559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Asistent zdraví - info, kontakty</w:t>
            </w:r>
          </w:p>
        </w:tc>
        <w:tc>
          <w:tcPr>
            <w:tcW w:w="2268" w:type="dxa"/>
            <w:hideMark/>
          </w:tcPr>
          <w:p w14:paraId="2BC5C22E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Zobrazení informace</w:t>
            </w:r>
          </w:p>
        </w:tc>
        <w:tc>
          <w:tcPr>
            <w:tcW w:w="2001" w:type="dxa"/>
            <w:hideMark/>
          </w:tcPr>
          <w:p w14:paraId="5CB7394C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790" w:type="dxa"/>
            <w:hideMark/>
          </w:tcPr>
          <w:p w14:paraId="7C1E0999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27632F7D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2321A075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</w:tr>
      <w:tr w:rsidR="00CB6AC0" w:rsidRPr="00CB6AC0" w14:paraId="6AE86A7B" w14:textId="77777777" w:rsidTr="00CB6AC0">
        <w:tc>
          <w:tcPr>
            <w:tcW w:w="1168" w:type="dxa"/>
            <w:hideMark/>
          </w:tcPr>
          <w:p w14:paraId="3F9DE27F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lastRenderedPageBreak/>
              <w:t> </w:t>
            </w:r>
          </w:p>
        </w:tc>
        <w:tc>
          <w:tcPr>
            <w:tcW w:w="1137" w:type="dxa"/>
            <w:hideMark/>
          </w:tcPr>
          <w:p w14:paraId="2706EFC4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Asistent zdraví - podání online požadavku</w:t>
            </w:r>
          </w:p>
        </w:tc>
        <w:tc>
          <w:tcPr>
            <w:tcW w:w="2268" w:type="dxa"/>
            <w:hideMark/>
          </w:tcPr>
          <w:p w14:paraId="5028EC92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Zadání požadavku - obecné podání</w:t>
            </w:r>
          </w:p>
        </w:tc>
        <w:tc>
          <w:tcPr>
            <w:tcW w:w="2001" w:type="dxa"/>
            <w:hideMark/>
          </w:tcPr>
          <w:p w14:paraId="4D0889FC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790" w:type="dxa"/>
            <w:hideMark/>
          </w:tcPr>
          <w:p w14:paraId="5BA2666E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00407AA8" w14:textId="6E6EBC40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</w:p>
        </w:tc>
        <w:tc>
          <w:tcPr>
            <w:tcW w:w="848" w:type="dxa"/>
            <w:hideMark/>
          </w:tcPr>
          <w:p w14:paraId="44AE39B3" w14:textId="2938C93B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</w:p>
        </w:tc>
      </w:tr>
      <w:tr w:rsidR="00CB6AC0" w:rsidRPr="00CB6AC0" w14:paraId="25E99017" w14:textId="77777777" w:rsidTr="00CB6AC0">
        <w:tc>
          <w:tcPr>
            <w:tcW w:w="1168" w:type="dxa"/>
            <w:hideMark/>
          </w:tcPr>
          <w:p w14:paraId="7149F2D5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Moje bonusy</w:t>
            </w:r>
          </w:p>
        </w:tc>
        <w:tc>
          <w:tcPr>
            <w:tcW w:w="1137" w:type="dxa"/>
            <w:hideMark/>
          </w:tcPr>
          <w:p w14:paraId="3CF5C2DA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Přehled a výběr bonusů</w:t>
            </w:r>
          </w:p>
        </w:tc>
        <w:tc>
          <w:tcPr>
            <w:tcW w:w="2268" w:type="dxa"/>
            <w:hideMark/>
          </w:tcPr>
          <w:p w14:paraId="3B40E735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Zobrazení informace</w:t>
            </w:r>
          </w:p>
        </w:tc>
        <w:tc>
          <w:tcPr>
            <w:tcW w:w="2001" w:type="dxa"/>
            <w:hideMark/>
          </w:tcPr>
          <w:p w14:paraId="43F2B711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790" w:type="dxa"/>
            <w:hideMark/>
          </w:tcPr>
          <w:p w14:paraId="5165E6B5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4D509E4C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28D59CB5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</w:tr>
      <w:tr w:rsidR="00CB6AC0" w:rsidRPr="00CB6AC0" w14:paraId="1A07606A" w14:textId="77777777" w:rsidTr="00CB6AC0">
        <w:tc>
          <w:tcPr>
            <w:tcW w:w="1168" w:type="dxa"/>
            <w:hideMark/>
          </w:tcPr>
          <w:p w14:paraId="0C498F03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 </w:t>
            </w:r>
          </w:p>
        </w:tc>
        <w:tc>
          <w:tcPr>
            <w:tcW w:w="1137" w:type="dxa"/>
            <w:hideMark/>
          </w:tcPr>
          <w:p w14:paraId="7D001298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Kreditní systém</w:t>
            </w:r>
          </w:p>
        </w:tc>
        <w:tc>
          <w:tcPr>
            <w:tcW w:w="2268" w:type="dxa"/>
            <w:hideMark/>
          </w:tcPr>
          <w:p w14:paraId="06D64D61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Předvedení funkcionality</w:t>
            </w:r>
          </w:p>
        </w:tc>
        <w:tc>
          <w:tcPr>
            <w:tcW w:w="2001" w:type="dxa"/>
            <w:hideMark/>
          </w:tcPr>
          <w:p w14:paraId="666334F6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790" w:type="dxa"/>
            <w:hideMark/>
          </w:tcPr>
          <w:p w14:paraId="06F3C073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502AB1A6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10EE1E26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</w:tr>
      <w:tr w:rsidR="00CB6AC0" w:rsidRPr="00CB6AC0" w14:paraId="2E82FFB2" w14:textId="77777777" w:rsidTr="00CB6AC0">
        <w:tc>
          <w:tcPr>
            <w:tcW w:w="1168" w:type="dxa"/>
            <w:hideMark/>
          </w:tcPr>
          <w:p w14:paraId="280A765C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 </w:t>
            </w:r>
          </w:p>
        </w:tc>
        <w:tc>
          <w:tcPr>
            <w:tcW w:w="1137" w:type="dxa"/>
            <w:hideMark/>
          </w:tcPr>
          <w:p w14:paraId="346B7593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Jak získat kredity</w:t>
            </w:r>
          </w:p>
        </w:tc>
        <w:tc>
          <w:tcPr>
            <w:tcW w:w="2268" w:type="dxa"/>
            <w:hideMark/>
          </w:tcPr>
          <w:p w14:paraId="198A4D30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Zobrazení informace</w:t>
            </w:r>
          </w:p>
        </w:tc>
        <w:tc>
          <w:tcPr>
            <w:tcW w:w="2001" w:type="dxa"/>
            <w:hideMark/>
          </w:tcPr>
          <w:p w14:paraId="69BFFA89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790" w:type="dxa"/>
            <w:hideMark/>
          </w:tcPr>
          <w:p w14:paraId="04FB3A48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34F78DD6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18090EA1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</w:tr>
      <w:tr w:rsidR="00CB6AC0" w:rsidRPr="00CB6AC0" w14:paraId="4549E50A" w14:textId="77777777" w:rsidTr="00CB6AC0">
        <w:tc>
          <w:tcPr>
            <w:tcW w:w="1168" w:type="dxa"/>
            <w:hideMark/>
          </w:tcPr>
          <w:p w14:paraId="729814E5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 </w:t>
            </w:r>
          </w:p>
        </w:tc>
        <w:tc>
          <w:tcPr>
            <w:tcW w:w="1137" w:type="dxa"/>
            <w:hideMark/>
          </w:tcPr>
          <w:p w14:paraId="4F668F19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Počet kreditů</w:t>
            </w:r>
          </w:p>
        </w:tc>
        <w:tc>
          <w:tcPr>
            <w:tcW w:w="2268" w:type="dxa"/>
            <w:hideMark/>
          </w:tcPr>
          <w:p w14:paraId="2C8CA04E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Zobrazení informace</w:t>
            </w:r>
          </w:p>
        </w:tc>
        <w:tc>
          <w:tcPr>
            <w:tcW w:w="2001" w:type="dxa"/>
            <w:hideMark/>
          </w:tcPr>
          <w:p w14:paraId="29EE8B3B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790" w:type="dxa"/>
            <w:hideMark/>
          </w:tcPr>
          <w:p w14:paraId="3F60276E" w14:textId="1C26DC1C" w:rsidR="00CB6AC0" w:rsidRPr="00CB6AC0" w:rsidRDefault="005F55A9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66D58E5C" w14:textId="0C886D87" w:rsidR="00CB6AC0" w:rsidRPr="00CB6AC0" w:rsidRDefault="005F55A9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29C352BD" w14:textId="6A890FCA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</w:p>
        </w:tc>
      </w:tr>
      <w:tr w:rsidR="00CB6AC0" w:rsidRPr="00CB6AC0" w14:paraId="5DC6EDCA" w14:textId="77777777" w:rsidTr="00CB6AC0">
        <w:tc>
          <w:tcPr>
            <w:tcW w:w="1168" w:type="dxa"/>
            <w:hideMark/>
          </w:tcPr>
          <w:p w14:paraId="3EE49C4E" w14:textId="3CC89E2A" w:rsidR="00CB6AC0" w:rsidRPr="00CB6AC0" w:rsidRDefault="00CB6AC0" w:rsidP="00CB6AC0">
            <w:pPr>
              <w:pStyle w:val="TextA"/>
              <w:jc w:val="both"/>
              <w:rPr>
                <w:i/>
                <w:iCs/>
                <w:sz w:val="14"/>
              </w:rPr>
            </w:pPr>
          </w:p>
        </w:tc>
        <w:tc>
          <w:tcPr>
            <w:tcW w:w="1137" w:type="dxa"/>
            <w:hideMark/>
          </w:tcPr>
          <w:p w14:paraId="634D36D9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Převod kreditů na konkrétní RČ bez zobrazení zástupu</w:t>
            </w:r>
          </w:p>
        </w:tc>
        <w:tc>
          <w:tcPr>
            <w:tcW w:w="2268" w:type="dxa"/>
            <w:hideMark/>
          </w:tcPr>
          <w:p w14:paraId="243E0CDC" w14:textId="77777777" w:rsidR="00CB6AC0" w:rsidRPr="00CB6AC0" w:rsidRDefault="00CB6AC0" w:rsidP="00CB6AC0">
            <w:pPr>
              <w:pStyle w:val="TextA"/>
              <w:jc w:val="both"/>
              <w:rPr>
                <w:bCs/>
                <w:sz w:val="14"/>
              </w:rPr>
            </w:pPr>
            <w:r w:rsidRPr="00CB6AC0">
              <w:rPr>
                <w:bCs/>
                <w:sz w:val="14"/>
              </w:rPr>
              <w:t>Zobrazen počtu kreditů, Zadání požadavku - obecné podání</w:t>
            </w:r>
          </w:p>
        </w:tc>
        <w:tc>
          <w:tcPr>
            <w:tcW w:w="2001" w:type="dxa"/>
            <w:hideMark/>
          </w:tcPr>
          <w:p w14:paraId="7B800838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 xml:space="preserve">Vygenerování žádanky o převod kreditů (digitálně podepsat přes podpisovou podložku) a odeslání buď jako příloha obecného podání, kdy se ručně v DMS přidá RČ a uzavře, nebo raději zaslat do DMS jako jiný typ podání a rovnou uzavřít (např. jako je řešena reklamace vykázané péče). Současně provést proces převodu kreditů (funkce) </w:t>
            </w:r>
          </w:p>
        </w:tc>
        <w:tc>
          <w:tcPr>
            <w:tcW w:w="790" w:type="dxa"/>
            <w:hideMark/>
          </w:tcPr>
          <w:p w14:paraId="79C8444D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12F136D6" w14:textId="272FA076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</w:p>
        </w:tc>
        <w:tc>
          <w:tcPr>
            <w:tcW w:w="848" w:type="dxa"/>
            <w:hideMark/>
          </w:tcPr>
          <w:p w14:paraId="4AD162C5" w14:textId="692B8DCE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</w:p>
        </w:tc>
      </w:tr>
      <w:tr w:rsidR="00CB6AC0" w:rsidRPr="00CB6AC0" w14:paraId="57863C3E" w14:textId="77777777" w:rsidTr="00CB6AC0">
        <w:tc>
          <w:tcPr>
            <w:tcW w:w="1168" w:type="dxa"/>
            <w:hideMark/>
          </w:tcPr>
          <w:p w14:paraId="339D5080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 </w:t>
            </w:r>
          </w:p>
        </w:tc>
        <w:tc>
          <w:tcPr>
            <w:tcW w:w="1137" w:type="dxa"/>
            <w:hideMark/>
          </w:tcPr>
          <w:p w14:paraId="35260A7A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Historie kreditů</w:t>
            </w:r>
          </w:p>
        </w:tc>
        <w:tc>
          <w:tcPr>
            <w:tcW w:w="2268" w:type="dxa"/>
            <w:hideMark/>
          </w:tcPr>
          <w:p w14:paraId="0F6CCB35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Zobrazení informace</w:t>
            </w:r>
          </w:p>
        </w:tc>
        <w:tc>
          <w:tcPr>
            <w:tcW w:w="2001" w:type="dxa"/>
            <w:hideMark/>
          </w:tcPr>
          <w:p w14:paraId="5BBC5E69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790" w:type="dxa"/>
            <w:hideMark/>
          </w:tcPr>
          <w:p w14:paraId="647EB7C9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6C5D8B75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5BBC07DB" w14:textId="46EC07DB" w:rsidR="00CB6AC0" w:rsidRPr="00CB6AC0" w:rsidRDefault="00CB6AC0" w:rsidP="00CB6AC0">
            <w:pPr>
              <w:pStyle w:val="TextA"/>
              <w:jc w:val="center"/>
              <w:rPr>
                <w:sz w:val="14"/>
              </w:rPr>
            </w:pPr>
          </w:p>
        </w:tc>
      </w:tr>
      <w:tr w:rsidR="00CB6AC0" w:rsidRPr="00CB6AC0" w14:paraId="671D0ECD" w14:textId="77777777" w:rsidTr="00CB6AC0">
        <w:tc>
          <w:tcPr>
            <w:tcW w:w="1168" w:type="dxa"/>
            <w:hideMark/>
          </w:tcPr>
          <w:p w14:paraId="53C1EEA3" w14:textId="5F15F5A5" w:rsidR="00CB6AC0" w:rsidRPr="00CB6AC0" w:rsidRDefault="00CB6AC0" w:rsidP="00CB6AC0">
            <w:pPr>
              <w:pStyle w:val="TextA"/>
              <w:jc w:val="both"/>
              <w:rPr>
                <w:i/>
                <w:iCs/>
                <w:sz w:val="14"/>
              </w:rPr>
            </w:pPr>
          </w:p>
        </w:tc>
        <w:tc>
          <w:tcPr>
            <w:tcW w:w="1137" w:type="dxa"/>
            <w:hideMark/>
          </w:tcPr>
          <w:p w14:paraId="51ECD46E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Proplácení účtenek</w:t>
            </w:r>
          </w:p>
        </w:tc>
        <w:tc>
          <w:tcPr>
            <w:tcW w:w="2268" w:type="dxa"/>
            <w:hideMark/>
          </w:tcPr>
          <w:p w14:paraId="059E6B69" w14:textId="77777777" w:rsidR="00CB6AC0" w:rsidRPr="00CB6AC0" w:rsidRDefault="00CB6AC0" w:rsidP="00CB6AC0">
            <w:pPr>
              <w:pStyle w:val="TextA"/>
              <w:jc w:val="both"/>
              <w:rPr>
                <w:bCs/>
                <w:sz w:val="14"/>
              </w:rPr>
            </w:pPr>
            <w:r w:rsidRPr="00CB6AC0">
              <w:rPr>
                <w:bCs/>
                <w:sz w:val="14"/>
              </w:rPr>
              <w:t xml:space="preserve">Zadání požadavku - obecné podání </w:t>
            </w:r>
          </w:p>
        </w:tc>
        <w:tc>
          <w:tcPr>
            <w:tcW w:w="2001" w:type="dxa"/>
            <w:hideMark/>
          </w:tcPr>
          <w:p w14:paraId="298B60C1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 xml:space="preserve">Vygenerování žádanky o proplacení účtenky (digitálně podepsat přes podpisovou podložku) a odeslání buď jako příloha obecného podání, kdy se ručně v DMS přidá RČ a uzavře, nebo raději zaslat do DMS jako jiný typ podání a rovnou uzavřít (např. jako je řešena reklamace vykázané péče). Současně provést procesem žádosti o proplacení účtenky a zaevidování do aplikace pro schvalování refundací. </w:t>
            </w:r>
          </w:p>
        </w:tc>
        <w:tc>
          <w:tcPr>
            <w:tcW w:w="790" w:type="dxa"/>
            <w:hideMark/>
          </w:tcPr>
          <w:p w14:paraId="630B9C23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4F71C441" w14:textId="67F6253D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</w:p>
        </w:tc>
        <w:tc>
          <w:tcPr>
            <w:tcW w:w="848" w:type="dxa"/>
            <w:hideMark/>
          </w:tcPr>
          <w:p w14:paraId="5A82CDC6" w14:textId="68FF7657" w:rsidR="00CB6AC0" w:rsidRPr="00CB6AC0" w:rsidRDefault="00CB6AC0" w:rsidP="00CB6AC0">
            <w:pPr>
              <w:pStyle w:val="TextA"/>
              <w:jc w:val="center"/>
              <w:rPr>
                <w:sz w:val="14"/>
              </w:rPr>
            </w:pPr>
          </w:p>
        </w:tc>
      </w:tr>
      <w:tr w:rsidR="00CB6AC0" w:rsidRPr="00CB6AC0" w14:paraId="0CAE9F43" w14:textId="77777777" w:rsidTr="00CB6AC0">
        <w:tc>
          <w:tcPr>
            <w:tcW w:w="1168" w:type="dxa"/>
            <w:hideMark/>
          </w:tcPr>
          <w:p w14:paraId="60CDC190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 </w:t>
            </w:r>
          </w:p>
        </w:tc>
        <w:tc>
          <w:tcPr>
            <w:tcW w:w="1137" w:type="dxa"/>
            <w:hideMark/>
          </w:tcPr>
          <w:p w14:paraId="1CC17B48" w14:textId="77777777" w:rsid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 xml:space="preserve">Cestovní pojištění </w:t>
            </w:r>
          </w:p>
          <w:p w14:paraId="50878B27" w14:textId="386BEBE3" w:rsidR="00C446D7" w:rsidRPr="00C446D7" w:rsidRDefault="00C446D7" w:rsidP="00CB6AC0">
            <w:pPr>
              <w:pStyle w:val="TextA"/>
              <w:jc w:val="both"/>
              <w:rPr>
                <w:i/>
                <w:sz w:val="14"/>
              </w:rPr>
            </w:pPr>
            <w:r w:rsidRPr="00C446D7">
              <w:rPr>
                <w:i/>
                <w:sz w:val="14"/>
              </w:rPr>
              <w:t>Pozn:</w:t>
            </w:r>
            <w:r>
              <w:rPr>
                <w:i/>
                <w:sz w:val="14"/>
              </w:rPr>
              <w:t xml:space="preserve"> pracovníkům mimo OZP nebude dostupné</w:t>
            </w:r>
          </w:p>
        </w:tc>
        <w:tc>
          <w:tcPr>
            <w:tcW w:w="2268" w:type="dxa"/>
            <w:hideMark/>
          </w:tcPr>
          <w:p w14:paraId="7AF228D6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2001" w:type="dxa"/>
            <w:hideMark/>
          </w:tcPr>
          <w:p w14:paraId="3715997F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odkaz na web Vitalitas a sjednání, dotažení informací o pojištěnci</w:t>
            </w:r>
          </w:p>
        </w:tc>
        <w:tc>
          <w:tcPr>
            <w:tcW w:w="790" w:type="dxa"/>
            <w:hideMark/>
          </w:tcPr>
          <w:p w14:paraId="52AE6B70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085C7A69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5ED0D600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</w:tr>
      <w:tr w:rsidR="00CB6AC0" w:rsidRPr="00CB6AC0" w14:paraId="7D3A2907" w14:textId="77777777" w:rsidTr="00CB6AC0">
        <w:tc>
          <w:tcPr>
            <w:tcW w:w="1168" w:type="dxa"/>
            <w:hideMark/>
          </w:tcPr>
          <w:p w14:paraId="222077FA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OZP</w:t>
            </w:r>
          </w:p>
        </w:tc>
        <w:tc>
          <w:tcPr>
            <w:tcW w:w="1137" w:type="dxa"/>
            <w:hideMark/>
          </w:tcPr>
          <w:p w14:paraId="52A772DB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Kontakty na jednotlivé pobočky</w:t>
            </w:r>
          </w:p>
        </w:tc>
        <w:tc>
          <w:tcPr>
            <w:tcW w:w="2268" w:type="dxa"/>
            <w:hideMark/>
          </w:tcPr>
          <w:p w14:paraId="7CEE2EDF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Zobrazení informace</w:t>
            </w:r>
          </w:p>
        </w:tc>
        <w:tc>
          <w:tcPr>
            <w:tcW w:w="2001" w:type="dxa"/>
            <w:hideMark/>
          </w:tcPr>
          <w:p w14:paraId="58890FC1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790" w:type="dxa"/>
            <w:hideMark/>
          </w:tcPr>
          <w:p w14:paraId="1D2E4AF0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13FD9B47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033AAE37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</w:tr>
      <w:tr w:rsidR="00CB6AC0" w:rsidRPr="00CB6AC0" w14:paraId="5C536446" w14:textId="77777777" w:rsidTr="00CB6AC0">
        <w:tc>
          <w:tcPr>
            <w:tcW w:w="1168" w:type="dxa"/>
            <w:noWrap/>
            <w:hideMark/>
          </w:tcPr>
          <w:p w14:paraId="3B44E276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lastRenderedPageBreak/>
              <w:t> </w:t>
            </w:r>
          </w:p>
        </w:tc>
        <w:tc>
          <w:tcPr>
            <w:tcW w:w="1137" w:type="dxa"/>
            <w:hideMark/>
          </w:tcPr>
          <w:p w14:paraId="5CB0AF71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Podání dotazů, které nebudou na místě vyřešeny</w:t>
            </w:r>
          </w:p>
        </w:tc>
        <w:tc>
          <w:tcPr>
            <w:tcW w:w="2268" w:type="dxa"/>
            <w:noWrap/>
            <w:hideMark/>
          </w:tcPr>
          <w:p w14:paraId="01477572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Zadání požadavku - obecné podání</w:t>
            </w:r>
          </w:p>
        </w:tc>
        <w:tc>
          <w:tcPr>
            <w:tcW w:w="2001" w:type="dxa"/>
            <w:noWrap/>
            <w:hideMark/>
          </w:tcPr>
          <w:p w14:paraId="2D713F67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790" w:type="dxa"/>
            <w:hideMark/>
          </w:tcPr>
          <w:p w14:paraId="6C9A139B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6DEF07B2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06072CEE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</w:tr>
      <w:tr w:rsidR="00CB6AC0" w:rsidRPr="00CB6AC0" w14:paraId="48DCB476" w14:textId="77777777" w:rsidTr="00CB6AC0">
        <w:tc>
          <w:tcPr>
            <w:tcW w:w="1168" w:type="dxa"/>
            <w:noWrap/>
            <w:hideMark/>
          </w:tcPr>
          <w:p w14:paraId="063ACC04" w14:textId="77777777" w:rsidR="00CB6AC0" w:rsidRPr="00CB6AC0" w:rsidRDefault="00CB6AC0" w:rsidP="00CB6AC0">
            <w:pPr>
              <w:pStyle w:val="TextA"/>
              <w:jc w:val="both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 </w:t>
            </w:r>
          </w:p>
        </w:tc>
        <w:tc>
          <w:tcPr>
            <w:tcW w:w="1137" w:type="dxa"/>
            <w:hideMark/>
          </w:tcPr>
          <w:p w14:paraId="18B16F3A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 xml:space="preserve">Podatelna </w:t>
            </w:r>
          </w:p>
        </w:tc>
        <w:tc>
          <w:tcPr>
            <w:tcW w:w="2268" w:type="dxa"/>
            <w:noWrap/>
            <w:hideMark/>
          </w:tcPr>
          <w:p w14:paraId="6A04B944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 xml:space="preserve">Příjem dokladů (PPPZ, HOZ, lázně, ÚP atd.) </w:t>
            </w:r>
          </w:p>
        </w:tc>
        <w:tc>
          <w:tcPr>
            <w:tcW w:w="2001" w:type="dxa"/>
            <w:noWrap/>
            <w:hideMark/>
          </w:tcPr>
          <w:p w14:paraId="5244648E" w14:textId="77777777" w:rsidR="00CB6AC0" w:rsidRPr="00CB6AC0" w:rsidRDefault="00CB6AC0" w:rsidP="00CB6AC0">
            <w:pPr>
              <w:pStyle w:val="TextA"/>
              <w:jc w:val="both"/>
              <w:rPr>
                <w:sz w:val="14"/>
              </w:rPr>
            </w:pPr>
            <w:r w:rsidRPr="00CB6AC0">
              <w:rPr>
                <w:sz w:val="14"/>
              </w:rPr>
              <w:t> </w:t>
            </w:r>
          </w:p>
        </w:tc>
        <w:tc>
          <w:tcPr>
            <w:tcW w:w="790" w:type="dxa"/>
            <w:hideMark/>
          </w:tcPr>
          <w:p w14:paraId="24D28948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3BE96600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  <w:tc>
          <w:tcPr>
            <w:tcW w:w="848" w:type="dxa"/>
            <w:hideMark/>
          </w:tcPr>
          <w:p w14:paraId="03FAD57C" w14:textId="77777777" w:rsidR="00CB6AC0" w:rsidRPr="00CB6AC0" w:rsidRDefault="00CB6AC0" w:rsidP="00CB6AC0">
            <w:pPr>
              <w:pStyle w:val="TextA"/>
              <w:jc w:val="center"/>
              <w:rPr>
                <w:b/>
                <w:bCs/>
                <w:sz w:val="14"/>
              </w:rPr>
            </w:pPr>
            <w:r w:rsidRPr="00CB6AC0">
              <w:rPr>
                <w:b/>
                <w:bCs/>
                <w:sz w:val="14"/>
              </w:rPr>
              <w:t>X</w:t>
            </w:r>
          </w:p>
        </w:tc>
      </w:tr>
    </w:tbl>
    <w:p w14:paraId="23AB2C6D" w14:textId="77777777" w:rsidR="00CB6AC0" w:rsidRPr="00F92AC8" w:rsidRDefault="00CB6AC0" w:rsidP="00F92AC8">
      <w:pPr>
        <w:pStyle w:val="TextA"/>
        <w:jc w:val="both"/>
        <w:rPr>
          <w:color w:val="auto"/>
        </w:rPr>
      </w:pPr>
    </w:p>
    <w:p w14:paraId="4593DA85" w14:textId="77777777" w:rsidR="001F62C0" w:rsidRDefault="001F62C0" w:rsidP="00F92AC8">
      <w:pPr>
        <w:pStyle w:val="TextA"/>
        <w:jc w:val="both"/>
        <w:rPr>
          <w:color w:val="auto"/>
        </w:rPr>
      </w:pPr>
    </w:p>
    <w:p w14:paraId="3F8EBF5C" w14:textId="77777777" w:rsidR="001F62C0" w:rsidRDefault="001F62C0" w:rsidP="00F92AC8">
      <w:pPr>
        <w:pStyle w:val="TextA"/>
        <w:jc w:val="both"/>
        <w:rPr>
          <w:color w:val="auto"/>
        </w:rPr>
      </w:pPr>
    </w:p>
    <w:p w14:paraId="2CB6DB45" w14:textId="74AA2D0A" w:rsidR="00F92AC8" w:rsidRPr="00F92AC8" w:rsidRDefault="00F92AC8" w:rsidP="00F92AC8">
      <w:pPr>
        <w:pStyle w:val="TextA"/>
        <w:jc w:val="both"/>
        <w:rPr>
          <w:color w:val="auto"/>
        </w:rPr>
      </w:pPr>
      <w:r w:rsidRPr="00F92AC8">
        <w:rPr>
          <w:color w:val="auto"/>
        </w:rPr>
        <w:t>Výstupy, které požadují potvrzenou identifikaci klienta OZP (např. detailní výpisy péče), nemusí být uživateli zpřístupněny v plné šíři (závisí na přístupových oprávnění) – pokud uživatel nebude mít dostatečná přístupová oprávnění, bude takový požadavek přesměrován na kompetentního operátora z OZP.</w:t>
      </w:r>
    </w:p>
    <w:p w14:paraId="2768E917" w14:textId="2A7F938E" w:rsidR="00F92AC8" w:rsidRDefault="00F92AC8" w:rsidP="00F92AC8">
      <w:pPr>
        <w:rPr>
          <w:b/>
          <w:sz w:val="24"/>
          <w:u w:val="single"/>
        </w:rPr>
      </w:pPr>
    </w:p>
    <w:p w14:paraId="7B4C747E" w14:textId="77777777" w:rsidR="007E2210" w:rsidRPr="00F92AC8" w:rsidRDefault="007E2210" w:rsidP="00F92AC8">
      <w:pPr>
        <w:rPr>
          <w:b/>
          <w:sz w:val="24"/>
          <w:u w:val="single"/>
        </w:rPr>
      </w:pPr>
    </w:p>
    <w:p w14:paraId="2B8169CC" w14:textId="77777777" w:rsidR="00AD6236" w:rsidRPr="00DE35C7" w:rsidRDefault="00AD6236" w:rsidP="00402F74">
      <w:pPr>
        <w:rPr>
          <w:b/>
          <w:sz w:val="24"/>
          <w:u w:val="single"/>
        </w:rPr>
      </w:pPr>
      <w:r w:rsidRPr="00DE35C7">
        <w:rPr>
          <w:b/>
          <w:sz w:val="24"/>
          <w:u w:val="single"/>
        </w:rPr>
        <w:t>Technické požadavky</w:t>
      </w:r>
    </w:p>
    <w:p w14:paraId="22399BB7" w14:textId="77777777" w:rsidR="00DE35C7" w:rsidRPr="00DE35C7" w:rsidRDefault="00DE35C7" w:rsidP="00DE35C7">
      <w:pPr>
        <w:pStyle w:val="TextA"/>
        <w:numPr>
          <w:ilvl w:val="0"/>
          <w:numId w:val="30"/>
        </w:numPr>
        <w:jc w:val="both"/>
        <w:rPr>
          <w:color w:val="auto"/>
        </w:rPr>
      </w:pPr>
      <w:r w:rsidRPr="00DE35C7">
        <w:rPr>
          <w:color w:val="auto"/>
        </w:rPr>
        <w:t xml:space="preserve">Light Přepážka OZP bude realizována v responzivním designu a technologií html 5. </w:t>
      </w:r>
    </w:p>
    <w:p w14:paraId="1717807E" w14:textId="77777777" w:rsidR="00DE35C7" w:rsidRPr="00DE35C7" w:rsidRDefault="00DE35C7" w:rsidP="00DE35C7">
      <w:pPr>
        <w:pStyle w:val="TextA"/>
        <w:numPr>
          <w:ilvl w:val="0"/>
          <w:numId w:val="30"/>
        </w:numPr>
        <w:jc w:val="both"/>
        <w:rPr>
          <w:color w:val="auto"/>
        </w:rPr>
      </w:pPr>
      <w:r w:rsidRPr="00DE35C7">
        <w:rPr>
          <w:color w:val="auto"/>
        </w:rPr>
        <w:t>Aplikace vyžaduje datové připojení.</w:t>
      </w:r>
    </w:p>
    <w:p w14:paraId="402FE86C" w14:textId="77777777" w:rsidR="00AD6236" w:rsidRPr="002D7C35" w:rsidRDefault="00AD6236" w:rsidP="00AD6236">
      <w:pPr>
        <w:pStyle w:val="TextA"/>
        <w:jc w:val="both"/>
        <w:rPr>
          <w:color w:val="FF0000"/>
        </w:rPr>
      </w:pPr>
    </w:p>
    <w:bookmarkEnd w:id="1"/>
    <w:p w14:paraId="68D1A418" w14:textId="1021134E" w:rsidR="00FA32F2" w:rsidRPr="002D7C35" w:rsidRDefault="00FA32F2" w:rsidP="001D368F">
      <w:pPr>
        <w:spacing w:line="259" w:lineRule="auto"/>
        <w:rPr>
          <w:rFonts w:ascii="Segoe UI" w:eastAsia="Arial Unicode MS" w:hAnsi="Segoe UI" w:cs="Arial Unicode MS"/>
          <w:color w:val="FF0000"/>
          <w:sz w:val="20"/>
          <w:szCs w:val="20"/>
          <w:u w:color="000000"/>
          <w:bdr w:val="nil"/>
        </w:rPr>
      </w:pPr>
    </w:p>
    <w:sectPr w:rsidR="00FA32F2" w:rsidRPr="002D7C35" w:rsidSect="00D17DED">
      <w:footerReference w:type="default" r:id="rId13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81FF8" w14:textId="77777777" w:rsidR="0062494D" w:rsidRDefault="0062494D">
      <w:r>
        <w:separator/>
      </w:r>
    </w:p>
  </w:endnote>
  <w:endnote w:type="continuationSeparator" w:id="0">
    <w:p w14:paraId="617AA2B7" w14:textId="77777777" w:rsidR="0062494D" w:rsidRDefault="0062494D">
      <w:r>
        <w:continuationSeparator/>
      </w:r>
    </w:p>
  </w:endnote>
  <w:endnote w:type="continuationNotice" w:id="1">
    <w:p w14:paraId="63C83E0C" w14:textId="77777777" w:rsidR="0062494D" w:rsidRDefault="006249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33"/>
      <w:gridCol w:w="1276"/>
      <w:gridCol w:w="3402"/>
      <w:gridCol w:w="2234"/>
    </w:tblGrid>
    <w:tr w:rsidR="00A04384" w:rsidRPr="00532E7E" w14:paraId="52F98E94" w14:textId="77777777" w:rsidTr="00D57C2B">
      <w:trPr>
        <w:trHeight w:val="139"/>
        <w:jc w:val="center"/>
      </w:trPr>
      <w:tc>
        <w:tcPr>
          <w:tcW w:w="756" w:type="dxa"/>
          <w:vAlign w:val="center"/>
        </w:tcPr>
        <w:p w14:paraId="52F98E90" w14:textId="77777777" w:rsidR="00A04384" w:rsidRPr="00D57C2B" w:rsidRDefault="00A04384" w:rsidP="00D57C2B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Objednatel</w:t>
          </w:r>
          <w:r w:rsidRPr="00D57C2B">
            <w:rPr>
              <w:rFonts w:ascii="Arial" w:hAnsi="Arial" w:cs="Arial"/>
              <w:sz w:val="14"/>
              <w:szCs w:val="14"/>
            </w:rPr>
            <w:t xml:space="preserve">: </w:t>
          </w:r>
        </w:p>
      </w:tc>
      <w:tc>
        <w:tcPr>
          <w:tcW w:w="1276" w:type="dxa"/>
          <w:vAlign w:val="center"/>
        </w:tcPr>
        <w:p w14:paraId="52F98E91" w14:textId="77777777" w:rsidR="00A04384" w:rsidRPr="00D57C2B" w:rsidRDefault="00A04384" w:rsidP="00D57C2B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14:paraId="52F98E92" w14:textId="77777777" w:rsidR="00A04384" w:rsidRPr="00D57C2B" w:rsidRDefault="00A04384" w:rsidP="00D57C2B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Zhotovitel</w:t>
          </w:r>
          <w:r w:rsidRPr="00D57C2B">
            <w:rPr>
              <w:rFonts w:ascii="Arial" w:hAnsi="Arial" w:cs="Arial"/>
              <w:sz w:val="14"/>
              <w:szCs w:val="14"/>
            </w:rPr>
            <w:t xml:space="preserve">: </w:t>
          </w:r>
        </w:p>
      </w:tc>
      <w:tc>
        <w:tcPr>
          <w:tcW w:w="2234" w:type="dxa"/>
          <w:vAlign w:val="center"/>
        </w:tcPr>
        <w:p w14:paraId="52F98E93" w14:textId="0C13AFEF" w:rsidR="00A04384" w:rsidRPr="00D57C2B" w:rsidRDefault="00A04384" w:rsidP="00D57C2B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8F5174">
            <w:rPr>
              <w:rFonts w:ascii="Arial" w:hAnsi="Arial" w:cs="Arial"/>
              <w:noProof/>
              <w:sz w:val="14"/>
              <w:szCs w:val="14"/>
            </w:rPr>
            <w:t>4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8F5174">
            <w:rPr>
              <w:rFonts w:ascii="Arial" w:hAnsi="Arial" w:cs="Arial"/>
              <w:noProof/>
              <w:sz w:val="14"/>
              <w:szCs w:val="14"/>
            </w:rPr>
            <w:t>9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14:paraId="52F98E95" w14:textId="77777777" w:rsidR="00A04384" w:rsidRPr="000B1AEC" w:rsidRDefault="00A04384" w:rsidP="001300B1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CEEF9" w14:textId="77777777" w:rsidR="0062494D" w:rsidRDefault="0062494D">
      <w:r>
        <w:separator/>
      </w:r>
    </w:p>
  </w:footnote>
  <w:footnote w:type="continuationSeparator" w:id="0">
    <w:p w14:paraId="31F1E12E" w14:textId="77777777" w:rsidR="0062494D" w:rsidRDefault="0062494D">
      <w:r>
        <w:continuationSeparator/>
      </w:r>
    </w:p>
  </w:footnote>
  <w:footnote w:type="continuationNotice" w:id="1">
    <w:p w14:paraId="07CAEA6F" w14:textId="77777777" w:rsidR="0062494D" w:rsidRDefault="006249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EB3"/>
    <w:multiLevelType w:val="hybridMultilevel"/>
    <w:tmpl w:val="EE1C6CA6"/>
    <w:lvl w:ilvl="0" w:tplc="4FD637C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73525C"/>
    <w:multiLevelType w:val="hybridMultilevel"/>
    <w:tmpl w:val="BACA805A"/>
    <w:lvl w:ilvl="0" w:tplc="04050017">
      <w:start w:val="1"/>
      <w:numFmt w:val="lowerLetter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2A81A1B"/>
    <w:multiLevelType w:val="hybridMultilevel"/>
    <w:tmpl w:val="2B46952A"/>
    <w:lvl w:ilvl="0" w:tplc="812E3BDE">
      <w:start w:val="7"/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C58D8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709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B502903"/>
    <w:multiLevelType w:val="hybridMultilevel"/>
    <w:tmpl w:val="02C0D948"/>
    <w:lvl w:ilvl="0" w:tplc="855E0760">
      <w:numFmt w:val="bullet"/>
      <w:lvlText w:val="-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D052FB3"/>
    <w:multiLevelType w:val="multilevel"/>
    <w:tmpl w:val="2B746E42"/>
    <w:styleLink w:val="sl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E4A669B"/>
    <w:multiLevelType w:val="hybridMultilevel"/>
    <w:tmpl w:val="62EEC950"/>
    <w:numStyleLink w:val="Importovanstyl2"/>
  </w:abstractNum>
  <w:abstractNum w:abstractNumId="7" w15:restartNumberingAfterBreak="0">
    <w:nsid w:val="159C2CC2"/>
    <w:multiLevelType w:val="multilevel"/>
    <w:tmpl w:val="BCE89D8A"/>
    <w:styleLink w:val="List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A1D75ED"/>
    <w:multiLevelType w:val="multilevel"/>
    <w:tmpl w:val="E64ECD02"/>
    <w:numStyleLink w:val="Importovanstyl1"/>
  </w:abstractNum>
  <w:abstractNum w:abstractNumId="9" w15:restartNumberingAfterBreak="0">
    <w:nsid w:val="1C1A3CB7"/>
    <w:multiLevelType w:val="multilevel"/>
    <w:tmpl w:val="289A0042"/>
    <w:lvl w:ilvl="0">
      <w:start w:val="3"/>
      <w:numFmt w:val="upperRoman"/>
      <w:lvlText w:val="%1."/>
      <w:lvlJc w:val="center"/>
      <w:pPr>
        <w:tabs>
          <w:tab w:val="num" w:pos="3940"/>
        </w:tabs>
        <w:ind w:left="3940" w:hanging="396"/>
      </w:pPr>
      <w:rPr>
        <w:rFonts w:ascii="Calibri" w:eastAsia="Times New Roman" w:hAnsi="Calibri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709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25AA19AB"/>
    <w:multiLevelType w:val="hybridMultilevel"/>
    <w:tmpl w:val="2BC2F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819FE"/>
    <w:multiLevelType w:val="multilevel"/>
    <w:tmpl w:val="E64ECD02"/>
    <w:numStyleLink w:val="Importovanstyl1"/>
  </w:abstractNum>
  <w:abstractNum w:abstractNumId="12" w15:restartNumberingAfterBreak="0">
    <w:nsid w:val="2F95134B"/>
    <w:multiLevelType w:val="multilevel"/>
    <w:tmpl w:val="E64ECD02"/>
    <w:styleLink w:val="Importovanstyl1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852" w:hanging="59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434" w:hanging="43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578" w:hanging="57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2" w:hanging="72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866" w:hanging="86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10" w:hanging="101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3" w15:restartNumberingAfterBreak="0">
    <w:nsid w:val="36646261"/>
    <w:multiLevelType w:val="hybridMultilevel"/>
    <w:tmpl w:val="6ADE667E"/>
    <w:lvl w:ilvl="0" w:tplc="FFDAD2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F0203"/>
    <w:multiLevelType w:val="hybridMultilevel"/>
    <w:tmpl w:val="DE6EC3C0"/>
    <w:lvl w:ilvl="0" w:tplc="E4B0F5D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B0F9E"/>
    <w:multiLevelType w:val="hybridMultilevel"/>
    <w:tmpl w:val="97588050"/>
    <w:lvl w:ilvl="0" w:tplc="02DE6A68">
      <w:start w:val="3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9942C00"/>
    <w:multiLevelType w:val="hybridMultilevel"/>
    <w:tmpl w:val="62EEC950"/>
    <w:styleLink w:val="Importovanstyl2"/>
    <w:lvl w:ilvl="0" w:tplc="913AC9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2D02812">
      <w:start w:val="1"/>
      <w:numFmt w:val="bullet"/>
      <w:lvlText w:val="-"/>
      <w:lvlJc w:val="left"/>
      <w:pPr>
        <w:ind w:left="18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0CEAF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F681D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FB297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65ABCD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42E40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588B0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CA0A3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7" w15:restartNumberingAfterBreak="0">
    <w:nsid w:val="3CBB118A"/>
    <w:multiLevelType w:val="hybridMultilevel"/>
    <w:tmpl w:val="2258C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55761"/>
    <w:multiLevelType w:val="hybridMultilevel"/>
    <w:tmpl w:val="B9D81A80"/>
    <w:lvl w:ilvl="0" w:tplc="127A1E9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D2F33"/>
    <w:multiLevelType w:val="hybridMultilevel"/>
    <w:tmpl w:val="43269872"/>
    <w:lvl w:ilvl="0" w:tplc="EB5A5E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69C65A7"/>
    <w:multiLevelType w:val="hybridMultilevel"/>
    <w:tmpl w:val="2B6C5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DA51E4">
      <w:numFmt w:val="bullet"/>
      <w:lvlText w:val="-"/>
      <w:lvlJc w:val="left"/>
      <w:pPr>
        <w:ind w:left="1800" w:hanging="720"/>
      </w:pPr>
      <w:rPr>
        <w:rFonts w:ascii="Segoe UI" w:eastAsia="Arial Unicode MS" w:hAnsi="Segoe UI" w:cs="Segoe U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63D83"/>
    <w:multiLevelType w:val="hybridMultilevel"/>
    <w:tmpl w:val="A25AF098"/>
    <w:lvl w:ilvl="0" w:tplc="59E05EE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89E00C1"/>
    <w:multiLevelType w:val="hybridMultilevel"/>
    <w:tmpl w:val="315E5408"/>
    <w:lvl w:ilvl="0" w:tplc="855E076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D389D"/>
    <w:multiLevelType w:val="hybridMultilevel"/>
    <w:tmpl w:val="053E5DF2"/>
    <w:lvl w:ilvl="0" w:tplc="C8B672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F1CFC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709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613E5F3B"/>
    <w:multiLevelType w:val="multilevel"/>
    <w:tmpl w:val="DA381EBC"/>
    <w:lvl w:ilvl="0">
      <w:start w:val="1"/>
      <w:numFmt w:val="upperRoman"/>
      <w:lvlText w:val="%1."/>
      <w:lvlJc w:val="center"/>
      <w:pPr>
        <w:tabs>
          <w:tab w:val="num" w:pos="3940"/>
        </w:tabs>
        <w:ind w:left="3940" w:hanging="396"/>
      </w:pPr>
      <w:rPr>
        <w:rFonts w:ascii="Calibri" w:eastAsia="Times New Roman" w:hAnsi="Calibri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709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71A22440"/>
    <w:multiLevelType w:val="hybridMultilevel"/>
    <w:tmpl w:val="70F03F12"/>
    <w:lvl w:ilvl="0" w:tplc="E638B6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onsola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64821"/>
    <w:multiLevelType w:val="hybridMultilevel"/>
    <w:tmpl w:val="E1588AE4"/>
    <w:lvl w:ilvl="0" w:tplc="6A023566">
      <w:start w:val="2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7A8106B1"/>
    <w:multiLevelType w:val="hybridMultilevel"/>
    <w:tmpl w:val="68B0C25A"/>
    <w:lvl w:ilvl="0" w:tplc="5B6A5E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BDF7533"/>
    <w:multiLevelType w:val="hybridMultilevel"/>
    <w:tmpl w:val="3AF4F76C"/>
    <w:lvl w:ilvl="0" w:tplc="FFFFFFFF">
      <w:start w:val="1"/>
      <w:numFmt w:val="lowerLetter"/>
      <w:pStyle w:val="AAALNEK"/>
      <w:lvlText w:val="%1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</w:rPr>
    </w:lvl>
    <w:lvl w:ilvl="2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trike w:val="0"/>
        <w:dstrike w:val="0"/>
        <w:color w:val="auto"/>
        <w:spacing w:val="0"/>
        <w:u w:val="none"/>
        <w:effect w:val="none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C7C735C"/>
    <w:multiLevelType w:val="singleLevel"/>
    <w:tmpl w:val="8194799C"/>
    <w:lvl w:ilvl="0">
      <w:start w:val="1"/>
      <w:numFmt w:val="lowerLetter"/>
      <w:pStyle w:val="Kseznamabc"/>
      <w:lvlText w:val="%1)"/>
      <w:lvlJc w:val="left"/>
      <w:pPr>
        <w:tabs>
          <w:tab w:val="num" w:pos="993"/>
        </w:tabs>
        <w:ind w:left="993" w:hanging="567"/>
      </w:pPr>
    </w:lvl>
  </w:abstractNum>
  <w:abstractNum w:abstractNumId="31" w15:restartNumberingAfterBreak="0">
    <w:nsid w:val="7C910F2B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709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7DAC1041"/>
    <w:multiLevelType w:val="hybridMultilevel"/>
    <w:tmpl w:val="ABAC9800"/>
    <w:lvl w:ilvl="0" w:tplc="7548E812">
      <w:numFmt w:val="bullet"/>
      <w:lvlText w:val="–"/>
      <w:lvlJc w:val="left"/>
      <w:pPr>
        <w:ind w:left="720" w:hanging="360"/>
      </w:pPr>
      <w:rPr>
        <w:rFonts w:ascii="Segoe UI" w:eastAsia="Arial Unicode MS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43815"/>
    <w:multiLevelType w:val="hybridMultilevel"/>
    <w:tmpl w:val="7CB0E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1"/>
  </w:num>
  <w:num w:numId="4">
    <w:abstractNumId w:val="24"/>
  </w:num>
  <w:num w:numId="5">
    <w:abstractNumId w:val="26"/>
  </w:num>
  <w:num w:numId="6">
    <w:abstractNumId w:val="7"/>
  </w:num>
  <w:num w:numId="7">
    <w:abstractNumId w:val="0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3"/>
  </w:num>
  <w:num w:numId="12">
    <w:abstractNumId w:val="2"/>
  </w:num>
  <w:num w:numId="13">
    <w:abstractNumId w:val="23"/>
  </w:num>
  <w:num w:numId="14">
    <w:abstractNumId w:val="28"/>
  </w:num>
  <w:num w:numId="15">
    <w:abstractNumId w:val="22"/>
  </w:num>
  <w:num w:numId="16">
    <w:abstractNumId w:val="4"/>
  </w:num>
  <w:num w:numId="17">
    <w:abstractNumId w:val="14"/>
  </w:num>
  <w:num w:numId="18">
    <w:abstractNumId w:val="19"/>
  </w:num>
  <w:num w:numId="19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4"/>
  </w:num>
  <w:num w:numId="22">
    <w:abstractNumId w:val="11"/>
    <w:lvlOverride w:ilvl="0">
      <w:lvl w:ilvl="0">
        <w:start w:val="1"/>
        <w:numFmt w:val="decimal"/>
        <w:suff w:val="nothing"/>
        <w:lvlText w:val="%1."/>
        <w:lvlJc w:val="left"/>
        <w:pPr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576" w:hanging="57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864" w:hanging="86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008" w:hanging="10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152" w:hanging="11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296" w:hanging="12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584" w:hanging="15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3">
    <w:abstractNumId w:val="6"/>
  </w:num>
  <w:num w:numId="24">
    <w:abstractNumId w:val="11"/>
    <w:lvlOverride w:ilvl="0">
      <w:lvl w:ilvl="0">
        <w:start w:val="1"/>
        <w:numFmt w:val="decimal"/>
        <w:suff w:val="nothing"/>
        <w:lvlText w:val="%1."/>
        <w:lvlJc w:val="left"/>
        <w:pPr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576" w:hanging="57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864" w:hanging="86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008" w:hanging="10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152" w:hanging="11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296" w:hanging="12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584" w:hanging="15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5">
    <w:abstractNumId w:val="12"/>
  </w:num>
  <w:num w:numId="26">
    <w:abstractNumId w:val="16"/>
  </w:num>
  <w:num w:numId="27">
    <w:abstractNumId w:val="27"/>
  </w:num>
  <w:num w:numId="28">
    <w:abstractNumId w:val="20"/>
  </w:num>
  <w:num w:numId="29">
    <w:abstractNumId w:val="32"/>
  </w:num>
  <w:num w:numId="30">
    <w:abstractNumId w:val="33"/>
  </w:num>
  <w:num w:numId="31">
    <w:abstractNumId w:val="17"/>
  </w:num>
  <w:num w:numId="32">
    <w:abstractNumId w:val="3"/>
  </w:num>
  <w:num w:numId="33">
    <w:abstractNumId w:val="8"/>
    <w:lvlOverride w:ilvl="0">
      <w:lvl w:ilvl="0">
        <w:start w:val="1"/>
        <w:numFmt w:val="decimal"/>
        <w:suff w:val="nothing"/>
        <w:lvlText w:val="%1."/>
        <w:lvlJc w:val="left"/>
        <w:pPr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57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864" w:hanging="86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008" w:hanging="10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152" w:hanging="11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296" w:hanging="12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584" w:hanging="15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31"/>
  </w:num>
  <w:num w:numId="35">
    <w:abstractNumId w:val="21"/>
  </w:num>
  <w:num w:numId="36">
    <w:abstractNumId w:val="15"/>
  </w:num>
  <w:num w:numId="3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5A"/>
    <w:rsid w:val="000020A2"/>
    <w:rsid w:val="00005CD4"/>
    <w:rsid w:val="000060EE"/>
    <w:rsid w:val="00007316"/>
    <w:rsid w:val="00010D22"/>
    <w:rsid w:val="00011E13"/>
    <w:rsid w:val="00016125"/>
    <w:rsid w:val="000167C5"/>
    <w:rsid w:val="000228A7"/>
    <w:rsid w:val="00024369"/>
    <w:rsid w:val="000269BD"/>
    <w:rsid w:val="00026BA3"/>
    <w:rsid w:val="00027566"/>
    <w:rsid w:val="00031999"/>
    <w:rsid w:val="00031DD4"/>
    <w:rsid w:val="000327E1"/>
    <w:rsid w:val="00033EA5"/>
    <w:rsid w:val="000377D1"/>
    <w:rsid w:val="000379D5"/>
    <w:rsid w:val="00040FD1"/>
    <w:rsid w:val="00046701"/>
    <w:rsid w:val="00046D2E"/>
    <w:rsid w:val="000474D5"/>
    <w:rsid w:val="000516B3"/>
    <w:rsid w:val="00052807"/>
    <w:rsid w:val="000534D3"/>
    <w:rsid w:val="00055667"/>
    <w:rsid w:val="00056491"/>
    <w:rsid w:val="000574B8"/>
    <w:rsid w:val="00060641"/>
    <w:rsid w:val="00061B62"/>
    <w:rsid w:val="00061DC5"/>
    <w:rsid w:val="00063A19"/>
    <w:rsid w:val="00063DF6"/>
    <w:rsid w:val="00066491"/>
    <w:rsid w:val="000762C9"/>
    <w:rsid w:val="00076663"/>
    <w:rsid w:val="00077BE9"/>
    <w:rsid w:val="00081F89"/>
    <w:rsid w:val="00083133"/>
    <w:rsid w:val="0008328D"/>
    <w:rsid w:val="00083E46"/>
    <w:rsid w:val="000923C3"/>
    <w:rsid w:val="00093DD9"/>
    <w:rsid w:val="00094060"/>
    <w:rsid w:val="00095817"/>
    <w:rsid w:val="0009612A"/>
    <w:rsid w:val="00096E0B"/>
    <w:rsid w:val="000A1493"/>
    <w:rsid w:val="000A2248"/>
    <w:rsid w:val="000A2372"/>
    <w:rsid w:val="000A3C23"/>
    <w:rsid w:val="000A3C92"/>
    <w:rsid w:val="000A4573"/>
    <w:rsid w:val="000A473F"/>
    <w:rsid w:val="000A779C"/>
    <w:rsid w:val="000B1AEC"/>
    <w:rsid w:val="000B35D3"/>
    <w:rsid w:val="000B4B70"/>
    <w:rsid w:val="000B600A"/>
    <w:rsid w:val="000B6559"/>
    <w:rsid w:val="000C2232"/>
    <w:rsid w:val="000C265D"/>
    <w:rsid w:val="000C7BBA"/>
    <w:rsid w:val="000D2D71"/>
    <w:rsid w:val="000D561F"/>
    <w:rsid w:val="000D74BC"/>
    <w:rsid w:val="000D7FCA"/>
    <w:rsid w:val="000E08BA"/>
    <w:rsid w:val="000F0C21"/>
    <w:rsid w:val="000F26BB"/>
    <w:rsid w:val="000F6F65"/>
    <w:rsid w:val="00104758"/>
    <w:rsid w:val="00106980"/>
    <w:rsid w:val="0011260A"/>
    <w:rsid w:val="001201F9"/>
    <w:rsid w:val="00125233"/>
    <w:rsid w:val="00125A8B"/>
    <w:rsid w:val="00127379"/>
    <w:rsid w:val="001300B1"/>
    <w:rsid w:val="001304EF"/>
    <w:rsid w:val="00131246"/>
    <w:rsid w:val="00131575"/>
    <w:rsid w:val="00131D90"/>
    <w:rsid w:val="00132F27"/>
    <w:rsid w:val="001348D2"/>
    <w:rsid w:val="00134C2B"/>
    <w:rsid w:val="001355AD"/>
    <w:rsid w:val="00135ED9"/>
    <w:rsid w:val="00136822"/>
    <w:rsid w:val="001412CE"/>
    <w:rsid w:val="001521EE"/>
    <w:rsid w:val="00152F64"/>
    <w:rsid w:val="00154DCA"/>
    <w:rsid w:val="001554F4"/>
    <w:rsid w:val="00157973"/>
    <w:rsid w:val="00163CB5"/>
    <w:rsid w:val="00170057"/>
    <w:rsid w:val="001721B2"/>
    <w:rsid w:val="001775A3"/>
    <w:rsid w:val="00180EE0"/>
    <w:rsid w:val="0018169B"/>
    <w:rsid w:val="00183E7D"/>
    <w:rsid w:val="0018617A"/>
    <w:rsid w:val="00186C93"/>
    <w:rsid w:val="001936B7"/>
    <w:rsid w:val="0019465F"/>
    <w:rsid w:val="0019565B"/>
    <w:rsid w:val="00195ED1"/>
    <w:rsid w:val="001972E5"/>
    <w:rsid w:val="001A0BEF"/>
    <w:rsid w:val="001A2BD0"/>
    <w:rsid w:val="001B4E7C"/>
    <w:rsid w:val="001B580A"/>
    <w:rsid w:val="001B5F27"/>
    <w:rsid w:val="001C081A"/>
    <w:rsid w:val="001C7500"/>
    <w:rsid w:val="001C79EF"/>
    <w:rsid w:val="001D2DED"/>
    <w:rsid w:val="001D368F"/>
    <w:rsid w:val="001D79CA"/>
    <w:rsid w:val="001D7CE1"/>
    <w:rsid w:val="001E0DBE"/>
    <w:rsid w:val="001E1D01"/>
    <w:rsid w:val="001E3E16"/>
    <w:rsid w:val="001E610E"/>
    <w:rsid w:val="001E6720"/>
    <w:rsid w:val="001E752A"/>
    <w:rsid w:val="001F036D"/>
    <w:rsid w:val="001F074F"/>
    <w:rsid w:val="001F0DAA"/>
    <w:rsid w:val="001F1DB2"/>
    <w:rsid w:val="001F6042"/>
    <w:rsid w:val="001F62C0"/>
    <w:rsid w:val="001F6971"/>
    <w:rsid w:val="00203649"/>
    <w:rsid w:val="0020395E"/>
    <w:rsid w:val="00203A35"/>
    <w:rsid w:val="00205DAF"/>
    <w:rsid w:val="002111DF"/>
    <w:rsid w:val="0021336A"/>
    <w:rsid w:val="00214C95"/>
    <w:rsid w:val="00221F17"/>
    <w:rsid w:val="00223BCA"/>
    <w:rsid w:val="00225127"/>
    <w:rsid w:val="00235B23"/>
    <w:rsid w:val="0024081E"/>
    <w:rsid w:val="002409E6"/>
    <w:rsid w:val="00241579"/>
    <w:rsid w:val="002424C2"/>
    <w:rsid w:val="00244187"/>
    <w:rsid w:val="002461F5"/>
    <w:rsid w:val="00246DE0"/>
    <w:rsid w:val="00251184"/>
    <w:rsid w:val="00251253"/>
    <w:rsid w:val="00251B1B"/>
    <w:rsid w:val="00253244"/>
    <w:rsid w:val="00253D07"/>
    <w:rsid w:val="00264DED"/>
    <w:rsid w:val="00266AB9"/>
    <w:rsid w:val="002673B7"/>
    <w:rsid w:val="00270DD4"/>
    <w:rsid w:val="002723F5"/>
    <w:rsid w:val="00273A85"/>
    <w:rsid w:val="0027541D"/>
    <w:rsid w:val="00276018"/>
    <w:rsid w:val="0028186E"/>
    <w:rsid w:val="00282322"/>
    <w:rsid w:val="002849AA"/>
    <w:rsid w:val="0028520A"/>
    <w:rsid w:val="00286A9B"/>
    <w:rsid w:val="002877CC"/>
    <w:rsid w:val="00293E8F"/>
    <w:rsid w:val="00294E41"/>
    <w:rsid w:val="00297E29"/>
    <w:rsid w:val="002A3D4B"/>
    <w:rsid w:val="002A4A26"/>
    <w:rsid w:val="002A5538"/>
    <w:rsid w:val="002B308F"/>
    <w:rsid w:val="002B3781"/>
    <w:rsid w:val="002B41F7"/>
    <w:rsid w:val="002B7CA2"/>
    <w:rsid w:val="002C0C81"/>
    <w:rsid w:val="002C1000"/>
    <w:rsid w:val="002C371E"/>
    <w:rsid w:val="002C4A6B"/>
    <w:rsid w:val="002C4F24"/>
    <w:rsid w:val="002C539B"/>
    <w:rsid w:val="002C61DD"/>
    <w:rsid w:val="002C64CD"/>
    <w:rsid w:val="002C6D85"/>
    <w:rsid w:val="002C79BF"/>
    <w:rsid w:val="002D0FFA"/>
    <w:rsid w:val="002D114E"/>
    <w:rsid w:val="002D20E1"/>
    <w:rsid w:val="002D5E02"/>
    <w:rsid w:val="002D7C35"/>
    <w:rsid w:val="002D7E0A"/>
    <w:rsid w:val="002E03FD"/>
    <w:rsid w:val="002E25F8"/>
    <w:rsid w:val="002E3597"/>
    <w:rsid w:val="002E458C"/>
    <w:rsid w:val="002E7D24"/>
    <w:rsid w:val="002F03FE"/>
    <w:rsid w:val="002F1DAE"/>
    <w:rsid w:val="003022DF"/>
    <w:rsid w:val="00305918"/>
    <w:rsid w:val="00307B37"/>
    <w:rsid w:val="003106E8"/>
    <w:rsid w:val="00310855"/>
    <w:rsid w:val="003125B5"/>
    <w:rsid w:val="00312E7F"/>
    <w:rsid w:val="00314600"/>
    <w:rsid w:val="00314813"/>
    <w:rsid w:val="00315738"/>
    <w:rsid w:val="0031581C"/>
    <w:rsid w:val="00320BAC"/>
    <w:rsid w:val="0032279B"/>
    <w:rsid w:val="00326FA2"/>
    <w:rsid w:val="00331303"/>
    <w:rsid w:val="003328F9"/>
    <w:rsid w:val="00333DC5"/>
    <w:rsid w:val="003353E0"/>
    <w:rsid w:val="0033547A"/>
    <w:rsid w:val="003413F9"/>
    <w:rsid w:val="00345DF5"/>
    <w:rsid w:val="00346A44"/>
    <w:rsid w:val="003476C2"/>
    <w:rsid w:val="00350CF8"/>
    <w:rsid w:val="0035256F"/>
    <w:rsid w:val="0035463B"/>
    <w:rsid w:val="00356A6C"/>
    <w:rsid w:val="00360F08"/>
    <w:rsid w:val="00363DF4"/>
    <w:rsid w:val="00365F18"/>
    <w:rsid w:val="0036638B"/>
    <w:rsid w:val="00366C65"/>
    <w:rsid w:val="00370875"/>
    <w:rsid w:val="003739FC"/>
    <w:rsid w:val="00375479"/>
    <w:rsid w:val="003766E0"/>
    <w:rsid w:val="00377A94"/>
    <w:rsid w:val="00381E24"/>
    <w:rsid w:val="0038322F"/>
    <w:rsid w:val="003847FA"/>
    <w:rsid w:val="0038536D"/>
    <w:rsid w:val="00385BAD"/>
    <w:rsid w:val="00386235"/>
    <w:rsid w:val="003908D0"/>
    <w:rsid w:val="003969D0"/>
    <w:rsid w:val="003A15B2"/>
    <w:rsid w:val="003A171A"/>
    <w:rsid w:val="003A260E"/>
    <w:rsid w:val="003A296B"/>
    <w:rsid w:val="003A41D3"/>
    <w:rsid w:val="003A62BA"/>
    <w:rsid w:val="003B242C"/>
    <w:rsid w:val="003B36BD"/>
    <w:rsid w:val="003B7CD5"/>
    <w:rsid w:val="003C1A49"/>
    <w:rsid w:val="003C1ACD"/>
    <w:rsid w:val="003C5418"/>
    <w:rsid w:val="003D1060"/>
    <w:rsid w:val="003D7299"/>
    <w:rsid w:val="003E01D5"/>
    <w:rsid w:val="003E1791"/>
    <w:rsid w:val="003E3AF6"/>
    <w:rsid w:val="003E5130"/>
    <w:rsid w:val="003F0CD0"/>
    <w:rsid w:val="003F1D0F"/>
    <w:rsid w:val="003F534B"/>
    <w:rsid w:val="003F55D8"/>
    <w:rsid w:val="00402AFF"/>
    <w:rsid w:val="00402BFA"/>
    <w:rsid w:val="00402F74"/>
    <w:rsid w:val="00403D13"/>
    <w:rsid w:val="00407EB0"/>
    <w:rsid w:val="00414430"/>
    <w:rsid w:val="004148AC"/>
    <w:rsid w:val="00414AD8"/>
    <w:rsid w:val="004154AA"/>
    <w:rsid w:val="00420D37"/>
    <w:rsid w:val="004246DC"/>
    <w:rsid w:val="00426AF5"/>
    <w:rsid w:val="00432340"/>
    <w:rsid w:val="0043495D"/>
    <w:rsid w:val="00435349"/>
    <w:rsid w:val="00436596"/>
    <w:rsid w:val="00437777"/>
    <w:rsid w:val="00441566"/>
    <w:rsid w:val="004456C4"/>
    <w:rsid w:val="00447113"/>
    <w:rsid w:val="00447886"/>
    <w:rsid w:val="004502A0"/>
    <w:rsid w:val="00450D54"/>
    <w:rsid w:val="004521C1"/>
    <w:rsid w:val="00453C1D"/>
    <w:rsid w:val="00454C4A"/>
    <w:rsid w:val="00455D55"/>
    <w:rsid w:val="0046318A"/>
    <w:rsid w:val="004673CC"/>
    <w:rsid w:val="0047012B"/>
    <w:rsid w:val="0047147F"/>
    <w:rsid w:val="00472B68"/>
    <w:rsid w:val="00472B85"/>
    <w:rsid w:val="00480660"/>
    <w:rsid w:val="00484729"/>
    <w:rsid w:val="004928DF"/>
    <w:rsid w:val="00494FE1"/>
    <w:rsid w:val="00496335"/>
    <w:rsid w:val="004978D4"/>
    <w:rsid w:val="004A074E"/>
    <w:rsid w:val="004A63D6"/>
    <w:rsid w:val="004A763E"/>
    <w:rsid w:val="004B13E4"/>
    <w:rsid w:val="004B2207"/>
    <w:rsid w:val="004B68E1"/>
    <w:rsid w:val="004C1B78"/>
    <w:rsid w:val="004C5685"/>
    <w:rsid w:val="004C726C"/>
    <w:rsid w:val="004C76EB"/>
    <w:rsid w:val="004C7939"/>
    <w:rsid w:val="004D0AE1"/>
    <w:rsid w:val="004D2897"/>
    <w:rsid w:val="004D5B44"/>
    <w:rsid w:val="004D74D4"/>
    <w:rsid w:val="004D7522"/>
    <w:rsid w:val="004D7A69"/>
    <w:rsid w:val="004E3C51"/>
    <w:rsid w:val="004F3BAE"/>
    <w:rsid w:val="00503022"/>
    <w:rsid w:val="0050322F"/>
    <w:rsid w:val="00503250"/>
    <w:rsid w:val="0050348C"/>
    <w:rsid w:val="00503AA8"/>
    <w:rsid w:val="00504498"/>
    <w:rsid w:val="0050763E"/>
    <w:rsid w:val="0051044A"/>
    <w:rsid w:val="00512C26"/>
    <w:rsid w:val="00513406"/>
    <w:rsid w:val="00513922"/>
    <w:rsid w:val="00514A2F"/>
    <w:rsid w:val="00517982"/>
    <w:rsid w:val="005255A0"/>
    <w:rsid w:val="00532E3C"/>
    <w:rsid w:val="00532E7E"/>
    <w:rsid w:val="00533E4C"/>
    <w:rsid w:val="00535032"/>
    <w:rsid w:val="00536788"/>
    <w:rsid w:val="00541B4C"/>
    <w:rsid w:val="00542206"/>
    <w:rsid w:val="005475B5"/>
    <w:rsid w:val="005504DA"/>
    <w:rsid w:val="00550B64"/>
    <w:rsid w:val="00551EF8"/>
    <w:rsid w:val="005559F7"/>
    <w:rsid w:val="00556841"/>
    <w:rsid w:val="005606E3"/>
    <w:rsid w:val="00560E6C"/>
    <w:rsid w:val="00562229"/>
    <w:rsid w:val="005662F6"/>
    <w:rsid w:val="00573C81"/>
    <w:rsid w:val="00573D70"/>
    <w:rsid w:val="00576228"/>
    <w:rsid w:val="0057720E"/>
    <w:rsid w:val="00580F56"/>
    <w:rsid w:val="005814E7"/>
    <w:rsid w:val="0058161C"/>
    <w:rsid w:val="00582A6A"/>
    <w:rsid w:val="00585098"/>
    <w:rsid w:val="005921D1"/>
    <w:rsid w:val="00595871"/>
    <w:rsid w:val="005965B4"/>
    <w:rsid w:val="005A3064"/>
    <w:rsid w:val="005A4568"/>
    <w:rsid w:val="005A5E09"/>
    <w:rsid w:val="005A657F"/>
    <w:rsid w:val="005B044A"/>
    <w:rsid w:val="005B0D2A"/>
    <w:rsid w:val="005B199E"/>
    <w:rsid w:val="005B21DE"/>
    <w:rsid w:val="005B58A1"/>
    <w:rsid w:val="005B6DA6"/>
    <w:rsid w:val="005C0236"/>
    <w:rsid w:val="005C0996"/>
    <w:rsid w:val="005C193E"/>
    <w:rsid w:val="005D1A71"/>
    <w:rsid w:val="005D43E8"/>
    <w:rsid w:val="005D5CFB"/>
    <w:rsid w:val="005E1A17"/>
    <w:rsid w:val="005E2152"/>
    <w:rsid w:val="005E26D4"/>
    <w:rsid w:val="005E404B"/>
    <w:rsid w:val="005E716C"/>
    <w:rsid w:val="005F226C"/>
    <w:rsid w:val="005F2FD7"/>
    <w:rsid w:val="005F3589"/>
    <w:rsid w:val="005F3B95"/>
    <w:rsid w:val="005F55A9"/>
    <w:rsid w:val="005F6AC5"/>
    <w:rsid w:val="005F7293"/>
    <w:rsid w:val="0060209E"/>
    <w:rsid w:val="0060408E"/>
    <w:rsid w:val="00606334"/>
    <w:rsid w:val="0060720E"/>
    <w:rsid w:val="00607F06"/>
    <w:rsid w:val="00610A8E"/>
    <w:rsid w:val="00611858"/>
    <w:rsid w:val="00611FEE"/>
    <w:rsid w:val="006120F4"/>
    <w:rsid w:val="00614271"/>
    <w:rsid w:val="006216F8"/>
    <w:rsid w:val="006228CC"/>
    <w:rsid w:val="0062494D"/>
    <w:rsid w:val="00625320"/>
    <w:rsid w:val="00627F54"/>
    <w:rsid w:val="0063301C"/>
    <w:rsid w:val="00640F44"/>
    <w:rsid w:val="00644670"/>
    <w:rsid w:val="00646F35"/>
    <w:rsid w:val="00650367"/>
    <w:rsid w:val="00656AF2"/>
    <w:rsid w:val="00660317"/>
    <w:rsid w:val="00662E6D"/>
    <w:rsid w:val="00663B55"/>
    <w:rsid w:val="00664B1E"/>
    <w:rsid w:val="006674E5"/>
    <w:rsid w:val="00672A91"/>
    <w:rsid w:val="006733F8"/>
    <w:rsid w:val="00673EF8"/>
    <w:rsid w:val="006755C1"/>
    <w:rsid w:val="00675C56"/>
    <w:rsid w:val="00676A03"/>
    <w:rsid w:val="00677C03"/>
    <w:rsid w:val="006804F6"/>
    <w:rsid w:val="006816C0"/>
    <w:rsid w:val="00681957"/>
    <w:rsid w:val="00682282"/>
    <w:rsid w:val="006838A3"/>
    <w:rsid w:val="006943C0"/>
    <w:rsid w:val="006952FC"/>
    <w:rsid w:val="006970E3"/>
    <w:rsid w:val="006A2BC1"/>
    <w:rsid w:val="006A4313"/>
    <w:rsid w:val="006A4E2D"/>
    <w:rsid w:val="006A6A17"/>
    <w:rsid w:val="006B0C00"/>
    <w:rsid w:val="006B4595"/>
    <w:rsid w:val="006B47B6"/>
    <w:rsid w:val="006B51A5"/>
    <w:rsid w:val="006B53A4"/>
    <w:rsid w:val="006B5E1F"/>
    <w:rsid w:val="006B6755"/>
    <w:rsid w:val="006B6967"/>
    <w:rsid w:val="006C2DC5"/>
    <w:rsid w:val="006C345D"/>
    <w:rsid w:val="006C4A18"/>
    <w:rsid w:val="006C4FD6"/>
    <w:rsid w:val="006D1D8A"/>
    <w:rsid w:val="006D2326"/>
    <w:rsid w:val="006D3E3F"/>
    <w:rsid w:val="006D65AB"/>
    <w:rsid w:val="006D7DDA"/>
    <w:rsid w:val="006E0351"/>
    <w:rsid w:val="006E1407"/>
    <w:rsid w:val="006E17DE"/>
    <w:rsid w:val="006E41FF"/>
    <w:rsid w:val="006E4D4B"/>
    <w:rsid w:val="006E639A"/>
    <w:rsid w:val="006F2938"/>
    <w:rsid w:val="006F517D"/>
    <w:rsid w:val="006F681D"/>
    <w:rsid w:val="006F7289"/>
    <w:rsid w:val="006F72C2"/>
    <w:rsid w:val="007012A4"/>
    <w:rsid w:val="00702D2D"/>
    <w:rsid w:val="00703738"/>
    <w:rsid w:val="0071025B"/>
    <w:rsid w:val="00710924"/>
    <w:rsid w:val="0071643E"/>
    <w:rsid w:val="007170AB"/>
    <w:rsid w:val="00720E39"/>
    <w:rsid w:val="00721650"/>
    <w:rsid w:val="0072165C"/>
    <w:rsid w:val="00722660"/>
    <w:rsid w:val="00725057"/>
    <w:rsid w:val="00731D76"/>
    <w:rsid w:val="007331DA"/>
    <w:rsid w:val="007335FA"/>
    <w:rsid w:val="00745D49"/>
    <w:rsid w:val="00747800"/>
    <w:rsid w:val="007502DF"/>
    <w:rsid w:val="00753380"/>
    <w:rsid w:val="00756543"/>
    <w:rsid w:val="0076526B"/>
    <w:rsid w:val="007675C8"/>
    <w:rsid w:val="007752F2"/>
    <w:rsid w:val="007775B4"/>
    <w:rsid w:val="00781C10"/>
    <w:rsid w:val="007835D7"/>
    <w:rsid w:val="00783C9D"/>
    <w:rsid w:val="00785568"/>
    <w:rsid w:val="007859FA"/>
    <w:rsid w:val="00785E33"/>
    <w:rsid w:val="00785F83"/>
    <w:rsid w:val="00786426"/>
    <w:rsid w:val="0079014E"/>
    <w:rsid w:val="0079481F"/>
    <w:rsid w:val="00795DE0"/>
    <w:rsid w:val="007A15AC"/>
    <w:rsid w:val="007A18C6"/>
    <w:rsid w:val="007A1A37"/>
    <w:rsid w:val="007A2245"/>
    <w:rsid w:val="007A23FC"/>
    <w:rsid w:val="007A5469"/>
    <w:rsid w:val="007A7C21"/>
    <w:rsid w:val="007B27D3"/>
    <w:rsid w:val="007C00D9"/>
    <w:rsid w:val="007C062B"/>
    <w:rsid w:val="007C0EC4"/>
    <w:rsid w:val="007C16BF"/>
    <w:rsid w:val="007C4171"/>
    <w:rsid w:val="007D0FBC"/>
    <w:rsid w:val="007D1E46"/>
    <w:rsid w:val="007D21E3"/>
    <w:rsid w:val="007D2B3E"/>
    <w:rsid w:val="007D4030"/>
    <w:rsid w:val="007D495E"/>
    <w:rsid w:val="007D4CFF"/>
    <w:rsid w:val="007D5C7C"/>
    <w:rsid w:val="007D667E"/>
    <w:rsid w:val="007D66E3"/>
    <w:rsid w:val="007D6B97"/>
    <w:rsid w:val="007D755B"/>
    <w:rsid w:val="007E1F5D"/>
    <w:rsid w:val="007E2210"/>
    <w:rsid w:val="007E384F"/>
    <w:rsid w:val="007E5995"/>
    <w:rsid w:val="007E7145"/>
    <w:rsid w:val="007F0C41"/>
    <w:rsid w:val="007F0F87"/>
    <w:rsid w:val="007F469B"/>
    <w:rsid w:val="007F5466"/>
    <w:rsid w:val="007F6F50"/>
    <w:rsid w:val="007F7E43"/>
    <w:rsid w:val="00800B64"/>
    <w:rsid w:val="00802C54"/>
    <w:rsid w:val="00811199"/>
    <w:rsid w:val="00813DAA"/>
    <w:rsid w:val="0081682D"/>
    <w:rsid w:val="00822A9E"/>
    <w:rsid w:val="0082606F"/>
    <w:rsid w:val="0082799B"/>
    <w:rsid w:val="0083183E"/>
    <w:rsid w:val="00832870"/>
    <w:rsid w:val="0083349D"/>
    <w:rsid w:val="00836ED1"/>
    <w:rsid w:val="00837CF9"/>
    <w:rsid w:val="00842B93"/>
    <w:rsid w:val="0084384B"/>
    <w:rsid w:val="008438F8"/>
    <w:rsid w:val="008446AB"/>
    <w:rsid w:val="0084676C"/>
    <w:rsid w:val="008507EA"/>
    <w:rsid w:val="00850B40"/>
    <w:rsid w:val="008557D6"/>
    <w:rsid w:val="0085691A"/>
    <w:rsid w:val="00860EFB"/>
    <w:rsid w:val="00861F85"/>
    <w:rsid w:val="00865735"/>
    <w:rsid w:val="008708B4"/>
    <w:rsid w:val="008711B5"/>
    <w:rsid w:val="008713A2"/>
    <w:rsid w:val="008746DE"/>
    <w:rsid w:val="00877A7E"/>
    <w:rsid w:val="008809FF"/>
    <w:rsid w:val="0088141C"/>
    <w:rsid w:val="00882C2F"/>
    <w:rsid w:val="00887FE9"/>
    <w:rsid w:val="00890AAA"/>
    <w:rsid w:val="00892980"/>
    <w:rsid w:val="00894C56"/>
    <w:rsid w:val="00896DCF"/>
    <w:rsid w:val="00896DEA"/>
    <w:rsid w:val="00896FDC"/>
    <w:rsid w:val="008A2771"/>
    <w:rsid w:val="008A3C3D"/>
    <w:rsid w:val="008B0C18"/>
    <w:rsid w:val="008B1266"/>
    <w:rsid w:val="008B191D"/>
    <w:rsid w:val="008B5200"/>
    <w:rsid w:val="008B5ED0"/>
    <w:rsid w:val="008C062A"/>
    <w:rsid w:val="008C2CF3"/>
    <w:rsid w:val="008C657B"/>
    <w:rsid w:val="008D0B96"/>
    <w:rsid w:val="008D35B4"/>
    <w:rsid w:val="008D4142"/>
    <w:rsid w:val="008E017A"/>
    <w:rsid w:val="008E1E22"/>
    <w:rsid w:val="008E2265"/>
    <w:rsid w:val="008E3BC3"/>
    <w:rsid w:val="008E3CB2"/>
    <w:rsid w:val="008E703B"/>
    <w:rsid w:val="008F0287"/>
    <w:rsid w:val="008F0C4D"/>
    <w:rsid w:val="008F2219"/>
    <w:rsid w:val="008F2909"/>
    <w:rsid w:val="008F2FCF"/>
    <w:rsid w:val="008F5174"/>
    <w:rsid w:val="00900B69"/>
    <w:rsid w:val="0090191C"/>
    <w:rsid w:val="00913BD1"/>
    <w:rsid w:val="009144A7"/>
    <w:rsid w:val="00915FC6"/>
    <w:rsid w:val="00916BAD"/>
    <w:rsid w:val="00916E70"/>
    <w:rsid w:val="00917ADD"/>
    <w:rsid w:val="00927D3E"/>
    <w:rsid w:val="00930F48"/>
    <w:rsid w:val="009343F1"/>
    <w:rsid w:val="00936E24"/>
    <w:rsid w:val="00937AD1"/>
    <w:rsid w:val="0094060D"/>
    <w:rsid w:val="009431E7"/>
    <w:rsid w:val="00946EAF"/>
    <w:rsid w:val="009518A5"/>
    <w:rsid w:val="00951CF1"/>
    <w:rsid w:val="009554B1"/>
    <w:rsid w:val="00956134"/>
    <w:rsid w:val="00956C09"/>
    <w:rsid w:val="009601DE"/>
    <w:rsid w:val="00962B56"/>
    <w:rsid w:val="009638DB"/>
    <w:rsid w:val="00963EE4"/>
    <w:rsid w:val="009658B2"/>
    <w:rsid w:val="00966740"/>
    <w:rsid w:val="00970E6E"/>
    <w:rsid w:val="009729AF"/>
    <w:rsid w:val="00972B09"/>
    <w:rsid w:val="00973348"/>
    <w:rsid w:val="00973868"/>
    <w:rsid w:val="009752E6"/>
    <w:rsid w:val="00976378"/>
    <w:rsid w:val="00980D0E"/>
    <w:rsid w:val="009829A1"/>
    <w:rsid w:val="00987586"/>
    <w:rsid w:val="00990091"/>
    <w:rsid w:val="009904CC"/>
    <w:rsid w:val="00993B43"/>
    <w:rsid w:val="009A0DE6"/>
    <w:rsid w:val="009A0EE2"/>
    <w:rsid w:val="009A2626"/>
    <w:rsid w:val="009A2806"/>
    <w:rsid w:val="009B25D7"/>
    <w:rsid w:val="009B4DC7"/>
    <w:rsid w:val="009B7572"/>
    <w:rsid w:val="009D0379"/>
    <w:rsid w:val="009D06CB"/>
    <w:rsid w:val="009D167F"/>
    <w:rsid w:val="009D28BC"/>
    <w:rsid w:val="009D41DF"/>
    <w:rsid w:val="009D4377"/>
    <w:rsid w:val="009D6847"/>
    <w:rsid w:val="009D7C9A"/>
    <w:rsid w:val="009E07D2"/>
    <w:rsid w:val="009E1548"/>
    <w:rsid w:val="009E1665"/>
    <w:rsid w:val="009E2339"/>
    <w:rsid w:val="009E437C"/>
    <w:rsid w:val="009F163D"/>
    <w:rsid w:val="009F43A9"/>
    <w:rsid w:val="009F5C98"/>
    <w:rsid w:val="009F7A52"/>
    <w:rsid w:val="00A00823"/>
    <w:rsid w:val="00A00CED"/>
    <w:rsid w:val="00A0162C"/>
    <w:rsid w:val="00A01CC9"/>
    <w:rsid w:val="00A02067"/>
    <w:rsid w:val="00A02FBF"/>
    <w:rsid w:val="00A04384"/>
    <w:rsid w:val="00A06149"/>
    <w:rsid w:val="00A06788"/>
    <w:rsid w:val="00A06FA1"/>
    <w:rsid w:val="00A07E80"/>
    <w:rsid w:val="00A107F0"/>
    <w:rsid w:val="00A125F1"/>
    <w:rsid w:val="00A14C66"/>
    <w:rsid w:val="00A15FD4"/>
    <w:rsid w:val="00A17854"/>
    <w:rsid w:val="00A21CD8"/>
    <w:rsid w:val="00A22074"/>
    <w:rsid w:val="00A23BD6"/>
    <w:rsid w:val="00A24464"/>
    <w:rsid w:val="00A265DA"/>
    <w:rsid w:val="00A26E24"/>
    <w:rsid w:val="00A31A92"/>
    <w:rsid w:val="00A34FEC"/>
    <w:rsid w:val="00A367BA"/>
    <w:rsid w:val="00A36D70"/>
    <w:rsid w:val="00A37D7D"/>
    <w:rsid w:val="00A41DD3"/>
    <w:rsid w:val="00A42381"/>
    <w:rsid w:val="00A42646"/>
    <w:rsid w:val="00A44389"/>
    <w:rsid w:val="00A45842"/>
    <w:rsid w:val="00A47028"/>
    <w:rsid w:val="00A47576"/>
    <w:rsid w:val="00A54EC4"/>
    <w:rsid w:val="00A56333"/>
    <w:rsid w:val="00A63040"/>
    <w:rsid w:val="00A6387D"/>
    <w:rsid w:val="00A64EC3"/>
    <w:rsid w:val="00A7049D"/>
    <w:rsid w:val="00A70BB2"/>
    <w:rsid w:val="00A7104C"/>
    <w:rsid w:val="00A75043"/>
    <w:rsid w:val="00A75D35"/>
    <w:rsid w:val="00A777B9"/>
    <w:rsid w:val="00A813BF"/>
    <w:rsid w:val="00A83C6C"/>
    <w:rsid w:val="00A84991"/>
    <w:rsid w:val="00A857DD"/>
    <w:rsid w:val="00A9366F"/>
    <w:rsid w:val="00A95200"/>
    <w:rsid w:val="00A962C9"/>
    <w:rsid w:val="00A97F7D"/>
    <w:rsid w:val="00AA13F6"/>
    <w:rsid w:val="00AA2865"/>
    <w:rsid w:val="00AA3527"/>
    <w:rsid w:val="00AA672E"/>
    <w:rsid w:val="00AA74AE"/>
    <w:rsid w:val="00AB12A6"/>
    <w:rsid w:val="00AB40B5"/>
    <w:rsid w:val="00AB69A1"/>
    <w:rsid w:val="00AC14C1"/>
    <w:rsid w:val="00AC333A"/>
    <w:rsid w:val="00AC368A"/>
    <w:rsid w:val="00AC3EBE"/>
    <w:rsid w:val="00AC7A06"/>
    <w:rsid w:val="00AD39EC"/>
    <w:rsid w:val="00AD617C"/>
    <w:rsid w:val="00AD6236"/>
    <w:rsid w:val="00AE1BF2"/>
    <w:rsid w:val="00AE7446"/>
    <w:rsid w:val="00AF00F3"/>
    <w:rsid w:val="00AF2019"/>
    <w:rsid w:val="00AF21FC"/>
    <w:rsid w:val="00AF397E"/>
    <w:rsid w:val="00AF496A"/>
    <w:rsid w:val="00AF4C34"/>
    <w:rsid w:val="00AF5E2F"/>
    <w:rsid w:val="00AF7CC4"/>
    <w:rsid w:val="00B02418"/>
    <w:rsid w:val="00B0323B"/>
    <w:rsid w:val="00B04D08"/>
    <w:rsid w:val="00B05D8B"/>
    <w:rsid w:val="00B06171"/>
    <w:rsid w:val="00B100BA"/>
    <w:rsid w:val="00B102CF"/>
    <w:rsid w:val="00B10AC1"/>
    <w:rsid w:val="00B13E6D"/>
    <w:rsid w:val="00B179BA"/>
    <w:rsid w:val="00B20F19"/>
    <w:rsid w:val="00B2194B"/>
    <w:rsid w:val="00B222D4"/>
    <w:rsid w:val="00B23770"/>
    <w:rsid w:val="00B25AC2"/>
    <w:rsid w:val="00B37C6B"/>
    <w:rsid w:val="00B42603"/>
    <w:rsid w:val="00B426EB"/>
    <w:rsid w:val="00B4304C"/>
    <w:rsid w:val="00B43540"/>
    <w:rsid w:val="00B447F2"/>
    <w:rsid w:val="00B50291"/>
    <w:rsid w:val="00B519F7"/>
    <w:rsid w:val="00B51FD0"/>
    <w:rsid w:val="00B5318A"/>
    <w:rsid w:val="00B547EC"/>
    <w:rsid w:val="00B54858"/>
    <w:rsid w:val="00B54E40"/>
    <w:rsid w:val="00B61E9F"/>
    <w:rsid w:val="00B6202B"/>
    <w:rsid w:val="00B63ADE"/>
    <w:rsid w:val="00B66C8C"/>
    <w:rsid w:val="00B66CD5"/>
    <w:rsid w:val="00B67B1B"/>
    <w:rsid w:val="00B705AC"/>
    <w:rsid w:val="00B70652"/>
    <w:rsid w:val="00B7195B"/>
    <w:rsid w:val="00B775F6"/>
    <w:rsid w:val="00B81C45"/>
    <w:rsid w:val="00B84440"/>
    <w:rsid w:val="00B85073"/>
    <w:rsid w:val="00B860A5"/>
    <w:rsid w:val="00B86D84"/>
    <w:rsid w:val="00B91871"/>
    <w:rsid w:val="00B92576"/>
    <w:rsid w:val="00B926F3"/>
    <w:rsid w:val="00BA092A"/>
    <w:rsid w:val="00BA0A77"/>
    <w:rsid w:val="00BA2529"/>
    <w:rsid w:val="00BA3367"/>
    <w:rsid w:val="00BA4B0D"/>
    <w:rsid w:val="00BA692C"/>
    <w:rsid w:val="00BB1A32"/>
    <w:rsid w:val="00BB2C64"/>
    <w:rsid w:val="00BB33DA"/>
    <w:rsid w:val="00BB7787"/>
    <w:rsid w:val="00BC6217"/>
    <w:rsid w:val="00BC7173"/>
    <w:rsid w:val="00BD03AD"/>
    <w:rsid w:val="00BD0C7E"/>
    <w:rsid w:val="00BD0FED"/>
    <w:rsid w:val="00BD14A6"/>
    <w:rsid w:val="00BD1EBC"/>
    <w:rsid w:val="00BD52DD"/>
    <w:rsid w:val="00BD5A57"/>
    <w:rsid w:val="00BE0203"/>
    <w:rsid w:val="00BE39B4"/>
    <w:rsid w:val="00BE6972"/>
    <w:rsid w:val="00BF1790"/>
    <w:rsid w:val="00BF5E6B"/>
    <w:rsid w:val="00BF6461"/>
    <w:rsid w:val="00BF7068"/>
    <w:rsid w:val="00BF73A8"/>
    <w:rsid w:val="00C01C0F"/>
    <w:rsid w:val="00C03420"/>
    <w:rsid w:val="00C03A19"/>
    <w:rsid w:val="00C05064"/>
    <w:rsid w:val="00C0566E"/>
    <w:rsid w:val="00C11278"/>
    <w:rsid w:val="00C13909"/>
    <w:rsid w:val="00C156B1"/>
    <w:rsid w:val="00C16AE4"/>
    <w:rsid w:val="00C179D9"/>
    <w:rsid w:val="00C21C2D"/>
    <w:rsid w:val="00C21E60"/>
    <w:rsid w:val="00C25BF1"/>
    <w:rsid w:val="00C3191F"/>
    <w:rsid w:val="00C3483F"/>
    <w:rsid w:val="00C3491E"/>
    <w:rsid w:val="00C364E1"/>
    <w:rsid w:val="00C37632"/>
    <w:rsid w:val="00C413F3"/>
    <w:rsid w:val="00C43D1C"/>
    <w:rsid w:val="00C446D7"/>
    <w:rsid w:val="00C44CFA"/>
    <w:rsid w:val="00C5035B"/>
    <w:rsid w:val="00C54513"/>
    <w:rsid w:val="00C54C86"/>
    <w:rsid w:val="00C55115"/>
    <w:rsid w:val="00C55803"/>
    <w:rsid w:val="00C5607C"/>
    <w:rsid w:val="00C718ED"/>
    <w:rsid w:val="00C7271F"/>
    <w:rsid w:val="00C733EA"/>
    <w:rsid w:val="00C7419A"/>
    <w:rsid w:val="00C842E1"/>
    <w:rsid w:val="00C8444E"/>
    <w:rsid w:val="00C91141"/>
    <w:rsid w:val="00C9115D"/>
    <w:rsid w:val="00C956E7"/>
    <w:rsid w:val="00CA1A5E"/>
    <w:rsid w:val="00CA4069"/>
    <w:rsid w:val="00CA4B8D"/>
    <w:rsid w:val="00CA74D1"/>
    <w:rsid w:val="00CB1187"/>
    <w:rsid w:val="00CB1A56"/>
    <w:rsid w:val="00CB2655"/>
    <w:rsid w:val="00CB2A93"/>
    <w:rsid w:val="00CB5F29"/>
    <w:rsid w:val="00CB6AC0"/>
    <w:rsid w:val="00CC5484"/>
    <w:rsid w:val="00CD356E"/>
    <w:rsid w:val="00CD53C3"/>
    <w:rsid w:val="00CE7E92"/>
    <w:rsid w:val="00CF3CA9"/>
    <w:rsid w:val="00CF4BCD"/>
    <w:rsid w:val="00CF7DB4"/>
    <w:rsid w:val="00D00B71"/>
    <w:rsid w:val="00D0117D"/>
    <w:rsid w:val="00D02FB4"/>
    <w:rsid w:val="00D03179"/>
    <w:rsid w:val="00D03BD9"/>
    <w:rsid w:val="00D04B32"/>
    <w:rsid w:val="00D1050D"/>
    <w:rsid w:val="00D11699"/>
    <w:rsid w:val="00D1269C"/>
    <w:rsid w:val="00D1333C"/>
    <w:rsid w:val="00D13A82"/>
    <w:rsid w:val="00D145C2"/>
    <w:rsid w:val="00D14AEB"/>
    <w:rsid w:val="00D16EEC"/>
    <w:rsid w:val="00D17DED"/>
    <w:rsid w:val="00D20659"/>
    <w:rsid w:val="00D2165A"/>
    <w:rsid w:val="00D21977"/>
    <w:rsid w:val="00D23D31"/>
    <w:rsid w:val="00D24600"/>
    <w:rsid w:val="00D25A1A"/>
    <w:rsid w:val="00D25C0A"/>
    <w:rsid w:val="00D273D8"/>
    <w:rsid w:val="00D31051"/>
    <w:rsid w:val="00D34C33"/>
    <w:rsid w:val="00D36BBB"/>
    <w:rsid w:val="00D411F5"/>
    <w:rsid w:val="00D4328E"/>
    <w:rsid w:val="00D43FBA"/>
    <w:rsid w:val="00D45448"/>
    <w:rsid w:val="00D458A8"/>
    <w:rsid w:val="00D46ED4"/>
    <w:rsid w:val="00D47587"/>
    <w:rsid w:val="00D47BED"/>
    <w:rsid w:val="00D50565"/>
    <w:rsid w:val="00D5378F"/>
    <w:rsid w:val="00D57B5A"/>
    <w:rsid w:val="00D57C2B"/>
    <w:rsid w:val="00D618EF"/>
    <w:rsid w:val="00D6270C"/>
    <w:rsid w:val="00D64F95"/>
    <w:rsid w:val="00D66E87"/>
    <w:rsid w:val="00D66FC6"/>
    <w:rsid w:val="00D73C3F"/>
    <w:rsid w:val="00D8483D"/>
    <w:rsid w:val="00D85880"/>
    <w:rsid w:val="00D87820"/>
    <w:rsid w:val="00D9079B"/>
    <w:rsid w:val="00D93E99"/>
    <w:rsid w:val="00DA26D3"/>
    <w:rsid w:val="00DA5A57"/>
    <w:rsid w:val="00DB050E"/>
    <w:rsid w:val="00DB08DE"/>
    <w:rsid w:val="00DB4DA4"/>
    <w:rsid w:val="00DB6097"/>
    <w:rsid w:val="00DC0040"/>
    <w:rsid w:val="00DC0A2F"/>
    <w:rsid w:val="00DC4E9A"/>
    <w:rsid w:val="00DC65E9"/>
    <w:rsid w:val="00DC7FC8"/>
    <w:rsid w:val="00DD2182"/>
    <w:rsid w:val="00DD366A"/>
    <w:rsid w:val="00DD6A8F"/>
    <w:rsid w:val="00DD76D2"/>
    <w:rsid w:val="00DE0A65"/>
    <w:rsid w:val="00DE1FE4"/>
    <w:rsid w:val="00DE35C7"/>
    <w:rsid w:val="00DE7DC6"/>
    <w:rsid w:val="00DF0DFC"/>
    <w:rsid w:val="00DF11F3"/>
    <w:rsid w:val="00DF2927"/>
    <w:rsid w:val="00DF46E6"/>
    <w:rsid w:val="00DF4D65"/>
    <w:rsid w:val="00DF5064"/>
    <w:rsid w:val="00DF5227"/>
    <w:rsid w:val="00DF6B70"/>
    <w:rsid w:val="00E0100B"/>
    <w:rsid w:val="00E03693"/>
    <w:rsid w:val="00E03BAF"/>
    <w:rsid w:val="00E05111"/>
    <w:rsid w:val="00E05D25"/>
    <w:rsid w:val="00E10F80"/>
    <w:rsid w:val="00E2394D"/>
    <w:rsid w:val="00E25CB3"/>
    <w:rsid w:val="00E32956"/>
    <w:rsid w:val="00E37316"/>
    <w:rsid w:val="00E406A7"/>
    <w:rsid w:val="00E43BE7"/>
    <w:rsid w:val="00E44A0B"/>
    <w:rsid w:val="00E45C32"/>
    <w:rsid w:val="00E45C83"/>
    <w:rsid w:val="00E45F74"/>
    <w:rsid w:val="00E466F8"/>
    <w:rsid w:val="00E510C0"/>
    <w:rsid w:val="00E61F01"/>
    <w:rsid w:val="00E66187"/>
    <w:rsid w:val="00E67E3A"/>
    <w:rsid w:val="00E70F3A"/>
    <w:rsid w:val="00E754B9"/>
    <w:rsid w:val="00E80604"/>
    <w:rsid w:val="00E80D94"/>
    <w:rsid w:val="00E80DD6"/>
    <w:rsid w:val="00E85900"/>
    <w:rsid w:val="00E85F3A"/>
    <w:rsid w:val="00E86301"/>
    <w:rsid w:val="00E909A5"/>
    <w:rsid w:val="00E9122F"/>
    <w:rsid w:val="00E91934"/>
    <w:rsid w:val="00E91BCF"/>
    <w:rsid w:val="00E96C04"/>
    <w:rsid w:val="00EA0C85"/>
    <w:rsid w:val="00EA1742"/>
    <w:rsid w:val="00EA2496"/>
    <w:rsid w:val="00EA5A50"/>
    <w:rsid w:val="00EB43D3"/>
    <w:rsid w:val="00EB5673"/>
    <w:rsid w:val="00EB626D"/>
    <w:rsid w:val="00EB68E4"/>
    <w:rsid w:val="00EB7D87"/>
    <w:rsid w:val="00EC0F3C"/>
    <w:rsid w:val="00EC13E3"/>
    <w:rsid w:val="00EC3565"/>
    <w:rsid w:val="00EC406A"/>
    <w:rsid w:val="00EC5E4B"/>
    <w:rsid w:val="00ED3ED0"/>
    <w:rsid w:val="00ED463A"/>
    <w:rsid w:val="00ED5FBB"/>
    <w:rsid w:val="00ED7038"/>
    <w:rsid w:val="00EE0747"/>
    <w:rsid w:val="00EE137B"/>
    <w:rsid w:val="00EE24D7"/>
    <w:rsid w:val="00EE2E45"/>
    <w:rsid w:val="00EE432F"/>
    <w:rsid w:val="00EE4C4E"/>
    <w:rsid w:val="00EE52F1"/>
    <w:rsid w:val="00EE5DFE"/>
    <w:rsid w:val="00EE62AD"/>
    <w:rsid w:val="00EE6C2F"/>
    <w:rsid w:val="00EF62F4"/>
    <w:rsid w:val="00F00FF1"/>
    <w:rsid w:val="00F022FD"/>
    <w:rsid w:val="00F057A7"/>
    <w:rsid w:val="00F073BF"/>
    <w:rsid w:val="00F20BB1"/>
    <w:rsid w:val="00F20D40"/>
    <w:rsid w:val="00F22D6A"/>
    <w:rsid w:val="00F23DAF"/>
    <w:rsid w:val="00F2632D"/>
    <w:rsid w:val="00F26865"/>
    <w:rsid w:val="00F2718A"/>
    <w:rsid w:val="00F273D8"/>
    <w:rsid w:val="00F27AE3"/>
    <w:rsid w:val="00F3093D"/>
    <w:rsid w:val="00F31314"/>
    <w:rsid w:val="00F31CA8"/>
    <w:rsid w:val="00F3282B"/>
    <w:rsid w:val="00F370E7"/>
    <w:rsid w:val="00F371A8"/>
    <w:rsid w:val="00F41825"/>
    <w:rsid w:val="00F53DC4"/>
    <w:rsid w:val="00F54329"/>
    <w:rsid w:val="00F55BC0"/>
    <w:rsid w:val="00F55C48"/>
    <w:rsid w:val="00F57D6C"/>
    <w:rsid w:val="00F6172E"/>
    <w:rsid w:val="00F62072"/>
    <w:rsid w:val="00F62611"/>
    <w:rsid w:val="00F664EC"/>
    <w:rsid w:val="00F73B5C"/>
    <w:rsid w:val="00F74C8E"/>
    <w:rsid w:val="00F77883"/>
    <w:rsid w:val="00F77959"/>
    <w:rsid w:val="00F77FB5"/>
    <w:rsid w:val="00F83FB5"/>
    <w:rsid w:val="00F866B8"/>
    <w:rsid w:val="00F86932"/>
    <w:rsid w:val="00F9032D"/>
    <w:rsid w:val="00F91E26"/>
    <w:rsid w:val="00F92AC8"/>
    <w:rsid w:val="00F938F8"/>
    <w:rsid w:val="00F95D6A"/>
    <w:rsid w:val="00F95E71"/>
    <w:rsid w:val="00FA32F2"/>
    <w:rsid w:val="00FB1294"/>
    <w:rsid w:val="00FB309E"/>
    <w:rsid w:val="00FB311C"/>
    <w:rsid w:val="00FB4ACE"/>
    <w:rsid w:val="00FC19C8"/>
    <w:rsid w:val="00FC1D58"/>
    <w:rsid w:val="00FC5DFD"/>
    <w:rsid w:val="00FD2645"/>
    <w:rsid w:val="00FD46B7"/>
    <w:rsid w:val="00FD711F"/>
    <w:rsid w:val="00FE05B8"/>
    <w:rsid w:val="00FE0A9A"/>
    <w:rsid w:val="00FE0F48"/>
    <w:rsid w:val="00FF13A6"/>
    <w:rsid w:val="00FF19B8"/>
    <w:rsid w:val="00FF3386"/>
    <w:rsid w:val="00FF4617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F98DB2"/>
  <w15:docId w15:val="{6A30E39D-34BD-41CC-B56C-46A990FA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758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63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Čís. N2"/>
    <w:basedOn w:val="Normln"/>
    <w:next w:val="Normln"/>
    <w:link w:val="Nadpis2Char"/>
    <w:unhideWhenUsed/>
    <w:qFormat/>
    <w:rsid w:val="00E912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Čís. N3"/>
    <w:basedOn w:val="Nadpis2"/>
    <w:next w:val="Normln"/>
    <w:link w:val="Nadpis3Char"/>
    <w:qFormat/>
    <w:rsid w:val="00A6387D"/>
    <w:pPr>
      <w:keepLines w:val="0"/>
      <w:widowControl w:val="0"/>
      <w:tabs>
        <w:tab w:val="num" w:pos="720"/>
        <w:tab w:val="left" w:pos="1134"/>
      </w:tabs>
      <w:spacing w:before="480" w:after="60"/>
      <w:ind w:left="720" w:hanging="720"/>
      <w:jc w:val="both"/>
      <w:outlineLvl w:val="2"/>
    </w:pPr>
    <w:rPr>
      <w:rFonts w:ascii="Arial" w:eastAsia="Times New Roman" w:hAnsi="Arial" w:cs="Arial"/>
      <w:b w:val="0"/>
      <w:iCs/>
      <w:color w:val="auto"/>
      <w:kern w:val="32"/>
      <w:sz w:val="24"/>
    </w:rPr>
  </w:style>
  <w:style w:type="paragraph" w:styleId="Nadpis5">
    <w:name w:val="heading 5"/>
    <w:basedOn w:val="Normln"/>
    <w:next w:val="Normln"/>
    <w:link w:val="Nadpis5Char"/>
    <w:qFormat/>
    <w:rsid w:val="00A6387D"/>
    <w:pPr>
      <w:tabs>
        <w:tab w:val="num" w:pos="1008"/>
      </w:tabs>
      <w:spacing w:before="240" w:after="60"/>
      <w:ind w:left="1008" w:hanging="1008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A6387D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A6387D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qFormat/>
    <w:rsid w:val="00A6387D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A6387D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165A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qFormat/>
    <w:rsid w:val="006D1D8A"/>
    <w:pPr>
      <w:jc w:val="both"/>
    </w:pPr>
    <w:rPr>
      <w:b/>
      <w:szCs w:val="20"/>
    </w:rPr>
  </w:style>
  <w:style w:type="table" w:styleId="Mkatabulky">
    <w:name w:val="Table Grid"/>
    <w:basedOn w:val="Normlntabulka"/>
    <w:uiPriority w:val="59"/>
    <w:rsid w:val="000B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96DEA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D7038"/>
    <w:rPr>
      <w:rFonts w:ascii="Calibri" w:hAnsi="Calibri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B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B70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334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3349D"/>
    <w:rPr>
      <w:rFonts w:ascii="Calibri" w:hAnsi="Calibri"/>
    </w:rPr>
  </w:style>
  <w:style w:type="character" w:styleId="Odkaznakoment">
    <w:name w:val="annotation reference"/>
    <w:basedOn w:val="Standardnpsmoodstavce"/>
    <w:semiHidden/>
    <w:rsid w:val="0083349D"/>
    <w:rPr>
      <w:sz w:val="16"/>
    </w:rPr>
  </w:style>
  <w:style w:type="paragraph" w:customStyle="1" w:styleId="Kseznamabc">
    <w:name w:val="K_seznam_abc"/>
    <w:basedOn w:val="Normln"/>
    <w:rsid w:val="00BF6461"/>
    <w:pPr>
      <w:numPr>
        <w:numId w:val="2"/>
      </w:numPr>
      <w:spacing w:before="20" w:after="40" w:line="276" w:lineRule="auto"/>
    </w:pPr>
    <w:rPr>
      <w:rFonts w:asciiTheme="minorHAnsi" w:eastAsiaTheme="minorHAnsi" w:hAnsiTheme="minorHAnsi" w:cstheme="minorBidi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D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D2D"/>
    <w:rPr>
      <w:rFonts w:ascii="Calibri" w:hAnsi="Calibri"/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145C2"/>
    <w:rPr>
      <w:rFonts w:ascii="Calibri" w:eastAsia="Calibri" w:hAnsi="Calibri"/>
      <w:sz w:val="22"/>
      <w:szCs w:val="22"/>
      <w:lang w:eastAsia="en-US"/>
    </w:rPr>
  </w:style>
  <w:style w:type="table" w:customStyle="1" w:styleId="Mojetabulka1">
    <w:name w:val="Moje tabulka1"/>
    <w:basedOn w:val="Normlntabulka"/>
    <w:next w:val="Mkatabulky"/>
    <w:uiPriority w:val="59"/>
    <w:rsid w:val="00221F17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table" w:customStyle="1" w:styleId="Mojetabulka2">
    <w:name w:val="Moje tabulka2"/>
    <w:basedOn w:val="Normlntabulka"/>
    <w:next w:val="Mkatabulky"/>
    <w:uiPriority w:val="59"/>
    <w:rsid w:val="00E9122F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paragraph" w:customStyle="1" w:styleId="WBC-Nadpis2">
    <w:name w:val="WBC - Nadpis 2"/>
    <w:basedOn w:val="Nadpis2"/>
    <w:rsid w:val="00E9122F"/>
    <w:pPr>
      <w:keepNext w:val="0"/>
      <w:keepLines w:val="0"/>
      <w:widowControl w:val="0"/>
      <w:numPr>
        <w:ilvl w:val="1"/>
      </w:numPr>
      <w:tabs>
        <w:tab w:val="num" w:pos="567"/>
        <w:tab w:val="left" w:pos="1134"/>
      </w:tabs>
      <w:spacing w:before="120" w:after="120"/>
      <w:ind w:left="567" w:hanging="567"/>
      <w:jc w:val="both"/>
    </w:pPr>
    <w:rPr>
      <w:rFonts w:ascii="Arial" w:eastAsia="Times New Roman" w:hAnsi="Arial" w:cs="Arial"/>
      <w:b w:val="0"/>
      <w:bCs w:val="0"/>
      <w:iCs/>
      <w:color w:val="auto"/>
      <w:kern w:val="32"/>
      <w:sz w:val="20"/>
      <w:szCs w:val="28"/>
    </w:rPr>
  </w:style>
  <w:style w:type="character" w:customStyle="1" w:styleId="Nadpis2Char">
    <w:name w:val="Nadpis 2 Char"/>
    <w:aliases w:val="Čís. N2 Char"/>
    <w:basedOn w:val="Standardnpsmoodstavce"/>
    <w:link w:val="Nadpis2"/>
    <w:uiPriority w:val="9"/>
    <w:semiHidden/>
    <w:rsid w:val="00E91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Mojetabulka3">
    <w:name w:val="Moje tabulka3"/>
    <w:basedOn w:val="Normlntabulka"/>
    <w:next w:val="Mkatabulky"/>
    <w:uiPriority w:val="59"/>
    <w:rsid w:val="007A5469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character" w:styleId="slostrnky">
    <w:name w:val="page number"/>
    <w:basedOn w:val="Standardnpsmoodstavce"/>
    <w:rsid w:val="00785E33"/>
  </w:style>
  <w:style w:type="character" w:customStyle="1" w:styleId="Nadpis3Char">
    <w:name w:val="Nadpis 3 Char"/>
    <w:aliases w:val="Čís. N3 Char"/>
    <w:basedOn w:val="Standardnpsmoodstavce"/>
    <w:link w:val="Nadpis3"/>
    <w:rsid w:val="00A6387D"/>
    <w:rPr>
      <w:rFonts w:ascii="Arial" w:hAnsi="Arial" w:cs="Arial"/>
      <w:bCs/>
      <w:iCs/>
      <w:kern w:val="32"/>
      <w:sz w:val="24"/>
      <w:szCs w:val="26"/>
    </w:rPr>
  </w:style>
  <w:style w:type="character" w:customStyle="1" w:styleId="Nadpis5Char">
    <w:name w:val="Nadpis 5 Char"/>
    <w:basedOn w:val="Standardnpsmoodstavce"/>
    <w:link w:val="Nadpis5"/>
    <w:rsid w:val="00A6387D"/>
    <w:rPr>
      <w:rFonts w:ascii="Verdana" w:hAnsi="Verdana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A6387D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A6387D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A6387D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6387D"/>
    <w:rPr>
      <w:rFonts w:ascii="Arial" w:hAnsi="Arial" w:cs="Arial"/>
      <w:sz w:val="22"/>
      <w:szCs w:val="22"/>
    </w:rPr>
  </w:style>
  <w:style w:type="paragraph" w:customStyle="1" w:styleId="WBC-Nadpis1">
    <w:name w:val="WBC - Nadpis 1"/>
    <w:basedOn w:val="Nadpis1"/>
    <w:rsid w:val="00A6387D"/>
    <w:pPr>
      <w:keepNext w:val="0"/>
      <w:keepLines w:val="0"/>
      <w:widowControl w:val="0"/>
      <w:tabs>
        <w:tab w:val="left" w:pos="1134"/>
      </w:tabs>
      <w:spacing w:after="60"/>
      <w:ind w:left="720" w:hanging="360"/>
      <w:jc w:val="both"/>
    </w:pPr>
    <w:rPr>
      <w:rFonts w:ascii="Arial" w:eastAsia="Times New Roman" w:hAnsi="Arial" w:cs="Arial"/>
      <w:color w:val="auto"/>
      <w:kern w:val="32"/>
      <w:sz w:val="36"/>
      <w:szCs w:val="3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63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Mkatabulky1">
    <w:name w:val="Mřížka tabulky1"/>
    <w:basedOn w:val="Normlntabulka"/>
    <w:next w:val="Mkatabulky"/>
    <w:uiPriority w:val="59"/>
    <w:rsid w:val="000A3C92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36822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746DE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ojetabulka4">
    <w:name w:val="Moje tabulka4"/>
    <w:basedOn w:val="Normlntabulka"/>
    <w:next w:val="Mkatabulky"/>
    <w:uiPriority w:val="59"/>
    <w:rsid w:val="00973868"/>
    <w:rPr>
      <w:rFonts w:asciiTheme="minorHAnsi" w:eastAsia="Calibr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table" w:customStyle="1" w:styleId="Mkatabulky4">
    <w:name w:val="Mřížka tabulky4"/>
    <w:basedOn w:val="Normlntabulka"/>
    <w:next w:val="Mkatabulky"/>
    <w:uiPriority w:val="59"/>
    <w:rsid w:val="003B36B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3B36B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D8483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12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012A4"/>
    <w:rPr>
      <w:rFonts w:eastAsiaTheme="minorHAnsi" w:cs="Consolas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012A4"/>
    <w:rPr>
      <w:rFonts w:ascii="Calibri" w:eastAsiaTheme="minorHAnsi" w:hAnsi="Calibri" w:cs="Consolas"/>
      <w:sz w:val="22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E3E16"/>
    <w:rPr>
      <w:color w:val="0000FF" w:themeColor="hyperlink"/>
      <w:u w:val="single"/>
    </w:rPr>
  </w:style>
  <w:style w:type="numbering" w:customStyle="1" w:styleId="List36">
    <w:name w:val="List 36"/>
    <w:basedOn w:val="Bezseznamu"/>
    <w:rsid w:val="001E3E16"/>
    <w:pPr>
      <w:numPr>
        <w:numId w:val="6"/>
      </w:numPr>
    </w:pPr>
  </w:style>
  <w:style w:type="paragraph" w:styleId="Bezmezer">
    <w:name w:val="No Spacing"/>
    <w:uiPriority w:val="1"/>
    <w:qFormat/>
    <w:rsid w:val="00541B4C"/>
    <w:pPr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Text">
    <w:name w:val="Text"/>
    <w:rsid w:val="00541B4C"/>
    <w:rPr>
      <w:rFonts w:ascii="Helvetica" w:eastAsia="Arial Unicode MS" w:hAnsi="Arial Unicode MS" w:cs="Arial Unicode MS"/>
      <w:color w:val="000000"/>
      <w:sz w:val="22"/>
      <w:szCs w:val="22"/>
    </w:rPr>
  </w:style>
  <w:style w:type="numbering" w:customStyle="1" w:styleId="sla">
    <w:name w:val="Čísla"/>
    <w:rsid w:val="00541B4C"/>
    <w:pPr>
      <w:numPr>
        <w:numId w:val="8"/>
      </w:numPr>
    </w:pPr>
  </w:style>
  <w:style w:type="paragraph" w:customStyle="1" w:styleId="Tabulka-zhlav">
    <w:name w:val="Tabulka - záhlaví"/>
    <w:rsid w:val="002B7CA2"/>
    <w:rPr>
      <w:rFonts w:ascii="Arial" w:hAnsi="Arial"/>
      <w:b/>
      <w:color w:val="EB7D00"/>
      <w:sz w:val="22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E43BE7"/>
    <w:rPr>
      <w:color w:val="800080" w:themeColor="followedHyperlink"/>
      <w:u w:val="single"/>
    </w:rPr>
  </w:style>
  <w:style w:type="paragraph" w:customStyle="1" w:styleId="AAALNEK">
    <w:name w:val="AAA_ČLÁNEK"/>
    <w:basedOn w:val="Normln"/>
    <w:uiPriority w:val="99"/>
    <w:rsid w:val="00345DF5"/>
    <w:pPr>
      <w:numPr>
        <w:numId w:val="19"/>
      </w:numPr>
      <w:suppressAutoHyphens/>
      <w:spacing w:before="360" w:after="240"/>
      <w:jc w:val="both"/>
    </w:pPr>
    <w:rPr>
      <w:rFonts w:ascii="Helvetica" w:hAnsi="Helvetica" w:cs="Helvetica"/>
      <w:b/>
      <w:bCs/>
      <w:caps/>
      <w:sz w:val="32"/>
      <w:szCs w:val="32"/>
      <w:lang w:eastAsia="ar-SA"/>
    </w:rPr>
  </w:style>
  <w:style w:type="paragraph" w:customStyle="1" w:styleId="TextA">
    <w:name w:val="Text A"/>
    <w:rsid w:val="0094060D"/>
    <w:pPr>
      <w:pBdr>
        <w:top w:val="nil"/>
        <w:left w:val="nil"/>
        <w:bottom w:val="nil"/>
        <w:right w:val="nil"/>
        <w:between w:val="nil"/>
        <w:bar w:val="nil"/>
      </w:pBdr>
      <w:spacing w:before="120" w:line="288" w:lineRule="auto"/>
    </w:pPr>
    <w:rPr>
      <w:rFonts w:ascii="Segoe UI" w:eastAsia="Arial Unicode MS" w:hAnsi="Segoe UI" w:cs="Arial Unicode MS"/>
      <w:color w:val="000000"/>
      <w:u w:color="000000"/>
      <w:bdr w:val="nil"/>
    </w:rPr>
  </w:style>
  <w:style w:type="numbering" w:customStyle="1" w:styleId="Importovanstyl1">
    <w:name w:val="Importovaný styl 1"/>
    <w:rsid w:val="00AD6236"/>
    <w:pPr>
      <w:numPr>
        <w:numId w:val="25"/>
      </w:numPr>
    </w:pPr>
  </w:style>
  <w:style w:type="numbering" w:customStyle="1" w:styleId="Importovanstyl2">
    <w:name w:val="Importovaný styl 2"/>
    <w:rsid w:val="00AD6236"/>
    <w:pPr>
      <w:numPr>
        <w:numId w:val="26"/>
      </w:numPr>
    </w:pPr>
  </w:style>
  <w:style w:type="table" w:customStyle="1" w:styleId="TableNormal">
    <w:name w:val="Table Normal"/>
    <w:rsid w:val="001F62C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32989">
                  <w:marLeft w:val="31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4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5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9E6E98DEED644F93BB28CDD935B92A" ma:contentTypeVersion="3" ma:contentTypeDescription="Vytvoří nový dokument" ma:contentTypeScope="" ma:versionID="1f422edb9e29cd8fa02e6d9a377a9ac9">
  <xsd:schema xmlns:xsd="http://www.w3.org/2001/XMLSchema" xmlns:xs="http://www.w3.org/2001/XMLSchema" xmlns:p="http://schemas.microsoft.com/office/2006/metadata/properties" xmlns:ns2="f64c89a3-504c-405f-baf7-fdc876b22b6e" targetNamespace="http://schemas.microsoft.com/office/2006/metadata/properties" ma:root="true" ma:fieldsID="d40cca3746bc835a6bb3dd1a98db6190" ns2:_="">
    <xsd:import namespace="f64c89a3-504c-405f-baf7-fdc876b22b6e"/>
    <xsd:element name="properties">
      <xsd:complexType>
        <xsd:sequence>
          <xsd:element name="documentManagement">
            <xsd:complexType>
              <xsd:all>
                <xsd:element ref="ns2:PopisSouboru" minOccurs="0"/>
                <xsd:element ref="ns2:Preda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c89a3-504c-405f-baf7-fdc876b22b6e" elementFormDefault="qualified">
    <xsd:import namespace="http://schemas.microsoft.com/office/2006/documentManagement/types"/>
    <xsd:import namespace="http://schemas.microsoft.com/office/infopath/2007/PartnerControls"/>
    <xsd:element name="PopisSouboru" ma:index="8" nillable="true" ma:displayName="Popis souboru" ma:default="Odůvodnění veřejné zakázky" ma:format="Dropdown" ma:internalName="PopisSouboru">
      <xsd:simpleType>
        <xsd:union memberTypes="dms:Text">
          <xsd:simpleType>
            <xsd:restriction base="dms:Choice">
              <xsd:enumeration value="Odůvodnění veřejné zakázky"/>
              <xsd:enumeration value="RGŘ - rozhodnutí o zakázce"/>
              <xsd:enumeration value="Výzva"/>
              <xsd:enumeration value="Př 1 výzvy - návrh smlouvy"/>
              <xsd:enumeration value="Př 2 výzvy - splnění základních kvalifikačních předpokladů"/>
              <xsd:enumeration value="Vzdání se lhůty pro odvolání"/>
              <xsd:enumeration value="Protokol z 1 jednání"/>
              <xsd:enumeration value="Prezenční listina k 1 jednání"/>
              <xsd:enumeration value="RGŘ - rozhodnutí o přidělení zakázky"/>
              <xsd:enumeration value="Předběžná průvodka k návrhu smlouvy"/>
              <xsd:enumeration value="Podepsaná předběžná průvodka"/>
              <xsd:enumeration value="Podepsané odůvodnění"/>
              <xsd:enumeration value="Věcný záměr - příloha odůvodnění"/>
              <xsd:enumeration value="Předběžná nabídka"/>
              <xsd:enumeration value="Zadávací dokumentace"/>
              <xsd:enumeration value="Př 1 zadávací dokumentace"/>
              <xsd:enumeration value="Zpráva o posouzení nabídek"/>
              <xsd:enumeration value="Př 1 zpráva o posouzení nabídek"/>
              <xsd:enumeration value="Př 1 výzvy ZMR - návrh smlouvy"/>
              <xsd:enumeration value="Př 2 výzvy ZMR - návrh licenční smlouvy"/>
              <xsd:enumeration value="Př 3 výzvy ZMR - návrh dohody o mlčenlivosti"/>
            </xsd:restriction>
          </xsd:simpleType>
        </xsd:un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opisSouboru xmlns="f64c89a3-504c-405f-baf7-fdc876b22b6e">Př 1 zadávací dokumentace</PopisSouboru>
    <Predano xmlns="f64c89a3-504c-405f-baf7-fdc876b22b6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FFB39-3E73-4BA4-AF93-6ADDDC0C8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c89a3-504c-405f-baf7-fdc876b22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B13037-D258-406C-BBC4-3C4F62035D3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1C10E8E-3F4D-4A42-8683-3F8DED7E16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4D846F-6211-4A73-96ED-369D81889696}">
  <ds:schemaRefs>
    <ds:schemaRef ds:uri="http://schemas.microsoft.com/office/2006/metadata/properties"/>
    <ds:schemaRef ds:uri="f64c89a3-504c-405f-baf7-fdc876b22b6e"/>
  </ds:schemaRefs>
</ds:datastoreItem>
</file>

<file path=customXml/itemProps5.xml><?xml version="1.0" encoding="utf-8"?>
<ds:datastoreItem xmlns:ds="http://schemas.openxmlformats.org/officeDocument/2006/customXml" ds:itemID="{2A831F4E-5137-42CA-AE37-04E32EA1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1948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ozp</Company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ozp</dc:creator>
  <cp:lastModifiedBy>DiFalco Zuzana</cp:lastModifiedBy>
  <cp:revision>4</cp:revision>
  <cp:lastPrinted>2018-05-04T10:59:00Z</cp:lastPrinted>
  <dcterms:created xsi:type="dcterms:W3CDTF">2018-06-28T13:52:00Z</dcterms:created>
  <dcterms:modified xsi:type="dcterms:W3CDTF">2018-06-28T14:02:00Z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0x0101008B9E6E98DEED644F93BB28CDD935B92A</vt:lpwstr>
  </property>
</Properties>
</file>