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461F5" w14:textId="6C2EBC28" w:rsidR="00720FD7" w:rsidRDefault="00720FD7" w:rsidP="00743FE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2F9870D7" w14:textId="6D03D833" w:rsidR="00A01B6C" w:rsidRDefault="00720FD7" w:rsidP="00743FE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 s</w:t>
      </w:r>
      <w:r w:rsidR="006C0DB1" w:rsidRPr="00023ECA">
        <w:rPr>
          <w:b/>
          <w:sz w:val="28"/>
          <w:szCs w:val="28"/>
        </w:rPr>
        <w:t>mlouv</w:t>
      </w:r>
      <w:r>
        <w:rPr>
          <w:b/>
          <w:sz w:val="28"/>
          <w:szCs w:val="28"/>
        </w:rPr>
        <w:t>ě</w:t>
      </w:r>
      <w:r w:rsidR="006C0DB1" w:rsidRPr="00023ECA">
        <w:rPr>
          <w:b/>
          <w:sz w:val="28"/>
          <w:szCs w:val="28"/>
        </w:rPr>
        <w:t xml:space="preserve"> o poskytování poradenských a konzultačních služeb v oblasti projektů z H2020</w:t>
      </w:r>
    </w:p>
    <w:p w14:paraId="062DA3D4" w14:textId="77777777" w:rsidR="006C0DB1" w:rsidRDefault="004F61B9" w:rsidP="00743FE8">
      <w:pPr>
        <w:spacing w:after="0"/>
        <w:jc w:val="center"/>
      </w:pPr>
      <w:r w:rsidRPr="00023ECA">
        <w:t>dle ustanovení. § 2586 a násl. zákona č. 89/2012 Sb., občanský zákoník (dále jen „občanský zákoník“), uzavřená mezi následujícími smluvními stranami</w:t>
      </w:r>
    </w:p>
    <w:p w14:paraId="732F895B" w14:textId="1444344F" w:rsidR="00752CE8" w:rsidRPr="00023ECA" w:rsidRDefault="00752CE8" w:rsidP="00752CE8">
      <w:pPr>
        <w:spacing w:after="0"/>
        <w:jc w:val="right"/>
      </w:pPr>
      <w:r>
        <w:t>č. smlouvy:</w:t>
      </w:r>
      <w:r>
        <w:tab/>
      </w:r>
      <w:r w:rsidR="002A64E1">
        <w:t>31593/</w:t>
      </w:r>
      <w:r>
        <w:t>2017/0</w:t>
      </w:r>
      <w:r w:rsidR="00720FD7">
        <w:t>1</w:t>
      </w:r>
    </w:p>
    <w:p w14:paraId="1FF2A694" w14:textId="77777777" w:rsidR="00743FE8" w:rsidRDefault="00743FE8" w:rsidP="00CC5A5F">
      <w:pPr>
        <w:spacing w:after="0" w:line="240" w:lineRule="auto"/>
      </w:pPr>
    </w:p>
    <w:p w14:paraId="61BE88D2" w14:textId="77777777" w:rsidR="00EC125C" w:rsidRPr="00EC125C" w:rsidRDefault="00EC125C" w:rsidP="00EC125C">
      <w:pPr>
        <w:spacing w:after="0" w:line="240" w:lineRule="auto"/>
        <w:rPr>
          <w:b/>
        </w:rPr>
      </w:pPr>
      <w:r w:rsidRPr="00EC125C">
        <w:rPr>
          <w:b/>
        </w:rPr>
        <w:t>Vysoké učení technické v Brně</w:t>
      </w:r>
    </w:p>
    <w:p w14:paraId="6593D8D9" w14:textId="53E4BF3D" w:rsidR="00EC125C" w:rsidRPr="00EC125C" w:rsidRDefault="00EC125C" w:rsidP="00EC125C">
      <w:pPr>
        <w:spacing w:after="0" w:line="240" w:lineRule="auto"/>
        <w:rPr>
          <w:b/>
        </w:rPr>
      </w:pPr>
      <w:r w:rsidRPr="00EC125C">
        <w:rPr>
          <w:b/>
        </w:rPr>
        <w:t>Středoevropský technologický institut</w:t>
      </w:r>
    </w:p>
    <w:p w14:paraId="1365D0EF" w14:textId="0CDDF153" w:rsidR="004F61B9" w:rsidRDefault="004F61B9" w:rsidP="00EC125C">
      <w:pPr>
        <w:spacing w:after="0" w:line="240" w:lineRule="auto"/>
      </w:pPr>
      <w:r>
        <w:t>se</w:t>
      </w:r>
      <w:r w:rsidR="00EC125C">
        <w:t xml:space="preserve"> </w:t>
      </w:r>
      <w:r w:rsidR="00BD2BC9">
        <w:t>sídlem</w:t>
      </w:r>
      <w:r w:rsidR="00023ECA">
        <w:t xml:space="preserve">: </w:t>
      </w:r>
      <w:r w:rsidR="00EC125C" w:rsidRPr="00EC125C">
        <w:t>Purkyňova 656/123, 612 00 Brno</w:t>
      </w:r>
    </w:p>
    <w:p w14:paraId="440D29A8" w14:textId="3F8F5A96" w:rsidR="00BD2BC9" w:rsidRDefault="00BD2BC9" w:rsidP="00CC5A5F">
      <w:pPr>
        <w:spacing w:after="0" w:line="240" w:lineRule="auto"/>
      </w:pPr>
      <w:r>
        <w:t xml:space="preserve">IČO: </w:t>
      </w:r>
      <w:r w:rsidR="00EC125C" w:rsidRPr="00EC125C">
        <w:t>00216305</w:t>
      </w:r>
    </w:p>
    <w:p w14:paraId="4803DAC9" w14:textId="29BE31BD" w:rsidR="00BD2BC9" w:rsidRDefault="00023ECA" w:rsidP="00CC5A5F">
      <w:pPr>
        <w:spacing w:after="0" w:line="240" w:lineRule="auto"/>
      </w:pPr>
      <w:r>
        <w:t>z</w:t>
      </w:r>
      <w:r w:rsidR="00BD2BC9">
        <w:t xml:space="preserve">astoupena: </w:t>
      </w:r>
      <w:r w:rsidR="00EC125C" w:rsidRPr="00EC125C">
        <w:t>prof. Ing. Radimír</w:t>
      </w:r>
      <w:r w:rsidR="00EC125C">
        <w:t>em Vrbou</w:t>
      </w:r>
      <w:r w:rsidR="00EC125C" w:rsidRPr="00EC125C">
        <w:t>, CSc.</w:t>
      </w:r>
      <w:r w:rsidR="00B26B07">
        <w:t>, ředitelem STI VUT</w:t>
      </w:r>
    </w:p>
    <w:p w14:paraId="56ED392B" w14:textId="570B9AA8" w:rsidR="00BD2BC9" w:rsidRPr="004A1CAA" w:rsidRDefault="00023ECA" w:rsidP="00CC5A5F">
      <w:pPr>
        <w:spacing w:after="0" w:line="240" w:lineRule="auto"/>
        <w:rPr>
          <w:i/>
        </w:rPr>
      </w:pPr>
      <w:r w:rsidRPr="004A1CAA">
        <w:rPr>
          <w:i/>
        </w:rPr>
        <w:t>d</w:t>
      </w:r>
      <w:r w:rsidR="00BD2BC9" w:rsidRPr="004A1CAA">
        <w:rPr>
          <w:i/>
        </w:rPr>
        <w:t xml:space="preserve">ále jen „objednatel“ </w:t>
      </w:r>
    </w:p>
    <w:p w14:paraId="0558E065" w14:textId="28C5B419" w:rsidR="00E10FB8" w:rsidRDefault="00E10FB8" w:rsidP="00CC5A5F">
      <w:pPr>
        <w:spacing w:after="0"/>
        <w:rPr>
          <w:b/>
        </w:rPr>
      </w:pPr>
    </w:p>
    <w:p w14:paraId="3B5CA0BA" w14:textId="7E1BA369" w:rsidR="00BD2BC9" w:rsidRPr="000E02A9" w:rsidRDefault="00BD2BC9" w:rsidP="00CC5A5F">
      <w:pPr>
        <w:spacing w:after="0"/>
        <w:rPr>
          <w:b/>
        </w:rPr>
      </w:pPr>
      <w:r w:rsidRPr="000E02A9">
        <w:rPr>
          <w:b/>
        </w:rPr>
        <w:t>AMIRES s.r.o.</w:t>
      </w:r>
    </w:p>
    <w:p w14:paraId="6B8EC8A0" w14:textId="77777777" w:rsidR="00BD2BC9" w:rsidRDefault="00BD2BC9" w:rsidP="00CC5A5F">
      <w:pPr>
        <w:spacing w:after="0"/>
      </w:pPr>
      <w:r>
        <w:t>se sídlem</w:t>
      </w:r>
      <w:r w:rsidR="00023ECA">
        <w:t>:</w:t>
      </w:r>
      <w:r>
        <w:t xml:space="preserve"> Stavitelská 1099/6, 160 00 Praha 6</w:t>
      </w:r>
    </w:p>
    <w:p w14:paraId="5FB37FC9" w14:textId="77777777" w:rsidR="00BD2BC9" w:rsidRDefault="00BD2BC9" w:rsidP="00CC5A5F">
      <w:pPr>
        <w:spacing w:after="0"/>
      </w:pPr>
      <w:r>
        <w:t>IČO: 24173720</w:t>
      </w:r>
    </w:p>
    <w:p w14:paraId="52F3AAAA" w14:textId="18C5C6F9" w:rsidR="004A1CAA" w:rsidRDefault="004A1CAA" w:rsidP="00CC5A5F">
      <w:pPr>
        <w:spacing w:after="0"/>
      </w:pPr>
      <w:r>
        <w:t xml:space="preserve">bankovní účet </w:t>
      </w:r>
      <w:r w:rsidR="00720FD7" w:rsidRPr="00720FD7">
        <w:t>107-370800267 /0100, vedený u KB</w:t>
      </w:r>
    </w:p>
    <w:p w14:paraId="043A1DF6" w14:textId="2FFB0321" w:rsidR="00BD2BC9" w:rsidRDefault="00023ECA" w:rsidP="00CC5A5F">
      <w:pPr>
        <w:spacing w:after="0"/>
      </w:pPr>
      <w:r>
        <w:t>z</w:t>
      </w:r>
      <w:r w:rsidR="00BD2BC9">
        <w:t>astoupena: Ing. Rudolf</w:t>
      </w:r>
      <w:r w:rsidR="004A103C">
        <w:t>em Fryč</w:t>
      </w:r>
      <w:r w:rsidR="00BD2BC9">
        <w:t>k</w:t>
      </w:r>
      <w:r w:rsidR="004A103C">
        <w:t>em</w:t>
      </w:r>
      <w:r w:rsidR="00BD2BC9">
        <w:t xml:space="preserve">, Ph.D. </w:t>
      </w:r>
    </w:p>
    <w:p w14:paraId="449C14F9" w14:textId="77777777" w:rsidR="00BD2BC9" w:rsidRPr="004A1CAA" w:rsidRDefault="00023ECA" w:rsidP="00CC5A5F">
      <w:pPr>
        <w:spacing w:after="0"/>
        <w:rPr>
          <w:i/>
        </w:rPr>
      </w:pPr>
      <w:r w:rsidRPr="004A1CAA">
        <w:rPr>
          <w:i/>
        </w:rPr>
        <w:t>d</w:t>
      </w:r>
      <w:r w:rsidR="00BD2BC9" w:rsidRPr="004A1CAA">
        <w:rPr>
          <w:i/>
        </w:rPr>
        <w:t xml:space="preserve">ále jen „poskytovatel“ </w:t>
      </w:r>
    </w:p>
    <w:p w14:paraId="32DD6D8C" w14:textId="77777777" w:rsidR="00023ECA" w:rsidRDefault="00023ECA" w:rsidP="00CC5A5F">
      <w:pPr>
        <w:spacing w:after="0"/>
      </w:pPr>
    </w:p>
    <w:p w14:paraId="73C06C92" w14:textId="77777777" w:rsidR="00BD2BC9" w:rsidRDefault="00BD2BC9" w:rsidP="00CC5A5F">
      <w:pPr>
        <w:spacing w:after="0"/>
      </w:pPr>
      <w:r>
        <w:t>Objednat</w:t>
      </w:r>
      <w:r w:rsidR="00042B35">
        <w:t>el</w:t>
      </w:r>
      <w:r>
        <w:t xml:space="preserve"> a poskytovatel dále jen („smluvní strany“).</w:t>
      </w:r>
    </w:p>
    <w:p w14:paraId="362E54C2" w14:textId="77777777" w:rsidR="00E10FB8" w:rsidRDefault="00E10FB8" w:rsidP="00E10FB8">
      <w:pPr>
        <w:pStyle w:val="Odstavecseseznamem"/>
        <w:jc w:val="both"/>
      </w:pPr>
    </w:p>
    <w:p w14:paraId="4527C3C7" w14:textId="4FA87DBA" w:rsidR="004F0D3A" w:rsidRPr="003E1DBF" w:rsidRDefault="0026679B" w:rsidP="003E1DBF">
      <w:pPr>
        <w:spacing w:after="0"/>
        <w:jc w:val="center"/>
        <w:rPr>
          <w:b/>
        </w:rPr>
      </w:pPr>
      <w:r>
        <w:rPr>
          <w:b/>
        </w:rPr>
        <w:t xml:space="preserve">I. </w:t>
      </w:r>
      <w:r w:rsidR="00720FD7">
        <w:rPr>
          <w:b/>
        </w:rPr>
        <w:t>Úvodní ujednání</w:t>
      </w:r>
    </w:p>
    <w:p w14:paraId="5CF1D94F" w14:textId="49792D83" w:rsidR="00720FD7" w:rsidRPr="0026679B" w:rsidRDefault="00720FD7" w:rsidP="0026679B">
      <w:pPr>
        <w:pStyle w:val="Odstavecseseznamem"/>
        <w:numPr>
          <w:ilvl w:val="0"/>
          <w:numId w:val="23"/>
        </w:numPr>
        <w:spacing w:before="120" w:after="0" w:line="240" w:lineRule="auto"/>
        <w:ind w:left="357" w:hanging="357"/>
        <w:contextualSpacing w:val="0"/>
        <w:jc w:val="both"/>
        <w:rPr>
          <w:rFonts w:cs="Arial"/>
        </w:rPr>
      </w:pPr>
      <w:r w:rsidRPr="00AD480E">
        <w:rPr>
          <w:rFonts w:cs="Arial"/>
        </w:rPr>
        <w:t>Smluvní strany uzavřely dne 2</w:t>
      </w:r>
      <w:r>
        <w:rPr>
          <w:rFonts w:cs="Arial"/>
        </w:rPr>
        <w:t>9</w:t>
      </w:r>
      <w:r w:rsidRPr="00AD480E">
        <w:rPr>
          <w:rFonts w:cs="Arial"/>
        </w:rPr>
        <w:t xml:space="preserve">. </w:t>
      </w:r>
      <w:r>
        <w:rPr>
          <w:rFonts w:cs="Arial"/>
        </w:rPr>
        <w:t>8</w:t>
      </w:r>
      <w:r w:rsidRPr="00AD480E">
        <w:rPr>
          <w:rFonts w:cs="Arial"/>
        </w:rPr>
        <w:t xml:space="preserve">. 2017 smlouvu o </w:t>
      </w:r>
      <w:r>
        <w:rPr>
          <w:rFonts w:cs="Arial"/>
        </w:rPr>
        <w:t>poskytování služeb č.</w:t>
      </w:r>
      <w:r w:rsidRPr="00AD480E">
        <w:rPr>
          <w:rFonts w:cs="Arial"/>
        </w:rPr>
        <w:t xml:space="preserve"> </w:t>
      </w:r>
      <w:r>
        <w:rPr>
          <w:rFonts w:cs="Arial"/>
        </w:rPr>
        <w:t>31593/2017/</w:t>
      </w:r>
      <w:r w:rsidRPr="00AD480E">
        <w:rPr>
          <w:rFonts w:cs="Arial"/>
        </w:rPr>
        <w:t xml:space="preserve">00 (dále jen </w:t>
      </w:r>
      <w:r>
        <w:rPr>
          <w:rFonts w:cs="Arial"/>
        </w:rPr>
        <w:t>„</w:t>
      </w:r>
      <w:r w:rsidRPr="00AD480E">
        <w:rPr>
          <w:rFonts w:cs="Arial"/>
        </w:rPr>
        <w:t>smlouva</w:t>
      </w:r>
      <w:r>
        <w:rPr>
          <w:rFonts w:cs="Arial"/>
        </w:rPr>
        <w:t>“</w:t>
      </w:r>
      <w:r w:rsidRPr="00AD480E">
        <w:rPr>
          <w:rFonts w:cs="Arial"/>
        </w:rPr>
        <w:t xml:space="preserve">) </w:t>
      </w:r>
      <w:r>
        <w:rPr>
          <w:rFonts w:cs="Arial"/>
        </w:rPr>
        <w:t xml:space="preserve">na </w:t>
      </w:r>
      <w:r>
        <w:t>poradenské a konzultační služby v oblasti projektů z H2020 – specificky projektu Back4Future. Předmět plnění byl podrobněji specifikován v příloze č. 1 smlouvy.</w:t>
      </w:r>
    </w:p>
    <w:p w14:paraId="5FD5BA68" w14:textId="77777777" w:rsidR="0026679B" w:rsidRPr="0026679B" w:rsidRDefault="0026679B" w:rsidP="0026679B">
      <w:pPr>
        <w:spacing w:before="120" w:after="0" w:line="240" w:lineRule="auto"/>
        <w:jc w:val="both"/>
        <w:rPr>
          <w:rFonts w:cs="Arial"/>
        </w:rPr>
      </w:pPr>
    </w:p>
    <w:p w14:paraId="08802126" w14:textId="124B7ED5" w:rsidR="0026679B" w:rsidRPr="0026679B" w:rsidRDefault="0026679B" w:rsidP="0026679B">
      <w:pPr>
        <w:spacing w:after="0"/>
        <w:jc w:val="center"/>
        <w:rPr>
          <w:b/>
        </w:rPr>
      </w:pPr>
      <w:r w:rsidRPr="0026679B">
        <w:rPr>
          <w:b/>
        </w:rPr>
        <w:t>I</w:t>
      </w:r>
      <w:r>
        <w:rPr>
          <w:b/>
        </w:rPr>
        <w:t>I</w:t>
      </w:r>
      <w:r w:rsidRPr="0026679B">
        <w:rPr>
          <w:b/>
        </w:rPr>
        <w:t xml:space="preserve">. </w:t>
      </w:r>
      <w:r>
        <w:rPr>
          <w:b/>
        </w:rPr>
        <w:t>Předmět dodatku</w:t>
      </w:r>
    </w:p>
    <w:p w14:paraId="2E5E239E" w14:textId="7C020B9E" w:rsidR="00720FD7" w:rsidRPr="00720FD7" w:rsidRDefault="00720FD7" w:rsidP="0026679B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="Arial"/>
        </w:rPr>
      </w:pPr>
      <w:r>
        <w:t xml:space="preserve">Zástupci obou smluvních stran se dohodli na rozšíření služeb uvedených v příloze č. 1 smlouvy a to doplněním přílohy č. 1 o </w:t>
      </w:r>
      <w:r w:rsidR="0026679B">
        <w:t xml:space="preserve">nový </w:t>
      </w:r>
      <w:r w:rsidRPr="0026679B">
        <w:rPr>
          <w:b/>
        </w:rPr>
        <w:t>bod 4/ Realizace</w:t>
      </w:r>
      <w:r w:rsidR="0026679B">
        <w:rPr>
          <w:b/>
        </w:rPr>
        <w:t xml:space="preserve">, </w:t>
      </w:r>
      <w:r w:rsidR="0026679B" w:rsidRPr="0026679B">
        <w:t>který zahrnuje</w:t>
      </w:r>
    </w:p>
    <w:p w14:paraId="4098ADB1" w14:textId="613E1D7B" w:rsidR="00720FD7" w:rsidRPr="0026679B" w:rsidRDefault="00720FD7" w:rsidP="0026679B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cs="Arial"/>
          <w:b/>
        </w:rPr>
      </w:pPr>
      <w:r w:rsidRPr="0026679B">
        <w:rPr>
          <w:b/>
        </w:rPr>
        <w:t>Konkretizace a rozpracování inovačních aktivit projektu</w:t>
      </w:r>
    </w:p>
    <w:p w14:paraId="26FDE036" w14:textId="180BF3B3" w:rsidR="00720FD7" w:rsidRPr="0026679B" w:rsidRDefault="00720FD7" w:rsidP="0026679B">
      <w:pPr>
        <w:pStyle w:val="Odstavecseseznamem"/>
        <w:numPr>
          <w:ilvl w:val="0"/>
          <w:numId w:val="24"/>
        </w:numPr>
        <w:spacing w:before="120" w:after="0" w:line="240" w:lineRule="auto"/>
        <w:contextualSpacing w:val="0"/>
        <w:jc w:val="both"/>
        <w:rPr>
          <w:rFonts w:cs="Arial"/>
          <w:b/>
        </w:rPr>
      </w:pPr>
      <w:r w:rsidRPr="0026679B">
        <w:rPr>
          <w:b/>
        </w:rPr>
        <w:t>Vypracování strukturovaného plánu pro „Impact activities“ vzhledem k podnikům a inovačním clusterům</w:t>
      </w:r>
    </w:p>
    <w:p w14:paraId="6BF72621" w14:textId="5AFED805" w:rsidR="00720FD7" w:rsidRDefault="00720FD7" w:rsidP="0026679B">
      <w:pPr>
        <w:pStyle w:val="Odstavecseseznamem"/>
        <w:numPr>
          <w:ilvl w:val="0"/>
          <w:numId w:val="27"/>
        </w:numPr>
        <w:spacing w:before="120" w:after="0" w:line="240" w:lineRule="auto"/>
        <w:ind w:left="357" w:hanging="357"/>
        <w:contextualSpacing w:val="0"/>
        <w:jc w:val="both"/>
      </w:pPr>
      <w:r w:rsidRPr="00720FD7">
        <w:t>V souvislosti s roz</w:t>
      </w:r>
      <w:r>
        <w:t>š</w:t>
      </w:r>
      <w:r w:rsidRPr="00720FD7">
        <w:t>í</w:t>
      </w:r>
      <w:r>
        <w:t>ř</w:t>
      </w:r>
      <w:r w:rsidRPr="00720FD7">
        <w:t xml:space="preserve">ením poskytovaných služeb se </w:t>
      </w:r>
      <w:r>
        <w:t>upravuje</w:t>
      </w:r>
      <w:r w:rsidRPr="00720FD7">
        <w:t xml:space="preserve"> v článku </w:t>
      </w:r>
      <w:r w:rsidRPr="0026679B">
        <w:rPr>
          <w:b/>
        </w:rPr>
        <w:t>IV. Cena a platební podmínky bod 1.</w:t>
      </w:r>
      <w:r w:rsidR="0026679B">
        <w:t xml:space="preserve"> smlouvy,</w:t>
      </w:r>
      <w:r w:rsidRPr="00720FD7">
        <w:t xml:space="preserve"> který nově zní: „</w:t>
      </w:r>
      <w:r w:rsidRPr="0026679B">
        <w:rPr>
          <w:b/>
        </w:rPr>
        <w:t>Maximální celková cena pln</w:t>
      </w:r>
      <w:r w:rsidRPr="0026679B">
        <w:rPr>
          <w:rFonts w:hint="eastAsia"/>
          <w:b/>
        </w:rPr>
        <w:t>ě</w:t>
      </w:r>
      <w:r w:rsidRPr="0026679B">
        <w:rPr>
          <w:b/>
        </w:rPr>
        <w:t>n</w:t>
      </w:r>
      <w:r w:rsidRPr="0026679B">
        <w:rPr>
          <w:rFonts w:hint="eastAsia"/>
          <w:b/>
        </w:rPr>
        <w:t>í</w:t>
      </w:r>
      <w:r w:rsidRPr="0026679B">
        <w:rPr>
          <w:b/>
        </w:rPr>
        <w:t xml:space="preserve"> po dobu trvání této smlouvy je stanovena ve výši 15.300 € bez DPH</w:t>
      </w:r>
      <w:r w:rsidRPr="00720FD7">
        <w:t>.</w:t>
      </w:r>
    </w:p>
    <w:p w14:paraId="598389DD" w14:textId="507929A0" w:rsidR="00720FD7" w:rsidRDefault="00720FD7" w:rsidP="0026679B">
      <w:pPr>
        <w:pStyle w:val="Odstavecseseznamem"/>
        <w:numPr>
          <w:ilvl w:val="0"/>
          <w:numId w:val="27"/>
        </w:numPr>
        <w:spacing w:before="120" w:after="0" w:line="240" w:lineRule="auto"/>
        <w:ind w:left="357" w:hanging="357"/>
        <w:contextualSpacing w:val="0"/>
        <w:jc w:val="both"/>
      </w:pPr>
      <w:r>
        <w:t xml:space="preserve">V článku </w:t>
      </w:r>
      <w:r w:rsidRPr="0026679B">
        <w:rPr>
          <w:b/>
        </w:rPr>
        <w:t>IV. Cena a platební podmínky bod2.</w:t>
      </w:r>
      <w:r>
        <w:t xml:space="preserve">, </w:t>
      </w:r>
      <w:r w:rsidR="0026679B">
        <w:t xml:space="preserve">smlouvy, </w:t>
      </w:r>
      <w:r>
        <w:t>věta první</w:t>
      </w:r>
      <w:r w:rsidR="0026679B">
        <w:t xml:space="preserve">, která </w:t>
      </w:r>
      <w:r>
        <w:t xml:space="preserve">nově zní: </w:t>
      </w:r>
      <w:r w:rsidRPr="00720FD7">
        <w:t>Zaplacení ceny bude provedeno bezhotovostn</w:t>
      </w:r>
      <w:r w:rsidRPr="00720FD7">
        <w:rPr>
          <w:rFonts w:hint="eastAsia"/>
        </w:rPr>
        <w:t>ě</w:t>
      </w:r>
      <w:r w:rsidR="00112CD5">
        <w:t>,</w:t>
      </w:r>
      <w:r w:rsidR="0026679B">
        <w:t xml:space="preserve"> </w:t>
      </w:r>
      <w:r w:rsidRPr="0026679B">
        <w:rPr>
          <w:b/>
        </w:rPr>
        <w:t xml:space="preserve">vždy </w:t>
      </w:r>
      <w:r w:rsidR="00112CD5" w:rsidRPr="0026679B">
        <w:rPr>
          <w:b/>
        </w:rPr>
        <w:t>měsíčně</w:t>
      </w:r>
      <w:r w:rsidR="00112CD5">
        <w:t xml:space="preserve"> </w:t>
      </w:r>
      <w:r w:rsidRPr="00720FD7">
        <w:t>po p</w:t>
      </w:r>
      <w:r w:rsidRPr="00720FD7">
        <w:rPr>
          <w:rFonts w:hint="eastAsia"/>
        </w:rPr>
        <w:t>ř</w:t>
      </w:r>
      <w:r w:rsidRPr="00720FD7">
        <w:t>evzet</w:t>
      </w:r>
      <w:r w:rsidRPr="00720FD7">
        <w:rPr>
          <w:rFonts w:hint="eastAsia"/>
        </w:rPr>
        <w:t>í</w:t>
      </w:r>
      <w:r w:rsidRPr="00720FD7">
        <w:t xml:space="preserve"> d</w:t>
      </w:r>
      <w:r w:rsidRPr="00720FD7">
        <w:rPr>
          <w:rFonts w:hint="eastAsia"/>
        </w:rPr>
        <w:t>í</w:t>
      </w:r>
      <w:r w:rsidRPr="00720FD7">
        <w:t>l</w:t>
      </w:r>
      <w:r w:rsidRPr="00720FD7">
        <w:rPr>
          <w:rFonts w:hint="eastAsia"/>
        </w:rPr>
        <w:t>čí</w:t>
      </w:r>
      <w:r w:rsidRPr="00720FD7">
        <w:t>ch pln</w:t>
      </w:r>
      <w:r w:rsidRPr="00720FD7">
        <w:rPr>
          <w:rFonts w:hint="eastAsia"/>
        </w:rPr>
        <w:t>ě</w:t>
      </w:r>
      <w:r w:rsidRPr="00720FD7">
        <w:t>n</w:t>
      </w:r>
      <w:r w:rsidRPr="00720FD7">
        <w:rPr>
          <w:rFonts w:hint="eastAsia"/>
        </w:rPr>
        <w:t>í</w:t>
      </w:r>
      <w:r w:rsidR="00112CD5">
        <w:t xml:space="preserve"> </w:t>
      </w:r>
      <w:r w:rsidRPr="00720FD7">
        <w:t>objednatelem na z</w:t>
      </w:r>
      <w:r w:rsidRPr="00720FD7">
        <w:rPr>
          <w:rFonts w:hint="eastAsia"/>
        </w:rPr>
        <w:t>á</w:t>
      </w:r>
      <w:r w:rsidRPr="00720FD7">
        <w:t>klad</w:t>
      </w:r>
      <w:r w:rsidRPr="00720FD7">
        <w:rPr>
          <w:rFonts w:hint="eastAsia"/>
        </w:rPr>
        <w:t>ě</w:t>
      </w:r>
      <w:r w:rsidRPr="00720FD7">
        <w:t xml:space="preserve"> poskytovatelem vystavených da</w:t>
      </w:r>
      <w:r w:rsidRPr="00720FD7">
        <w:rPr>
          <w:rFonts w:hint="eastAsia"/>
        </w:rPr>
        <w:t>ň</w:t>
      </w:r>
      <w:r w:rsidRPr="00720FD7">
        <w:t>ov</w:t>
      </w:r>
      <w:r w:rsidRPr="00720FD7">
        <w:rPr>
          <w:rFonts w:hint="eastAsia"/>
        </w:rPr>
        <w:t>ý</w:t>
      </w:r>
      <w:r w:rsidRPr="00720FD7">
        <w:t>ch doklad</w:t>
      </w:r>
      <w:r w:rsidRPr="00720FD7">
        <w:rPr>
          <w:rFonts w:hint="eastAsia"/>
        </w:rPr>
        <w:t>ů</w:t>
      </w:r>
      <w:r w:rsidRPr="00720FD7">
        <w:t xml:space="preserve"> (faktur) a to na</w:t>
      </w:r>
      <w:r w:rsidR="00112CD5">
        <w:t xml:space="preserve"> </w:t>
      </w:r>
      <w:r w:rsidRPr="00720FD7">
        <w:t xml:space="preserve">bankovní </w:t>
      </w:r>
      <w:r w:rsidRPr="00720FD7">
        <w:rPr>
          <w:rFonts w:hint="eastAsia"/>
        </w:rPr>
        <w:t>úč</w:t>
      </w:r>
      <w:r w:rsidRPr="00720FD7">
        <w:t>et uvedený na t</w:t>
      </w:r>
      <w:r w:rsidRPr="00720FD7">
        <w:rPr>
          <w:rFonts w:hint="eastAsia"/>
        </w:rPr>
        <w:t>ě</w:t>
      </w:r>
      <w:r w:rsidRPr="00720FD7">
        <w:t>chto dokladech (fakturách)</w:t>
      </w:r>
      <w:r w:rsidR="00112CD5">
        <w:t xml:space="preserve">. </w:t>
      </w:r>
    </w:p>
    <w:p w14:paraId="75E834D3" w14:textId="77777777" w:rsidR="00112CD5" w:rsidRDefault="00112CD5" w:rsidP="0026679B">
      <w:pPr>
        <w:pStyle w:val="Odstavecseseznamem"/>
        <w:numPr>
          <w:ilvl w:val="0"/>
          <w:numId w:val="27"/>
        </w:numPr>
        <w:spacing w:before="120" w:after="0" w:line="240" w:lineRule="auto"/>
        <w:contextualSpacing w:val="0"/>
        <w:jc w:val="both"/>
        <w:rPr>
          <w:rFonts w:cs="Arial"/>
        </w:rPr>
      </w:pPr>
      <w:r>
        <w:rPr>
          <w:rFonts w:cs="Arial"/>
        </w:rPr>
        <w:t>O</w:t>
      </w:r>
      <w:r w:rsidRPr="00E35BC2">
        <w:rPr>
          <w:rFonts w:cs="Arial"/>
        </w:rPr>
        <w:t>statní ustanovení smlouvy zůstávají beze změny.</w:t>
      </w:r>
    </w:p>
    <w:p w14:paraId="2312B3D7" w14:textId="533EBB96" w:rsidR="0026679B" w:rsidRDefault="0026679B">
      <w:pPr>
        <w:rPr>
          <w:rFonts w:cs="Arial"/>
        </w:rPr>
      </w:pPr>
      <w:r>
        <w:rPr>
          <w:rFonts w:cs="Arial"/>
        </w:rPr>
        <w:br w:type="page"/>
      </w:r>
    </w:p>
    <w:p w14:paraId="28AF48E1" w14:textId="77777777" w:rsidR="00112CD5" w:rsidRPr="0026679B" w:rsidRDefault="00112CD5" w:rsidP="0026679B">
      <w:pPr>
        <w:spacing w:before="120" w:after="0" w:line="240" w:lineRule="auto"/>
        <w:jc w:val="both"/>
        <w:rPr>
          <w:rFonts w:cs="Arial"/>
        </w:rPr>
      </w:pPr>
    </w:p>
    <w:p w14:paraId="3E50A6A2" w14:textId="75849645" w:rsidR="00112CD5" w:rsidRPr="00AD480E" w:rsidRDefault="0026679B" w:rsidP="0026679B">
      <w:pPr>
        <w:pStyle w:val="Nadpis1"/>
        <w:keepNext w:val="0"/>
        <w:keepLines w:val="0"/>
        <w:suppressAutoHyphens w:val="0"/>
        <w:spacing w:before="0"/>
        <w:jc w:val="center"/>
        <w:rPr>
          <w:rFonts w:asciiTheme="minorHAnsi" w:eastAsia="Calibri" w:hAnsiTheme="minorHAnsi"/>
          <w:color w:val="auto"/>
          <w:sz w:val="22"/>
          <w:szCs w:val="22"/>
        </w:rPr>
      </w:pPr>
      <w:r>
        <w:rPr>
          <w:rFonts w:asciiTheme="minorHAnsi" w:eastAsia="Calibri" w:hAnsiTheme="minorHAnsi"/>
          <w:color w:val="auto"/>
          <w:sz w:val="22"/>
          <w:szCs w:val="22"/>
        </w:rPr>
        <w:t xml:space="preserve">III. </w:t>
      </w:r>
      <w:r w:rsidR="00112CD5" w:rsidRPr="00AD480E">
        <w:rPr>
          <w:rFonts w:asciiTheme="minorHAnsi" w:eastAsia="Calibri" w:hAnsiTheme="minorHAnsi"/>
          <w:color w:val="auto"/>
          <w:sz w:val="22"/>
          <w:szCs w:val="22"/>
        </w:rPr>
        <w:t>Závěrečná ujednání</w:t>
      </w:r>
    </w:p>
    <w:p w14:paraId="4D6980C8" w14:textId="77777777" w:rsidR="00112CD5" w:rsidRPr="00AD480E" w:rsidRDefault="00112CD5" w:rsidP="00112CD5">
      <w:pPr>
        <w:pStyle w:val="Odstavecseseznamem"/>
        <w:numPr>
          <w:ilvl w:val="0"/>
          <w:numId w:val="26"/>
        </w:numPr>
        <w:tabs>
          <w:tab w:val="num" w:pos="-1843"/>
        </w:tabs>
        <w:spacing w:before="120" w:after="0" w:line="240" w:lineRule="auto"/>
        <w:ind w:left="357" w:hanging="357"/>
        <w:contextualSpacing w:val="0"/>
        <w:jc w:val="both"/>
        <w:rPr>
          <w:bCs/>
        </w:rPr>
      </w:pPr>
      <w:r w:rsidRPr="00AD480E">
        <w:t xml:space="preserve">Smluvní strany se dohodly, že práva a povinnosti smluvních stran tímto dodatkem výslovně neupravené se řídí </w:t>
      </w:r>
      <w:r>
        <w:t>s</w:t>
      </w:r>
      <w:r w:rsidRPr="00AD480E">
        <w:t>mlouvou a příslušnými ustanoveními Občanského zákoníku.</w:t>
      </w:r>
    </w:p>
    <w:p w14:paraId="637E53B1" w14:textId="77777777" w:rsidR="00112CD5" w:rsidRPr="00AD480E" w:rsidRDefault="00112CD5" w:rsidP="00112CD5">
      <w:pPr>
        <w:pStyle w:val="Odstavecseseznamem"/>
        <w:numPr>
          <w:ilvl w:val="0"/>
          <w:numId w:val="26"/>
        </w:numPr>
        <w:tabs>
          <w:tab w:val="num" w:pos="-1843"/>
        </w:tabs>
        <w:spacing w:before="120" w:after="0" w:line="240" w:lineRule="auto"/>
        <w:ind w:left="357" w:hanging="357"/>
        <w:contextualSpacing w:val="0"/>
        <w:jc w:val="both"/>
        <w:rPr>
          <w:bCs/>
        </w:rPr>
      </w:pPr>
      <w:r w:rsidRPr="00AD480E">
        <w:t>Tento dodatek je vyhotoven ve čtyřech (4) stejnopisech, z nichž každá ze smluvních stran obdrží po dvou (2) vyhotoveních.</w:t>
      </w:r>
    </w:p>
    <w:p w14:paraId="005DA1BE" w14:textId="77777777" w:rsidR="00112CD5" w:rsidRPr="00AD480E" w:rsidRDefault="00112CD5" w:rsidP="00112CD5">
      <w:pPr>
        <w:pStyle w:val="Odstavecseseznamem"/>
        <w:numPr>
          <w:ilvl w:val="0"/>
          <w:numId w:val="26"/>
        </w:numPr>
        <w:tabs>
          <w:tab w:val="num" w:pos="-1843"/>
        </w:tabs>
        <w:spacing w:before="120" w:after="0" w:line="240" w:lineRule="auto"/>
        <w:ind w:left="357" w:hanging="357"/>
        <w:contextualSpacing w:val="0"/>
        <w:jc w:val="both"/>
      </w:pPr>
      <w:r w:rsidRPr="00AD480E">
        <w:t>Tento dodatek nabývá platnosti dnem podpisu oběma smluvními stranami a účinnosti dnem uveřejnění v registru smluv.</w:t>
      </w:r>
    </w:p>
    <w:p w14:paraId="4C699CC7" w14:textId="77777777" w:rsidR="00112CD5" w:rsidRPr="00112CD5" w:rsidRDefault="00112CD5" w:rsidP="00112CD5">
      <w:pPr>
        <w:spacing w:before="120" w:after="0" w:line="240" w:lineRule="auto"/>
        <w:jc w:val="both"/>
        <w:rPr>
          <w:rFonts w:cs="Arial"/>
        </w:rPr>
      </w:pPr>
    </w:p>
    <w:p w14:paraId="378CC27C" w14:textId="0151F96F" w:rsidR="000C3210" w:rsidRDefault="000C3210" w:rsidP="008464FE">
      <w:pPr>
        <w:tabs>
          <w:tab w:val="left" w:pos="1590"/>
        </w:tabs>
        <w:jc w:val="both"/>
      </w:pPr>
    </w:p>
    <w:p w14:paraId="40DAB5BF" w14:textId="77777777" w:rsidR="000C3210" w:rsidRDefault="000C3210" w:rsidP="008464FE">
      <w:pPr>
        <w:tabs>
          <w:tab w:val="left" w:pos="1590"/>
        </w:tabs>
        <w:jc w:val="both"/>
      </w:pPr>
    </w:p>
    <w:p w14:paraId="48DFBCF5" w14:textId="31FA278E" w:rsidR="00743FE8" w:rsidRDefault="00743FE8" w:rsidP="00743FE8">
      <w:pPr>
        <w:jc w:val="both"/>
      </w:pPr>
      <w:r>
        <w:t>V Brně dne</w:t>
      </w:r>
      <w:r w:rsidR="00765686">
        <w:t xml:space="preserve"> 28. 6. 2018</w:t>
      </w:r>
      <w:r w:rsidR="00112CD5">
        <w:tab/>
      </w:r>
      <w:r w:rsidR="00E31B60">
        <w:tab/>
      </w:r>
      <w:r w:rsidR="00E31B60">
        <w:tab/>
      </w:r>
      <w:r w:rsidR="00E31B60">
        <w:tab/>
      </w:r>
      <w:r>
        <w:tab/>
      </w:r>
      <w:r>
        <w:tab/>
        <w:t>V</w:t>
      </w:r>
      <w:r w:rsidR="00E31B60">
        <w:t xml:space="preserve"> Praze </w:t>
      </w:r>
      <w:r>
        <w:t>dne</w:t>
      </w:r>
      <w:r w:rsidR="002A64E1">
        <w:t xml:space="preserve"> </w:t>
      </w:r>
      <w:r w:rsidR="00765686">
        <w:t>28. 6. 2018</w:t>
      </w:r>
      <w:bookmarkStart w:id="0" w:name="_GoBack"/>
      <w:bookmarkEnd w:id="0"/>
    </w:p>
    <w:p w14:paraId="4A60E622" w14:textId="77777777" w:rsidR="00743FE8" w:rsidRDefault="00743FE8" w:rsidP="00743FE8">
      <w:pPr>
        <w:jc w:val="both"/>
      </w:pPr>
    </w:p>
    <w:p w14:paraId="02698C1C" w14:textId="77777777" w:rsidR="00743FE8" w:rsidRDefault="00743FE8" w:rsidP="00743FE8">
      <w:pPr>
        <w:jc w:val="both"/>
      </w:pPr>
    </w:p>
    <w:p w14:paraId="7C46B420" w14:textId="0FBC2DB2" w:rsidR="00112CD5" w:rsidRDefault="00112CD5" w:rsidP="00743FE8">
      <w:pPr>
        <w:jc w:val="both"/>
      </w:pPr>
    </w:p>
    <w:p w14:paraId="359924F7" w14:textId="4454282E" w:rsidR="00743FE8" w:rsidRDefault="00743FE8" w:rsidP="00743FE8">
      <w:pPr>
        <w:jc w:val="both"/>
      </w:pPr>
      <w:r>
        <w:t>…………………………………………</w:t>
      </w:r>
      <w:r w:rsidR="00E31B60">
        <w:t>.</w:t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4F2BEBCD" w14:textId="43F133B0" w:rsidR="00743FE8" w:rsidRDefault="00E31B60" w:rsidP="00743FE8">
      <w:pPr>
        <w:jc w:val="both"/>
      </w:pPr>
      <w:r w:rsidRPr="00EC125C">
        <w:t>prof. Ing. Radimír</w:t>
      </w:r>
      <w:r>
        <w:t xml:space="preserve"> Vrba</w:t>
      </w:r>
      <w:r w:rsidRPr="00EC125C">
        <w:t>, CSc.</w:t>
      </w:r>
      <w:r w:rsidR="00743FE8">
        <w:t xml:space="preserve">       </w:t>
      </w:r>
      <w:r w:rsidR="00743FE8">
        <w:tab/>
      </w:r>
      <w:r w:rsidR="00743FE8">
        <w:tab/>
      </w:r>
      <w:r w:rsidR="00743FE8">
        <w:tab/>
        <w:t xml:space="preserve">Ing. Rudolf Fryček, Ph.D. </w:t>
      </w:r>
      <w:r w:rsidR="00743FE8">
        <w:tab/>
      </w:r>
      <w:r w:rsidR="00743FE8">
        <w:tab/>
      </w:r>
    </w:p>
    <w:p w14:paraId="6301E9AB" w14:textId="51D4CBB5" w:rsidR="00743FE8" w:rsidRDefault="00743FE8" w:rsidP="00743FE8">
      <w:pPr>
        <w:jc w:val="both"/>
      </w:pPr>
      <w:r>
        <w:t xml:space="preserve">                  objednatel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poskytovatel</w:t>
      </w:r>
    </w:p>
    <w:p w14:paraId="594ACCBE" w14:textId="23AEB1E9" w:rsidR="00E31B60" w:rsidRDefault="00E31B60"/>
    <w:sectPr w:rsidR="00E31B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9EA85" w14:textId="77777777" w:rsidR="008C40FA" w:rsidRDefault="008C40FA" w:rsidP="00743FE8">
      <w:pPr>
        <w:spacing w:after="0" w:line="240" w:lineRule="auto"/>
      </w:pPr>
      <w:r>
        <w:separator/>
      </w:r>
    </w:p>
  </w:endnote>
  <w:endnote w:type="continuationSeparator" w:id="0">
    <w:p w14:paraId="4673E384" w14:textId="77777777" w:rsidR="008C40FA" w:rsidRDefault="008C40FA" w:rsidP="00743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253296"/>
      <w:docPartObj>
        <w:docPartGallery w:val="Page Numbers (Bottom of Page)"/>
        <w:docPartUnique/>
      </w:docPartObj>
    </w:sdtPr>
    <w:sdtEndPr/>
    <w:sdtContent>
      <w:sdt>
        <w:sdtPr>
          <w:id w:val="-871923090"/>
          <w:docPartObj>
            <w:docPartGallery w:val="Page Numbers (Bottom of Page)"/>
            <w:docPartUnique/>
          </w:docPartObj>
        </w:sdtPr>
        <w:sdtEndPr/>
        <w:sdtContent>
          <w:p w14:paraId="0B0958CD" w14:textId="0A366D21" w:rsidR="00743FE8" w:rsidRDefault="00A62754" w:rsidP="00A62754">
            <w:pPr>
              <w:pStyle w:val="Zpat"/>
            </w:pPr>
            <w:r>
              <w:rPr>
                <w:noProof/>
                <w:sz w:val="18"/>
                <w:szCs w:val="18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4702A18" wp14:editId="6E0BB7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-46024</wp:posOffset>
                      </wp:positionV>
                      <wp:extent cx="5788025" cy="0"/>
                      <wp:effectExtent l="0" t="0" r="22225" b="1905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8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EE82B5" id="Přímá spojnice 7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6pt" to="455.7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765686">
              <w:rPr>
                <w:noProof/>
              </w:rPr>
              <w:t>1</w:t>
            </w:r>
            <w:r>
              <w:fldChar w:fldCharType="end"/>
            </w:r>
            <w:r>
              <w:t xml:space="preserve"> </w:t>
            </w:r>
            <w:r>
              <w:tab/>
            </w:r>
            <w:r>
              <w:tab/>
              <w:t xml:space="preserve">    </w:t>
            </w:r>
            <w:r w:rsidRPr="002B6FFD">
              <w:t>AMIRES | Switzerland | Czech Republic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ACEC6" w14:textId="77777777" w:rsidR="008C40FA" w:rsidRDefault="008C40FA" w:rsidP="00743FE8">
      <w:pPr>
        <w:spacing w:after="0" w:line="240" w:lineRule="auto"/>
      </w:pPr>
      <w:r>
        <w:separator/>
      </w:r>
    </w:p>
  </w:footnote>
  <w:footnote w:type="continuationSeparator" w:id="0">
    <w:p w14:paraId="1C28814F" w14:textId="77777777" w:rsidR="008C40FA" w:rsidRDefault="008C40FA" w:rsidP="00743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6BAF9" w14:textId="74CE524B" w:rsidR="00A62754" w:rsidRPr="00A62754" w:rsidRDefault="00A62754" w:rsidP="00A62754">
    <w:pPr>
      <w:spacing w:before="120" w:after="0" w:line="240" w:lineRule="auto"/>
      <w:ind w:left="2126" w:firstLine="6"/>
      <w:jc w:val="right"/>
    </w:pPr>
    <w:r w:rsidRPr="00A6275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5811B0FC" wp14:editId="39BF9EC5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328420" cy="397510"/>
          <wp:effectExtent l="0" t="0" r="5080" b="2540"/>
          <wp:wrapSquare wrapText="bothSides"/>
          <wp:docPr id="3" name="Obrázek 3" descr="C:\Users\Lenka\Dropbox\testik\AMIRES_firma\Amires_Black_RGB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ka\Dropbox\testik\AMIRES_firma\Amires_Black_RGB_30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714" b="11905"/>
                  <a:stretch/>
                </pic:blipFill>
                <pic:spPr bwMode="auto">
                  <a:xfrm>
                    <a:off x="0" y="0"/>
                    <a:ext cx="1356815" cy="4059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FD7">
      <w:t>Dodatek č. 1</w:t>
    </w:r>
  </w:p>
  <w:p w14:paraId="10491231" w14:textId="2F48F3AC" w:rsidR="00A62754" w:rsidRDefault="00A62754" w:rsidP="00A62754">
    <w:pPr>
      <w:pStyle w:val="Zhlav"/>
      <w:spacing w:after="120"/>
    </w:pPr>
    <w:r w:rsidRPr="000006CC"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3ACE1A" wp14:editId="76016973">
              <wp:simplePos x="0" y="0"/>
              <wp:positionH relativeFrom="column">
                <wp:posOffset>-1270</wp:posOffset>
              </wp:positionH>
              <wp:positionV relativeFrom="paragraph">
                <wp:posOffset>87934</wp:posOffset>
              </wp:positionV>
              <wp:extent cx="5788025" cy="0"/>
              <wp:effectExtent l="0" t="0" r="22225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63CA73" id="Přímá spojnice 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9pt" to="455.6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872"/>
    <w:multiLevelType w:val="hybridMultilevel"/>
    <w:tmpl w:val="FC1A1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E7F7A"/>
    <w:multiLevelType w:val="hybridMultilevel"/>
    <w:tmpl w:val="85301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7B52"/>
    <w:multiLevelType w:val="hybridMultilevel"/>
    <w:tmpl w:val="A4BC5C86"/>
    <w:lvl w:ilvl="0" w:tplc="CC94F4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E282A"/>
    <w:multiLevelType w:val="hybridMultilevel"/>
    <w:tmpl w:val="49D4E15C"/>
    <w:lvl w:ilvl="0" w:tplc="B5DE89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96EE0"/>
    <w:multiLevelType w:val="hybridMultilevel"/>
    <w:tmpl w:val="9EFC9C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57ACB"/>
    <w:multiLevelType w:val="hybridMultilevel"/>
    <w:tmpl w:val="168EC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C2A06"/>
    <w:multiLevelType w:val="hybridMultilevel"/>
    <w:tmpl w:val="7E1EE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E5F58"/>
    <w:multiLevelType w:val="hybridMultilevel"/>
    <w:tmpl w:val="D91A5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7BD3"/>
    <w:multiLevelType w:val="hybridMultilevel"/>
    <w:tmpl w:val="44AC0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C3BC8"/>
    <w:multiLevelType w:val="hybridMultilevel"/>
    <w:tmpl w:val="EC5C18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9D6ECD"/>
    <w:multiLevelType w:val="hybridMultilevel"/>
    <w:tmpl w:val="1A00D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F3738"/>
    <w:multiLevelType w:val="hybridMultilevel"/>
    <w:tmpl w:val="50F8CB36"/>
    <w:lvl w:ilvl="0" w:tplc="B5DE89C6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B45683"/>
    <w:multiLevelType w:val="hybridMultilevel"/>
    <w:tmpl w:val="41BAE738"/>
    <w:lvl w:ilvl="0" w:tplc="B5DE89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14D86"/>
    <w:multiLevelType w:val="hybridMultilevel"/>
    <w:tmpl w:val="ABF8F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21B42"/>
    <w:multiLevelType w:val="hybridMultilevel"/>
    <w:tmpl w:val="C4769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46BD"/>
    <w:multiLevelType w:val="hybridMultilevel"/>
    <w:tmpl w:val="29948234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D167CDF"/>
    <w:multiLevelType w:val="multilevel"/>
    <w:tmpl w:val="A24E114A"/>
    <w:lvl w:ilvl="0">
      <w:start w:val="1"/>
      <w:numFmt w:val="decimal"/>
      <w:lvlText w:val="%1."/>
      <w:lvlJc w:val="left"/>
      <w:pPr>
        <w:ind w:left="397" w:hanging="397"/>
      </w:pPr>
      <w:rPr>
        <w:sz w:val="22"/>
        <w:szCs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8C0775"/>
    <w:multiLevelType w:val="hybridMultilevel"/>
    <w:tmpl w:val="0B8A2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C7927"/>
    <w:multiLevelType w:val="hybridMultilevel"/>
    <w:tmpl w:val="64BA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929B6"/>
    <w:multiLevelType w:val="hybridMultilevel"/>
    <w:tmpl w:val="03F04B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C56C2"/>
    <w:multiLevelType w:val="hybridMultilevel"/>
    <w:tmpl w:val="943C5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B6524"/>
    <w:multiLevelType w:val="hybridMultilevel"/>
    <w:tmpl w:val="ABF8F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35888"/>
    <w:multiLevelType w:val="hybridMultilevel"/>
    <w:tmpl w:val="1AF6AFA0"/>
    <w:lvl w:ilvl="0" w:tplc="66E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B6BC8"/>
    <w:multiLevelType w:val="hybridMultilevel"/>
    <w:tmpl w:val="943C5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3BAF"/>
    <w:multiLevelType w:val="hybridMultilevel"/>
    <w:tmpl w:val="6A6C1C36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C3522"/>
    <w:multiLevelType w:val="hybridMultilevel"/>
    <w:tmpl w:val="EC5C18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613A51"/>
    <w:multiLevelType w:val="hybridMultilevel"/>
    <w:tmpl w:val="81842900"/>
    <w:lvl w:ilvl="0" w:tplc="CC94F41C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70" w:hanging="360"/>
      </w:pPr>
    </w:lvl>
    <w:lvl w:ilvl="2" w:tplc="0405001B" w:tentative="1">
      <w:start w:val="1"/>
      <w:numFmt w:val="lowerRoman"/>
      <w:lvlText w:val="%3."/>
      <w:lvlJc w:val="right"/>
      <w:pPr>
        <w:ind w:left="3390" w:hanging="180"/>
      </w:pPr>
    </w:lvl>
    <w:lvl w:ilvl="3" w:tplc="0405000F" w:tentative="1">
      <w:start w:val="1"/>
      <w:numFmt w:val="decimal"/>
      <w:lvlText w:val="%4."/>
      <w:lvlJc w:val="left"/>
      <w:pPr>
        <w:ind w:left="4110" w:hanging="360"/>
      </w:pPr>
    </w:lvl>
    <w:lvl w:ilvl="4" w:tplc="04050019" w:tentative="1">
      <w:start w:val="1"/>
      <w:numFmt w:val="lowerLetter"/>
      <w:lvlText w:val="%5."/>
      <w:lvlJc w:val="left"/>
      <w:pPr>
        <w:ind w:left="4830" w:hanging="360"/>
      </w:pPr>
    </w:lvl>
    <w:lvl w:ilvl="5" w:tplc="0405001B" w:tentative="1">
      <w:start w:val="1"/>
      <w:numFmt w:val="lowerRoman"/>
      <w:lvlText w:val="%6."/>
      <w:lvlJc w:val="right"/>
      <w:pPr>
        <w:ind w:left="5550" w:hanging="180"/>
      </w:pPr>
    </w:lvl>
    <w:lvl w:ilvl="6" w:tplc="0405000F" w:tentative="1">
      <w:start w:val="1"/>
      <w:numFmt w:val="decimal"/>
      <w:lvlText w:val="%7."/>
      <w:lvlJc w:val="left"/>
      <w:pPr>
        <w:ind w:left="6270" w:hanging="360"/>
      </w:pPr>
    </w:lvl>
    <w:lvl w:ilvl="7" w:tplc="04050019" w:tentative="1">
      <w:start w:val="1"/>
      <w:numFmt w:val="lowerLetter"/>
      <w:lvlText w:val="%8."/>
      <w:lvlJc w:val="left"/>
      <w:pPr>
        <w:ind w:left="6990" w:hanging="360"/>
      </w:pPr>
    </w:lvl>
    <w:lvl w:ilvl="8" w:tplc="0405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2"/>
  </w:num>
  <w:num w:numId="2">
    <w:abstractNumId w:val="3"/>
  </w:num>
  <w:num w:numId="3">
    <w:abstractNumId w:val="8"/>
  </w:num>
  <w:num w:numId="4">
    <w:abstractNumId w:val="13"/>
  </w:num>
  <w:num w:numId="5">
    <w:abstractNumId w:val="18"/>
  </w:num>
  <w:num w:numId="6">
    <w:abstractNumId w:val="19"/>
  </w:num>
  <w:num w:numId="7">
    <w:abstractNumId w:val="6"/>
  </w:num>
  <w:num w:numId="8">
    <w:abstractNumId w:val="14"/>
  </w:num>
  <w:num w:numId="9">
    <w:abstractNumId w:val="7"/>
  </w:num>
  <w:num w:numId="10">
    <w:abstractNumId w:val="12"/>
  </w:num>
  <w:num w:numId="11">
    <w:abstractNumId w:val="24"/>
  </w:num>
  <w:num w:numId="12">
    <w:abstractNumId w:val="10"/>
  </w:num>
  <w:num w:numId="13">
    <w:abstractNumId w:val="20"/>
  </w:num>
  <w:num w:numId="14">
    <w:abstractNumId w:val="26"/>
  </w:num>
  <w:num w:numId="15">
    <w:abstractNumId w:val="11"/>
  </w:num>
  <w:num w:numId="16">
    <w:abstractNumId w:val="23"/>
  </w:num>
  <w:num w:numId="17">
    <w:abstractNumId w:val="17"/>
  </w:num>
  <w:num w:numId="18">
    <w:abstractNumId w:val="15"/>
  </w:num>
  <w:num w:numId="19">
    <w:abstractNumId w:val="21"/>
  </w:num>
  <w:num w:numId="20">
    <w:abstractNumId w:val="1"/>
  </w:num>
  <w:num w:numId="21">
    <w:abstractNumId w:val="0"/>
  </w:num>
  <w:num w:numId="22">
    <w:abstractNumId w:val="5"/>
  </w:num>
  <w:num w:numId="23">
    <w:abstractNumId w:val="9"/>
  </w:num>
  <w:num w:numId="24">
    <w:abstractNumId w:val="2"/>
  </w:num>
  <w:num w:numId="25">
    <w:abstractNumId w:val="4"/>
  </w:num>
  <w:num w:numId="26">
    <w:abstractNumId w:val="16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B1"/>
    <w:rsid w:val="00003528"/>
    <w:rsid w:val="0002126E"/>
    <w:rsid w:val="00023ECA"/>
    <w:rsid w:val="00042B35"/>
    <w:rsid w:val="000651C5"/>
    <w:rsid w:val="000C2EFC"/>
    <w:rsid w:val="000C3210"/>
    <w:rsid w:val="000C498C"/>
    <w:rsid w:val="000E02A9"/>
    <w:rsid w:val="000F3A5E"/>
    <w:rsid w:val="00101525"/>
    <w:rsid w:val="00112CD5"/>
    <w:rsid w:val="00152E1B"/>
    <w:rsid w:val="001538DC"/>
    <w:rsid w:val="001D0DBF"/>
    <w:rsid w:val="001F35C6"/>
    <w:rsid w:val="0026679B"/>
    <w:rsid w:val="002A64E1"/>
    <w:rsid w:val="002B7A5E"/>
    <w:rsid w:val="00303CF2"/>
    <w:rsid w:val="00352DE7"/>
    <w:rsid w:val="00363665"/>
    <w:rsid w:val="00367E04"/>
    <w:rsid w:val="00397902"/>
    <w:rsid w:val="003A5965"/>
    <w:rsid w:val="003E1DBF"/>
    <w:rsid w:val="00432ED5"/>
    <w:rsid w:val="004A103C"/>
    <w:rsid w:val="004A1CAA"/>
    <w:rsid w:val="004A3239"/>
    <w:rsid w:val="004D5F58"/>
    <w:rsid w:val="004E5914"/>
    <w:rsid w:val="004F0D3A"/>
    <w:rsid w:val="004F61B9"/>
    <w:rsid w:val="00525963"/>
    <w:rsid w:val="00537613"/>
    <w:rsid w:val="005556A0"/>
    <w:rsid w:val="00555B09"/>
    <w:rsid w:val="0057651E"/>
    <w:rsid w:val="005E6CBC"/>
    <w:rsid w:val="006858C3"/>
    <w:rsid w:val="006C0DB1"/>
    <w:rsid w:val="006F219D"/>
    <w:rsid w:val="00720FD7"/>
    <w:rsid w:val="007325E1"/>
    <w:rsid w:val="00743FE8"/>
    <w:rsid w:val="00752CE8"/>
    <w:rsid w:val="00765686"/>
    <w:rsid w:val="00791346"/>
    <w:rsid w:val="0079771A"/>
    <w:rsid w:val="007A3721"/>
    <w:rsid w:val="0081230E"/>
    <w:rsid w:val="008464FE"/>
    <w:rsid w:val="00897166"/>
    <w:rsid w:val="008B1E6D"/>
    <w:rsid w:val="008C152D"/>
    <w:rsid w:val="008C40FA"/>
    <w:rsid w:val="00976922"/>
    <w:rsid w:val="009C5453"/>
    <w:rsid w:val="00A01B6C"/>
    <w:rsid w:val="00A13C9E"/>
    <w:rsid w:val="00A207C2"/>
    <w:rsid w:val="00A62754"/>
    <w:rsid w:val="00A934D4"/>
    <w:rsid w:val="00B15D65"/>
    <w:rsid w:val="00B26B07"/>
    <w:rsid w:val="00B3053E"/>
    <w:rsid w:val="00B50025"/>
    <w:rsid w:val="00B664AB"/>
    <w:rsid w:val="00BA5D0F"/>
    <w:rsid w:val="00BD2BC9"/>
    <w:rsid w:val="00C57239"/>
    <w:rsid w:val="00C701D9"/>
    <w:rsid w:val="00CB27C5"/>
    <w:rsid w:val="00CB4803"/>
    <w:rsid w:val="00CC5A5F"/>
    <w:rsid w:val="00CD2166"/>
    <w:rsid w:val="00D75B89"/>
    <w:rsid w:val="00E10FB8"/>
    <w:rsid w:val="00E1317D"/>
    <w:rsid w:val="00E31B60"/>
    <w:rsid w:val="00E370ED"/>
    <w:rsid w:val="00E729A0"/>
    <w:rsid w:val="00EC04AC"/>
    <w:rsid w:val="00EC125C"/>
    <w:rsid w:val="00ED35A5"/>
    <w:rsid w:val="00EF187A"/>
    <w:rsid w:val="00F47752"/>
    <w:rsid w:val="00F72CFF"/>
    <w:rsid w:val="00F7745E"/>
    <w:rsid w:val="00FA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2C6428"/>
  <w15:docId w15:val="{CCE96E12-ED3C-4769-8D6E-35B25EA2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112CD5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2B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A5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4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3FE8"/>
  </w:style>
  <w:style w:type="paragraph" w:styleId="Zpat">
    <w:name w:val="footer"/>
    <w:basedOn w:val="Normln"/>
    <w:link w:val="ZpatChar"/>
    <w:uiPriority w:val="99"/>
    <w:unhideWhenUsed/>
    <w:rsid w:val="00743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3FE8"/>
  </w:style>
  <w:style w:type="character" w:styleId="Odkaznakoment">
    <w:name w:val="annotation reference"/>
    <w:basedOn w:val="Standardnpsmoodstavce"/>
    <w:uiPriority w:val="99"/>
    <w:semiHidden/>
    <w:unhideWhenUsed/>
    <w:rsid w:val="00ED35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5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5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35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35A5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F219D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1538D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112C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Veselý</dc:creator>
  <cp:lastModifiedBy>Lyčková Věra (3094)</cp:lastModifiedBy>
  <cp:revision>17</cp:revision>
  <cp:lastPrinted>2017-01-16T08:44:00Z</cp:lastPrinted>
  <dcterms:created xsi:type="dcterms:W3CDTF">2017-01-16T07:59:00Z</dcterms:created>
  <dcterms:modified xsi:type="dcterms:W3CDTF">2018-06-29T15:23:00Z</dcterms:modified>
</cp:coreProperties>
</file>