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53" w:rsidRDefault="007E0353" w:rsidP="007E0353">
      <w:pPr>
        <w:pStyle w:val="Zkladntext60"/>
        <w:shd w:val="clear" w:color="auto" w:fill="auto"/>
        <w:jc w:val="left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8D0D2" wp14:editId="4EF00ABD">
                <wp:simplePos x="0" y="0"/>
                <wp:positionH relativeFrom="page">
                  <wp:posOffset>8375650</wp:posOffset>
                </wp:positionH>
                <wp:positionV relativeFrom="margin">
                  <wp:posOffset>0</wp:posOffset>
                </wp:positionV>
                <wp:extent cx="1012190" cy="37465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0353" w:rsidRDefault="007E0353" w:rsidP="007E0353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 xml:space="preserve">Příloha </w:t>
                            </w:r>
                            <w:proofErr w:type="spellStart"/>
                            <w:proofErr w:type="gramStart"/>
                            <w:r>
                              <w:t>č.l</w:t>
                            </w:r>
                            <w:proofErr w:type="spellEnd"/>
                            <w:r>
                              <w:br/>
                              <w:t>ke</w:t>
                            </w:r>
                            <w:proofErr w:type="gramEnd"/>
                            <w:r>
                              <w:t xml:space="preserve"> kupní smlouvě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26" type="#_x0000_t202" style="position:absolute;margin-left:659.5pt;margin-top:0;width:79.7pt;height:29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" filled="f" stroked="f">
                <v:textbox style="mso-fit-shape-to-text:t" inset="0,0,0,0">
                  <w:txbxContent>
                    <w:p w:rsidR="007E0353" w:rsidRDefault="007E0353" w:rsidP="007E0353">
                      <w:pPr>
                        <w:pStyle w:val="Zkladntext60"/>
                        <w:shd w:val="clear" w:color="auto" w:fill="auto"/>
                      </w:pPr>
                      <w:r>
                        <w:t xml:space="preserve">Příloha </w:t>
                      </w:r>
                      <w:proofErr w:type="spellStart"/>
                      <w:proofErr w:type="gramStart"/>
                      <w:r>
                        <w:t>č.l</w:t>
                      </w:r>
                      <w:proofErr w:type="spellEnd"/>
                      <w:r>
                        <w:br/>
                        <w:t>ke</w:t>
                      </w:r>
                      <w:proofErr w:type="gramEnd"/>
                      <w:r>
                        <w:t xml:space="preserve"> kupní smlouvě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>
        <w:t>Steripak</w:t>
      </w:r>
      <w:proofErr w:type="spellEnd"/>
      <w:r>
        <w:t xml:space="preserve"> s.r.o., Poděbradova 8499, 66442 Modříce</w:t>
      </w:r>
    </w:p>
    <w:p w:rsidR="007E0353" w:rsidRDefault="007E0353" w:rsidP="007E0353">
      <w:pPr>
        <w:pStyle w:val="Titulektabulky0"/>
        <w:shd w:val="clear" w:color="auto" w:fill="auto"/>
        <w:ind w:left="423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Cenová nabídka pro nemocnici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5434"/>
        <w:gridCol w:w="998"/>
        <w:gridCol w:w="998"/>
        <w:gridCol w:w="1003"/>
        <w:gridCol w:w="998"/>
        <w:gridCol w:w="1003"/>
        <w:gridCol w:w="1027"/>
      </w:tblGrid>
      <w:tr w:rsidR="007E0353" w:rsidTr="00226E2B">
        <w:trPr>
          <w:trHeight w:hRule="exact" w:val="90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</w:rPr>
              <w:t>kód výrobku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Popis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</w:rPr>
              <w:t>ks/bal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</w:rPr>
              <w:t>Cena bez</w:t>
            </w:r>
          </w:p>
          <w:p w:rsidR="007E0353" w:rsidRDefault="007E0353" w:rsidP="00226E2B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DPH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DPH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Cena s</w:t>
            </w:r>
          </w:p>
          <w:p w:rsidR="007E0353" w:rsidRDefault="007E0353" w:rsidP="00226E2B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DPH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Cena za 1</w:t>
            </w:r>
          </w:p>
          <w:p w:rsidR="007E0353" w:rsidRDefault="007E0353" w:rsidP="00226E2B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ks bez</w:t>
            </w:r>
          </w:p>
          <w:p w:rsidR="007E0353" w:rsidRDefault="007E0353" w:rsidP="00226E2B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DPH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Cena za 1</w:t>
            </w:r>
          </w:p>
          <w:p w:rsidR="007E0353" w:rsidRDefault="007E0353" w:rsidP="00226E2B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ks s DPH</w:t>
            </w:r>
          </w:p>
        </w:tc>
      </w:tr>
      <w:tr w:rsidR="007E0353" w:rsidTr="00226E2B">
        <w:trPr>
          <w:trHeight w:hRule="exact" w:val="58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</w:rPr>
              <w:t>SMX 1 075 B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spacing w:line="262" w:lineRule="auto"/>
            </w:pPr>
            <w:r>
              <w:rPr>
                <w:rFonts w:ascii="Calibri" w:eastAsia="Calibri" w:hAnsi="Calibri" w:cs="Calibri"/>
              </w:rPr>
              <w:t xml:space="preserve">STERIKING </w:t>
            </w:r>
            <w:proofErr w:type="spellStart"/>
            <w:r>
              <w:rPr>
                <w:rFonts w:ascii="Calibri" w:eastAsia="Calibri" w:hAnsi="Calibri" w:cs="Calibri"/>
              </w:rPr>
              <w:t>ProWrap</w:t>
            </w:r>
            <w:proofErr w:type="spellEnd"/>
            <w:r>
              <w:rPr>
                <w:rFonts w:ascii="Calibri" w:eastAsia="Calibri" w:hAnsi="Calibri" w:cs="Calibri"/>
              </w:rPr>
              <w:t xml:space="preserve"> SMX 1 - modrá </w:t>
            </w:r>
            <w:r>
              <w:rPr>
                <w:rFonts w:ascii="Calibri" w:eastAsia="Calibri" w:hAnsi="Calibri" w:cs="Calibri"/>
                <w:lang w:val="en-US" w:bidi="en-US"/>
              </w:rPr>
              <w:t xml:space="preserve">light </w:t>
            </w:r>
            <w:r>
              <w:rPr>
                <w:rFonts w:ascii="Calibri" w:eastAsia="Calibri" w:hAnsi="Calibri" w:cs="Calibri"/>
              </w:rPr>
              <w:t>(37 g/m2), arch 75 x 75 cm, 200 ks/bal.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696,00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842,16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3,48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4,21</w:t>
            </w:r>
          </w:p>
        </w:tc>
      </w:tr>
      <w:tr w:rsidR="007E0353" w:rsidTr="00226E2B">
        <w:trPr>
          <w:trHeight w:hRule="exact" w:val="58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</w:rPr>
              <w:t>SMX 1 100 B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 xml:space="preserve">STERIKING </w:t>
            </w:r>
            <w:proofErr w:type="spellStart"/>
            <w:r>
              <w:rPr>
                <w:rFonts w:ascii="Calibri" w:eastAsia="Calibri" w:hAnsi="Calibri" w:cs="Calibri"/>
              </w:rPr>
              <w:t>ProWrap</w:t>
            </w:r>
            <w:proofErr w:type="spellEnd"/>
            <w:r>
              <w:rPr>
                <w:rFonts w:ascii="Calibri" w:eastAsia="Calibri" w:hAnsi="Calibri" w:cs="Calibri"/>
              </w:rPr>
              <w:t xml:space="preserve"> SMX 1 - modrá </w:t>
            </w:r>
            <w:r>
              <w:rPr>
                <w:rFonts w:ascii="Calibri" w:eastAsia="Calibri" w:hAnsi="Calibri" w:cs="Calibri"/>
                <w:lang w:val="en-US" w:bidi="en-US"/>
              </w:rPr>
              <w:t xml:space="preserve">light </w:t>
            </w:r>
            <w:r>
              <w:rPr>
                <w:rFonts w:ascii="Calibri" w:eastAsia="Calibri" w:hAnsi="Calibri" w:cs="Calibri"/>
              </w:rPr>
              <w:t>(37 g/m2), arch</w:t>
            </w:r>
          </w:p>
          <w:p w:rsidR="007E0353" w:rsidRDefault="007E0353" w:rsidP="00226E2B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100 x 100 cm, 160 ks/bal.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160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1107,20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1339,71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6,92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8,37</w:t>
            </w:r>
          </w:p>
        </w:tc>
      </w:tr>
      <w:tr w:rsidR="007E0353" w:rsidTr="00226E2B">
        <w:trPr>
          <w:trHeight w:hRule="exact" w:val="58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</w:rPr>
              <w:t>SMX 1 120 B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 xml:space="preserve">STERIKING </w:t>
            </w:r>
            <w:proofErr w:type="spellStart"/>
            <w:r>
              <w:rPr>
                <w:rFonts w:ascii="Calibri" w:eastAsia="Calibri" w:hAnsi="Calibri" w:cs="Calibri"/>
              </w:rPr>
              <w:t>ProWrap</w:t>
            </w:r>
            <w:proofErr w:type="spellEnd"/>
            <w:r>
              <w:rPr>
                <w:rFonts w:ascii="Calibri" w:eastAsia="Calibri" w:hAnsi="Calibri" w:cs="Calibri"/>
              </w:rPr>
              <w:t xml:space="preserve"> SMX 1 - modrá </w:t>
            </w:r>
            <w:r>
              <w:rPr>
                <w:rFonts w:ascii="Calibri" w:eastAsia="Calibri" w:hAnsi="Calibri" w:cs="Calibri"/>
                <w:lang w:val="en-US" w:bidi="en-US"/>
              </w:rPr>
              <w:t xml:space="preserve">light </w:t>
            </w:r>
            <w:r>
              <w:rPr>
                <w:rFonts w:ascii="Calibri" w:eastAsia="Calibri" w:hAnsi="Calibri" w:cs="Calibri"/>
              </w:rPr>
              <w:t>(37 g/m2), arch</w:t>
            </w:r>
          </w:p>
          <w:p w:rsidR="007E0353" w:rsidRDefault="007E0353" w:rsidP="00226E2B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120 x 120 cm, 120 ks/bal.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1059,60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1282,12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8,83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10,68</w:t>
            </w:r>
          </w:p>
        </w:tc>
      </w:tr>
      <w:tr w:rsidR="007E0353" w:rsidTr="00226E2B">
        <w:trPr>
          <w:trHeight w:hRule="exact" w:val="53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left"/>
            </w:pPr>
            <w:r>
              <w:rPr>
                <w:rFonts w:ascii="Calibri" w:eastAsia="Calibri" w:hAnsi="Calibri" w:cs="Calibri"/>
              </w:rPr>
              <w:t>SMX 1 140 B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</w:pPr>
            <w:proofErr w:type="spellStart"/>
            <w:r>
              <w:rPr>
                <w:rFonts w:ascii="Calibri" w:eastAsia="Calibri" w:hAnsi="Calibri" w:cs="Calibri"/>
                <w:smallCaps/>
              </w:rPr>
              <w:t>ó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criMiMV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</w:rPr>
              <w:t>Kiuvviap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mallCaps/>
              </w:rPr>
              <w:t>jivia</w:t>
            </w:r>
            <w:proofErr w:type="spellEnd"/>
            <w:r>
              <w:rPr>
                <w:rFonts w:ascii="Calibri" w:eastAsia="Calibri" w:hAnsi="Calibri" w:cs="Calibri"/>
                <w:smallCap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mallCaps/>
              </w:rPr>
              <w:t>jl</w:t>
            </w:r>
            <w:proofErr w:type="spellEnd"/>
            <w:r>
              <w:rPr>
                <w:rFonts w:ascii="Calibri" w:eastAsia="Calibri" w:hAnsi="Calibri" w:cs="Calibri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</w:rPr>
              <w:t>inuuia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ngiii</w:t>
            </w:r>
            <w:proofErr w:type="spellEnd"/>
            <w:r>
              <w:rPr>
                <w:rFonts w:ascii="Calibri" w:eastAsia="Calibri" w:hAnsi="Calibri" w:cs="Calibri"/>
              </w:rPr>
              <w:t xml:space="preserve"> ^5"/ g/</w:t>
            </w:r>
            <w:proofErr w:type="spellStart"/>
            <w:r>
              <w:rPr>
                <w:rFonts w:ascii="Calibri" w:eastAsia="Calibri" w:hAnsi="Calibri" w:cs="Calibri"/>
              </w:rPr>
              <w:t>uizj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aicii</w:t>
            </w:r>
            <w:proofErr w:type="spellEnd"/>
          </w:p>
          <w:p w:rsidR="007E0353" w:rsidRDefault="007E0353" w:rsidP="00226E2B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140x140 cm, 104 ks/bal.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104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1193,92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1444,64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11,48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right"/>
            </w:pPr>
            <w:r>
              <w:rPr>
                <w:rFonts w:ascii="Calibri" w:eastAsia="Calibri" w:hAnsi="Calibri" w:cs="Calibri"/>
              </w:rPr>
              <w:t>13,89</w:t>
            </w:r>
          </w:p>
        </w:tc>
      </w:tr>
    </w:tbl>
    <w:p w:rsidR="007E0353" w:rsidRDefault="007E0353" w:rsidP="007E0353">
      <w:pPr>
        <w:spacing w:line="14" w:lineRule="exact"/>
        <w:sectPr w:rsidR="007E0353">
          <w:pgSz w:w="16840" w:h="11900" w:orient="landscape"/>
          <w:pgMar w:top="1340" w:right="2820" w:bottom="1340" w:left="1022" w:header="0" w:footer="3" w:gutter="0"/>
          <w:cols w:space="720"/>
          <w:noEndnote/>
          <w:docGrid w:linePitch="360"/>
        </w:sectPr>
      </w:pPr>
    </w:p>
    <w:p w:rsidR="007E0353" w:rsidRDefault="007E0353" w:rsidP="007E0353">
      <w:pPr>
        <w:pStyle w:val="Zkladntext1"/>
        <w:shd w:val="clear" w:color="auto" w:fill="auto"/>
        <w:jc w:val="left"/>
      </w:pPr>
      <w:r>
        <w:rPr>
          <w:b/>
          <w:bCs/>
        </w:rPr>
        <w:lastRenderedPageBreak/>
        <w:t xml:space="preserve">Název veřejné zakázky: Sterilizační obaly II. - </w:t>
      </w:r>
      <w:r>
        <w:rPr>
          <w:b/>
          <w:bCs/>
          <w:lang w:val="en-US" w:bidi="en-US"/>
        </w:rPr>
        <w:t>Wrap</w:t>
      </w:r>
    </w:p>
    <w:p w:rsidR="007E0353" w:rsidRDefault="007E0353" w:rsidP="007E0353">
      <w:pPr>
        <w:pStyle w:val="Zkladntext30"/>
        <w:shd w:val="clear" w:color="auto" w:fill="auto"/>
        <w:spacing w:after="440" w:line="240" w:lineRule="auto"/>
      </w:pPr>
      <w:r>
        <w:rPr>
          <w:lang w:val="cs-CZ" w:eastAsia="cs-CZ" w:bidi="cs-CZ"/>
        </w:rPr>
        <w:t>evidenční číslo zadavatele: VZ/18/08</w:t>
      </w:r>
    </w:p>
    <w:p w:rsidR="007E0353" w:rsidRDefault="007E0353" w:rsidP="007E0353">
      <w:pPr>
        <w:pStyle w:val="Zkladntext1"/>
        <w:shd w:val="clear" w:color="auto" w:fill="auto"/>
        <w:jc w:val="left"/>
      </w:pPr>
      <w:r>
        <w:rPr>
          <w:b/>
          <w:bCs/>
        </w:rPr>
        <w:t>Předpokládaná spotřeba za 2 roky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5035"/>
        <w:gridCol w:w="1075"/>
        <w:gridCol w:w="2117"/>
        <w:gridCol w:w="1080"/>
        <w:gridCol w:w="1109"/>
      </w:tblGrid>
      <w:tr w:rsidR="007E0353" w:rsidTr="00226E2B">
        <w:trPr>
          <w:trHeight w:hRule="exact" w:val="120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Položka</w:t>
            </w:r>
          </w:p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číslo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Druh obalu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Měrná</w:t>
            </w:r>
          </w:p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jednotka</w:t>
            </w:r>
          </w:p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(MJ)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Orientační počet spotřeby za 2 roky (v MJ) Nové Město na Moravě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bez</w:t>
            </w:r>
          </w:p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DPH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s DPH</w:t>
            </w:r>
          </w:p>
        </w:tc>
      </w:tr>
      <w:tr w:rsidR="007E0353" w:rsidTr="00226E2B">
        <w:trPr>
          <w:trHeight w:hRule="exact" w:val="57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Balící materiál </w:t>
            </w:r>
            <w:r>
              <w:rPr>
                <w:sz w:val="17"/>
                <w:szCs w:val="17"/>
                <w:lang w:val="en-US" w:bidi="en-US"/>
              </w:rPr>
              <w:t xml:space="preserve">WRAP, </w:t>
            </w:r>
            <w:r>
              <w:rPr>
                <w:sz w:val="17"/>
                <w:szCs w:val="17"/>
              </w:rPr>
              <w:t>rozměr 75 x 75 cm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38280,00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46318,80</w:t>
            </w:r>
          </w:p>
        </w:tc>
      </w:tr>
      <w:tr w:rsidR="007E0353" w:rsidTr="00226E2B">
        <w:trPr>
          <w:trHeight w:hRule="exact" w:val="57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Balící materiál </w:t>
            </w:r>
            <w:r>
              <w:rPr>
                <w:sz w:val="17"/>
                <w:szCs w:val="17"/>
                <w:lang w:val="en-US" w:bidi="en-US"/>
              </w:rPr>
              <w:t xml:space="preserve">WRAP, </w:t>
            </w:r>
            <w:r>
              <w:rPr>
                <w:sz w:val="17"/>
                <w:szCs w:val="17"/>
              </w:rPr>
              <w:t>rozměr 100 x 100 cm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11 940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82624,80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99976,01</w:t>
            </w:r>
          </w:p>
        </w:tc>
      </w:tr>
      <w:tr w:rsidR="007E0353" w:rsidTr="00226E2B">
        <w:trPr>
          <w:trHeight w:hRule="exact" w:val="57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Balící materiál </w:t>
            </w:r>
            <w:r>
              <w:rPr>
                <w:sz w:val="17"/>
                <w:szCs w:val="17"/>
                <w:lang w:val="en-US" w:bidi="en-US"/>
              </w:rPr>
              <w:t xml:space="preserve">WRAP, </w:t>
            </w:r>
            <w:r>
              <w:rPr>
                <w:sz w:val="17"/>
                <w:szCs w:val="17"/>
              </w:rPr>
              <w:t>rozměr 120 x 120 cm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21545,20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26069,69</w:t>
            </w:r>
          </w:p>
        </w:tc>
      </w:tr>
      <w:tr w:rsidR="007E0353" w:rsidTr="00226E2B">
        <w:trPr>
          <w:trHeight w:hRule="exact" w:val="59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Balící materiál </w:t>
            </w:r>
            <w:r>
              <w:rPr>
                <w:sz w:val="17"/>
                <w:szCs w:val="17"/>
                <w:lang w:val="en-US" w:bidi="en-US"/>
              </w:rPr>
              <w:t xml:space="preserve">WRAP, </w:t>
            </w:r>
            <w:r>
              <w:rPr>
                <w:sz w:val="17"/>
                <w:szCs w:val="17"/>
              </w:rPr>
              <w:t>rozměr 140 x 140 cm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8 800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101024,00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122239,04</w:t>
            </w:r>
          </w:p>
        </w:tc>
      </w:tr>
    </w:tbl>
    <w:p w:rsidR="007E0353" w:rsidRDefault="007E0353" w:rsidP="007E0353">
      <w:pPr>
        <w:spacing w:line="14" w:lineRule="exact"/>
        <w:sectPr w:rsidR="007E0353">
          <w:pgSz w:w="11900" w:h="16840"/>
          <w:pgMar w:top="588" w:right="529" w:bottom="588" w:left="1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1454"/>
        <w:gridCol w:w="1378"/>
        <w:gridCol w:w="2155"/>
        <w:gridCol w:w="514"/>
      </w:tblGrid>
      <w:tr w:rsidR="007E0353" w:rsidTr="00226E2B">
        <w:trPr>
          <w:trHeight w:hRule="exact" w:val="144"/>
        </w:trPr>
        <w:tc>
          <w:tcPr>
            <w:tcW w:w="2846" w:type="dxa"/>
            <w:gridSpan w:val="2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jc w:val="left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lastRenderedPageBreak/>
              <w:t>kod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dodavatele název dodavatele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kod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zbozi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dodavatele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ean</w:t>
            </w:r>
            <w:proofErr w:type="spellEnd"/>
          </w:p>
        </w:tc>
        <w:tc>
          <w:tcPr>
            <w:tcW w:w="1378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tabs>
                <w:tab w:val="left" w:pos="931"/>
              </w:tabs>
              <w:ind w:left="24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výrobce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kod_vzp</w:t>
            </w:r>
            <w:proofErr w:type="spellEnd"/>
          </w:p>
        </w:tc>
        <w:tc>
          <w:tcPr>
            <w:tcW w:w="2155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nazev_zbozi</w:t>
            </w:r>
            <w:proofErr w:type="spellEnd"/>
          </w:p>
        </w:tc>
        <w:tc>
          <w:tcPr>
            <w:tcW w:w="514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jc w:val="left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popis_zbozi</w:t>
            </w:r>
            <w:proofErr w:type="spellEnd"/>
          </w:p>
        </w:tc>
      </w:tr>
      <w:tr w:rsidR="007E0353" w:rsidTr="00226E2B">
        <w:trPr>
          <w:trHeight w:hRule="exact" w:val="254"/>
        </w:trPr>
        <w:tc>
          <w:tcPr>
            <w:tcW w:w="1392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STERIPAK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s.r.o</w:t>
            </w:r>
            <w:proofErr w:type="spellEnd"/>
          </w:p>
        </w:tc>
        <w:tc>
          <w:tcPr>
            <w:tcW w:w="1454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SMX 1075 B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ind w:left="240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Wipak</w:t>
            </w:r>
            <w:proofErr w:type="spellEnd"/>
          </w:p>
        </w:tc>
        <w:tc>
          <w:tcPr>
            <w:tcW w:w="2155" w:type="dxa"/>
            <w:shd w:val="clear" w:color="auto" w:fill="FFFFFF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spacing w:line="338" w:lineRule="auto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STERIKING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ProWrap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SMX 1 • modrá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  <w:lang w:val="en-US" w:bidi="en-US"/>
              </w:rPr>
              <w:t xml:space="preserve">light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(37 g/m2).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arch</w:t>
            </w:r>
            <w:proofErr w:type="gram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75 x 75 cm. 200 ks/bal.</w:t>
            </w:r>
          </w:p>
        </w:tc>
        <w:tc>
          <w:tcPr>
            <w:tcW w:w="514" w:type="dxa"/>
            <w:shd w:val="clear" w:color="auto" w:fill="FFFFFF"/>
          </w:tcPr>
          <w:p w:rsidR="007E0353" w:rsidRDefault="007E0353" w:rsidP="00226E2B">
            <w:pPr>
              <w:framePr w:w="6893" w:h="1181" w:wrap="none" w:vAnchor="text" w:hAnchor="margin" w:x="2" w:y="63"/>
              <w:rPr>
                <w:sz w:val="10"/>
                <w:szCs w:val="10"/>
              </w:rPr>
            </w:pPr>
          </w:p>
        </w:tc>
      </w:tr>
      <w:tr w:rsidR="007E0353" w:rsidTr="00226E2B">
        <w:trPr>
          <w:trHeight w:hRule="exact" w:val="269"/>
        </w:trPr>
        <w:tc>
          <w:tcPr>
            <w:tcW w:w="1392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STERIPAK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s.r.o</w:t>
            </w:r>
            <w:proofErr w:type="spellEnd"/>
          </w:p>
        </w:tc>
        <w:tc>
          <w:tcPr>
            <w:tcW w:w="1454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SMX 1100 B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ind w:left="240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Wipak</w:t>
            </w:r>
            <w:proofErr w:type="spellEnd"/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spacing w:line="338" w:lineRule="auto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STERIKING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ProWrap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SMX 1 • modrá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  <w:lang w:val="en-US" w:bidi="en-US"/>
              </w:rPr>
              <w:t xml:space="preserve">light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(37 g/m2).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arch</w:t>
            </w:r>
            <w:proofErr w:type="gram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100 x 100 cm. 160 ks/bal.</w:t>
            </w:r>
          </w:p>
        </w:tc>
        <w:tc>
          <w:tcPr>
            <w:tcW w:w="514" w:type="dxa"/>
            <w:shd w:val="clear" w:color="auto" w:fill="FFFFFF"/>
          </w:tcPr>
          <w:p w:rsidR="007E0353" w:rsidRDefault="007E0353" w:rsidP="00226E2B">
            <w:pPr>
              <w:framePr w:w="6893" w:h="1181" w:wrap="none" w:vAnchor="text" w:hAnchor="margin" w:x="2" w:y="63"/>
              <w:rPr>
                <w:sz w:val="10"/>
                <w:szCs w:val="10"/>
              </w:rPr>
            </w:pPr>
          </w:p>
        </w:tc>
      </w:tr>
      <w:tr w:rsidR="007E0353" w:rsidTr="00226E2B">
        <w:trPr>
          <w:trHeight w:hRule="exact" w:val="264"/>
        </w:trPr>
        <w:tc>
          <w:tcPr>
            <w:tcW w:w="1392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STERIPAK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s.r.o</w:t>
            </w:r>
            <w:proofErr w:type="spellEnd"/>
          </w:p>
        </w:tc>
        <w:tc>
          <w:tcPr>
            <w:tcW w:w="1454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SMX 1120 B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ind w:left="240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Wipak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spacing w:line="350" w:lineRule="auto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STERIKING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ProWrap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SMX 1 • modrá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  <w:lang w:val="en-US" w:bidi="en-US"/>
              </w:rPr>
              <w:t xml:space="preserve">light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(37 g/m2).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arch</w:t>
            </w:r>
            <w:proofErr w:type="gram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120 x 120 cm, 120 ks/bal.</w:t>
            </w:r>
          </w:p>
        </w:tc>
        <w:tc>
          <w:tcPr>
            <w:tcW w:w="514" w:type="dxa"/>
            <w:shd w:val="clear" w:color="auto" w:fill="FFFFFF"/>
          </w:tcPr>
          <w:p w:rsidR="007E0353" w:rsidRDefault="007E0353" w:rsidP="00226E2B">
            <w:pPr>
              <w:framePr w:w="6893" w:h="1181" w:wrap="none" w:vAnchor="text" w:hAnchor="margin" w:x="2" w:y="63"/>
              <w:rPr>
                <w:sz w:val="10"/>
                <w:szCs w:val="10"/>
              </w:rPr>
            </w:pPr>
          </w:p>
        </w:tc>
      </w:tr>
      <w:tr w:rsidR="007E0353" w:rsidTr="00226E2B">
        <w:trPr>
          <w:trHeight w:hRule="exact" w:val="250"/>
        </w:trPr>
        <w:tc>
          <w:tcPr>
            <w:tcW w:w="1392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STERIPAK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s.r.o</w:t>
            </w:r>
            <w:proofErr w:type="spellEnd"/>
          </w:p>
        </w:tc>
        <w:tc>
          <w:tcPr>
            <w:tcW w:w="1454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SMX 1140 B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ind w:left="240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Wipak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framePr w:w="6893" w:h="1181" w:wrap="none" w:vAnchor="text" w:hAnchor="margin" w:x="2" w:y="63"/>
              <w:shd w:val="clear" w:color="auto" w:fill="auto"/>
              <w:spacing w:line="338" w:lineRule="auto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STERIKING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ProWrap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SMX 1 - modrá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  <w:lang w:val="en-US" w:bidi="en-US"/>
              </w:rPr>
              <w:t xml:space="preserve">light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(37 g/m2), arch 140 x 140 cm, 104 ks/bal.</w:t>
            </w:r>
          </w:p>
        </w:tc>
        <w:tc>
          <w:tcPr>
            <w:tcW w:w="514" w:type="dxa"/>
            <w:shd w:val="clear" w:color="auto" w:fill="FFFFFF"/>
          </w:tcPr>
          <w:p w:rsidR="007E0353" w:rsidRDefault="007E0353" w:rsidP="00226E2B">
            <w:pPr>
              <w:framePr w:w="6893" w:h="1181" w:wrap="none" w:vAnchor="text" w:hAnchor="margin" w:x="2" w:y="63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667"/>
        <w:gridCol w:w="715"/>
        <w:gridCol w:w="974"/>
        <w:gridCol w:w="485"/>
        <w:gridCol w:w="1008"/>
        <w:gridCol w:w="2280"/>
        <w:gridCol w:w="1747"/>
      </w:tblGrid>
      <w:tr w:rsidR="007E0353" w:rsidTr="00226E2B">
        <w:trPr>
          <w:trHeight w:hRule="exact" w:val="230"/>
        </w:trPr>
        <w:tc>
          <w:tcPr>
            <w:tcW w:w="427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200 ks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left="14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right="220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696,00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21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842,16 Z_STER</w:t>
            </w:r>
          </w:p>
        </w:tc>
        <w:tc>
          <w:tcPr>
            <w:tcW w:w="2280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left="180" w:firstLine="2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Sterilizace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</w:t>
            </w:r>
          </w:p>
        </w:tc>
      </w:tr>
      <w:tr w:rsidR="007E0353" w:rsidTr="00226E2B">
        <w:trPr>
          <w:trHeight w:hRule="exact" w:val="259"/>
        </w:trPr>
        <w:tc>
          <w:tcPr>
            <w:tcW w:w="427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160 ks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left="14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right="220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1107,20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21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1339,71 Z_STER</w:t>
            </w:r>
          </w:p>
        </w:tc>
        <w:tc>
          <w:tcPr>
            <w:tcW w:w="2280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left="180" w:firstLine="2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Sterilizace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</w:t>
            </w:r>
          </w:p>
        </w:tc>
      </w:tr>
      <w:tr w:rsidR="007E0353" w:rsidTr="00226E2B">
        <w:trPr>
          <w:trHeight w:hRule="exact" w:val="259"/>
        </w:trPr>
        <w:tc>
          <w:tcPr>
            <w:tcW w:w="427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120 ks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left="14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right="220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1059,60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21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1282,12 Z_STER</w:t>
            </w:r>
          </w:p>
        </w:tc>
        <w:tc>
          <w:tcPr>
            <w:tcW w:w="2280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left="180" w:firstLine="2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Sterilizace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</w:t>
            </w:r>
          </w:p>
        </w:tc>
      </w:tr>
      <w:tr w:rsidR="007E0353" w:rsidTr="00226E2B">
        <w:trPr>
          <w:trHeight w:hRule="exact" w:val="211"/>
        </w:trPr>
        <w:tc>
          <w:tcPr>
            <w:tcW w:w="427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104 ks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left="14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right="220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1193,92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21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1444,64 Z_STER</w:t>
            </w:r>
          </w:p>
        </w:tc>
        <w:tc>
          <w:tcPr>
            <w:tcW w:w="2280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ind w:left="180" w:firstLine="2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Sterilizace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framePr w:w="8304" w:h="960" w:hSpace="187" w:vSpace="274" w:wrap="none" w:vAnchor="text" w:hAnchor="margin" w:x="7148" w:y="295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</w:t>
            </w:r>
          </w:p>
        </w:tc>
      </w:tr>
    </w:tbl>
    <w:p w:rsidR="007E0353" w:rsidRDefault="007E0353" w:rsidP="007E0353">
      <w:pPr>
        <w:pStyle w:val="Titulektabulky0"/>
        <w:framePr w:w="8491" w:h="202" w:wrap="none" w:vAnchor="text" w:hAnchor="margin" w:x="7148" w:y="21"/>
        <w:shd w:val="clear" w:color="auto" w:fill="auto"/>
      </w:pPr>
      <w:proofErr w:type="spellStart"/>
      <w:r>
        <w:t>mj_dodavatele</w:t>
      </w:r>
      <w:proofErr w:type="spellEnd"/>
      <w:r>
        <w:t xml:space="preserve"> </w:t>
      </w:r>
      <w:proofErr w:type="spellStart"/>
      <w:r>
        <w:t>forma_baleni</w:t>
      </w:r>
      <w:proofErr w:type="spellEnd"/>
      <w:r>
        <w:t xml:space="preserve"> </w:t>
      </w:r>
      <w:proofErr w:type="spellStart"/>
      <w:r>
        <w:t>min_mnozstvi</w:t>
      </w:r>
      <w:proofErr w:type="spellEnd"/>
      <w:r>
        <w:t xml:space="preserve"> </w:t>
      </w:r>
      <w:proofErr w:type="spellStart"/>
      <w:r>
        <w:t>cena_bez_dph</w:t>
      </w:r>
      <w:proofErr w:type="spellEnd"/>
      <w:r>
        <w:t xml:space="preserve"> </w:t>
      </w:r>
      <w:proofErr w:type="spellStart"/>
      <w:r>
        <w:t>sazba_dph</w:t>
      </w:r>
      <w:proofErr w:type="spellEnd"/>
      <w:r>
        <w:t xml:space="preserve"> </w:t>
      </w:r>
      <w:proofErr w:type="spellStart"/>
      <w:r>
        <w:t>cena_s_dph</w:t>
      </w:r>
      <w:proofErr w:type="spellEnd"/>
      <w:r>
        <w:t xml:space="preserve"> </w:t>
      </w:r>
      <w:proofErr w:type="spellStart"/>
      <w:r>
        <w:t>vecna_skupina</w:t>
      </w:r>
      <w:proofErr w:type="spellEnd"/>
      <w:r>
        <w:t xml:space="preserve"> </w:t>
      </w:r>
      <w:proofErr w:type="spellStart"/>
      <w:r>
        <w:t>nazev_vecne</w:t>
      </w:r>
      <w:proofErr w:type="spellEnd"/>
      <w:r>
        <w:t xml:space="preserve">_ </w:t>
      </w:r>
      <w:proofErr w:type="spellStart"/>
      <w:r>
        <w:t>kategorie_dod_l</w:t>
      </w:r>
      <w:proofErr w:type="spellEnd"/>
      <w:r>
        <w:t xml:space="preserve"> kategorie_dod_2 </w:t>
      </w:r>
      <w:proofErr w:type="spellStart"/>
      <w:r>
        <w:t>trida_nebezpecnosti</w:t>
      </w:r>
      <w:proofErr w:type="spellEnd"/>
      <w:r>
        <w:t xml:space="preserve"> </w:t>
      </w:r>
      <w:proofErr w:type="spellStart"/>
      <w:r>
        <w:t>url_zbozi</w:t>
      </w:r>
      <w:proofErr w:type="spellEnd"/>
      <w:r>
        <w:t xml:space="preserve"> </w:t>
      </w:r>
      <w:proofErr w:type="spellStart"/>
      <w:r>
        <w:t>dodjhuta</w:t>
      </w:r>
      <w:proofErr w:type="spellEnd"/>
      <w:r>
        <w:t xml:space="preserve"> </w:t>
      </w:r>
      <w:r>
        <w:rPr>
          <w:lang w:val="en-US" w:bidi="en-US"/>
        </w:rPr>
        <w:t>null</w:t>
      </w:r>
    </w:p>
    <w:p w:rsidR="007E0353" w:rsidRDefault="007E0353" w:rsidP="007E0353">
      <w:pPr>
        <w:spacing w:line="360" w:lineRule="exact"/>
      </w:pPr>
    </w:p>
    <w:p w:rsidR="007E0353" w:rsidRDefault="007E0353" w:rsidP="007E0353">
      <w:pPr>
        <w:spacing w:line="360" w:lineRule="exact"/>
      </w:pPr>
    </w:p>
    <w:p w:rsidR="007E0353" w:rsidRDefault="007E0353" w:rsidP="007E0353">
      <w:pPr>
        <w:spacing w:line="523" w:lineRule="exact"/>
      </w:pPr>
    </w:p>
    <w:p w:rsidR="007E0353" w:rsidRDefault="007E0353" w:rsidP="007E0353">
      <w:pPr>
        <w:spacing w:line="14" w:lineRule="exact"/>
        <w:sectPr w:rsidR="007E0353">
          <w:pgSz w:w="16840" w:h="11900" w:orient="landscape"/>
          <w:pgMar w:top="1267" w:right="832" w:bottom="1267" w:left="370" w:header="0" w:footer="3" w:gutter="0"/>
          <w:cols w:space="720"/>
          <w:noEndnote/>
          <w:docGrid w:linePitch="360"/>
        </w:sectPr>
      </w:pPr>
    </w:p>
    <w:p w:rsidR="007E0353" w:rsidRDefault="007E0353" w:rsidP="007E0353">
      <w:pPr>
        <w:pStyle w:val="Nadpis10"/>
        <w:keepNext/>
        <w:keepLines/>
        <w:framePr w:w="2333" w:h="662" w:wrap="none" w:vAnchor="text" w:hAnchor="margin" w:x="2" w:y="25"/>
        <w:shd w:val="clear" w:color="auto" w:fill="auto"/>
      </w:pPr>
      <w:bookmarkStart w:id="0" w:name="bookmark1"/>
      <w:r>
        <w:rPr>
          <w:b w:val="0"/>
          <w:bCs w:val="0"/>
          <w:color w:val="65A958"/>
          <w:sz w:val="54"/>
          <w:szCs w:val="54"/>
        </w:rPr>
        <w:lastRenderedPageBreak/>
        <w:t xml:space="preserve">W </w:t>
      </w:r>
      <w:r>
        <w:t>WIPAK</w:t>
      </w:r>
      <w:bookmarkEnd w:id="0"/>
    </w:p>
    <w:p w:rsidR="007E0353" w:rsidRDefault="007E0353" w:rsidP="007E0353">
      <w:pPr>
        <w:pStyle w:val="Zkladntext40"/>
        <w:framePr w:w="2342" w:h="835" w:wrap="none" w:vAnchor="text" w:hAnchor="margin" w:x="3097" w:y="870"/>
        <w:shd w:val="clear" w:color="auto" w:fill="auto"/>
        <w:spacing w:line="286" w:lineRule="auto"/>
        <w:jc w:val="left"/>
      </w:pPr>
      <w:r>
        <w:rPr>
          <w:b/>
          <w:bCs/>
          <w:lang w:val="en-US" w:bidi="en-US"/>
        </w:rPr>
        <w:t xml:space="preserve">Ref. </w:t>
      </w:r>
      <w:r>
        <w:rPr>
          <w:b/>
          <w:bCs/>
        </w:rPr>
        <w:t xml:space="preserve">69190SMX1 </w:t>
      </w:r>
      <w:proofErr w:type="gramStart"/>
      <w:r>
        <w:rPr>
          <w:b/>
          <w:bCs/>
        </w:rPr>
        <w:t>Revize.:</w:t>
      </w:r>
      <w:proofErr w:type="gramEnd"/>
      <w:r>
        <w:rPr>
          <w:b/>
          <w:bCs/>
        </w:rPr>
        <w:t xml:space="preserve"> </w:t>
      </w:r>
      <w:r>
        <w:rPr>
          <w:b/>
          <w:bCs/>
          <w:lang w:val="en-US" w:bidi="en-US"/>
        </w:rPr>
        <w:t>A</w:t>
      </w:r>
    </w:p>
    <w:p w:rsidR="007E0353" w:rsidRDefault="007E0353" w:rsidP="007E0353">
      <w:pPr>
        <w:pStyle w:val="Zkladntext70"/>
        <w:framePr w:w="2342" w:h="835" w:wrap="none" w:vAnchor="text" w:hAnchor="margin" w:x="3097" w:y="870"/>
        <w:shd w:val="clear" w:color="auto" w:fill="auto"/>
      </w:pPr>
      <w:r>
        <w:t xml:space="preserve">Datum: </w:t>
      </w:r>
      <w:proofErr w:type="gramStart"/>
      <w:r>
        <w:t>1.prosinec</w:t>
      </w:r>
      <w:proofErr w:type="gramEnd"/>
      <w:r>
        <w:t xml:space="preserve"> 2008</w:t>
      </w:r>
    </w:p>
    <w:p w:rsidR="007E0353" w:rsidRDefault="007E0353" w:rsidP="007E0353">
      <w:pPr>
        <w:spacing w:line="360" w:lineRule="exact"/>
      </w:pPr>
      <w:r>
        <w:rPr>
          <w:rFonts w:ascii="Garamond" w:eastAsia="Garamond" w:hAnsi="Garamond" w:cs="Garamond"/>
          <w:noProof/>
          <w:lang w:bidi="ar-SA"/>
        </w:rPr>
        <w:lastRenderedPageBreak/>
        <w:drawing>
          <wp:anchor distT="0" distB="0" distL="0" distR="0" simplePos="0" relativeHeight="251659264" behindDoc="1" locked="0" layoutInCell="1" allowOverlap="1" wp14:anchorId="5F950D61" wp14:editId="742F2EE2">
            <wp:simplePos x="0" y="0"/>
            <wp:positionH relativeFrom="page">
              <wp:posOffset>6018530</wp:posOffset>
            </wp:positionH>
            <wp:positionV relativeFrom="paragraph">
              <wp:posOffset>12700</wp:posOffset>
            </wp:positionV>
            <wp:extent cx="774065" cy="1029970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7406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0353" w:rsidRDefault="007E0353" w:rsidP="007E0353">
      <w:pPr>
        <w:spacing w:line="360" w:lineRule="exact"/>
      </w:pPr>
    </w:p>
    <w:p w:rsidR="007E0353" w:rsidRDefault="007E0353" w:rsidP="007E0353">
      <w:pPr>
        <w:spacing w:line="360" w:lineRule="exact"/>
      </w:pPr>
    </w:p>
    <w:p w:rsidR="007E0353" w:rsidRDefault="007E0353" w:rsidP="007E0353">
      <w:pPr>
        <w:spacing w:line="624" w:lineRule="exact"/>
      </w:pPr>
    </w:p>
    <w:p w:rsidR="007E0353" w:rsidRDefault="007E0353" w:rsidP="007E0353">
      <w:pPr>
        <w:spacing w:line="14" w:lineRule="exact"/>
        <w:sectPr w:rsidR="007E0353">
          <w:footerReference w:type="default" r:id="rId6"/>
          <w:pgSz w:w="11900" w:h="16840"/>
          <w:pgMar w:top="1448" w:right="1208" w:bottom="1578" w:left="1064" w:header="0" w:footer="3" w:gutter="0"/>
          <w:cols w:space="720"/>
          <w:noEndnote/>
          <w:docGrid w:linePitch="360"/>
        </w:sectPr>
      </w:pPr>
    </w:p>
    <w:p w:rsidR="007E0353" w:rsidRDefault="007E0353" w:rsidP="007E0353">
      <w:pPr>
        <w:spacing w:before="35" w:after="35" w:line="240" w:lineRule="exact"/>
        <w:rPr>
          <w:sz w:val="19"/>
          <w:szCs w:val="19"/>
        </w:rPr>
      </w:pPr>
    </w:p>
    <w:p w:rsidR="007E0353" w:rsidRDefault="007E0353" w:rsidP="007E0353">
      <w:pPr>
        <w:spacing w:line="14" w:lineRule="exact"/>
        <w:sectPr w:rsidR="007E0353">
          <w:type w:val="continuous"/>
          <w:pgSz w:w="11900" w:h="16840"/>
          <w:pgMar w:top="1448" w:right="0" w:bottom="1478" w:left="0" w:header="0" w:footer="3" w:gutter="0"/>
          <w:cols w:space="720"/>
          <w:noEndnote/>
          <w:docGrid w:linePitch="360"/>
        </w:sectPr>
      </w:pPr>
    </w:p>
    <w:p w:rsidR="007E0353" w:rsidRDefault="007E0353" w:rsidP="007E0353">
      <w:pPr>
        <w:pStyle w:val="Nadpis30"/>
        <w:keepNext/>
        <w:keepLines/>
        <w:pBdr>
          <w:top w:val="single" w:sz="0" w:space="0" w:color="4A9B2C"/>
          <w:left w:val="single" w:sz="0" w:space="0" w:color="4A9B2C"/>
          <w:bottom w:val="single" w:sz="0" w:space="0" w:color="4A9B2C"/>
          <w:right w:val="single" w:sz="0" w:space="0" w:color="4A9B2C"/>
        </w:pBdr>
        <w:shd w:val="clear" w:color="auto" w:fill="4A9B2C"/>
        <w:spacing w:after="460"/>
        <w:ind w:left="0"/>
        <w:jc w:val="center"/>
      </w:pPr>
      <w:bookmarkStart w:id="1" w:name="bookmark2"/>
      <w:r>
        <w:rPr>
          <w:color w:val="FFFFFF"/>
        </w:rPr>
        <w:lastRenderedPageBreak/>
        <w:t xml:space="preserve">STERIKING® </w:t>
      </w:r>
      <w:proofErr w:type="spellStart"/>
      <w:r>
        <w:rPr>
          <w:color w:val="FFFFFF"/>
        </w:rPr>
        <w:t>ProWrap</w:t>
      </w:r>
      <w:proofErr w:type="spellEnd"/>
      <w:r>
        <w:rPr>
          <w:color w:val="FFFFFF"/>
        </w:rPr>
        <w:t xml:space="preserve"> SMX-1 </w:t>
      </w:r>
      <w:r>
        <w:rPr>
          <w:color w:val="FFFFFF"/>
          <w:lang w:val="en-US" w:bidi="en-US"/>
        </w:rPr>
        <w:t>Blue Light</w:t>
      </w:r>
      <w:bookmarkEnd w:id="1"/>
    </w:p>
    <w:p w:rsidR="007E0353" w:rsidRDefault="007E0353" w:rsidP="007E0353">
      <w:pPr>
        <w:pStyle w:val="Zkladntext20"/>
        <w:shd w:val="clear" w:color="auto" w:fill="auto"/>
      </w:pPr>
      <w:r>
        <w:t xml:space="preserve">Nová produktová řada STERIKING® </w:t>
      </w:r>
      <w:proofErr w:type="spellStart"/>
      <w:r>
        <w:t>ProWrap</w:t>
      </w:r>
      <w:proofErr w:type="spellEnd"/>
      <w:r>
        <w:t xml:space="preserve"> SMX nabízí vysoce výkonné balící netkané textilie. Nejmodernější technologie vytvořila unikátní koncept Vícevrstvového SMX, který kombinuje tři netkané a dvě tavené vrstvy polypropylenu (PP) do SSMMS konstrukce poskytující vyšší pevnost a spolehlivější ochranný filtr proti kontaminaci. Propojená struktura PP vrstev poskytuje vynikající povrchovou odolnost, jež efektivně eliminuje nebezpečí prášení.</w:t>
      </w:r>
    </w:p>
    <w:p w:rsidR="007E0353" w:rsidRDefault="007E0353" w:rsidP="007E0353">
      <w:pPr>
        <w:pStyle w:val="Zkladntext20"/>
        <w:shd w:val="clear" w:color="auto" w:fill="auto"/>
      </w:pPr>
      <w:r>
        <w:t xml:space="preserve">STERIKING® </w:t>
      </w:r>
      <w:proofErr w:type="spellStart"/>
      <w:r>
        <w:t>ProWrap</w:t>
      </w:r>
      <w:proofErr w:type="spellEnd"/>
      <w:r>
        <w:t xml:space="preserve"> </w:t>
      </w:r>
      <w:r>
        <w:rPr>
          <w:lang w:val="en-US" w:bidi="en-US"/>
        </w:rPr>
        <w:t xml:space="preserve">Blue Light </w:t>
      </w:r>
      <w:r>
        <w:t xml:space="preserve">byly vyvinuty jako obaly na sterilní balíky chirurgických obvazů a nástrojů určených pro parní, plazmovou, formaldehydovou a etylenoxidovou sterilizaci. Jsou také ideální jako vnitřní výstelka kontejnerů nebo pro malé či středně velké síta. Vhodné jsou také v kombinaci s tradičním krepovým papírem i netkanými textiliemi. </w:t>
      </w:r>
      <w:proofErr w:type="spellStart"/>
      <w:r>
        <w:t>ProWraps</w:t>
      </w:r>
      <w:proofErr w:type="spellEnd"/>
      <w:r>
        <w:t xml:space="preserve"> slouží pouze k jednomu použití.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rPr>
          <w:b/>
          <w:bCs/>
        </w:rPr>
        <w:t>Soulad s mezinárodními standardy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t xml:space="preserve">STERIKING® </w:t>
      </w:r>
      <w:proofErr w:type="spellStart"/>
      <w:r>
        <w:t>ProWraps</w:t>
      </w:r>
      <w:proofErr w:type="spellEnd"/>
      <w:r>
        <w:t xml:space="preserve"> odpovídají standardům mezinárodních produktů a normám: ISO 11607- 1:2006 a EN 868-2:1999.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t>Produkty jsou registrovány ve třídě 1 jako doplňky v souladu s Evropskou směrnicí zdravotnických pomůcek MDD/93/42, která je obsažena ve finském Zákoně 1505/94 Sbírky. Aby byl prokázán soulad s MDD/93/42 je na štítku přepravního balíku přilepena značka CE.</w:t>
      </w:r>
    </w:p>
    <w:p w:rsidR="007E0353" w:rsidRDefault="007E0353" w:rsidP="007E0353">
      <w:pPr>
        <w:pStyle w:val="Zkladntext20"/>
        <w:shd w:val="clear" w:color="auto" w:fill="auto"/>
        <w:spacing w:after="440"/>
      </w:pPr>
      <w:r>
        <w:t>STERIKING® sterilizační obalové materiály jsou konstruované, ověřené a vyrobené tak, aby odpovídaly jejich zamýšlenému účelu. Jsou vyrobeny dle ISO 9001 certifikace.</w:t>
      </w:r>
    </w:p>
    <w:p w:rsidR="007E0353" w:rsidRDefault="007E0353" w:rsidP="007E0353">
      <w:pPr>
        <w:spacing w:after="2709" w:line="14" w:lineRule="exact"/>
      </w:pPr>
      <w:r>
        <w:rPr>
          <w:rFonts w:ascii="Arial" w:eastAsia="Arial" w:hAnsi="Arial" w:cs="Arial"/>
          <w:noProof/>
          <w:sz w:val="20"/>
          <w:szCs w:val="20"/>
          <w:lang w:bidi="ar-SA"/>
        </w:rPr>
        <w:drawing>
          <wp:anchor distT="0" distB="0" distL="114300" distR="114300" simplePos="0" relativeHeight="251660288" behindDoc="1" locked="0" layoutInCell="1" allowOverlap="1" wp14:anchorId="51267C7A" wp14:editId="4C822F35">
            <wp:simplePos x="0" y="0"/>
            <wp:positionH relativeFrom="page">
              <wp:posOffset>5796280</wp:posOffset>
            </wp:positionH>
            <wp:positionV relativeFrom="paragraph">
              <wp:posOffset>1168400</wp:posOffset>
            </wp:positionV>
            <wp:extent cx="993775" cy="554990"/>
            <wp:effectExtent l="0" t="0" r="0" b="0"/>
            <wp:wrapNone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377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0353" w:rsidRDefault="007E0353" w:rsidP="007E0353">
      <w:pPr>
        <w:pStyle w:val="Titulektabulky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Technická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234"/>
        <w:gridCol w:w="2659"/>
        <w:gridCol w:w="2506"/>
      </w:tblGrid>
      <w:tr w:rsidR="007E0353" w:rsidTr="00226E2B">
        <w:trPr>
          <w:trHeight w:hRule="exact" w:val="59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Vlastnost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ind w:left="24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Standardy nebo metody</w:t>
            </w:r>
          </w:p>
        </w:tc>
        <w:tc>
          <w:tcPr>
            <w:tcW w:w="25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353" w:rsidRDefault="007E0353" w:rsidP="00226E2B">
            <w:pPr>
              <w:pStyle w:val="Jin0"/>
              <w:shd w:val="clear" w:color="auto" w:fill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Hodnota</w:t>
            </w:r>
          </w:p>
        </w:tc>
      </w:tr>
      <w:tr w:rsidR="007E0353" w:rsidTr="00226E2B">
        <w:trPr>
          <w:trHeight w:hRule="exact" w:val="341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základní hmotnost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ind w:left="24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g/m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ISO 536</w:t>
            </w:r>
          </w:p>
        </w:tc>
        <w:tc>
          <w:tcPr>
            <w:tcW w:w="25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ind w:left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</w:tr>
      <w:tr w:rsidR="007E0353" w:rsidTr="00226E2B">
        <w:trPr>
          <w:trHeight w:hRule="exact" w:val="230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pevnost v tahu MD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ind w:left="24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ASTM D 5034-95</w:t>
            </w:r>
          </w:p>
        </w:tc>
        <w:tc>
          <w:tcPr>
            <w:tcW w:w="25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ind w:left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106</w:t>
            </w:r>
          </w:p>
        </w:tc>
      </w:tr>
      <w:tr w:rsidR="007E0353" w:rsidTr="00226E2B">
        <w:trPr>
          <w:trHeight w:hRule="exact" w:val="235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pevnost v tahu CD</w:t>
            </w:r>
          </w:p>
        </w:tc>
        <w:tc>
          <w:tcPr>
            <w:tcW w:w="1234" w:type="dxa"/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ind w:left="24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659" w:type="dxa"/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ASTM D 5034-95</w:t>
            </w:r>
          </w:p>
        </w:tc>
        <w:tc>
          <w:tcPr>
            <w:tcW w:w="2506" w:type="dxa"/>
            <w:tcBorders>
              <w:right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ind w:left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</w:t>
            </w:r>
          </w:p>
        </w:tc>
      </w:tr>
      <w:tr w:rsidR="007E0353" w:rsidTr="00226E2B">
        <w:trPr>
          <w:trHeight w:hRule="exact" w:val="230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protažení MD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ind w:left="24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ASTM D 5034-95</w:t>
            </w:r>
          </w:p>
        </w:tc>
        <w:tc>
          <w:tcPr>
            <w:tcW w:w="25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ind w:left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</w:t>
            </w:r>
          </w:p>
        </w:tc>
      </w:tr>
      <w:tr w:rsidR="007E0353" w:rsidTr="00226E2B">
        <w:trPr>
          <w:trHeight w:hRule="exact" w:val="235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protažení CD</w:t>
            </w:r>
          </w:p>
        </w:tc>
        <w:tc>
          <w:tcPr>
            <w:tcW w:w="1234" w:type="dxa"/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ind w:left="24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2659" w:type="dxa"/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ASTM D 5034-95</w:t>
            </w:r>
          </w:p>
        </w:tc>
        <w:tc>
          <w:tcPr>
            <w:tcW w:w="2506" w:type="dxa"/>
            <w:tcBorders>
              <w:right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ind w:left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</w:tr>
      <w:tr w:rsidR="007E0353" w:rsidTr="00226E2B">
        <w:trPr>
          <w:trHeight w:hRule="exact" w:val="226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pevnost roztržení MD</w:t>
            </w:r>
          </w:p>
        </w:tc>
        <w:tc>
          <w:tcPr>
            <w:tcW w:w="1234" w:type="dxa"/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ind w:left="24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659" w:type="dxa"/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ASTM D 5587-96</w:t>
            </w:r>
          </w:p>
        </w:tc>
        <w:tc>
          <w:tcPr>
            <w:tcW w:w="2506" w:type="dxa"/>
            <w:tcBorders>
              <w:right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ind w:left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</w:tr>
      <w:tr w:rsidR="007E0353" w:rsidTr="00226E2B">
        <w:trPr>
          <w:trHeight w:hRule="exact" w:val="226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pevnost roztržení CD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ind w:left="24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ASTM D 5587-96</w:t>
            </w:r>
          </w:p>
        </w:tc>
        <w:tc>
          <w:tcPr>
            <w:tcW w:w="25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ind w:left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</w:tr>
      <w:tr w:rsidR="007E0353" w:rsidTr="00226E2B">
        <w:trPr>
          <w:trHeight w:hRule="exact" w:val="235"/>
          <w:jc w:val="center"/>
        </w:trPr>
        <w:tc>
          <w:tcPr>
            <w:tcW w:w="2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hydrostatická síla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ind w:left="24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mm H2O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AATCC 127-2003</w:t>
            </w:r>
          </w:p>
        </w:tc>
        <w:tc>
          <w:tcPr>
            <w:tcW w:w="25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E0353" w:rsidRDefault="007E0353" w:rsidP="00226E2B">
            <w:pPr>
              <w:pStyle w:val="Jin0"/>
              <w:shd w:val="clear" w:color="auto" w:fill="auto"/>
              <w:ind w:left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496</w:t>
            </w:r>
          </w:p>
        </w:tc>
      </w:tr>
      <w:tr w:rsidR="007E0353" w:rsidTr="00226E2B">
        <w:trPr>
          <w:trHeight w:hRule="exact" w:val="269"/>
          <w:jc w:val="center"/>
        </w:trPr>
        <w:tc>
          <w:tcPr>
            <w:tcW w:w="2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vzduchová propustnost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ind w:left="240" w:firstLine="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m3/m2/s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ASTM D 737-96</w:t>
            </w:r>
          </w:p>
        </w:tc>
        <w:tc>
          <w:tcPr>
            <w:tcW w:w="25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353" w:rsidRDefault="007E0353" w:rsidP="00226E2B">
            <w:pPr>
              <w:pStyle w:val="Jin0"/>
              <w:shd w:val="clear" w:color="auto" w:fill="auto"/>
              <w:ind w:left="1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0,57</w:t>
            </w:r>
          </w:p>
        </w:tc>
      </w:tr>
    </w:tbl>
    <w:p w:rsidR="007E0353" w:rsidRDefault="007E0353" w:rsidP="007E0353">
      <w:pPr>
        <w:spacing w:line="14" w:lineRule="exact"/>
        <w:sectPr w:rsidR="007E0353">
          <w:type w:val="continuous"/>
          <w:pgSz w:w="11900" w:h="16840"/>
          <w:pgMar w:top="1448" w:right="1514" w:bottom="1478" w:left="1318" w:header="0" w:footer="3" w:gutter="0"/>
          <w:cols w:space="720"/>
          <w:noEndnote/>
          <w:docGrid w:linePitch="360"/>
        </w:sectPr>
      </w:pPr>
    </w:p>
    <w:p w:rsidR="007E0353" w:rsidRDefault="007E0353" w:rsidP="007E0353">
      <w:pPr>
        <w:pStyle w:val="Zkladntext20"/>
        <w:shd w:val="clear" w:color="auto" w:fill="auto"/>
        <w:spacing w:after="0"/>
      </w:pPr>
      <w:r>
        <w:rPr>
          <w:b/>
          <w:bCs/>
        </w:rPr>
        <w:lastRenderedPageBreak/>
        <w:t>Doba skladování a použitelnost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t xml:space="preserve">Při skladování či přepravě STERIKING® </w:t>
      </w:r>
      <w:proofErr w:type="spellStart"/>
      <w:r>
        <w:t>ProWraps</w:t>
      </w:r>
      <w:proofErr w:type="spellEnd"/>
      <w:r>
        <w:t xml:space="preserve"> není nutné zavádět žádné zvláštní opatření. Nicméně by neměly být vystavovány vysoké vlhkosti či přímému slunci.</w:t>
      </w:r>
    </w:p>
    <w:p w:rsidR="007E0353" w:rsidRDefault="007E0353" w:rsidP="007E0353">
      <w:pPr>
        <w:pStyle w:val="Zkladntext20"/>
        <w:shd w:val="clear" w:color="auto" w:fill="auto"/>
      </w:pPr>
      <w:r>
        <w:t>Použitelnost závisí více na podmínkách skladování, než na době užívání. Pokud jsou produkty uskladněné dle instrukcí, použitelnost je minimálně 5 let od data výroby.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rPr>
          <w:b/>
          <w:bCs/>
        </w:rPr>
        <w:t xml:space="preserve">Balení při prodeji a přepravě </w:t>
      </w:r>
      <w:r>
        <w:t xml:space="preserve">STERIKING® </w:t>
      </w:r>
      <w:proofErr w:type="spellStart"/>
      <w:r>
        <w:t>ProWraps</w:t>
      </w:r>
      <w:proofErr w:type="spellEnd"/>
      <w:r>
        <w:t xml:space="preserve"> jsou zabaleny v recyklovatelných pevných kartónových krabicích. Kvůli vnitřní ochraně proti vlhku a prachu jsou zabaleny v recyklovatelné polyetylenové fólii.</w:t>
      </w:r>
    </w:p>
    <w:p w:rsidR="007E0353" w:rsidRDefault="007E0353" w:rsidP="007E0353">
      <w:pPr>
        <w:pStyle w:val="Zkladntext20"/>
        <w:shd w:val="clear" w:color="auto" w:fill="auto"/>
        <w:spacing w:after="440"/>
      </w:pPr>
      <w:r>
        <w:t>Označení: Na každé krabici je štítek s vyznačením nejdůležitějších informací a instrukcí pro správné zacházení s produkty, všechny v souladu s ISO 11607-1:2006 a EN 868-2:1999.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rPr>
          <w:b/>
          <w:bCs/>
        </w:rPr>
        <w:t>Omezení použití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t xml:space="preserve">STERIKING® </w:t>
      </w:r>
      <w:proofErr w:type="spellStart"/>
      <w:r>
        <w:t>ProWraps</w:t>
      </w:r>
      <w:proofErr w:type="spellEnd"/>
      <w:r>
        <w:t xml:space="preserve"> nejsou vhodné pro sterilizaci horkým a suchým vzduchem ani infračerveným zářením.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rPr>
          <w:b/>
          <w:bCs/>
        </w:rPr>
        <w:t>Reklamační podmínky</w:t>
      </w:r>
    </w:p>
    <w:p w:rsidR="007E0353" w:rsidRDefault="007E0353" w:rsidP="007E0353">
      <w:pPr>
        <w:pStyle w:val="Zkladntext20"/>
        <w:shd w:val="clear" w:color="auto" w:fill="auto"/>
        <w:ind w:right="140"/>
        <w:jc w:val="both"/>
      </w:pPr>
      <w:r>
        <w:t xml:space="preserve">V případě reklamace je nutné poskytnout počet a identifikační kód zboží. K správnému vyhodnocení reklamace zboží je potřeba do </w:t>
      </w:r>
      <w:proofErr w:type="spellStart"/>
      <w:r>
        <w:t>Wipaku</w:t>
      </w:r>
      <w:proofErr w:type="spellEnd"/>
      <w:r>
        <w:t xml:space="preserve"> dodat vadný vzorek (nebo digitální fotografii) spolu s popisem závady a zároveň i jeden nepoužitý vzorek.</w:t>
      </w:r>
    </w:p>
    <w:p w:rsidR="007E0353" w:rsidRDefault="007E0353" w:rsidP="007E0353">
      <w:pPr>
        <w:pStyle w:val="Zkladntext20"/>
        <w:shd w:val="clear" w:color="auto" w:fill="auto"/>
        <w:spacing w:after="460"/>
      </w:pPr>
      <w:r>
        <w:t xml:space="preserve">STERIKING® je registrovaná obchodní značka společnosti </w:t>
      </w:r>
      <w:proofErr w:type="spellStart"/>
      <w:r>
        <w:rPr>
          <w:lang w:val="en-US" w:bidi="en-US"/>
        </w:rPr>
        <w:t>Wipak</w:t>
      </w:r>
      <w:proofErr w:type="spellEnd"/>
      <w:r>
        <w:rPr>
          <w:lang w:val="en-US" w:bidi="en-US"/>
        </w:rPr>
        <w:t xml:space="preserve"> Medical.</w:t>
      </w:r>
    </w:p>
    <w:p w:rsidR="007E0353" w:rsidRDefault="007E0353" w:rsidP="007E0353">
      <w:pPr>
        <w:pStyle w:val="Zkladntext20"/>
        <w:shd w:val="clear" w:color="auto" w:fill="auto"/>
        <w:spacing w:after="5480" w:line="252" w:lineRule="auto"/>
        <w:rPr>
          <w:sz w:val="19"/>
          <w:szCs w:val="19"/>
        </w:rPr>
      </w:pPr>
      <w:r>
        <w:rPr>
          <w:i/>
          <w:iCs/>
          <w:sz w:val="19"/>
          <w:szCs w:val="19"/>
        </w:rPr>
        <w:t xml:space="preserve">Tato specifikace se týká jmenované skupiny produktů a měla by platit až do příští revize. Další dokumenty vztahující se k produktům budou k dispozici na vyžádání. Zde uvedené informace jsou dle našeho vědomí přesné a spolehlivé a to k datu jejich publikace. </w:t>
      </w:r>
      <w:proofErr w:type="spellStart"/>
      <w:r>
        <w:rPr>
          <w:i/>
          <w:iCs/>
          <w:sz w:val="19"/>
          <w:szCs w:val="19"/>
        </w:rPr>
        <w:t>Wipak</w:t>
      </w:r>
      <w:proofErr w:type="spellEnd"/>
      <w:r>
        <w:rPr>
          <w:i/>
          <w:iCs/>
          <w:sz w:val="19"/>
          <w:szCs w:val="19"/>
        </w:rPr>
        <w:t xml:space="preserve"> neposkytuje záruky a nebude se vyjadřovat co do správnosti a úplnosti zde obsažených informací a nepřejímá žádnou odpovědnost za následky způsobené jejich užíváním či za tiskové chyby. Odpovědností zákazníka je ověřit a otestovat naše produkty, aby byl s produkty spokojený a posoudil, zda jsou vhodné ke konkrétním účelům, pro které si je vybral. Zákazník nese odpovědnost také za správné, bezpečné a zákonné užívání, zpracování a manipulaci s našimi produkty, zejména v případech, kdy jsou pokyny k užívání a skladováni konkrétně specifikované. Žádná z informací zde uvedených nemá představovat záruku a není ochranou před žádným předpisem /zákonem/ či licencí.</w:t>
      </w:r>
    </w:p>
    <w:p w:rsidR="007E0353" w:rsidRDefault="007E0353" w:rsidP="007E0353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959EAC2" wp14:editId="498FDA89">
            <wp:extent cx="694690" cy="554990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469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353" w:rsidRDefault="007E0353" w:rsidP="007E0353">
      <w:pPr>
        <w:pStyle w:val="Titulekobrzku0"/>
        <w:shd w:val="clear" w:color="auto" w:fill="auto"/>
        <w:ind w:left="5"/>
        <w:rPr>
          <w:sz w:val="15"/>
          <w:szCs w:val="15"/>
        </w:rPr>
        <w:sectPr w:rsidR="007E0353">
          <w:pgSz w:w="11900" w:h="16840"/>
          <w:pgMar w:top="1386" w:right="1389" w:bottom="1032" w:left="1353" w:header="0" w:footer="3" w:gutter="0"/>
          <w:cols w:space="720"/>
          <w:noEndnote/>
          <w:docGrid w:linePitch="360"/>
        </w:sectPr>
      </w:pPr>
      <w:r>
        <w:rPr>
          <w:color w:val="15786E"/>
          <w:sz w:val="15"/>
          <w:szCs w:val="15"/>
          <w:lang w:val="en-US" w:bidi="en-US"/>
        </w:rPr>
        <w:t>S’</w:t>
      </w:r>
    </w:p>
    <w:p w:rsidR="007E0353" w:rsidRDefault="007E0353" w:rsidP="007E0353">
      <w:pPr>
        <w:pStyle w:val="Nadpis30"/>
        <w:keepNext/>
        <w:keepLines/>
        <w:shd w:val="clear" w:color="auto" w:fill="auto"/>
        <w:spacing w:after="500"/>
        <w:ind w:left="3600"/>
      </w:pPr>
      <w:bookmarkStart w:id="2" w:name="bookmark3"/>
      <w:r>
        <w:rPr>
          <w:color w:val="000000"/>
        </w:rPr>
        <w:lastRenderedPageBreak/>
        <w:t>Prohlášení o shodě</w:t>
      </w:r>
      <w:bookmarkEnd w:id="2"/>
    </w:p>
    <w:p w:rsidR="007E0353" w:rsidRDefault="007E0353" w:rsidP="007E0353">
      <w:pPr>
        <w:pStyle w:val="Zkladntext20"/>
        <w:shd w:val="clear" w:color="auto" w:fill="auto"/>
        <w:spacing w:after="480"/>
        <w:ind w:right="2220"/>
      </w:pPr>
      <w:proofErr w:type="spellStart"/>
      <w:r>
        <w:rPr>
          <w:b/>
          <w:bCs/>
        </w:rPr>
        <w:t>Wipak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Oy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P.O.</w:t>
      </w:r>
      <w:proofErr w:type="gramEnd"/>
      <w:r>
        <w:rPr>
          <w:b/>
          <w:bCs/>
        </w:rPr>
        <w:t xml:space="preserve"> Box 45 15561 </w:t>
      </w:r>
      <w:proofErr w:type="spellStart"/>
      <w:r>
        <w:rPr>
          <w:b/>
          <w:bCs/>
        </w:rPr>
        <w:t>Nastola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en-US" w:bidi="en-US"/>
        </w:rPr>
        <w:t>Finland</w:t>
      </w:r>
    </w:p>
    <w:p w:rsidR="007E0353" w:rsidRDefault="007E0353" w:rsidP="007E0353">
      <w:pPr>
        <w:pStyle w:val="Zkladntext20"/>
        <w:shd w:val="clear" w:color="auto" w:fill="auto"/>
        <w:spacing w:after="240"/>
      </w:pPr>
      <w:r>
        <w:t>Tímto prohlašuje, že uvedené výrobky:</w:t>
      </w:r>
    </w:p>
    <w:p w:rsidR="007E0353" w:rsidRDefault="007E0353" w:rsidP="007E0353">
      <w:pPr>
        <w:pStyle w:val="Zkladntext20"/>
        <w:shd w:val="clear" w:color="auto" w:fill="auto"/>
        <w:spacing w:after="240" w:line="21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STERIKING® Krepové papíry (kód - SPC, DCIL)</w:t>
      </w:r>
    </w:p>
    <w:p w:rsidR="007E0353" w:rsidRDefault="007E0353" w:rsidP="007E0353">
      <w:pPr>
        <w:pStyle w:val="Zkladntext20"/>
        <w:shd w:val="clear" w:color="auto" w:fill="auto"/>
        <w:spacing w:after="240" w:line="21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STERIKING® Vyztužené krepové papíry (kód - SCB)</w:t>
      </w:r>
    </w:p>
    <w:p w:rsidR="007E0353" w:rsidRDefault="007E0353" w:rsidP="007E0353">
      <w:pPr>
        <w:pStyle w:val="Zkladntext20"/>
        <w:shd w:val="clear" w:color="auto" w:fill="auto"/>
        <w:spacing w:after="240" w:line="21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STERIKING® Netkané textilie (kód - NW)</w:t>
      </w:r>
    </w:p>
    <w:p w:rsidR="007E0353" w:rsidRDefault="007E0353" w:rsidP="007E0353">
      <w:pPr>
        <w:pStyle w:val="Zkladntext20"/>
        <w:shd w:val="clear" w:color="auto" w:fill="auto"/>
        <w:spacing w:after="240" w:line="21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STERIKING® </w:t>
      </w:r>
      <w:proofErr w:type="spellStart"/>
      <w:r>
        <w:rPr>
          <w:b/>
          <w:bCs/>
          <w:sz w:val="22"/>
          <w:szCs w:val="22"/>
        </w:rPr>
        <w:t>ProWrap</w:t>
      </w:r>
      <w:proofErr w:type="spellEnd"/>
      <w:r>
        <w:rPr>
          <w:b/>
          <w:bCs/>
          <w:sz w:val="22"/>
          <w:szCs w:val="22"/>
        </w:rPr>
        <w:t xml:space="preserve"> (kód - SMX)</w:t>
      </w:r>
    </w:p>
    <w:p w:rsidR="007E0353" w:rsidRDefault="007E0353" w:rsidP="007E0353">
      <w:pPr>
        <w:pStyle w:val="Zkladntext20"/>
        <w:shd w:val="clear" w:color="auto" w:fill="auto"/>
        <w:spacing w:after="240"/>
        <w:jc w:val="both"/>
      </w:pPr>
      <w:r>
        <w:t xml:space="preserve">Na které se toto prohlášení vztahuje, jsou registrovány finským příslušným orgánem, </w:t>
      </w:r>
      <w:proofErr w:type="spellStart"/>
      <w:r>
        <w:t>National</w:t>
      </w:r>
      <w:proofErr w:type="spellEnd"/>
      <w:r>
        <w:t xml:space="preserve"> </w:t>
      </w:r>
      <w:r>
        <w:rPr>
          <w:lang w:val="en-US" w:bidi="en-US"/>
        </w:rPr>
        <w:t xml:space="preserve">Agency for Medicines, </w:t>
      </w:r>
      <w:r>
        <w:t xml:space="preserve">podle Evropské Směrnice Rady 2007/47/EEC ( nyní nazvanou </w:t>
      </w:r>
      <w:proofErr w:type="gramStart"/>
      <w:r>
        <w:t>MDD ) pro</w:t>
      </w:r>
      <w:proofErr w:type="gramEnd"/>
      <w:r>
        <w:t xml:space="preserve"> zdravotnické pomůcky, stejně jako jsou ve shodě s normami uvedenými níže: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t>ISO 11607-1:2006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t>Obaly pro závěrečně sterilizované zdravotnické prostředky -</w:t>
      </w:r>
    </w:p>
    <w:p w:rsidR="007E0353" w:rsidRDefault="007E0353" w:rsidP="007E0353">
      <w:pPr>
        <w:pStyle w:val="Zkladntext20"/>
        <w:shd w:val="clear" w:color="auto" w:fill="auto"/>
        <w:spacing w:after="240" w:line="252" w:lineRule="auto"/>
        <w:rPr>
          <w:sz w:val="19"/>
          <w:szCs w:val="19"/>
        </w:rPr>
      </w:pPr>
      <w:r>
        <w:rPr>
          <w:i/>
          <w:iCs/>
          <w:sz w:val="19"/>
          <w:szCs w:val="19"/>
        </w:rPr>
        <w:t>Část 1: Požadavky na materiály, systémy sterilní bariéry a systémy balení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t>EN 868-2:2009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t>Obaly pro závěrečně sterilizované zdravotnické prostředky -</w:t>
      </w:r>
    </w:p>
    <w:p w:rsidR="007E0353" w:rsidRDefault="007E0353" w:rsidP="007E0353">
      <w:pPr>
        <w:pStyle w:val="Zkladntext20"/>
        <w:shd w:val="clear" w:color="auto" w:fill="auto"/>
        <w:spacing w:after="240" w:line="252" w:lineRule="auto"/>
        <w:rPr>
          <w:sz w:val="19"/>
          <w:szCs w:val="19"/>
        </w:rPr>
      </w:pPr>
      <w:r>
        <w:rPr>
          <w:i/>
          <w:iCs/>
          <w:sz w:val="19"/>
          <w:szCs w:val="19"/>
        </w:rPr>
        <w:t>Part 2: Sterilní obaly - Požadavky a zkušební metody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t xml:space="preserve">Sterilizační obalové materiály STERIKING® , dodávané společností </w:t>
      </w:r>
      <w:proofErr w:type="spellStart"/>
      <w:r>
        <w:t>Wipak</w:t>
      </w:r>
      <w:proofErr w:type="spellEnd"/>
      <w:r>
        <w:t xml:space="preserve"> </w:t>
      </w:r>
      <w:proofErr w:type="spellStart"/>
      <w:r>
        <w:t>Oy</w:t>
      </w:r>
      <w:proofErr w:type="spellEnd"/>
      <w:r>
        <w:t>, jsou zpracovány a baleny v nesterilním prostředí a zařazeny do třídy 1/ dodatky spadající pod MDD.</w:t>
      </w:r>
    </w:p>
    <w:p w:rsidR="007E0353" w:rsidRDefault="007E0353" w:rsidP="007E0353">
      <w:pPr>
        <w:pStyle w:val="Zkladntext20"/>
        <w:shd w:val="clear" w:color="auto" w:fill="auto"/>
        <w:spacing w:after="0"/>
      </w:pPr>
      <w:r>
        <w:t>Sterilizační obalové materiály STERIKING® splňují základní požadavky stanovené v MDD. Tyto materiály a obaly jsou vyrobeny tak, aby udržely sterilitu zabalených a vysterilizovaných pomůcek a jsou určeny pouze na jedno použití.</w:t>
      </w:r>
    </w:p>
    <w:p w:rsidR="007E0353" w:rsidRDefault="007E0353" w:rsidP="007E0353">
      <w:pPr>
        <w:pStyle w:val="Zkladntext20"/>
        <w:shd w:val="clear" w:color="auto" w:fill="auto"/>
        <w:spacing w:after="460"/>
      </w:pPr>
      <w:r>
        <w:t>Informace o shodě MDD je připojena k CE značce na štítku každého kartonu.</w:t>
      </w:r>
    </w:p>
    <w:p w:rsidR="007E0353" w:rsidRDefault="007E0353" w:rsidP="007E0353">
      <w:pPr>
        <w:pStyle w:val="Zkladntext20"/>
        <w:shd w:val="clear" w:color="auto" w:fill="auto"/>
        <w:spacing w:after="240"/>
      </w:pPr>
      <w:r>
        <w:t xml:space="preserve">Datum </w:t>
      </w:r>
      <w:proofErr w:type="gramStart"/>
      <w:r>
        <w:t>5.2.2013</w:t>
      </w:r>
      <w:proofErr w:type="gramEnd"/>
    </w:p>
    <w:p w:rsidR="007E0353" w:rsidRDefault="007E0353" w:rsidP="007E0353">
      <w:pPr>
        <w:pStyle w:val="Zkladntext20"/>
        <w:shd w:val="clear" w:color="auto" w:fill="auto"/>
        <w:spacing w:after="0"/>
      </w:pPr>
      <w:proofErr w:type="spellStart"/>
      <w:r>
        <w:rPr>
          <w:b/>
          <w:bCs/>
        </w:rPr>
        <w:t>Wipak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Oy</w:t>
      </w:r>
      <w:proofErr w:type="spellEnd"/>
    </w:p>
    <w:p w:rsidR="007E0353" w:rsidRDefault="007E0353" w:rsidP="007E0353">
      <w:pPr>
        <w:pStyle w:val="Zkladntext40"/>
        <w:shd w:val="clear" w:color="auto" w:fill="auto"/>
        <w:spacing w:after="480"/>
        <w:jc w:val="left"/>
      </w:pPr>
      <w:proofErr w:type="spellStart"/>
      <w:r>
        <w:rPr>
          <w:b/>
          <w:bCs/>
        </w:rPr>
        <w:t>Wipak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en-US" w:bidi="en-US"/>
        </w:rPr>
        <w:t>Medical</w:t>
      </w:r>
    </w:p>
    <w:p w:rsidR="007E0353" w:rsidRDefault="007E0353" w:rsidP="007E0353">
      <w:pPr>
        <w:pStyle w:val="Zkladntext30"/>
        <w:shd w:val="clear" w:color="auto" w:fill="auto"/>
        <w:spacing w:after="240"/>
      </w:pPr>
      <w:proofErr w:type="spellStart"/>
      <w:r>
        <w:rPr>
          <w:lang w:val="cs-CZ" w:eastAsia="cs-CZ" w:bidi="cs-CZ"/>
        </w:rPr>
        <w:t>Wipak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Oy</w:t>
      </w:r>
      <w:proofErr w:type="spellEnd"/>
      <w:r>
        <w:rPr>
          <w:lang w:val="cs-CZ" w:eastAsia="cs-CZ" w:bidi="cs-CZ"/>
        </w:rPr>
        <w:t xml:space="preserve"> </w:t>
      </w:r>
      <w:r>
        <w:rPr>
          <w:i/>
          <w:iCs/>
        </w:rPr>
        <w:t>Mail Address:</w:t>
      </w:r>
      <w:r>
        <w:t xml:space="preserve"> </w:t>
      </w:r>
      <w:r>
        <w:rPr>
          <w:lang w:val="cs-CZ" w:eastAsia="cs-CZ" w:bidi="cs-CZ"/>
        </w:rPr>
        <w:t xml:space="preserve">Tel: +358-(0) 20-510 311 </w:t>
      </w:r>
      <w:proofErr w:type="spellStart"/>
      <w:r>
        <w:rPr>
          <w:lang w:val="cs-CZ" w:eastAsia="cs-CZ" w:bidi="cs-CZ"/>
        </w:rPr>
        <w:t>Wipak</w:t>
      </w:r>
      <w:proofErr w:type="spellEnd"/>
      <w:r>
        <w:rPr>
          <w:lang w:val="cs-CZ" w:eastAsia="cs-CZ" w:bidi="cs-CZ"/>
        </w:rPr>
        <w:t xml:space="preserve"> </w:t>
      </w:r>
      <w:r>
        <w:t xml:space="preserve">Medical </w:t>
      </w:r>
      <w:proofErr w:type="spellStart"/>
      <w:proofErr w:type="gramStart"/>
      <w:r>
        <w:t>P.O.</w:t>
      </w:r>
      <w:proofErr w:type="gramEnd"/>
      <w:r>
        <w:t>Box</w:t>
      </w:r>
      <w:proofErr w:type="spellEnd"/>
      <w:r>
        <w:t xml:space="preserve"> </w:t>
      </w:r>
      <w:r>
        <w:rPr>
          <w:lang w:val="cs-CZ" w:eastAsia="cs-CZ" w:bidi="cs-CZ"/>
        </w:rPr>
        <w:t xml:space="preserve">45, FI-15561 </w:t>
      </w:r>
      <w:proofErr w:type="spellStart"/>
      <w:r>
        <w:rPr>
          <w:lang w:val="cs-CZ" w:eastAsia="cs-CZ" w:bidi="cs-CZ"/>
        </w:rPr>
        <w:t>Nastola</w:t>
      </w:r>
      <w:proofErr w:type="spellEnd"/>
      <w:r>
        <w:rPr>
          <w:lang w:val="cs-CZ" w:eastAsia="cs-CZ" w:bidi="cs-CZ"/>
        </w:rPr>
        <w:t xml:space="preserve"> </w:t>
      </w:r>
      <w:r>
        <w:t xml:space="preserve">Fax </w:t>
      </w:r>
      <w:r>
        <w:rPr>
          <w:lang w:val="cs-CZ" w:eastAsia="cs-CZ" w:bidi="cs-CZ"/>
        </w:rPr>
        <w:t xml:space="preserve">+358-(0) 20-510 3333 </w:t>
      </w:r>
      <w:r>
        <w:t xml:space="preserve">Finland </w:t>
      </w:r>
      <w:r>
        <w:rPr>
          <w:i/>
          <w:iCs/>
        </w:rPr>
        <w:t>Visiting address:</w:t>
      </w:r>
      <w:r>
        <w:t xml:space="preserve"> E-mail: </w:t>
      </w:r>
      <w:hyperlink r:id="rId9" w:history="1">
        <w:r>
          <w:t>steriking@wipak.com</w:t>
        </w:r>
      </w:hyperlink>
      <w:r>
        <w:t xml:space="preserve"> </w:t>
      </w:r>
      <w:proofErr w:type="spellStart"/>
      <w:r>
        <w:t>Wipaktie</w:t>
      </w:r>
      <w:proofErr w:type="spellEnd"/>
      <w:r>
        <w:t xml:space="preserve"> 2, FI-15560 </w:t>
      </w:r>
      <w:proofErr w:type="spellStart"/>
      <w:r>
        <w:t>Nastola</w:t>
      </w:r>
      <w:proofErr w:type="spellEnd"/>
      <w:r>
        <w:t xml:space="preserve"> Website: </w:t>
      </w:r>
      <w:hyperlink r:id="rId10" w:history="1">
        <w:r>
          <w:t>www.steriking.info</w:t>
        </w:r>
      </w:hyperlink>
    </w:p>
    <w:p w:rsidR="00104FC8" w:rsidRDefault="00104FC8">
      <w:bookmarkStart w:id="3" w:name="_GoBack"/>
      <w:bookmarkEnd w:id="3"/>
    </w:p>
    <w:sectPr w:rsidR="00104FC8">
      <w:footerReference w:type="default" r:id="rId11"/>
      <w:pgSz w:w="11900" w:h="16840"/>
      <w:pgMar w:top="1386" w:right="1389" w:bottom="1032" w:left="135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C0B" w:rsidRDefault="007E035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4690621" wp14:editId="5C1D0511">
              <wp:simplePos x="0" y="0"/>
              <wp:positionH relativeFrom="page">
                <wp:posOffset>1199515</wp:posOffset>
              </wp:positionH>
              <wp:positionV relativeFrom="page">
                <wp:posOffset>9682480</wp:posOffset>
              </wp:positionV>
              <wp:extent cx="3883025" cy="21336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302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4C0B" w:rsidRDefault="007E0353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cs-CZ" w:eastAsia="cs-CZ" w:bidi="cs-CZ"/>
                            </w:rPr>
                            <w:t>Wipak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cs-CZ" w:eastAsia="cs-CZ" w:bidi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cs-CZ" w:eastAsia="cs-CZ" w:bidi="cs-CZ"/>
                            </w:rPr>
                            <w:t>Oy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cs-CZ" w:eastAsia="cs-CZ" w:bidi="cs-CZ"/>
                            </w:rPr>
                            <w:t xml:space="preserve"> •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Medical Division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cs-CZ" w:eastAsia="cs-CZ" w:bidi="cs-CZ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Phone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cs-CZ" w:eastAsia="cs-CZ" w:bidi="cs-CZ"/>
                            </w:rPr>
                            <w:t xml:space="preserve">+358-(0)20-510 311 •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Fax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cs-CZ" w:eastAsia="cs-CZ" w:bidi="cs-CZ"/>
                            </w:rPr>
                            <w:t>+358-(0)20-510 3333</w:t>
                          </w:r>
                        </w:p>
                        <w:p w:rsidR="00F94C0B" w:rsidRDefault="007E0353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E-Mail </w:t>
                          </w:r>
                          <w:r>
                            <w:rPr>
                              <w:rFonts w:ascii="Arial" w:eastAsia="Arial" w:hAnsi="Arial" w:cs="Arial"/>
                              <w:color w:val="66B0A5"/>
                              <w:sz w:val="15"/>
                              <w:szCs w:val="15"/>
                              <w:u w:val="single"/>
                            </w:rPr>
                            <w:t>st6nkinq@wipak.com</w:t>
                          </w:r>
                          <w:r>
                            <w:rPr>
                              <w:rFonts w:ascii="Arial" w:eastAsia="Arial" w:hAnsi="Arial" w:cs="Arial"/>
                              <w:color w:val="66B0A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cs-CZ" w:eastAsia="cs-CZ" w:bidi="cs-CZ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Websites </w:t>
                          </w:r>
                          <w:r>
                            <w:rPr>
                              <w:rFonts w:ascii="Arial" w:eastAsia="Arial" w:hAnsi="Arial" w:cs="Arial"/>
                              <w:color w:val="66B0A5"/>
                              <w:sz w:val="15"/>
                              <w:szCs w:val="15"/>
                              <w:u w:val="single"/>
                            </w:rPr>
                            <w:t>www.wipak.comwww.sterikinq.info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27" type="#_x0000_t202" style="position:absolute;margin-left:94.45pt;margin-top:762.4pt;width:305.75pt;height:16.8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" filled="f" stroked="f">
              <v:textbox style="mso-fit-shape-to-text:t" inset="0,0,0,0">
                <w:txbxContent>
                  <w:p w:rsidR="00F94C0B" w:rsidRDefault="007E0353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cs-CZ" w:eastAsia="cs-CZ" w:bidi="cs-CZ"/>
                      </w:rPr>
                      <w:t>Wipak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cs-CZ" w:eastAsia="cs-CZ" w:bidi="cs-CZ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cs-CZ" w:eastAsia="cs-CZ" w:bidi="cs-CZ"/>
                      </w:rPr>
                      <w:t>Oy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cs-CZ" w:eastAsia="cs-CZ" w:bidi="cs-CZ"/>
                      </w:rPr>
                      <w:t xml:space="preserve"> •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Medical Division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cs-CZ" w:eastAsia="cs-CZ" w:bidi="cs-CZ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Phone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cs-CZ" w:eastAsia="cs-CZ" w:bidi="cs-CZ"/>
                      </w:rPr>
                      <w:t xml:space="preserve">+358-(0)20-510 311 •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Fax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cs-CZ" w:eastAsia="cs-CZ" w:bidi="cs-CZ"/>
                      </w:rPr>
                      <w:t>+358-(0)20-510 3333</w:t>
                    </w:r>
                  </w:p>
                  <w:p w:rsidR="00F94C0B" w:rsidRDefault="007E0353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E-Mail </w:t>
                    </w:r>
                    <w:r>
                      <w:rPr>
                        <w:rFonts w:ascii="Arial" w:eastAsia="Arial" w:hAnsi="Arial" w:cs="Arial"/>
                        <w:color w:val="66B0A5"/>
                        <w:sz w:val="15"/>
                        <w:szCs w:val="15"/>
                        <w:u w:val="single"/>
                      </w:rPr>
                      <w:t>st6nkinq@wipak.com</w:t>
                    </w:r>
                    <w:r>
                      <w:rPr>
                        <w:rFonts w:ascii="Arial" w:eastAsia="Arial" w:hAnsi="Arial" w:cs="Arial"/>
                        <w:color w:val="66B0A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cs-CZ" w:eastAsia="cs-CZ" w:bidi="cs-CZ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Websites </w:t>
                    </w:r>
                    <w:r>
                      <w:rPr>
                        <w:rFonts w:ascii="Arial" w:eastAsia="Arial" w:hAnsi="Arial" w:cs="Arial"/>
                        <w:color w:val="66B0A5"/>
                        <w:sz w:val="15"/>
                        <w:szCs w:val="15"/>
                        <w:u w:val="single"/>
                      </w:rPr>
                      <w:t>www.wipak.comwww.sterikinq.info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583849" wp14:editId="337443ED">
              <wp:simplePos x="0" y="0"/>
              <wp:positionH relativeFrom="page">
                <wp:posOffset>815975</wp:posOffset>
              </wp:positionH>
              <wp:positionV relativeFrom="page">
                <wp:posOffset>9596755</wp:posOffset>
              </wp:positionV>
              <wp:extent cx="4651375" cy="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1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29" o:spid="_x0000_s1026" type="#_x0000_t32" style="position:absolute;margin-left:64.25pt;margin-top:755.65pt;width:366.2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C0B" w:rsidRDefault="007E035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2F"/>
    <w:rsid w:val="00104FC8"/>
    <w:rsid w:val="001B042F"/>
    <w:rsid w:val="007E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E03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7E03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7E0353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7E035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7E0353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7E0353"/>
    <w:rPr>
      <w:rFonts w:ascii="Arial" w:eastAsia="Arial" w:hAnsi="Arial" w:cs="Arial"/>
      <w:b/>
      <w:bCs/>
      <w:sz w:val="8"/>
      <w:szCs w:val="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7E03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7E0353"/>
    <w:rPr>
      <w:rFonts w:ascii="Times New Roman" w:eastAsia="Times New Roman" w:hAnsi="Times New Roman" w:cs="Times New Roman"/>
      <w:sz w:val="17"/>
      <w:szCs w:val="17"/>
      <w:shd w:val="clear" w:color="auto" w:fill="FFFFFF"/>
      <w:lang w:val="en-US" w:bidi="en-US"/>
    </w:rPr>
  </w:style>
  <w:style w:type="character" w:customStyle="1" w:styleId="Zhlavnebozpat2">
    <w:name w:val="Záhlaví nebo zápatí (2)_"/>
    <w:basedOn w:val="Standardnpsmoodstavce"/>
    <w:link w:val="Zhlavnebozpat20"/>
    <w:rsid w:val="007E0353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character" w:customStyle="1" w:styleId="Nadpis1">
    <w:name w:val="Nadpis #1_"/>
    <w:basedOn w:val="Standardnpsmoodstavce"/>
    <w:link w:val="Nadpis10"/>
    <w:rsid w:val="007E0353"/>
    <w:rPr>
      <w:rFonts w:ascii="Arial" w:eastAsia="Arial" w:hAnsi="Arial" w:cs="Arial"/>
      <w:b/>
      <w:bCs/>
      <w:color w:val="15786E"/>
      <w:sz w:val="44"/>
      <w:szCs w:val="44"/>
      <w:shd w:val="clear" w:color="auto" w:fill="FFFFFF"/>
      <w:lang w:val="en-US" w:bidi="en-US"/>
    </w:rPr>
  </w:style>
  <w:style w:type="character" w:customStyle="1" w:styleId="Zkladntext7">
    <w:name w:val="Základní text (7)_"/>
    <w:basedOn w:val="Standardnpsmoodstavce"/>
    <w:link w:val="Zkladntext70"/>
    <w:rsid w:val="007E0353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7E0353"/>
    <w:rPr>
      <w:rFonts w:ascii="Arial" w:eastAsia="Arial" w:hAnsi="Arial" w:cs="Arial"/>
      <w:b/>
      <w:bCs/>
      <w:color w:val="EBEBEB"/>
      <w:sz w:val="30"/>
      <w:szCs w:val="3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E035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7E0353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7E0353"/>
    <w:pPr>
      <w:shd w:val="clear" w:color="auto" w:fill="FFFFFF"/>
      <w:ind w:left="500"/>
    </w:pPr>
    <w:rPr>
      <w:rFonts w:ascii="Arial" w:eastAsia="Arial" w:hAnsi="Arial" w:cs="Arial"/>
      <w:b/>
      <w:bCs/>
      <w:color w:val="auto"/>
      <w:sz w:val="14"/>
      <w:szCs w:val="14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7E0353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60">
    <w:name w:val="Základní text (6)"/>
    <w:basedOn w:val="Normln"/>
    <w:link w:val="Zkladntext6"/>
    <w:rsid w:val="007E0353"/>
    <w:pPr>
      <w:shd w:val="clear" w:color="auto" w:fill="FFFFFF"/>
      <w:jc w:val="center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7E0353"/>
    <w:pPr>
      <w:shd w:val="clear" w:color="auto" w:fill="FFFFFF"/>
    </w:pPr>
    <w:rPr>
      <w:rFonts w:ascii="Arial" w:eastAsia="Arial" w:hAnsi="Arial" w:cs="Arial"/>
      <w:b/>
      <w:bCs/>
      <w:color w:val="auto"/>
      <w:sz w:val="8"/>
      <w:szCs w:val="8"/>
      <w:lang w:eastAsia="en-US" w:bidi="ar-SA"/>
    </w:rPr>
  </w:style>
  <w:style w:type="paragraph" w:customStyle="1" w:styleId="Jin0">
    <w:name w:val="Jiné"/>
    <w:basedOn w:val="Normln"/>
    <w:link w:val="Jin"/>
    <w:rsid w:val="007E0353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7E0353"/>
    <w:pPr>
      <w:shd w:val="clear" w:color="auto" w:fill="FFFFFF"/>
      <w:spacing w:after="340" w:line="254" w:lineRule="auto"/>
    </w:pPr>
    <w:rPr>
      <w:rFonts w:ascii="Times New Roman" w:eastAsia="Times New Roman" w:hAnsi="Times New Roman" w:cs="Times New Roman"/>
      <w:color w:val="auto"/>
      <w:sz w:val="17"/>
      <w:szCs w:val="17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rsid w:val="007E035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paragraph" w:customStyle="1" w:styleId="Nadpis10">
    <w:name w:val="Nadpis #1"/>
    <w:basedOn w:val="Normln"/>
    <w:link w:val="Nadpis1"/>
    <w:rsid w:val="007E0353"/>
    <w:pPr>
      <w:shd w:val="clear" w:color="auto" w:fill="FFFFFF"/>
      <w:outlineLvl w:val="0"/>
    </w:pPr>
    <w:rPr>
      <w:rFonts w:ascii="Arial" w:eastAsia="Arial" w:hAnsi="Arial" w:cs="Arial"/>
      <w:b/>
      <w:bCs/>
      <w:color w:val="15786E"/>
      <w:sz w:val="44"/>
      <w:szCs w:val="44"/>
      <w:lang w:val="en-US" w:eastAsia="en-US" w:bidi="en-US"/>
    </w:rPr>
  </w:style>
  <w:style w:type="paragraph" w:customStyle="1" w:styleId="Zkladntext70">
    <w:name w:val="Základní text (7)"/>
    <w:basedOn w:val="Normln"/>
    <w:link w:val="Zkladntext7"/>
    <w:rsid w:val="007E0353"/>
    <w:pPr>
      <w:shd w:val="clear" w:color="auto" w:fill="FFFFFF"/>
    </w:pPr>
    <w:rPr>
      <w:rFonts w:ascii="Garamond" w:eastAsia="Garamond" w:hAnsi="Garamond" w:cs="Garamond"/>
      <w:color w:val="auto"/>
      <w:lang w:eastAsia="en-US" w:bidi="ar-SA"/>
    </w:rPr>
  </w:style>
  <w:style w:type="paragraph" w:customStyle="1" w:styleId="Nadpis30">
    <w:name w:val="Nadpis #3"/>
    <w:basedOn w:val="Normln"/>
    <w:link w:val="Nadpis3"/>
    <w:rsid w:val="007E0353"/>
    <w:pPr>
      <w:shd w:val="clear" w:color="auto" w:fill="FFFFFF"/>
      <w:spacing w:after="480"/>
      <w:ind w:left="1800"/>
      <w:outlineLvl w:val="2"/>
    </w:pPr>
    <w:rPr>
      <w:rFonts w:ascii="Arial" w:eastAsia="Arial" w:hAnsi="Arial" w:cs="Arial"/>
      <w:b/>
      <w:bCs/>
      <w:color w:val="EBEBEB"/>
      <w:sz w:val="30"/>
      <w:szCs w:val="3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7E0353"/>
    <w:pPr>
      <w:shd w:val="clear" w:color="auto" w:fill="FFFFFF"/>
      <w:spacing w:after="22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3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353"/>
    <w:rPr>
      <w:rFonts w:ascii="Tahoma" w:eastAsia="Arial Unicode MS" w:hAnsi="Tahoma" w:cs="Tahoma"/>
      <w:color w:val="000000"/>
      <w:sz w:val="16"/>
      <w:szCs w:val="16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E03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7E03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7E0353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7E035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7E0353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7E0353"/>
    <w:rPr>
      <w:rFonts w:ascii="Arial" w:eastAsia="Arial" w:hAnsi="Arial" w:cs="Arial"/>
      <w:b/>
      <w:bCs/>
      <w:sz w:val="8"/>
      <w:szCs w:val="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7E03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7E0353"/>
    <w:rPr>
      <w:rFonts w:ascii="Times New Roman" w:eastAsia="Times New Roman" w:hAnsi="Times New Roman" w:cs="Times New Roman"/>
      <w:sz w:val="17"/>
      <w:szCs w:val="17"/>
      <w:shd w:val="clear" w:color="auto" w:fill="FFFFFF"/>
      <w:lang w:val="en-US" w:bidi="en-US"/>
    </w:rPr>
  </w:style>
  <w:style w:type="character" w:customStyle="1" w:styleId="Zhlavnebozpat2">
    <w:name w:val="Záhlaví nebo zápatí (2)_"/>
    <w:basedOn w:val="Standardnpsmoodstavce"/>
    <w:link w:val="Zhlavnebozpat20"/>
    <w:rsid w:val="007E0353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character" w:customStyle="1" w:styleId="Nadpis1">
    <w:name w:val="Nadpis #1_"/>
    <w:basedOn w:val="Standardnpsmoodstavce"/>
    <w:link w:val="Nadpis10"/>
    <w:rsid w:val="007E0353"/>
    <w:rPr>
      <w:rFonts w:ascii="Arial" w:eastAsia="Arial" w:hAnsi="Arial" w:cs="Arial"/>
      <w:b/>
      <w:bCs/>
      <w:color w:val="15786E"/>
      <w:sz w:val="44"/>
      <w:szCs w:val="44"/>
      <w:shd w:val="clear" w:color="auto" w:fill="FFFFFF"/>
      <w:lang w:val="en-US" w:bidi="en-US"/>
    </w:rPr>
  </w:style>
  <w:style w:type="character" w:customStyle="1" w:styleId="Zkladntext7">
    <w:name w:val="Základní text (7)_"/>
    <w:basedOn w:val="Standardnpsmoodstavce"/>
    <w:link w:val="Zkladntext70"/>
    <w:rsid w:val="007E0353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7E0353"/>
    <w:rPr>
      <w:rFonts w:ascii="Arial" w:eastAsia="Arial" w:hAnsi="Arial" w:cs="Arial"/>
      <w:b/>
      <w:bCs/>
      <w:color w:val="EBEBEB"/>
      <w:sz w:val="30"/>
      <w:szCs w:val="3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E035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7E0353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7E0353"/>
    <w:pPr>
      <w:shd w:val="clear" w:color="auto" w:fill="FFFFFF"/>
      <w:ind w:left="500"/>
    </w:pPr>
    <w:rPr>
      <w:rFonts w:ascii="Arial" w:eastAsia="Arial" w:hAnsi="Arial" w:cs="Arial"/>
      <w:b/>
      <w:bCs/>
      <w:color w:val="auto"/>
      <w:sz w:val="14"/>
      <w:szCs w:val="14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7E0353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60">
    <w:name w:val="Základní text (6)"/>
    <w:basedOn w:val="Normln"/>
    <w:link w:val="Zkladntext6"/>
    <w:rsid w:val="007E0353"/>
    <w:pPr>
      <w:shd w:val="clear" w:color="auto" w:fill="FFFFFF"/>
      <w:jc w:val="center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7E0353"/>
    <w:pPr>
      <w:shd w:val="clear" w:color="auto" w:fill="FFFFFF"/>
    </w:pPr>
    <w:rPr>
      <w:rFonts w:ascii="Arial" w:eastAsia="Arial" w:hAnsi="Arial" w:cs="Arial"/>
      <w:b/>
      <w:bCs/>
      <w:color w:val="auto"/>
      <w:sz w:val="8"/>
      <w:szCs w:val="8"/>
      <w:lang w:eastAsia="en-US" w:bidi="ar-SA"/>
    </w:rPr>
  </w:style>
  <w:style w:type="paragraph" w:customStyle="1" w:styleId="Jin0">
    <w:name w:val="Jiné"/>
    <w:basedOn w:val="Normln"/>
    <w:link w:val="Jin"/>
    <w:rsid w:val="007E0353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7E0353"/>
    <w:pPr>
      <w:shd w:val="clear" w:color="auto" w:fill="FFFFFF"/>
      <w:spacing w:after="340" w:line="254" w:lineRule="auto"/>
    </w:pPr>
    <w:rPr>
      <w:rFonts w:ascii="Times New Roman" w:eastAsia="Times New Roman" w:hAnsi="Times New Roman" w:cs="Times New Roman"/>
      <w:color w:val="auto"/>
      <w:sz w:val="17"/>
      <w:szCs w:val="17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rsid w:val="007E035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paragraph" w:customStyle="1" w:styleId="Nadpis10">
    <w:name w:val="Nadpis #1"/>
    <w:basedOn w:val="Normln"/>
    <w:link w:val="Nadpis1"/>
    <w:rsid w:val="007E0353"/>
    <w:pPr>
      <w:shd w:val="clear" w:color="auto" w:fill="FFFFFF"/>
      <w:outlineLvl w:val="0"/>
    </w:pPr>
    <w:rPr>
      <w:rFonts w:ascii="Arial" w:eastAsia="Arial" w:hAnsi="Arial" w:cs="Arial"/>
      <w:b/>
      <w:bCs/>
      <w:color w:val="15786E"/>
      <w:sz w:val="44"/>
      <w:szCs w:val="44"/>
      <w:lang w:val="en-US" w:eastAsia="en-US" w:bidi="en-US"/>
    </w:rPr>
  </w:style>
  <w:style w:type="paragraph" w:customStyle="1" w:styleId="Zkladntext70">
    <w:name w:val="Základní text (7)"/>
    <w:basedOn w:val="Normln"/>
    <w:link w:val="Zkladntext7"/>
    <w:rsid w:val="007E0353"/>
    <w:pPr>
      <w:shd w:val="clear" w:color="auto" w:fill="FFFFFF"/>
    </w:pPr>
    <w:rPr>
      <w:rFonts w:ascii="Garamond" w:eastAsia="Garamond" w:hAnsi="Garamond" w:cs="Garamond"/>
      <w:color w:val="auto"/>
      <w:lang w:eastAsia="en-US" w:bidi="ar-SA"/>
    </w:rPr>
  </w:style>
  <w:style w:type="paragraph" w:customStyle="1" w:styleId="Nadpis30">
    <w:name w:val="Nadpis #3"/>
    <w:basedOn w:val="Normln"/>
    <w:link w:val="Nadpis3"/>
    <w:rsid w:val="007E0353"/>
    <w:pPr>
      <w:shd w:val="clear" w:color="auto" w:fill="FFFFFF"/>
      <w:spacing w:after="480"/>
      <w:ind w:left="1800"/>
      <w:outlineLvl w:val="2"/>
    </w:pPr>
    <w:rPr>
      <w:rFonts w:ascii="Arial" w:eastAsia="Arial" w:hAnsi="Arial" w:cs="Arial"/>
      <w:b/>
      <w:bCs/>
      <w:color w:val="EBEBEB"/>
      <w:sz w:val="30"/>
      <w:szCs w:val="3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7E0353"/>
    <w:pPr>
      <w:shd w:val="clear" w:color="auto" w:fill="FFFFFF"/>
      <w:spacing w:after="22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3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353"/>
    <w:rPr>
      <w:rFonts w:ascii="Tahoma" w:eastAsia="Arial Unicode MS" w:hAnsi="Tahoma" w:cs="Tahoma"/>
      <w:color w:val="000000"/>
      <w:sz w:val="16"/>
      <w:szCs w:val="16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0" Type="http://schemas.openxmlformats.org/officeDocument/2006/relationships/hyperlink" Target="http://www.steriking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riking@wipak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1144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2018-06-29T09:42:00Z</dcterms:created>
  <dcterms:modified xsi:type="dcterms:W3CDTF">2018-06-29T09:43:00Z</dcterms:modified>
</cp:coreProperties>
</file>