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5" w:rsidRPr="008B4C37" w:rsidRDefault="00F57215" w:rsidP="00F57215">
      <w:pPr>
        <w:ind w:right="567"/>
        <w:jc w:val="center"/>
        <w:rPr>
          <w:rFonts w:ascii="Garamond" w:hAnsi="Garamond"/>
          <w:b/>
          <w:sz w:val="28"/>
          <w:u w:val="single"/>
        </w:rPr>
      </w:pPr>
      <w:r w:rsidRPr="008B4C37">
        <w:rPr>
          <w:rFonts w:ascii="Garamond" w:hAnsi="Garamond"/>
          <w:b/>
          <w:sz w:val="28"/>
          <w:u w:val="single"/>
        </w:rPr>
        <w:t xml:space="preserve">SMLOUVA O REKLAMĚ </w:t>
      </w:r>
    </w:p>
    <w:p w:rsidR="00F57215" w:rsidRPr="008B4C37" w:rsidRDefault="00F57215" w:rsidP="00F57215">
      <w:pPr>
        <w:widowControl w:val="0"/>
        <w:jc w:val="center"/>
        <w:rPr>
          <w:rFonts w:ascii="Garamond" w:hAnsi="Garamond"/>
          <w:snapToGrid w:val="0"/>
          <w:sz w:val="22"/>
        </w:rPr>
      </w:pPr>
    </w:p>
    <w:p w:rsidR="009A4C5B" w:rsidRPr="008B4C37" w:rsidRDefault="00854E66" w:rsidP="00854E66">
      <w:pPr>
        <w:ind w:right="567"/>
        <w:jc w:val="center"/>
        <w:rPr>
          <w:rFonts w:ascii="Garamond" w:hAnsi="Garamond"/>
          <w:snapToGrid w:val="0"/>
        </w:rPr>
      </w:pPr>
      <w:r w:rsidRPr="008B4C37">
        <w:rPr>
          <w:rFonts w:ascii="Garamond" w:hAnsi="Garamond"/>
          <w:b/>
        </w:rPr>
        <w:t>č. VUAS/201</w:t>
      </w:r>
      <w:r w:rsidR="004760F2" w:rsidRPr="008B4C37">
        <w:rPr>
          <w:rFonts w:ascii="Garamond" w:hAnsi="Garamond"/>
          <w:b/>
        </w:rPr>
        <w:t>6</w:t>
      </w:r>
      <w:r w:rsidRPr="008B4C37">
        <w:rPr>
          <w:rFonts w:ascii="Garamond" w:hAnsi="Garamond"/>
          <w:b/>
        </w:rPr>
        <w:t>/</w:t>
      </w:r>
      <w:r w:rsidR="00776513">
        <w:rPr>
          <w:rFonts w:ascii="Garamond" w:hAnsi="Garamond"/>
          <w:b/>
        </w:rPr>
        <w:t>251</w:t>
      </w:r>
    </w:p>
    <w:p w:rsidR="00886404" w:rsidRPr="008B4C37" w:rsidRDefault="00886404" w:rsidP="009A4C5B">
      <w:pPr>
        <w:widowControl w:val="0"/>
        <w:jc w:val="center"/>
        <w:rPr>
          <w:rFonts w:ascii="Garamond" w:hAnsi="Garamond"/>
          <w:snapToGrid w:val="0"/>
          <w:sz w:val="22"/>
          <w:szCs w:val="22"/>
        </w:rPr>
      </w:pPr>
    </w:p>
    <w:p w:rsidR="009A4C5B" w:rsidRPr="008B4C37" w:rsidRDefault="009A4C5B" w:rsidP="009A4C5B">
      <w:pPr>
        <w:widowControl w:val="0"/>
        <w:jc w:val="center"/>
        <w:rPr>
          <w:rFonts w:ascii="Garamond" w:hAnsi="Garamond"/>
          <w:snapToGrid w:val="0"/>
          <w:sz w:val="22"/>
          <w:szCs w:val="22"/>
        </w:rPr>
      </w:pPr>
      <w:r w:rsidRPr="008B4C37">
        <w:rPr>
          <w:rFonts w:ascii="Garamond" w:hAnsi="Garamond"/>
          <w:snapToGrid w:val="0"/>
          <w:sz w:val="22"/>
          <w:szCs w:val="22"/>
        </w:rPr>
        <w:t xml:space="preserve">uzavřená dle ust. § </w:t>
      </w:r>
      <w:r w:rsidRPr="008B4C37">
        <w:rPr>
          <w:rFonts w:ascii="Garamond" w:hAnsi="Garamond"/>
          <w:sz w:val="22"/>
          <w:szCs w:val="22"/>
        </w:rPr>
        <w:t>1746</w:t>
      </w:r>
      <w:r w:rsidRPr="008B4C37">
        <w:rPr>
          <w:rFonts w:ascii="Garamond" w:hAnsi="Garamond"/>
          <w:snapToGrid w:val="0"/>
          <w:sz w:val="22"/>
          <w:szCs w:val="22"/>
        </w:rPr>
        <w:t xml:space="preserve"> odst. 2 zákona č. </w:t>
      </w:r>
      <w:r w:rsidRPr="008B4C37">
        <w:rPr>
          <w:rFonts w:ascii="Garamond" w:hAnsi="Garamond"/>
          <w:bCs/>
          <w:sz w:val="22"/>
          <w:szCs w:val="22"/>
        </w:rPr>
        <w:t>89/2012</w:t>
      </w:r>
      <w:r w:rsidRPr="008B4C37">
        <w:rPr>
          <w:rFonts w:ascii="Garamond" w:hAnsi="Garamond"/>
          <w:snapToGrid w:val="0"/>
          <w:sz w:val="22"/>
          <w:szCs w:val="22"/>
        </w:rPr>
        <w:t xml:space="preserve"> Sb., </w:t>
      </w:r>
      <w:r w:rsidRPr="008B4C37">
        <w:rPr>
          <w:rFonts w:ascii="Garamond" w:hAnsi="Garamond"/>
          <w:bCs/>
          <w:sz w:val="22"/>
          <w:szCs w:val="22"/>
        </w:rPr>
        <w:t xml:space="preserve">občanského zákoníku, </w:t>
      </w:r>
      <w:r w:rsidR="00E95CC3" w:rsidRPr="008B4C37">
        <w:rPr>
          <w:rFonts w:ascii="Garamond" w:hAnsi="Garamond"/>
          <w:bCs/>
          <w:sz w:val="22"/>
          <w:szCs w:val="22"/>
        </w:rPr>
        <w:t>v platném znění</w:t>
      </w:r>
      <w:r w:rsidRPr="008B4C37">
        <w:rPr>
          <w:rFonts w:ascii="Garamond" w:hAnsi="Garamond"/>
          <w:bCs/>
          <w:sz w:val="22"/>
          <w:szCs w:val="22"/>
        </w:rPr>
        <w:t xml:space="preserve"> (dále jen „</w:t>
      </w:r>
      <w:r w:rsidRPr="008B4C37">
        <w:rPr>
          <w:rFonts w:ascii="Garamond" w:hAnsi="Garamond"/>
          <w:b/>
          <w:bCs/>
          <w:sz w:val="22"/>
          <w:szCs w:val="22"/>
        </w:rPr>
        <w:t>občanský zákoník</w:t>
      </w:r>
      <w:r w:rsidRPr="008B4C37">
        <w:rPr>
          <w:rFonts w:ascii="Garamond" w:hAnsi="Garamond"/>
          <w:bCs/>
          <w:sz w:val="22"/>
          <w:szCs w:val="22"/>
        </w:rPr>
        <w:t>“)</w:t>
      </w:r>
      <w:r w:rsidRPr="008B4C37">
        <w:rPr>
          <w:rFonts w:ascii="Garamond" w:hAnsi="Garamond"/>
          <w:snapToGrid w:val="0"/>
          <w:sz w:val="22"/>
          <w:szCs w:val="22"/>
        </w:rPr>
        <w:t xml:space="preserve"> </w:t>
      </w:r>
    </w:p>
    <w:p w:rsidR="007E22AE" w:rsidRPr="008B4C37" w:rsidRDefault="007E22AE">
      <w:pPr>
        <w:widowControl w:val="0"/>
        <w:rPr>
          <w:rFonts w:ascii="Garamond" w:hAnsi="Garamond"/>
          <w:snapToGrid w:val="0"/>
        </w:rPr>
      </w:pPr>
    </w:p>
    <w:p w:rsidR="004B47CA" w:rsidRDefault="004B47CA">
      <w:pPr>
        <w:widowControl w:val="0"/>
        <w:rPr>
          <w:rFonts w:ascii="Garamond" w:hAnsi="Garamond"/>
          <w:snapToGrid w:val="0"/>
        </w:rPr>
      </w:pPr>
    </w:p>
    <w:p w:rsidR="007E22AE" w:rsidRPr="008B4C37" w:rsidRDefault="007E22AE">
      <w:pPr>
        <w:widowControl w:val="0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>Sm</w:t>
      </w:r>
      <w:r w:rsidR="008358F2" w:rsidRPr="008B4C37">
        <w:rPr>
          <w:rFonts w:ascii="Garamond" w:hAnsi="Garamond"/>
          <w:snapToGrid w:val="0"/>
        </w:rPr>
        <w:t>l</w:t>
      </w:r>
      <w:r w:rsidRPr="008B4C37">
        <w:rPr>
          <w:rFonts w:ascii="Garamond" w:hAnsi="Garamond"/>
          <w:snapToGrid w:val="0"/>
        </w:rPr>
        <w:t>uvní strany:</w:t>
      </w:r>
    </w:p>
    <w:p w:rsidR="007E22AE" w:rsidRPr="008B4C37" w:rsidRDefault="007E22AE">
      <w:pPr>
        <w:widowControl w:val="0"/>
        <w:rPr>
          <w:rFonts w:ascii="Garamond" w:hAnsi="Garamond"/>
          <w:snapToGrid w:val="0"/>
          <w:sz w:val="16"/>
        </w:rPr>
      </w:pPr>
    </w:p>
    <w:p w:rsidR="007E22AE" w:rsidRPr="008B4C37" w:rsidRDefault="007E22AE">
      <w:pPr>
        <w:widowControl w:val="0"/>
        <w:ind w:left="2124" w:hanging="2124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b/>
          <w:snapToGrid w:val="0"/>
        </w:rPr>
        <w:t>Vršanská uhelná a.s.</w:t>
      </w:r>
    </w:p>
    <w:p w:rsidR="007E22AE" w:rsidRPr="008B4C37" w:rsidRDefault="007E22AE">
      <w:pPr>
        <w:widowControl w:val="0"/>
        <w:ind w:left="2124" w:hanging="2124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>se sídlem:</w:t>
      </w:r>
      <w:r w:rsidRPr="008B4C37">
        <w:rPr>
          <w:rFonts w:ascii="Garamond" w:hAnsi="Garamond"/>
          <w:snapToGrid w:val="0"/>
        </w:rPr>
        <w:tab/>
        <w:t>Most, V. Řezáče 315, PSČ 434 67</w:t>
      </w:r>
    </w:p>
    <w:p w:rsidR="007E22AE" w:rsidRPr="008B4C37" w:rsidRDefault="007E22AE">
      <w:pPr>
        <w:widowControl w:val="0"/>
        <w:ind w:left="2124" w:hanging="2124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>IČ:</w:t>
      </w:r>
      <w:r w:rsidRPr="008B4C37">
        <w:rPr>
          <w:rFonts w:ascii="Garamond" w:hAnsi="Garamond"/>
          <w:snapToGrid w:val="0"/>
        </w:rPr>
        <w:tab/>
        <w:t>28678010</w:t>
      </w:r>
    </w:p>
    <w:p w:rsidR="007E22AE" w:rsidRPr="008B4C37" w:rsidRDefault="007E22AE">
      <w:pPr>
        <w:widowControl w:val="0"/>
        <w:ind w:left="2124" w:hanging="2124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>DIČ:</w:t>
      </w:r>
      <w:r w:rsidRPr="008B4C37">
        <w:rPr>
          <w:rFonts w:ascii="Garamond" w:hAnsi="Garamond"/>
          <w:snapToGrid w:val="0"/>
        </w:rPr>
        <w:tab/>
        <w:t>CZ699001510</w:t>
      </w:r>
    </w:p>
    <w:p w:rsidR="005E185C" w:rsidRPr="008B4C37" w:rsidRDefault="005E185C" w:rsidP="005E185C">
      <w:pPr>
        <w:widowControl w:val="0"/>
        <w:ind w:left="2124" w:hanging="2124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>bankovní spojení:</w:t>
      </w:r>
      <w:r w:rsidR="005767EB" w:rsidRPr="008B4C37">
        <w:rPr>
          <w:rFonts w:ascii="Garamond" w:hAnsi="Garamond"/>
          <w:snapToGrid w:val="0"/>
        </w:rPr>
        <w:tab/>
      </w:r>
    </w:p>
    <w:p w:rsidR="007E22AE" w:rsidRPr="008B4C37" w:rsidRDefault="007E22AE" w:rsidP="005E185C">
      <w:pPr>
        <w:widowControl w:val="0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>obchodní rejstřík:</w:t>
      </w:r>
      <w:r w:rsidRPr="008B4C37">
        <w:rPr>
          <w:rFonts w:ascii="Garamond" w:hAnsi="Garamond"/>
          <w:snapToGrid w:val="0"/>
        </w:rPr>
        <w:tab/>
        <w:t>Krajský soud v Ústí nad Labem, oddíl B., vložka 1987</w:t>
      </w:r>
    </w:p>
    <w:p w:rsidR="007E22AE" w:rsidRPr="008B4C37" w:rsidRDefault="009A4C5B" w:rsidP="007376EA">
      <w:pPr>
        <w:widowControl w:val="0"/>
        <w:ind w:left="2124" w:hanging="2124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>zastoupená</w:t>
      </w:r>
      <w:r w:rsidR="007E22AE" w:rsidRPr="008B4C37">
        <w:rPr>
          <w:rFonts w:ascii="Garamond" w:hAnsi="Garamond"/>
          <w:snapToGrid w:val="0"/>
        </w:rPr>
        <w:t>:</w:t>
      </w:r>
      <w:r w:rsidR="007E22AE" w:rsidRPr="008B4C37">
        <w:rPr>
          <w:rFonts w:ascii="Garamond" w:hAnsi="Garamond"/>
          <w:snapToGrid w:val="0"/>
        </w:rPr>
        <w:tab/>
      </w:r>
      <w:r w:rsidR="007376EA">
        <w:rPr>
          <w:rFonts w:ascii="Garamond" w:hAnsi="Garamond"/>
          <w:snapToGrid w:val="0"/>
        </w:rPr>
        <w:t>I</w:t>
      </w:r>
      <w:r w:rsidR="007E22AE" w:rsidRPr="008B4C37">
        <w:rPr>
          <w:rFonts w:ascii="Garamond" w:hAnsi="Garamond"/>
          <w:snapToGrid w:val="0"/>
        </w:rPr>
        <w:t xml:space="preserve">ng. Vladimírem Roučkem, </w:t>
      </w:r>
      <w:r w:rsidR="007376EA">
        <w:rPr>
          <w:rFonts w:ascii="Garamond" w:hAnsi="Garamond"/>
          <w:snapToGrid w:val="0"/>
        </w:rPr>
        <w:t xml:space="preserve">členem </w:t>
      </w:r>
      <w:r w:rsidR="007E22AE" w:rsidRPr="008B4C37">
        <w:rPr>
          <w:rFonts w:ascii="Garamond" w:hAnsi="Garamond"/>
          <w:snapToGrid w:val="0"/>
        </w:rPr>
        <w:t>představenstva</w:t>
      </w:r>
    </w:p>
    <w:p w:rsidR="007E22AE" w:rsidRPr="008B4C37" w:rsidRDefault="007E22AE">
      <w:pPr>
        <w:widowControl w:val="0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 xml:space="preserve">(dále také jen </w:t>
      </w:r>
      <w:r w:rsidRPr="008B4C37">
        <w:rPr>
          <w:rFonts w:ascii="Garamond" w:hAnsi="Garamond"/>
          <w:b/>
          <w:snapToGrid w:val="0"/>
        </w:rPr>
        <w:t>„zadavatel“</w:t>
      </w:r>
      <w:r w:rsidRPr="008B4C37">
        <w:rPr>
          <w:rFonts w:ascii="Garamond" w:hAnsi="Garamond"/>
          <w:snapToGrid w:val="0"/>
        </w:rPr>
        <w:t>)</w:t>
      </w:r>
    </w:p>
    <w:p w:rsidR="007E22AE" w:rsidRPr="008B4C37" w:rsidRDefault="007E22AE">
      <w:pPr>
        <w:widowControl w:val="0"/>
        <w:jc w:val="center"/>
        <w:rPr>
          <w:rFonts w:ascii="Garamond" w:hAnsi="Garamond"/>
          <w:snapToGrid w:val="0"/>
        </w:rPr>
      </w:pPr>
    </w:p>
    <w:p w:rsidR="004B47CA" w:rsidRDefault="004B47CA">
      <w:pPr>
        <w:widowControl w:val="0"/>
        <w:jc w:val="center"/>
        <w:rPr>
          <w:rFonts w:ascii="Garamond" w:hAnsi="Garamond"/>
          <w:snapToGrid w:val="0"/>
        </w:rPr>
      </w:pPr>
    </w:p>
    <w:p w:rsidR="007E22AE" w:rsidRPr="008B4C37" w:rsidRDefault="007E22AE">
      <w:pPr>
        <w:widowControl w:val="0"/>
        <w:jc w:val="center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>a</w:t>
      </w:r>
    </w:p>
    <w:p w:rsidR="004B47CA" w:rsidRDefault="004B47CA" w:rsidP="004760F2">
      <w:pPr>
        <w:widowControl w:val="0"/>
        <w:rPr>
          <w:rFonts w:ascii="Garamond" w:hAnsi="Garamond"/>
          <w:b/>
          <w:snapToGrid w:val="0"/>
        </w:rPr>
      </w:pPr>
    </w:p>
    <w:p w:rsidR="001D3987" w:rsidRDefault="001D3987" w:rsidP="00972486">
      <w:pPr>
        <w:widowControl w:val="0"/>
        <w:rPr>
          <w:rFonts w:ascii="Garamond" w:hAnsi="Garamond"/>
          <w:b/>
          <w:snapToGrid w:val="0"/>
        </w:rPr>
      </w:pPr>
    </w:p>
    <w:p w:rsidR="00972486" w:rsidRPr="00972486" w:rsidRDefault="00972486" w:rsidP="00972486">
      <w:pPr>
        <w:widowControl w:val="0"/>
        <w:rPr>
          <w:rFonts w:ascii="Garamond" w:hAnsi="Garamond"/>
          <w:b/>
          <w:snapToGrid w:val="0"/>
        </w:rPr>
      </w:pPr>
      <w:r w:rsidRPr="00972486">
        <w:rPr>
          <w:rFonts w:ascii="Garamond" w:hAnsi="Garamond"/>
          <w:b/>
          <w:snapToGrid w:val="0"/>
        </w:rPr>
        <w:t>Destinační agentura Krušné hory, o.p.s.</w:t>
      </w:r>
    </w:p>
    <w:p w:rsidR="00972486" w:rsidRPr="00972486" w:rsidRDefault="00972486" w:rsidP="00972486">
      <w:pPr>
        <w:widowControl w:val="0"/>
        <w:rPr>
          <w:rFonts w:ascii="Garamond" w:hAnsi="Garamond"/>
          <w:snapToGrid w:val="0"/>
        </w:rPr>
      </w:pPr>
      <w:r w:rsidRPr="00972486">
        <w:rPr>
          <w:rFonts w:ascii="Garamond" w:hAnsi="Garamond"/>
          <w:snapToGrid w:val="0"/>
        </w:rPr>
        <w:t>se sídlem:</w:t>
      </w:r>
      <w:r w:rsidRPr="00972486">
        <w:rPr>
          <w:rFonts w:ascii="Garamond" w:hAnsi="Garamond"/>
          <w:snapToGrid w:val="0"/>
        </w:rPr>
        <w:tab/>
      </w:r>
      <w:r w:rsidRPr="00972486">
        <w:rPr>
          <w:rFonts w:ascii="Garamond" w:hAnsi="Garamond"/>
          <w:snapToGrid w:val="0"/>
        </w:rPr>
        <w:tab/>
        <w:t>Klíny č. p. 61, Litvínov, PSČ 436 01</w:t>
      </w:r>
    </w:p>
    <w:p w:rsidR="00972486" w:rsidRPr="00972486" w:rsidRDefault="00972486" w:rsidP="00972486">
      <w:pPr>
        <w:widowControl w:val="0"/>
        <w:rPr>
          <w:rFonts w:ascii="Garamond" w:hAnsi="Garamond"/>
          <w:snapToGrid w:val="0"/>
        </w:rPr>
      </w:pPr>
      <w:r w:rsidRPr="00972486">
        <w:rPr>
          <w:rFonts w:ascii="Garamond" w:hAnsi="Garamond"/>
          <w:snapToGrid w:val="0"/>
        </w:rPr>
        <w:t>IČO:</w:t>
      </w:r>
      <w:r w:rsidRPr="00972486">
        <w:rPr>
          <w:rFonts w:ascii="Garamond" w:hAnsi="Garamond"/>
          <w:snapToGrid w:val="0"/>
        </w:rPr>
        <w:tab/>
      </w:r>
      <w:r w:rsidRPr="00972486">
        <w:rPr>
          <w:rFonts w:ascii="Garamond" w:hAnsi="Garamond"/>
          <w:snapToGrid w:val="0"/>
        </w:rPr>
        <w:tab/>
      </w:r>
      <w:r w:rsidRPr="00972486">
        <w:rPr>
          <w:rFonts w:ascii="Garamond" w:hAnsi="Garamond"/>
          <w:snapToGrid w:val="0"/>
        </w:rPr>
        <w:tab/>
        <w:t>28734220</w:t>
      </w:r>
    </w:p>
    <w:p w:rsidR="00972486" w:rsidRPr="00972486" w:rsidRDefault="00972486" w:rsidP="00972486">
      <w:pPr>
        <w:widowControl w:val="0"/>
        <w:rPr>
          <w:rFonts w:ascii="Garamond" w:hAnsi="Garamond"/>
          <w:snapToGrid w:val="0"/>
        </w:rPr>
      </w:pPr>
      <w:r w:rsidRPr="00972486">
        <w:rPr>
          <w:rFonts w:ascii="Garamond" w:hAnsi="Garamond"/>
          <w:snapToGrid w:val="0"/>
        </w:rPr>
        <w:t>bankovní spojení:</w:t>
      </w:r>
      <w:r w:rsidRPr="00972486">
        <w:rPr>
          <w:rFonts w:ascii="Garamond" w:hAnsi="Garamond"/>
          <w:snapToGrid w:val="0"/>
        </w:rPr>
        <w:tab/>
        <w:t xml:space="preserve">KB Most, číslo účtu 43-8327210217/0100 </w:t>
      </w:r>
    </w:p>
    <w:p w:rsidR="00972486" w:rsidRPr="00972486" w:rsidRDefault="00972486" w:rsidP="00972486">
      <w:pPr>
        <w:widowControl w:val="0"/>
        <w:rPr>
          <w:rFonts w:ascii="Garamond" w:hAnsi="Garamond"/>
          <w:snapToGrid w:val="0"/>
        </w:rPr>
      </w:pPr>
      <w:r w:rsidRPr="00972486">
        <w:rPr>
          <w:rFonts w:ascii="Garamond" w:hAnsi="Garamond"/>
          <w:snapToGrid w:val="0"/>
        </w:rPr>
        <w:t>obchodní rejstřík:</w:t>
      </w:r>
      <w:r w:rsidRPr="00972486">
        <w:rPr>
          <w:rFonts w:ascii="Garamond" w:hAnsi="Garamond"/>
          <w:snapToGrid w:val="0"/>
        </w:rPr>
        <w:tab/>
        <w:t xml:space="preserve">Krajský soud v Ústí nad Labem, oddíl O, vložka 295 </w:t>
      </w:r>
    </w:p>
    <w:p w:rsidR="00972486" w:rsidRPr="00972486" w:rsidRDefault="00972486" w:rsidP="00972486">
      <w:pPr>
        <w:widowControl w:val="0"/>
        <w:rPr>
          <w:rFonts w:ascii="Garamond" w:hAnsi="Garamond"/>
          <w:snapToGrid w:val="0"/>
        </w:rPr>
      </w:pPr>
      <w:r w:rsidRPr="00972486">
        <w:rPr>
          <w:rFonts w:ascii="Garamond" w:hAnsi="Garamond"/>
          <w:snapToGrid w:val="0"/>
        </w:rPr>
        <w:t>zastoupená:</w:t>
      </w:r>
      <w:r w:rsidRPr="00972486">
        <w:rPr>
          <w:rFonts w:ascii="Garamond" w:hAnsi="Garamond"/>
          <w:snapToGrid w:val="0"/>
        </w:rPr>
        <w:tab/>
      </w:r>
      <w:r w:rsidRPr="00972486">
        <w:rPr>
          <w:rFonts w:ascii="Garamond" w:hAnsi="Garamond"/>
          <w:snapToGrid w:val="0"/>
        </w:rPr>
        <w:tab/>
        <w:t>Bc. Evou Maříkovou, ředitelkou</w:t>
      </w:r>
    </w:p>
    <w:p w:rsidR="007E22AE" w:rsidRPr="008B4C37" w:rsidRDefault="007E22AE">
      <w:pPr>
        <w:widowControl w:val="0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>(dále také jen</w:t>
      </w:r>
      <w:r w:rsidRPr="008B4C37">
        <w:rPr>
          <w:rFonts w:ascii="Garamond" w:hAnsi="Garamond"/>
          <w:b/>
          <w:snapToGrid w:val="0"/>
        </w:rPr>
        <w:t xml:space="preserve"> „šiřitel“</w:t>
      </w:r>
      <w:r w:rsidRPr="008B4C37">
        <w:rPr>
          <w:rFonts w:ascii="Garamond" w:hAnsi="Garamond"/>
          <w:snapToGrid w:val="0"/>
        </w:rPr>
        <w:t>)</w:t>
      </w:r>
    </w:p>
    <w:p w:rsidR="007E22AE" w:rsidRPr="008B4C37" w:rsidRDefault="007E22AE">
      <w:pPr>
        <w:widowControl w:val="0"/>
        <w:rPr>
          <w:rFonts w:ascii="Garamond" w:hAnsi="Garamond"/>
          <w:b/>
          <w:snapToGrid w:val="0"/>
        </w:rPr>
      </w:pPr>
    </w:p>
    <w:p w:rsidR="007E22AE" w:rsidRPr="008B4C37" w:rsidRDefault="007E22AE">
      <w:pPr>
        <w:widowControl w:val="0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snapToGrid w:val="0"/>
        </w:rPr>
        <w:t>(zadavatel nebo šiřitel dále také jen</w:t>
      </w:r>
      <w:r w:rsidRPr="008B4C37">
        <w:rPr>
          <w:rFonts w:ascii="Garamond" w:hAnsi="Garamond"/>
          <w:b/>
          <w:snapToGrid w:val="0"/>
        </w:rPr>
        <w:t xml:space="preserve"> „smluvní strana“</w:t>
      </w:r>
      <w:r w:rsidRPr="008B4C37">
        <w:rPr>
          <w:rFonts w:ascii="Garamond" w:hAnsi="Garamond"/>
          <w:snapToGrid w:val="0"/>
        </w:rPr>
        <w:t>)</w:t>
      </w:r>
    </w:p>
    <w:p w:rsidR="007E22AE" w:rsidRPr="008B4C37" w:rsidRDefault="007E22AE">
      <w:pPr>
        <w:widowControl w:val="0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snapToGrid w:val="0"/>
        </w:rPr>
        <w:t>(zadavatel a šiřitel dále také společně jen</w:t>
      </w:r>
      <w:r w:rsidRPr="008B4C37">
        <w:rPr>
          <w:rFonts w:ascii="Garamond" w:hAnsi="Garamond"/>
          <w:b/>
          <w:snapToGrid w:val="0"/>
        </w:rPr>
        <w:t xml:space="preserve"> „smluvní strany“</w:t>
      </w:r>
      <w:r w:rsidRPr="008B4C37">
        <w:rPr>
          <w:rFonts w:ascii="Garamond" w:hAnsi="Garamond"/>
          <w:snapToGrid w:val="0"/>
        </w:rPr>
        <w:t>)</w:t>
      </w:r>
    </w:p>
    <w:p w:rsidR="007E22AE" w:rsidRPr="008B4C37" w:rsidRDefault="007E22AE">
      <w:pPr>
        <w:widowControl w:val="0"/>
        <w:rPr>
          <w:rFonts w:ascii="Garamond" w:hAnsi="Garamond"/>
          <w:b/>
          <w:snapToGrid w:val="0"/>
        </w:rPr>
      </w:pPr>
    </w:p>
    <w:p w:rsidR="007E22AE" w:rsidRPr="008B4C37" w:rsidRDefault="007E22AE">
      <w:pPr>
        <w:widowControl w:val="0"/>
        <w:rPr>
          <w:rFonts w:ascii="Garamond" w:hAnsi="Garamond"/>
          <w:b/>
          <w:snapToGrid w:val="0"/>
        </w:rPr>
      </w:pPr>
    </w:p>
    <w:p w:rsidR="00972486" w:rsidRDefault="007E22AE" w:rsidP="00AB5006">
      <w:pPr>
        <w:widowControl w:val="0"/>
        <w:jc w:val="both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>uzavírají níže uvedeného dne, měsíce a roku následující smlouvu o reklamě</w:t>
      </w:r>
      <w:r w:rsidR="00BE46ED" w:rsidRPr="008B4C37">
        <w:rPr>
          <w:rFonts w:ascii="Garamond" w:hAnsi="Garamond"/>
          <w:snapToGrid w:val="0"/>
        </w:rPr>
        <w:t xml:space="preserve"> </w:t>
      </w:r>
      <w:r w:rsidR="00AB5006" w:rsidRPr="008B4C37">
        <w:rPr>
          <w:rFonts w:ascii="Garamond" w:hAnsi="Garamond"/>
          <w:snapToGrid w:val="0"/>
        </w:rPr>
        <w:t>č. VUAS/2016/</w:t>
      </w:r>
      <w:r w:rsidR="00776513">
        <w:rPr>
          <w:rFonts w:ascii="Garamond" w:hAnsi="Garamond"/>
          <w:snapToGrid w:val="0"/>
        </w:rPr>
        <w:t>251</w:t>
      </w:r>
    </w:p>
    <w:p w:rsidR="007E22AE" w:rsidRDefault="007E22AE" w:rsidP="00AB5006">
      <w:pPr>
        <w:widowControl w:val="0"/>
        <w:jc w:val="both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 xml:space="preserve">(dále jen </w:t>
      </w:r>
      <w:r w:rsidRPr="008B4C37">
        <w:rPr>
          <w:rFonts w:ascii="Garamond" w:hAnsi="Garamond"/>
          <w:b/>
          <w:snapToGrid w:val="0"/>
        </w:rPr>
        <w:t>„smlouva“</w:t>
      </w:r>
      <w:r w:rsidRPr="008B4C37">
        <w:rPr>
          <w:rFonts w:ascii="Garamond" w:hAnsi="Garamond"/>
          <w:snapToGrid w:val="0"/>
        </w:rPr>
        <w:t>):</w:t>
      </w:r>
    </w:p>
    <w:p w:rsidR="003461B7" w:rsidRDefault="003461B7" w:rsidP="00AB5006">
      <w:pPr>
        <w:widowControl w:val="0"/>
        <w:jc w:val="both"/>
        <w:rPr>
          <w:rFonts w:ascii="Garamond" w:hAnsi="Garamond"/>
          <w:snapToGrid w:val="0"/>
        </w:rPr>
      </w:pPr>
    </w:p>
    <w:p w:rsidR="004B47CA" w:rsidRPr="008B4C37" w:rsidRDefault="004B47CA" w:rsidP="00AB5006">
      <w:pPr>
        <w:widowControl w:val="0"/>
        <w:jc w:val="both"/>
        <w:rPr>
          <w:rFonts w:ascii="Garamond" w:hAnsi="Garamond"/>
          <w:snapToGrid w:val="0"/>
        </w:rPr>
      </w:pPr>
    </w:p>
    <w:p w:rsidR="007E22AE" w:rsidRPr="008B4C37" w:rsidRDefault="007E22AE">
      <w:pPr>
        <w:jc w:val="both"/>
        <w:rPr>
          <w:rFonts w:ascii="Garamond" w:hAnsi="Garamond" w:cs="Tahoma"/>
        </w:rPr>
      </w:pPr>
    </w:p>
    <w:p w:rsidR="00BE46ED" w:rsidRPr="008B4C37" w:rsidRDefault="00BE46ED" w:rsidP="00BE46ED">
      <w:pPr>
        <w:widowControl w:val="0"/>
        <w:numPr>
          <w:ilvl w:val="0"/>
          <w:numId w:val="4"/>
        </w:numPr>
        <w:spacing w:after="120"/>
        <w:ind w:left="425" w:hanging="425"/>
        <w:jc w:val="center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b/>
          <w:snapToGrid w:val="0"/>
        </w:rPr>
        <w:t>Účel smlouvy</w:t>
      </w:r>
    </w:p>
    <w:p w:rsidR="00BE46ED" w:rsidRPr="008B4C37" w:rsidRDefault="00BE46ED" w:rsidP="00BE46ED">
      <w:pPr>
        <w:widowControl w:val="0"/>
        <w:numPr>
          <w:ilvl w:val="0"/>
          <w:numId w:val="5"/>
        </w:numPr>
        <w:spacing w:after="120"/>
        <w:ind w:left="567" w:hanging="567"/>
        <w:jc w:val="both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spacing w:val="-4"/>
        </w:rPr>
        <w:t>Smluvní strany uzavírají tuto smlouvu za účelem zajištění podpory podnikatelské činnosti zadavatele ze strany šiřitele, zejména zajištění podpory prodeje zboží a služeb zadavatele, a propagace obchodní firmy zadavatele a ochranné známky zadavatele.</w:t>
      </w:r>
    </w:p>
    <w:p w:rsidR="008F0FB5" w:rsidRDefault="008F0FB5">
      <w:pPr>
        <w:widowControl w:val="0"/>
        <w:rPr>
          <w:rFonts w:ascii="Garamond" w:hAnsi="Garamond"/>
          <w:snapToGrid w:val="0"/>
        </w:rPr>
      </w:pPr>
    </w:p>
    <w:p w:rsidR="004B47CA" w:rsidRPr="008B4C37" w:rsidRDefault="004B47CA">
      <w:pPr>
        <w:widowControl w:val="0"/>
        <w:rPr>
          <w:rFonts w:ascii="Garamond" w:hAnsi="Garamond"/>
          <w:snapToGrid w:val="0"/>
        </w:rPr>
      </w:pPr>
    </w:p>
    <w:p w:rsidR="008F0FB5" w:rsidRPr="008B4C37" w:rsidRDefault="008F0FB5" w:rsidP="008F0FB5">
      <w:pPr>
        <w:widowControl w:val="0"/>
        <w:numPr>
          <w:ilvl w:val="0"/>
          <w:numId w:val="4"/>
        </w:numPr>
        <w:spacing w:after="120"/>
        <w:ind w:left="567" w:hanging="567"/>
        <w:jc w:val="center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b/>
          <w:snapToGrid w:val="0"/>
        </w:rPr>
        <w:t>Předmět smlouvy</w:t>
      </w:r>
    </w:p>
    <w:p w:rsidR="008F0FB5" w:rsidRPr="008B4C37" w:rsidRDefault="008F0FB5" w:rsidP="008F0FB5">
      <w:pPr>
        <w:widowControl w:val="0"/>
        <w:numPr>
          <w:ilvl w:val="0"/>
          <w:numId w:val="6"/>
        </w:numPr>
        <w:spacing w:after="120"/>
        <w:ind w:left="567" w:hanging="567"/>
        <w:jc w:val="both"/>
        <w:rPr>
          <w:rFonts w:ascii="Garamond" w:hAnsi="Garamond"/>
          <w:snapToGrid w:val="0"/>
        </w:rPr>
      </w:pPr>
      <w:r w:rsidRPr="008B4C37">
        <w:rPr>
          <w:rFonts w:ascii="Garamond" w:hAnsi="Garamond"/>
          <w:snapToGrid w:val="0"/>
        </w:rPr>
        <w:t xml:space="preserve">Šiřitel se zavazuje provést pro zadavatele služby </w:t>
      </w:r>
      <w:r w:rsidRPr="008B4C37">
        <w:rPr>
          <w:rFonts w:ascii="Garamond" w:hAnsi="Garamond"/>
        </w:rPr>
        <w:t xml:space="preserve">reklamního charakteru </w:t>
      </w:r>
      <w:r w:rsidRPr="008B4C37">
        <w:rPr>
          <w:rFonts w:ascii="Garamond" w:hAnsi="Garamond"/>
          <w:snapToGrid w:val="0"/>
        </w:rPr>
        <w:t>spočívající v šíření reklamy zadavatele způsobem blíže specifikovaným níže v odst. 2. čl. II. této smlouvy (dále jen „</w:t>
      </w:r>
      <w:r w:rsidRPr="008B4C37">
        <w:rPr>
          <w:rFonts w:ascii="Garamond" w:hAnsi="Garamond"/>
          <w:b/>
          <w:snapToGrid w:val="0"/>
        </w:rPr>
        <w:t>služby</w:t>
      </w:r>
      <w:r w:rsidRPr="008B4C37">
        <w:rPr>
          <w:rFonts w:ascii="Garamond" w:hAnsi="Garamond"/>
          <w:snapToGrid w:val="0"/>
        </w:rPr>
        <w:t xml:space="preserve">“) a zadavatel se zavazuje za tyto služby poskytnuté šiřitelem zaplatit šiřiteli </w:t>
      </w:r>
      <w:r w:rsidRPr="008B4C37">
        <w:rPr>
          <w:rFonts w:ascii="Garamond" w:hAnsi="Garamond"/>
          <w:snapToGrid w:val="0"/>
        </w:rPr>
        <w:lastRenderedPageBreak/>
        <w:t xml:space="preserve">sjednanou cenu (čl. III. této smlouvy), to vše v souladu a za podmínek dále stanovených v této smlouvě. </w:t>
      </w:r>
    </w:p>
    <w:p w:rsidR="008F0FB5" w:rsidRPr="007248C9" w:rsidRDefault="007E22AE" w:rsidP="008F0FB5">
      <w:pPr>
        <w:widowControl w:val="0"/>
        <w:numPr>
          <w:ilvl w:val="0"/>
          <w:numId w:val="6"/>
        </w:numPr>
        <w:spacing w:after="120"/>
        <w:ind w:left="567" w:hanging="567"/>
        <w:jc w:val="both"/>
        <w:rPr>
          <w:rFonts w:ascii="Garamond" w:hAnsi="Garamond"/>
        </w:rPr>
      </w:pPr>
      <w:r w:rsidRPr="007248C9">
        <w:rPr>
          <w:rFonts w:ascii="Garamond" w:hAnsi="Garamond"/>
          <w:snapToGrid w:val="0"/>
        </w:rPr>
        <w:t>Šiřitel se zavazuje</w:t>
      </w:r>
      <w:r w:rsidR="008F0FB5" w:rsidRPr="007248C9">
        <w:rPr>
          <w:rFonts w:ascii="Garamond" w:hAnsi="Garamond"/>
          <w:snapToGrid w:val="0"/>
        </w:rPr>
        <w:t xml:space="preserve"> </w:t>
      </w:r>
      <w:r w:rsidR="00F30550">
        <w:rPr>
          <w:rFonts w:ascii="Garamond" w:hAnsi="Garamond"/>
          <w:snapToGrid w:val="0"/>
        </w:rPr>
        <w:t>provést (zajistit)</w:t>
      </w:r>
      <w:r w:rsidRPr="007248C9">
        <w:rPr>
          <w:rFonts w:ascii="Garamond" w:hAnsi="Garamond"/>
          <w:snapToGrid w:val="0"/>
        </w:rPr>
        <w:t xml:space="preserve"> pro zadavatele služby v</w:t>
      </w:r>
      <w:r w:rsidR="008F0FB5" w:rsidRPr="007248C9">
        <w:rPr>
          <w:rFonts w:ascii="Garamond" w:hAnsi="Garamond"/>
          <w:snapToGrid w:val="0"/>
        </w:rPr>
        <w:t xml:space="preserve"> </w:t>
      </w:r>
      <w:r w:rsidRPr="007248C9">
        <w:rPr>
          <w:rFonts w:ascii="Garamond" w:hAnsi="Garamond"/>
          <w:snapToGrid w:val="0"/>
        </w:rPr>
        <w:t>rámci prezentace zadavatele</w:t>
      </w:r>
      <w:r w:rsidR="00F009E3">
        <w:rPr>
          <w:rFonts w:ascii="Garamond" w:hAnsi="Garamond"/>
          <w:snapToGrid w:val="0"/>
        </w:rPr>
        <w:t xml:space="preserve"> při jednotlivých akcích pořádaných šiřitelem v rámci celoročního monotématického cyklu Rok muzeí 2017 v Krušných horách </w:t>
      </w:r>
      <w:r w:rsidR="00F009E3" w:rsidRPr="00E75717">
        <w:rPr>
          <w:rFonts w:ascii="Garamond" w:hAnsi="Garamond"/>
          <w:snapToGrid w:val="0"/>
        </w:rPr>
        <w:t>(dále jen „</w:t>
      </w:r>
      <w:r w:rsidR="00F009E3" w:rsidRPr="00E75717">
        <w:rPr>
          <w:rFonts w:ascii="Garamond" w:hAnsi="Garamond"/>
          <w:b/>
          <w:snapToGrid w:val="0"/>
        </w:rPr>
        <w:t>a</w:t>
      </w:r>
      <w:r w:rsidR="00F009E3">
        <w:rPr>
          <w:rFonts w:ascii="Garamond" w:hAnsi="Garamond"/>
          <w:b/>
          <w:snapToGrid w:val="0"/>
        </w:rPr>
        <w:t>k</w:t>
      </w:r>
      <w:r w:rsidR="00F009E3" w:rsidRPr="00E75717">
        <w:rPr>
          <w:rFonts w:ascii="Garamond" w:hAnsi="Garamond"/>
          <w:b/>
          <w:snapToGrid w:val="0"/>
        </w:rPr>
        <w:t>ce</w:t>
      </w:r>
      <w:r w:rsidR="00F009E3" w:rsidRPr="00E75717">
        <w:rPr>
          <w:rFonts w:ascii="Garamond" w:hAnsi="Garamond"/>
          <w:snapToGrid w:val="0"/>
        </w:rPr>
        <w:t>“)</w:t>
      </w:r>
      <w:r w:rsidR="001A0F86" w:rsidRPr="007248C9">
        <w:rPr>
          <w:rFonts w:ascii="Garamond" w:hAnsi="Garamond"/>
          <w:snapToGrid w:val="0"/>
        </w:rPr>
        <w:t>,</w:t>
      </w:r>
      <w:r w:rsidRPr="007248C9">
        <w:rPr>
          <w:rFonts w:ascii="Garamond" w:hAnsi="Garamond"/>
          <w:snapToGrid w:val="0"/>
        </w:rPr>
        <w:t xml:space="preserve"> </w:t>
      </w:r>
      <w:r w:rsidR="008F0FB5" w:rsidRPr="007248C9">
        <w:rPr>
          <w:rFonts w:ascii="Garamond" w:hAnsi="Garamond"/>
        </w:rPr>
        <w:t>a to následujícím způsobem</w:t>
      </w:r>
      <w:r w:rsidR="008F0FB5" w:rsidRPr="007248C9">
        <w:rPr>
          <w:rFonts w:ascii="Garamond" w:hAnsi="Garamond"/>
          <w:snapToGrid w:val="0"/>
        </w:rPr>
        <w:t xml:space="preserve"> (v následujícím rozsahu)</w:t>
      </w:r>
      <w:r w:rsidR="008F0FB5" w:rsidRPr="007248C9">
        <w:rPr>
          <w:rFonts w:ascii="Garamond" w:hAnsi="Garamond"/>
        </w:rPr>
        <w:t>:</w:t>
      </w:r>
    </w:p>
    <w:p w:rsidR="00E75717" w:rsidRDefault="00E75717" w:rsidP="00E75717">
      <w:pPr>
        <w:widowControl w:val="0"/>
        <w:ind w:left="720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 xml:space="preserve">- </w:t>
      </w:r>
      <w:r w:rsidRPr="00E75717">
        <w:rPr>
          <w:rFonts w:ascii="Garamond" w:hAnsi="Garamond"/>
          <w:snapToGrid w:val="0"/>
        </w:rPr>
        <w:t xml:space="preserve">šiřitel umístí logo </w:t>
      </w:r>
      <w:r>
        <w:rPr>
          <w:rFonts w:ascii="Garamond" w:hAnsi="Garamond"/>
          <w:snapToGrid w:val="0"/>
        </w:rPr>
        <w:t xml:space="preserve">zadavatele </w:t>
      </w:r>
      <w:r w:rsidRPr="00E75717">
        <w:rPr>
          <w:rFonts w:ascii="Garamond" w:hAnsi="Garamond"/>
          <w:snapToGrid w:val="0"/>
        </w:rPr>
        <w:t xml:space="preserve">v publikaci </w:t>
      </w:r>
      <w:r>
        <w:rPr>
          <w:rFonts w:ascii="Garamond" w:hAnsi="Garamond"/>
          <w:snapToGrid w:val="0"/>
        </w:rPr>
        <w:t xml:space="preserve">nazvané </w:t>
      </w:r>
      <w:r w:rsidRPr="00E75717">
        <w:rPr>
          <w:rFonts w:ascii="Garamond" w:hAnsi="Garamond"/>
          <w:snapToGrid w:val="0"/>
        </w:rPr>
        <w:t>Muzea Krušných hor, (dále jen „</w:t>
      </w:r>
      <w:r w:rsidRPr="00E75717">
        <w:rPr>
          <w:rFonts w:ascii="Garamond" w:hAnsi="Garamond"/>
          <w:b/>
          <w:snapToGrid w:val="0"/>
        </w:rPr>
        <w:t>publikace</w:t>
      </w:r>
      <w:r w:rsidRPr="00E75717">
        <w:rPr>
          <w:rFonts w:ascii="Garamond" w:hAnsi="Garamond"/>
          <w:snapToGrid w:val="0"/>
        </w:rPr>
        <w:t xml:space="preserve">“) vydané šiřitelem </w:t>
      </w:r>
      <w:r>
        <w:rPr>
          <w:rFonts w:ascii="Garamond" w:hAnsi="Garamond"/>
          <w:snapToGrid w:val="0"/>
        </w:rPr>
        <w:t xml:space="preserve">do konce roku </w:t>
      </w:r>
      <w:r w:rsidRPr="00E75717">
        <w:rPr>
          <w:rFonts w:ascii="Garamond" w:hAnsi="Garamond"/>
          <w:snapToGrid w:val="0"/>
        </w:rPr>
        <w:t>201</w:t>
      </w:r>
      <w:r>
        <w:rPr>
          <w:rFonts w:ascii="Garamond" w:hAnsi="Garamond"/>
          <w:snapToGrid w:val="0"/>
        </w:rPr>
        <w:t>6</w:t>
      </w:r>
      <w:r w:rsidR="00B04287">
        <w:rPr>
          <w:rFonts w:ascii="Garamond" w:hAnsi="Garamond"/>
          <w:snapToGrid w:val="0"/>
        </w:rPr>
        <w:t>;</w:t>
      </w:r>
      <w:r w:rsidRPr="00E75717">
        <w:rPr>
          <w:rFonts w:ascii="Garamond" w:hAnsi="Garamond"/>
          <w:snapToGrid w:val="0"/>
        </w:rPr>
        <w:t xml:space="preserve"> </w:t>
      </w:r>
    </w:p>
    <w:p w:rsidR="00B04287" w:rsidRDefault="00B04287" w:rsidP="00E75717">
      <w:pPr>
        <w:widowControl w:val="0"/>
        <w:ind w:left="720"/>
        <w:rPr>
          <w:rFonts w:ascii="Garamond" w:hAnsi="Garamond"/>
          <w:snapToGrid w:val="0"/>
        </w:rPr>
      </w:pPr>
    </w:p>
    <w:p w:rsidR="00E75717" w:rsidRPr="00E75717" w:rsidRDefault="00E75717" w:rsidP="00E75717">
      <w:pPr>
        <w:widowControl w:val="0"/>
        <w:ind w:left="720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 xml:space="preserve">- </w:t>
      </w:r>
      <w:r w:rsidRPr="00E75717">
        <w:rPr>
          <w:rFonts w:ascii="Garamond" w:hAnsi="Garamond"/>
          <w:snapToGrid w:val="0"/>
        </w:rPr>
        <w:t xml:space="preserve">šiřitel umístí logo </w:t>
      </w:r>
      <w:r>
        <w:rPr>
          <w:rFonts w:ascii="Garamond" w:hAnsi="Garamond"/>
          <w:snapToGrid w:val="0"/>
        </w:rPr>
        <w:t xml:space="preserve">zadavatele </w:t>
      </w:r>
      <w:r w:rsidRPr="00E75717">
        <w:rPr>
          <w:rFonts w:ascii="Garamond" w:hAnsi="Garamond"/>
          <w:snapToGrid w:val="0"/>
        </w:rPr>
        <w:t xml:space="preserve">na </w:t>
      </w:r>
      <w:r>
        <w:rPr>
          <w:rFonts w:ascii="Garamond" w:hAnsi="Garamond"/>
          <w:snapToGrid w:val="0"/>
        </w:rPr>
        <w:t xml:space="preserve">každý </w:t>
      </w:r>
      <w:r w:rsidRPr="00E75717">
        <w:rPr>
          <w:rFonts w:ascii="Garamond" w:hAnsi="Garamond"/>
          <w:snapToGrid w:val="0"/>
        </w:rPr>
        <w:t xml:space="preserve">díl </w:t>
      </w:r>
      <w:r>
        <w:rPr>
          <w:rFonts w:ascii="Garamond" w:hAnsi="Garamond"/>
          <w:snapToGrid w:val="0"/>
        </w:rPr>
        <w:t xml:space="preserve">skládanky </w:t>
      </w:r>
      <w:r w:rsidRPr="00E75717">
        <w:rPr>
          <w:rFonts w:ascii="Garamond" w:hAnsi="Garamond"/>
          <w:snapToGrid w:val="0"/>
        </w:rPr>
        <w:t>puzzle, kter</w:t>
      </w:r>
      <w:r>
        <w:rPr>
          <w:rFonts w:ascii="Garamond" w:hAnsi="Garamond"/>
          <w:snapToGrid w:val="0"/>
        </w:rPr>
        <w:t xml:space="preserve">é vydá do konce roku 2016 jako doprovodný propagační </w:t>
      </w:r>
      <w:r w:rsidR="00B04287">
        <w:rPr>
          <w:rFonts w:ascii="Garamond" w:hAnsi="Garamond"/>
          <w:snapToGrid w:val="0"/>
        </w:rPr>
        <w:t xml:space="preserve">materiál k publikaci; </w:t>
      </w:r>
      <w:r>
        <w:rPr>
          <w:rFonts w:ascii="Garamond" w:hAnsi="Garamond"/>
          <w:snapToGrid w:val="0"/>
        </w:rPr>
        <w:t xml:space="preserve"> </w:t>
      </w:r>
    </w:p>
    <w:p w:rsidR="00B04287" w:rsidRDefault="00B04287" w:rsidP="00E75717">
      <w:pPr>
        <w:widowControl w:val="0"/>
        <w:ind w:left="720"/>
        <w:rPr>
          <w:rFonts w:ascii="Garamond" w:hAnsi="Garamond"/>
          <w:snapToGrid w:val="0"/>
        </w:rPr>
      </w:pPr>
    </w:p>
    <w:p w:rsidR="00E75717" w:rsidRPr="00E75717" w:rsidRDefault="00E75717" w:rsidP="00E75717">
      <w:pPr>
        <w:widowControl w:val="0"/>
        <w:ind w:left="720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 xml:space="preserve">- </w:t>
      </w:r>
      <w:r w:rsidRPr="00E75717">
        <w:rPr>
          <w:rFonts w:ascii="Garamond" w:hAnsi="Garamond"/>
          <w:snapToGrid w:val="0"/>
        </w:rPr>
        <w:t>šiřitel umístí logo zadavatele na plakátech vydaných k</w:t>
      </w:r>
      <w:r w:rsidR="00F009E3">
        <w:rPr>
          <w:rFonts w:ascii="Garamond" w:hAnsi="Garamond"/>
          <w:snapToGrid w:val="0"/>
        </w:rPr>
        <w:t> </w:t>
      </w:r>
      <w:r w:rsidRPr="00E75717">
        <w:rPr>
          <w:rFonts w:ascii="Garamond" w:hAnsi="Garamond"/>
          <w:snapToGrid w:val="0"/>
        </w:rPr>
        <w:t>akc</w:t>
      </w:r>
      <w:r w:rsidR="00F009E3">
        <w:rPr>
          <w:rFonts w:ascii="Garamond" w:hAnsi="Garamond"/>
          <w:snapToGrid w:val="0"/>
        </w:rPr>
        <w:t>i</w:t>
      </w:r>
      <w:r w:rsidRPr="00E75717">
        <w:rPr>
          <w:rFonts w:ascii="Garamond" w:hAnsi="Garamond"/>
          <w:snapToGrid w:val="0"/>
        </w:rPr>
        <w:t xml:space="preserve">, a to jak na plakátech vydaných a distribuovaných v tištěné podobě, tak i na plakátech vydaných a zveřejněných v elektronické podobě (např. umístěním na sociální síť </w:t>
      </w:r>
      <w:proofErr w:type="spellStart"/>
      <w:r w:rsidRPr="00E75717">
        <w:rPr>
          <w:rFonts w:ascii="Garamond" w:hAnsi="Garamond"/>
          <w:snapToGrid w:val="0"/>
        </w:rPr>
        <w:t>Facebook</w:t>
      </w:r>
      <w:proofErr w:type="spellEnd"/>
      <w:r w:rsidRPr="00E75717">
        <w:rPr>
          <w:rFonts w:ascii="Garamond" w:hAnsi="Garamond"/>
          <w:snapToGrid w:val="0"/>
        </w:rPr>
        <w:t>);</w:t>
      </w:r>
    </w:p>
    <w:p w:rsidR="00E75717" w:rsidRPr="00E75717" w:rsidRDefault="00E75717" w:rsidP="00E75717">
      <w:pPr>
        <w:widowControl w:val="0"/>
        <w:ind w:left="720"/>
        <w:rPr>
          <w:rFonts w:ascii="Garamond" w:hAnsi="Garamond"/>
          <w:snapToGrid w:val="0"/>
        </w:rPr>
      </w:pPr>
    </w:p>
    <w:p w:rsidR="00B04287" w:rsidRPr="00B04287" w:rsidRDefault="001D6F5E" w:rsidP="00B04287">
      <w:pPr>
        <w:pStyle w:val="Zkladntext2"/>
        <w:numPr>
          <w:ilvl w:val="0"/>
          <w:numId w:val="6"/>
        </w:numPr>
        <w:spacing w:after="120"/>
        <w:ind w:left="567" w:hanging="567"/>
        <w:rPr>
          <w:rFonts w:ascii="Garamond" w:hAnsi="Garamond"/>
        </w:rPr>
      </w:pPr>
      <w:r w:rsidRPr="00B04287">
        <w:rPr>
          <w:rFonts w:ascii="Garamond" w:hAnsi="Garamond"/>
          <w:szCs w:val="24"/>
        </w:rPr>
        <w:t xml:space="preserve">Za účelem řádného splnění povinností šiřitele sjednaných v odst. 2. čl. II. této smlouvy zadavatel </w:t>
      </w:r>
      <w:r w:rsidR="00C6277A" w:rsidRPr="00B04287">
        <w:rPr>
          <w:rFonts w:ascii="Garamond" w:hAnsi="Garamond"/>
          <w:szCs w:val="24"/>
        </w:rPr>
        <w:t xml:space="preserve">v </w:t>
      </w:r>
      <w:r w:rsidRPr="00B04287">
        <w:rPr>
          <w:rFonts w:ascii="Garamond" w:hAnsi="Garamond"/>
          <w:szCs w:val="24"/>
        </w:rPr>
        <w:t xml:space="preserve">den uzavření této smlouvy </w:t>
      </w:r>
      <w:r w:rsidR="00F417E3" w:rsidRPr="00B04287">
        <w:rPr>
          <w:rFonts w:ascii="Garamond" w:hAnsi="Garamond"/>
          <w:szCs w:val="24"/>
        </w:rPr>
        <w:t>zaslal</w:t>
      </w:r>
      <w:r w:rsidR="00D23B10">
        <w:rPr>
          <w:rFonts w:ascii="Garamond" w:hAnsi="Garamond"/>
          <w:szCs w:val="24"/>
        </w:rPr>
        <w:t xml:space="preserve"> šiřiteli</w:t>
      </w:r>
      <w:r w:rsidR="00F417E3" w:rsidRPr="00B04287">
        <w:rPr>
          <w:rFonts w:ascii="Garamond" w:hAnsi="Garamond"/>
          <w:szCs w:val="24"/>
        </w:rPr>
        <w:t xml:space="preserve"> logo</w:t>
      </w:r>
      <w:r w:rsidR="00A523C5" w:rsidRPr="00B04287">
        <w:rPr>
          <w:rFonts w:ascii="Garamond" w:hAnsi="Garamond"/>
          <w:szCs w:val="24"/>
        </w:rPr>
        <w:t xml:space="preserve"> zadavatele</w:t>
      </w:r>
      <w:r w:rsidR="00F417E3" w:rsidRPr="00B04287">
        <w:rPr>
          <w:rFonts w:ascii="Garamond" w:hAnsi="Garamond"/>
          <w:szCs w:val="24"/>
        </w:rPr>
        <w:t xml:space="preserve"> v elektronické podobě</w:t>
      </w:r>
      <w:r w:rsidR="00B04287">
        <w:rPr>
          <w:rFonts w:ascii="Garamond" w:hAnsi="Garamond"/>
          <w:szCs w:val="24"/>
        </w:rPr>
        <w:t xml:space="preserve">. </w:t>
      </w:r>
    </w:p>
    <w:p w:rsidR="00A523C5" w:rsidRPr="00B04287" w:rsidRDefault="00D37462" w:rsidP="00C6277A">
      <w:pPr>
        <w:pStyle w:val="Zkladntext2"/>
        <w:numPr>
          <w:ilvl w:val="0"/>
          <w:numId w:val="6"/>
        </w:numPr>
        <w:spacing w:after="120"/>
        <w:ind w:left="567" w:hanging="567"/>
        <w:rPr>
          <w:rFonts w:ascii="Garamond" w:hAnsi="Garamond"/>
          <w:spacing w:val="-4"/>
        </w:rPr>
      </w:pPr>
      <w:r w:rsidRPr="00B04287">
        <w:rPr>
          <w:rFonts w:ascii="Garamond" w:hAnsi="Garamond"/>
          <w:spacing w:val="-4"/>
          <w:szCs w:val="24"/>
        </w:rPr>
        <w:t xml:space="preserve">V </w:t>
      </w:r>
      <w:r w:rsidR="001D6F5E" w:rsidRPr="00B04287">
        <w:rPr>
          <w:rFonts w:ascii="Garamond" w:hAnsi="Garamond"/>
          <w:spacing w:val="-4"/>
          <w:szCs w:val="24"/>
        </w:rPr>
        <w:t xml:space="preserve">souvislosti se zajištěním služeb dle této smlouvy se smluvní strany dohodly, že šiřitel </w:t>
      </w:r>
      <w:r w:rsidR="00B04287" w:rsidRPr="00B04287">
        <w:rPr>
          <w:rFonts w:ascii="Garamond" w:hAnsi="Garamond"/>
          <w:spacing w:val="-4"/>
          <w:szCs w:val="24"/>
        </w:rPr>
        <w:t xml:space="preserve">doloží </w:t>
      </w:r>
      <w:r w:rsidR="003461B7">
        <w:rPr>
          <w:rFonts w:ascii="Garamond" w:hAnsi="Garamond"/>
          <w:spacing w:val="-4"/>
          <w:szCs w:val="24"/>
        </w:rPr>
        <w:t xml:space="preserve">splnění svých povinností dle tohoto čl. II. odst. 2. této smlouvy předložením </w:t>
      </w:r>
      <w:r w:rsidR="00B04287" w:rsidRPr="00B04287">
        <w:rPr>
          <w:rFonts w:ascii="Garamond" w:hAnsi="Garamond"/>
          <w:spacing w:val="-4"/>
          <w:szCs w:val="24"/>
        </w:rPr>
        <w:t>vizuální dokumentac</w:t>
      </w:r>
      <w:r w:rsidR="003461B7">
        <w:rPr>
          <w:rFonts w:ascii="Garamond" w:hAnsi="Garamond"/>
          <w:spacing w:val="-4"/>
          <w:szCs w:val="24"/>
        </w:rPr>
        <w:t>e</w:t>
      </w:r>
      <w:r w:rsidR="00B04287" w:rsidRPr="00B04287">
        <w:rPr>
          <w:rFonts w:ascii="Garamond" w:hAnsi="Garamond"/>
          <w:spacing w:val="-4"/>
          <w:szCs w:val="24"/>
        </w:rPr>
        <w:t xml:space="preserve"> (publikace, puzzle, </w:t>
      </w:r>
      <w:proofErr w:type="spellStart"/>
      <w:r w:rsidR="00B04287" w:rsidRPr="00B04287">
        <w:rPr>
          <w:rFonts w:ascii="Garamond" w:hAnsi="Garamond"/>
          <w:spacing w:val="-4"/>
          <w:szCs w:val="24"/>
        </w:rPr>
        <w:t>scan</w:t>
      </w:r>
      <w:proofErr w:type="spellEnd"/>
      <w:r w:rsidR="00B04287" w:rsidRPr="00B04287">
        <w:rPr>
          <w:rFonts w:ascii="Garamond" w:hAnsi="Garamond"/>
          <w:spacing w:val="-4"/>
          <w:szCs w:val="24"/>
        </w:rPr>
        <w:t xml:space="preserve"> webové stránky, plakát)</w:t>
      </w:r>
      <w:r w:rsidR="00F872EA" w:rsidRPr="00B04287">
        <w:rPr>
          <w:rFonts w:ascii="Garamond" w:hAnsi="Garamond"/>
          <w:spacing w:val="-4"/>
          <w:szCs w:val="24"/>
        </w:rPr>
        <w:t>, na které bude (musí být) zachyceno umístění loga zadavatele</w:t>
      </w:r>
      <w:r w:rsidR="00C6277A" w:rsidRPr="00B04287">
        <w:rPr>
          <w:rFonts w:ascii="Garamond" w:hAnsi="Garamond"/>
          <w:spacing w:val="-4"/>
          <w:szCs w:val="24"/>
        </w:rPr>
        <w:t xml:space="preserve"> </w:t>
      </w:r>
      <w:r w:rsidR="001D6F5E" w:rsidRPr="00B04287">
        <w:rPr>
          <w:rFonts w:ascii="Garamond" w:hAnsi="Garamond"/>
          <w:spacing w:val="-4"/>
          <w:szCs w:val="24"/>
        </w:rPr>
        <w:t>(dále jen „</w:t>
      </w:r>
      <w:r w:rsidR="001D6F5E" w:rsidRPr="00B04287">
        <w:rPr>
          <w:rFonts w:ascii="Garamond" w:hAnsi="Garamond"/>
          <w:b/>
          <w:spacing w:val="-4"/>
          <w:szCs w:val="24"/>
        </w:rPr>
        <w:t>dokumentace</w:t>
      </w:r>
      <w:r w:rsidR="001D6F5E" w:rsidRPr="00B04287">
        <w:rPr>
          <w:rFonts w:ascii="Garamond" w:hAnsi="Garamond"/>
          <w:spacing w:val="-4"/>
          <w:szCs w:val="24"/>
        </w:rPr>
        <w:t>“). Šiřitel se zavazuje dokumentac</w:t>
      </w:r>
      <w:r w:rsidR="00392471" w:rsidRPr="00B04287">
        <w:rPr>
          <w:rFonts w:ascii="Garamond" w:hAnsi="Garamond"/>
          <w:spacing w:val="-4"/>
          <w:szCs w:val="24"/>
        </w:rPr>
        <w:t>i</w:t>
      </w:r>
      <w:r w:rsidR="001D6F5E" w:rsidRPr="00B04287">
        <w:rPr>
          <w:rFonts w:ascii="Garamond" w:hAnsi="Garamond"/>
          <w:spacing w:val="-4"/>
          <w:szCs w:val="24"/>
        </w:rPr>
        <w:t xml:space="preserve"> předložit zadavateli do</w:t>
      </w:r>
      <w:r w:rsidR="008C69D3" w:rsidRPr="00B04287">
        <w:rPr>
          <w:rFonts w:ascii="Garamond" w:hAnsi="Garamond"/>
          <w:spacing w:val="-4"/>
          <w:szCs w:val="24"/>
        </w:rPr>
        <w:t xml:space="preserve">14 dní </w:t>
      </w:r>
      <w:r w:rsidR="00B04287" w:rsidRPr="00B04287">
        <w:rPr>
          <w:rFonts w:ascii="Garamond" w:hAnsi="Garamond"/>
          <w:spacing w:val="-4"/>
          <w:szCs w:val="24"/>
        </w:rPr>
        <w:t>po ukončení platnosti této smlouvy.</w:t>
      </w:r>
    </w:p>
    <w:p w:rsidR="007E22AE" w:rsidRDefault="007E22AE">
      <w:pPr>
        <w:pStyle w:val="Zkladntext2"/>
        <w:rPr>
          <w:rFonts w:ascii="Garamond" w:hAnsi="Garamond"/>
        </w:rPr>
      </w:pPr>
    </w:p>
    <w:p w:rsidR="004B47CA" w:rsidRPr="008B4C37" w:rsidRDefault="004B47CA">
      <w:pPr>
        <w:pStyle w:val="Zkladntext2"/>
        <w:rPr>
          <w:rFonts w:ascii="Garamond" w:hAnsi="Garamond"/>
        </w:rPr>
      </w:pPr>
    </w:p>
    <w:p w:rsidR="00C6277A" w:rsidRPr="008B4C37" w:rsidRDefault="00C6277A" w:rsidP="00C6277A">
      <w:pPr>
        <w:widowControl w:val="0"/>
        <w:numPr>
          <w:ilvl w:val="0"/>
          <w:numId w:val="4"/>
        </w:numPr>
        <w:spacing w:after="120"/>
        <w:ind w:left="567" w:hanging="567"/>
        <w:jc w:val="center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b/>
          <w:snapToGrid w:val="0"/>
        </w:rPr>
        <w:t xml:space="preserve">Cena </w:t>
      </w:r>
    </w:p>
    <w:p w:rsidR="00C6277A" w:rsidRPr="008B4C37" w:rsidRDefault="00C6277A" w:rsidP="00C6277A">
      <w:pPr>
        <w:widowControl w:val="0"/>
        <w:numPr>
          <w:ilvl w:val="0"/>
          <w:numId w:val="9"/>
        </w:numPr>
        <w:spacing w:after="120"/>
        <w:ind w:left="567" w:hanging="567"/>
        <w:jc w:val="both"/>
        <w:rPr>
          <w:rFonts w:ascii="Garamond" w:hAnsi="Garamond"/>
          <w:snapToGrid w:val="0"/>
        </w:rPr>
      </w:pPr>
      <w:r w:rsidRPr="008B4C37">
        <w:rPr>
          <w:rFonts w:ascii="Garamond" w:hAnsi="Garamond"/>
        </w:rPr>
        <w:t xml:space="preserve">Za řádné provedení veškerých služeb šiřitele v souladu a za podmínek sjednaných v této smlouvě ujednávají smluvní strany pevnou cenu ve výši </w:t>
      </w:r>
      <w:r w:rsidR="00C9119F">
        <w:rPr>
          <w:rFonts w:ascii="Garamond" w:hAnsi="Garamond"/>
          <w:b/>
        </w:rPr>
        <w:t>8</w:t>
      </w:r>
      <w:r w:rsidR="004760F2" w:rsidRPr="008B4C37">
        <w:rPr>
          <w:rFonts w:ascii="Garamond" w:hAnsi="Garamond"/>
          <w:b/>
        </w:rPr>
        <w:t>0</w:t>
      </w:r>
      <w:r w:rsidRPr="008B4C37">
        <w:rPr>
          <w:rFonts w:ascii="Garamond" w:hAnsi="Garamond"/>
          <w:b/>
          <w:snapToGrid w:val="0"/>
        </w:rPr>
        <w:t>.000,-Kč</w:t>
      </w:r>
      <w:r w:rsidR="00886404" w:rsidRPr="008B4C37">
        <w:rPr>
          <w:rFonts w:ascii="Garamond" w:hAnsi="Garamond"/>
          <w:b/>
          <w:snapToGrid w:val="0"/>
        </w:rPr>
        <w:t xml:space="preserve"> </w:t>
      </w:r>
      <w:r w:rsidRPr="008B4C37">
        <w:rPr>
          <w:rFonts w:ascii="Garamond" w:hAnsi="Garamond"/>
          <w:snapToGrid w:val="0"/>
        </w:rPr>
        <w:t xml:space="preserve">(slovy: </w:t>
      </w:r>
      <w:proofErr w:type="spellStart"/>
      <w:r w:rsidR="00C9119F">
        <w:rPr>
          <w:rFonts w:ascii="Garamond" w:hAnsi="Garamond"/>
          <w:snapToGrid w:val="0"/>
        </w:rPr>
        <w:t>osmdesát</w:t>
      </w:r>
      <w:r w:rsidRPr="008B4C37">
        <w:rPr>
          <w:rFonts w:ascii="Garamond" w:hAnsi="Garamond"/>
          <w:snapToGrid w:val="0"/>
        </w:rPr>
        <w:t>tisíc</w:t>
      </w:r>
      <w:proofErr w:type="spellEnd"/>
      <w:r w:rsidR="00771C5E" w:rsidRPr="008B4C37">
        <w:rPr>
          <w:rFonts w:ascii="Garamond" w:hAnsi="Garamond"/>
          <w:snapToGrid w:val="0"/>
        </w:rPr>
        <w:t xml:space="preserve"> </w:t>
      </w:r>
      <w:r w:rsidRPr="008B4C37">
        <w:rPr>
          <w:rFonts w:ascii="Garamond" w:hAnsi="Garamond"/>
          <w:snapToGrid w:val="0"/>
        </w:rPr>
        <w:t>korun</w:t>
      </w:r>
      <w:r w:rsidR="00771C5E" w:rsidRPr="008B4C37">
        <w:rPr>
          <w:rFonts w:ascii="Garamond" w:hAnsi="Garamond"/>
          <w:snapToGrid w:val="0"/>
        </w:rPr>
        <w:t xml:space="preserve"> </w:t>
      </w:r>
      <w:r w:rsidRPr="008B4C37">
        <w:rPr>
          <w:rFonts w:ascii="Garamond" w:hAnsi="Garamond"/>
          <w:snapToGrid w:val="0"/>
        </w:rPr>
        <w:t>českých) – dále jen „</w:t>
      </w:r>
      <w:r w:rsidRPr="008B4C37">
        <w:rPr>
          <w:rFonts w:ascii="Garamond" w:hAnsi="Garamond"/>
          <w:b/>
          <w:snapToGrid w:val="0"/>
        </w:rPr>
        <w:t>cena</w:t>
      </w:r>
      <w:r w:rsidRPr="008B4C37">
        <w:rPr>
          <w:rFonts w:ascii="Garamond" w:hAnsi="Garamond"/>
          <w:snapToGrid w:val="0"/>
        </w:rPr>
        <w:t>“.</w:t>
      </w:r>
      <w:r w:rsidR="00BC43E9">
        <w:rPr>
          <w:rFonts w:ascii="Garamond" w:hAnsi="Garamond"/>
          <w:snapToGrid w:val="0"/>
        </w:rPr>
        <w:t xml:space="preserve"> </w:t>
      </w:r>
      <w:r w:rsidR="00BC43E9" w:rsidRPr="00537EB8">
        <w:rPr>
          <w:rFonts w:ascii="Garamond" w:hAnsi="Garamond"/>
          <w:snapToGrid w:val="0"/>
        </w:rPr>
        <w:t>Šiřitel není plátcem DPH.</w:t>
      </w:r>
    </w:p>
    <w:p w:rsidR="00C6277A" w:rsidRPr="008B4C37" w:rsidRDefault="00C6277A" w:rsidP="00C6277A">
      <w:pPr>
        <w:widowControl w:val="0"/>
        <w:numPr>
          <w:ilvl w:val="0"/>
          <w:numId w:val="9"/>
        </w:numPr>
        <w:spacing w:after="120"/>
        <w:ind w:left="567" w:hanging="567"/>
        <w:jc w:val="both"/>
        <w:rPr>
          <w:rFonts w:ascii="Garamond" w:hAnsi="Garamond"/>
        </w:rPr>
      </w:pPr>
      <w:r w:rsidRPr="008B4C37">
        <w:rPr>
          <w:rFonts w:ascii="Garamond" w:hAnsi="Garamond"/>
          <w:snapToGrid w:val="0"/>
        </w:rPr>
        <w:t xml:space="preserve">Smluvní strany se dohodly, že </w:t>
      </w:r>
      <w:r w:rsidRPr="0087779E">
        <w:rPr>
          <w:rFonts w:ascii="Garamond" w:hAnsi="Garamond"/>
          <w:snapToGrid w:val="0"/>
        </w:rPr>
        <w:t>cena v sobě zahrnuje veškeré nutně a účelně vynaložené náklady šiřitele na splnění veškerých služeb šiřitele</w:t>
      </w:r>
      <w:r w:rsidRPr="008B4C37">
        <w:rPr>
          <w:rFonts w:ascii="Garamond" w:hAnsi="Garamond"/>
        </w:rPr>
        <w:t xml:space="preserve"> dle této smlouvy.</w:t>
      </w:r>
    </w:p>
    <w:p w:rsidR="007E22AE" w:rsidRDefault="007E22AE">
      <w:pPr>
        <w:widowControl w:val="0"/>
        <w:jc w:val="both"/>
        <w:rPr>
          <w:rFonts w:ascii="Garamond" w:hAnsi="Garamond"/>
          <w:b/>
          <w:snapToGrid w:val="0"/>
        </w:rPr>
      </w:pPr>
    </w:p>
    <w:p w:rsidR="004B47CA" w:rsidRPr="008B4C37" w:rsidRDefault="004B47CA">
      <w:pPr>
        <w:widowControl w:val="0"/>
        <w:jc w:val="both"/>
        <w:rPr>
          <w:rFonts w:ascii="Garamond" w:hAnsi="Garamond"/>
          <w:b/>
          <w:snapToGrid w:val="0"/>
        </w:rPr>
      </w:pPr>
    </w:p>
    <w:p w:rsidR="00C6277A" w:rsidRPr="008B4C37" w:rsidRDefault="00C6277A" w:rsidP="00C6277A">
      <w:pPr>
        <w:widowControl w:val="0"/>
        <w:numPr>
          <w:ilvl w:val="0"/>
          <w:numId w:val="4"/>
        </w:numPr>
        <w:spacing w:after="120"/>
        <w:ind w:left="567" w:hanging="567"/>
        <w:jc w:val="center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b/>
          <w:snapToGrid w:val="0"/>
        </w:rPr>
        <w:t>Platební podmínky</w:t>
      </w:r>
    </w:p>
    <w:p w:rsidR="00537EB8" w:rsidRPr="0087779E" w:rsidRDefault="009A4C5B" w:rsidP="0087779E">
      <w:pPr>
        <w:pStyle w:val="Odstavecseseznamem"/>
        <w:widowControl w:val="0"/>
        <w:numPr>
          <w:ilvl w:val="0"/>
          <w:numId w:val="17"/>
        </w:numPr>
        <w:spacing w:after="120"/>
        <w:ind w:hanging="720"/>
        <w:jc w:val="both"/>
        <w:rPr>
          <w:rFonts w:ascii="Garamond" w:eastAsia="Times New Roman" w:hAnsi="Garamond"/>
          <w:snapToGrid w:val="0"/>
          <w:sz w:val="24"/>
          <w:szCs w:val="24"/>
        </w:rPr>
      </w:pPr>
      <w:r w:rsidRPr="0087779E">
        <w:rPr>
          <w:rFonts w:ascii="Garamond" w:eastAsia="Times New Roman" w:hAnsi="Garamond"/>
          <w:snapToGrid w:val="0"/>
          <w:sz w:val="24"/>
          <w:szCs w:val="24"/>
        </w:rPr>
        <w:t xml:space="preserve">Úhrada ceny </w:t>
      </w:r>
      <w:r w:rsidR="00231A96" w:rsidRPr="0087779E">
        <w:rPr>
          <w:rFonts w:ascii="Garamond" w:eastAsia="Times New Roman" w:hAnsi="Garamond"/>
          <w:snapToGrid w:val="0"/>
          <w:sz w:val="24"/>
          <w:szCs w:val="24"/>
        </w:rPr>
        <w:t>sjednané v čl. III. odst. 1</w:t>
      </w:r>
      <w:r w:rsidRPr="0087779E">
        <w:rPr>
          <w:rFonts w:ascii="Garamond" w:eastAsia="Times New Roman" w:hAnsi="Garamond"/>
          <w:snapToGrid w:val="0"/>
          <w:sz w:val="24"/>
          <w:szCs w:val="24"/>
        </w:rPr>
        <w:t xml:space="preserve"> této smlouvy proběhne na základě faktury vystavené šiřitelem a zaslané na adresu zadavatele po uzavření této smlouvy. </w:t>
      </w:r>
      <w:r w:rsidR="00537EB8" w:rsidRPr="0087779E">
        <w:rPr>
          <w:rFonts w:ascii="Garamond" w:eastAsia="Times New Roman" w:hAnsi="Garamond"/>
          <w:snapToGrid w:val="0"/>
          <w:sz w:val="24"/>
          <w:szCs w:val="24"/>
        </w:rPr>
        <w:t>Splatnost faktury smluvní strany sjednávají na 14 kalendářních dní od jejího doručení zadavateli.</w:t>
      </w:r>
      <w:r w:rsidRPr="0087779E">
        <w:rPr>
          <w:rFonts w:ascii="Garamond" w:eastAsia="Times New Roman" w:hAnsi="Garamond"/>
          <w:snapToGrid w:val="0"/>
          <w:sz w:val="24"/>
          <w:szCs w:val="24"/>
        </w:rPr>
        <w:t xml:space="preserve"> </w:t>
      </w:r>
    </w:p>
    <w:p w:rsidR="00231A96" w:rsidRPr="00AF1E7F" w:rsidRDefault="009A4C5B" w:rsidP="0087779E">
      <w:pPr>
        <w:pStyle w:val="Odstavecseseznamem"/>
        <w:widowControl w:val="0"/>
        <w:numPr>
          <w:ilvl w:val="0"/>
          <w:numId w:val="17"/>
        </w:numPr>
        <w:spacing w:after="120"/>
        <w:ind w:hanging="720"/>
        <w:jc w:val="both"/>
        <w:rPr>
          <w:rFonts w:ascii="Garamond" w:eastAsia="Times New Roman" w:hAnsi="Garamond"/>
          <w:snapToGrid w:val="0"/>
          <w:sz w:val="24"/>
          <w:szCs w:val="24"/>
        </w:rPr>
      </w:pPr>
      <w:r w:rsidRPr="00AF1E7F">
        <w:rPr>
          <w:rFonts w:ascii="Garamond" w:eastAsia="Times New Roman" w:hAnsi="Garamond"/>
          <w:snapToGrid w:val="0"/>
          <w:sz w:val="24"/>
          <w:szCs w:val="24"/>
        </w:rPr>
        <w:t xml:space="preserve">Faktura musí obsahovat zejména náležitosti dle zákona č. </w:t>
      </w:r>
      <w:r w:rsidR="00BC43E9" w:rsidRPr="00AF1E7F">
        <w:rPr>
          <w:rFonts w:ascii="Garamond" w:eastAsia="Times New Roman" w:hAnsi="Garamond"/>
          <w:snapToGrid w:val="0"/>
          <w:sz w:val="24"/>
          <w:szCs w:val="24"/>
        </w:rPr>
        <w:t>563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t>/</w:t>
      </w:r>
      <w:r w:rsidR="00BC43E9" w:rsidRPr="00AF1E7F">
        <w:rPr>
          <w:rFonts w:ascii="Garamond" w:eastAsia="Times New Roman" w:hAnsi="Garamond"/>
          <w:snapToGrid w:val="0"/>
          <w:sz w:val="24"/>
          <w:szCs w:val="24"/>
        </w:rPr>
        <w:t>1991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t xml:space="preserve"> Sb., o </w:t>
      </w:r>
      <w:r w:rsidR="00BC43E9" w:rsidRPr="00AF1E7F">
        <w:rPr>
          <w:rFonts w:ascii="Garamond" w:eastAsia="Times New Roman" w:hAnsi="Garamond"/>
          <w:snapToGrid w:val="0"/>
          <w:sz w:val="24"/>
          <w:szCs w:val="24"/>
        </w:rPr>
        <w:t xml:space="preserve">účetnictví 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t>v platném znění</w:t>
      </w:r>
      <w:r w:rsidR="00537EB8" w:rsidRPr="00AF1E7F">
        <w:rPr>
          <w:rFonts w:ascii="Garamond" w:eastAsia="Times New Roman" w:hAnsi="Garamond"/>
          <w:snapToGrid w:val="0"/>
          <w:sz w:val="24"/>
          <w:szCs w:val="24"/>
        </w:rPr>
        <w:t xml:space="preserve">, 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t>doplněn</w:t>
      </w:r>
      <w:r w:rsidR="00537EB8" w:rsidRPr="00AF1E7F">
        <w:rPr>
          <w:rFonts w:ascii="Garamond" w:eastAsia="Times New Roman" w:hAnsi="Garamond"/>
          <w:snapToGrid w:val="0"/>
          <w:sz w:val="24"/>
          <w:szCs w:val="24"/>
        </w:rPr>
        <w:t>á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t xml:space="preserve"> o číslo účtu šiřitele</w:t>
      </w:r>
      <w:r w:rsidR="00537EB8" w:rsidRPr="00AF1E7F">
        <w:rPr>
          <w:rFonts w:ascii="Garamond" w:eastAsia="Times New Roman" w:hAnsi="Garamond"/>
          <w:snapToGrid w:val="0"/>
          <w:sz w:val="24"/>
          <w:szCs w:val="24"/>
        </w:rPr>
        <w:t>.</w:t>
      </w:r>
    </w:p>
    <w:p w:rsidR="00231A96" w:rsidRPr="00AF1E7F" w:rsidRDefault="009A4C5B" w:rsidP="0087779E">
      <w:pPr>
        <w:pStyle w:val="Odstavecseseznamem"/>
        <w:numPr>
          <w:ilvl w:val="0"/>
          <w:numId w:val="17"/>
        </w:numPr>
        <w:spacing w:after="120"/>
        <w:ind w:hanging="720"/>
        <w:jc w:val="both"/>
        <w:rPr>
          <w:rFonts w:ascii="Garamond" w:eastAsia="Times New Roman" w:hAnsi="Garamond"/>
          <w:snapToGrid w:val="0"/>
          <w:sz w:val="24"/>
          <w:szCs w:val="24"/>
        </w:rPr>
      </w:pPr>
      <w:r w:rsidRPr="00AF1E7F">
        <w:rPr>
          <w:rFonts w:ascii="Garamond" w:eastAsia="Times New Roman" w:hAnsi="Garamond"/>
          <w:snapToGrid w:val="0"/>
          <w:sz w:val="24"/>
          <w:szCs w:val="24"/>
        </w:rPr>
        <w:t xml:space="preserve">V případě prodlení zadavatele s úhradou ceny v souladu s ustanovením </w:t>
      </w:r>
      <w:r w:rsidR="00231A96" w:rsidRPr="00AF1E7F">
        <w:rPr>
          <w:rFonts w:ascii="Garamond" w:eastAsia="Times New Roman" w:hAnsi="Garamond"/>
          <w:snapToGrid w:val="0"/>
          <w:sz w:val="24"/>
          <w:szCs w:val="24"/>
        </w:rPr>
        <w:t>čl. IV. odst. 1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t xml:space="preserve"> této smlouvy je šiřitel oprávněn požadovat po zadavateli úrok z prodlení. Výše úroků z prodlení je stanovená příslušným obecně závazným právním předpisem.</w:t>
      </w:r>
    </w:p>
    <w:p w:rsidR="00231A96" w:rsidRPr="00AF1E7F" w:rsidRDefault="009A4C5B" w:rsidP="0087779E">
      <w:pPr>
        <w:pStyle w:val="Odstavecseseznamem"/>
        <w:numPr>
          <w:ilvl w:val="0"/>
          <w:numId w:val="17"/>
        </w:numPr>
        <w:spacing w:after="120"/>
        <w:ind w:hanging="720"/>
        <w:jc w:val="both"/>
        <w:rPr>
          <w:rFonts w:ascii="Garamond" w:eastAsia="Times New Roman" w:hAnsi="Garamond"/>
          <w:snapToGrid w:val="0"/>
          <w:sz w:val="24"/>
          <w:szCs w:val="24"/>
        </w:rPr>
      </w:pPr>
      <w:r w:rsidRPr="00AF1E7F">
        <w:rPr>
          <w:rFonts w:ascii="Garamond" w:eastAsia="Times New Roman" w:hAnsi="Garamond"/>
          <w:snapToGrid w:val="0"/>
          <w:sz w:val="24"/>
          <w:szCs w:val="24"/>
        </w:rPr>
        <w:t>Zadavatel se zavazuje hradit své peněžní závazky vyplývající z této smlouvy a/nebo s ní jakkoli související bezhotovostním převodem na účet (případně účty) šiřitele vedený u poskytovatele platebních služeb, který je uveden na příslušné</w:t>
      </w:r>
      <w:r w:rsidR="003461B7">
        <w:rPr>
          <w:rFonts w:ascii="Garamond" w:eastAsia="Times New Roman" w:hAnsi="Garamond"/>
          <w:snapToGrid w:val="0"/>
          <w:sz w:val="24"/>
          <w:szCs w:val="24"/>
        </w:rPr>
        <w:t xml:space="preserve"> faktuře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t>.</w:t>
      </w:r>
    </w:p>
    <w:p w:rsidR="009A4C5B" w:rsidRPr="00AF1E7F" w:rsidRDefault="009A4C5B" w:rsidP="0087779E">
      <w:pPr>
        <w:pStyle w:val="Odstavecseseznamem"/>
        <w:widowControl w:val="0"/>
        <w:numPr>
          <w:ilvl w:val="0"/>
          <w:numId w:val="17"/>
        </w:numPr>
        <w:spacing w:after="120"/>
        <w:ind w:hanging="720"/>
        <w:jc w:val="both"/>
        <w:rPr>
          <w:rFonts w:ascii="Garamond" w:eastAsia="Times New Roman" w:hAnsi="Garamond"/>
          <w:snapToGrid w:val="0"/>
          <w:sz w:val="24"/>
          <w:szCs w:val="24"/>
        </w:rPr>
      </w:pPr>
      <w:r w:rsidRPr="00AF1E7F">
        <w:rPr>
          <w:rFonts w:ascii="Garamond" w:eastAsia="Times New Roman" w:hAnsi="Garamond"/>
          <w:snapToGrid w:val="0"/>
          <w:sz w:val="24"/>
          <w:szCs w:val="24"/>
        </w:rPr>
        <w:t>Zadavatel je oprávněn vrátit šiřiteli</w:t>
      </w:r>
      <w:r w:rsidR="00BC43E9" w:rsidRPr="00AF1E7F">
        <w:rPr>
          <w:rFonts w:ascii="Garamond" w:eastAsia="Times New Roman" w:hAnsi="Garamond"/>
          <w:snapToGrid w:val="0"/>
          <w:sz w:val="24"/>
          <w:szCs w:val="24"/>
        </w:rPr>
        <w:t xml:space="preserve"> fakturu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t xml:space="preserve"> v době splatnosti bez zaplacení, pokud t</w:t>
      </w:r>
      <w:r w:rsidR="00AF1E7F">
        <w:rPr>
          <w:rFonts w:ascii="Garamond" w:eastAsia="Times New Roman" w:hAnsi="Garamond"/>
          <w:snapToGrid w:val="0"/>
          <w:sz w:val="24"/>
          <w:szCs w:val="24"/>
        </w:rPr>
        <w:t>a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t xml:space="preserve">to 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lastRenderedPageBreak/>
        <w:t>nemá touto smlouvou stanovené náležitosti nebo má jiné vady v obsahu, s uvedením důvodu vrácení. Šiřitel je povinen</w:t>
      </w:r>
      <w:r w:rsidR="00BC43E9" w:rsidRPr="00AF1E7F">
        <w:rPr>
          <w:rFonts w:ascii="Garamond" w:eastAsia="Times New Roman" w:hAnsi="Garamond"/>
          <w:snapToGrid w:val="0"/>
          <w:sz w:val="24"/>
          <w:szCs w:val="24"/>
        </w:rPr>
        <w:t xml:space="preserve"> fakturu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t xml:space="preserve"> nově vyhotovit. Oprávněným vrácením</w:t>
      </w:r>
      <w:r w:rsidR="00BC43E9" w:rsidRPr="00AF1E7F">
        <w:rPr>
          <w:rFonts w:ascii="Garamond" w:eastAsia="Times New Roman" w:hAnsi="Garamond"/>
          <w:snapToGrid w:val="0"/>
          <w:sz w:val="24"/>
          <w:szCs w:val="24"/>
        </w:rPr>
        <w:t xml:space="preserve"> faktury</w:t>
      </w:r>
      <w:r w:rsidRPr="00AF1E7F">
        <w:rPr>
          <w:rFonts w:ascii="Garamond" w:eastAsia="Times New Roman" w:hAnsi="Garamond"/>
          <w:snapToGrid w:val="0"/>
          <w:sz w:val="24"/>
          <w:szCs w:val="24"/>
        </w:rPr>
        <w:t xml:space="preserve"> přestává běžet původní lhůta splatnosti. Nová lhůta splatnosti běží znovu ode dne doručení nově vyhotovené </w:t>
      </w:r>
      <w:r w:rsidR="00BC43E9" w:rsidRPr="00AF1E7F">
        <w:rPr>
          <w:rFonts w:ascii="Garamond" w:eastAsia="Times New Roman" w:hAnsi="Garamond"/>
          <w:snapToGrid w:val="0"/>
          <w:sz w:val="24"/>
          <w:szCs w:val="24"/>
        </w:rPr>
        <w:t xml:space="preserve">faktury </w:t>
      </w:r>
      <w:r w:rsidR="00537EB8" w:rsidRPr="00AF1E7F">
        <w:rPr>
          <w:rFonts w:ascii="Garamond" w:eastAsia="Times New Roman" w:hAnsi="Garamond"/>
          <w:snapToGrid w:val="0"/>
          <w:sz w:val="24"/>
          <w:szCs w:val="24"/>
        </w:rPr>
        <w:t>zadavateli.</w:t>
      </w:r>
    </w:p>
    <w:p w:rsidR="0087779E" w:rsidRDefault="0087779E" w:rsidP="0087779E">
      <w:pPr>
        <w:widowControl w:val="0"/>
        <w:spacing w:after="120"/>
        <w:jc w:val="both"/>
        <w:rPr>
          <w:rFonts w:ascii="Garamond" w:hAnsi="Garamond"/>
          <w:snapToGrid w:val="0"/>
        </w:rPr>
      </w:pPr>
    </w:p>
    <w:p w:rsidR="001D3987" w:rsidRPr="0087779E" w:rsidRDefault="001D3987" w:rsidP="0087779E">
      <w:pPr>
        <w:widowControl w:val="0"/>
        <w:spacing w:after="120"/>
        <w:jc w:val="both"/>
        <w:rPr>
          <w:rFonts w:ascii="Garamond" w:hAnsi="Garamond"/>
          <w:snapToGrid w:val="0"/>
        </w:rPr>
      </w:pPr>
      <w:bookmarkStart w:id="0" w:name="_GoBack"/>
      <w:bookmarkEnd w:id="0"/>
    </w:p>
    <w:p w:rsidR="00231A96" w:rsidRPr="008B4C37" w:rsidRDefault="00231A96" w:rsidP="00A53881">
      <w:pPr>
        <w:widowControl w:val="0"/>
        <w:numPr>
          <w:ilvl w:val="0"/>
          <w:numId w:val="4"/>
        </w:numPr>
        <w:spacing w:after="120"/>
        <w:ind w:left="567" w:hanging="567"/>
        <w:jc w:val="center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b/>
          <w:snapToGrid w:val="0"/>
        </w:rPr>
        <w:t>Ostatní ujednání</w:t>
      </w:r>
    </w:p>
    <w:p w:rsidR="00231A96" w:rsidRPr="008B4C37" w:rsidRDefault="00231A96" w:rsidP="00231A96">
      <w:pPr>
        <w:pStyle w:val="Odstavecseseznamem"/>
        <w:numPr>
          <w:ilvl w:val="0"/>
          <w:numId w:val="1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8B4C37">
        <w:rPr>
          <w:rFonts w:ascii="Garamond" w:hAnsi="Garamond"/>
          <w:sz w:val="24"/>
          <w:szCs w:val="24"/>
        </w:rPr>
        <w:t>Smluvní strany se dohodly, že práva a povinnosti z této smlouvy zanikají následujícími způsoby:</w:t>
      </w:r>
    </w:p>
    <w:p w:rsidR="00231A96" w:rsidRPr="008B4C37" w:rsidRDefault="00231A96" w:rsidP="00231A96">
      <w:pPr>
        <w:pStyle w:val="SimpleL7"/>
        <w:tabs>
          <w:tab w:val="clear" w:pos="720"/>
          <w:tab w:val="num" w:pos="993"/>
        </w:tabs>
        <w:spacing w:after="120"/>
        <w:ind w:left="993" w:hanging="426"/>
        <w:rPr>
          <w:rFonts w:ascii="Garamond" w:hAnsi="Garamond"/>
          <w:lang w:val="cs-CZ"/>
        </w:rPr>
      </w:pPr>
      <w:r w:rsidRPr="008B4C37">
        <w:rPr>
          <w:rFonts w:ascii="Garamond" w:hAnsi="Garamond"/>
          <w:lang w:val="cs-CZ"/>
        </w:rPr>
        <w:t xml:space="preserve">písemnou dohodou smluvních stran, nebo </w:t>
      </w:r>
    </w:p>
    <w:p w:rsidR="00231A96" w:rsidRPr="008B4C37" w:rsidRDefault="00231A96" w:rsidP="00231A96">
      <w:pPr>
        <w:pStyle w:val="SimpleL7"/>
        <w:tabs>
          <w:tab w:val="clear" w:pos="720"/>
          <w:tab w:val="num" w:pos="993"/>
        </w:tabs>
        <w:spacing w:after="120"/>
        <w:ind w:left="993" w:hanging="426"/>
        <w:rPr>
          <w:rFonts w:ascii="Garamond" w:hAnsi="Garamond"/>
          <w:lang w:val="cs-CZ"/>
        </w:rPr>
      </w:pPr>
      <w:r w:rsidRPr="008B4C37">
        <w:rPr>
          <w:rFonts w:ascii="Garamond" w:hAnsi="Garamond"/>
          <w:lang w:val="cs-CZ"/>
        </w:rPr>
        <w:t>odstoupením od smlouvy.</w:t>
      </w:r>
    </w:p>
    <w:p w:rsidR="00231A96" w:rsidRPr="008B4C37" w:rsidRDefault="00231A96" w:rsidP="00231A96">
      <w:pPr>
        <w:pStyle w:val="Odstavecseseznamem"/>
        <w:numPr>
          <w:ilvl w:val="0"/>
          <w:numId w:val="1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8B4C37">
        <w:rPr>
          <w:rFonts w:ascii="Garamond" w:hAnsi="Garamond"/>
          <w:sz w:val="24"/>
          <w:szCs w:val="24"/>
        </w:rPr>
        <w:t>Kterákoli smluvní strana může od této smlouvy odstoupit pouze z důvodů stanovených v této smlouvě nebo kogentními ustanoveními zákona. Odstoupení od této smlouvy musí být učiněno písemně.</w:t>
      </w:r>
    </w:p>
    <w:p w:rsidR="00231A96" w:rsidRPr="008B4C37" w:rsidRDefault="00231A96" w:rsidP="00231A96">
      <w:pPr>
        <w:pStyle w:val="Odstavecseseznamem"/>
        <w:numPr>
          <w:ilvl w:val="0"/>
          <w:numId w:val="12"/>
        </w:numPr>
        <w:spacing w:after="120"/>
        <w:ind w:left="567" w:hanging="567"/>
        <w:contextualSpacing/>
        <w:jc w:val="both"/>
        <w:rPr>
          <w:rFonts w:ascii="Garamond" w:hAnsi="Garamond"/>
          <w:sz w:val="24"/>
          <w:szCs w:val="24"/>
        </w:rPr>
      </w:pPr>
      <w:r w:rsidRPr="008B4C37">
        <w:rPr>
          <w:rFonts w:ascii="Garamond" w:hAnsi="Garamond"/>
          <w:sz w:val="24"/>
          <w:szCs w:val="24"/>
        </w:rPr>
        <w:t>Příslušná smluvní strana může od smlouvy odstoupit z důvodu podstatného porušení smlouvy (smluvní povinnosti) druhou smluvní stranou. Za podstatné porušení smlouvy se považuje pouze:</w:t>
      </w:r>
    </w:p>
    <w:p w:rsidR="003461B7" w:rsidRPr="008B4C37" w:rsidRDefault="00231A96" w:rsidP="00231A96">
      <w:pPr>
        <w:pStyle w:val="SimpleL7"/>
        <w:numPr>
          <w:ilvl w:val="0"/>
          <w:numId w:val="0"/>
        </w:numPr>
        <w:spacing w:after="120"/>
        <w:ind w:left="993" w:hanging="426"/>
        <w:rPr>
          <w:rFonts w:ascii="Garamond" w:hAnsi="Garamond"/>
          <w:lang w:val="cs-CZ"/>
        </w:rPr>
      </w:pPr>
      <w:r w:rsidRPr="008B4C37">
        <w:rPr>
          <w:rFonts w:ascii="Garamond" w:hAnsi="Garamond"/>
          <w:lang w:val="cs-CZ"/>
        </w:rPr>
        <w:t>(i)</w:t>
      </w:r>
      <w:r w:rsidRPr="008B4C37">
        <w:rPr>
          <w:rFonts w:ascii="Garamond" w:hAnsi="Garamond"/>
          <w:lang w:val="cs-CZ"/>
        </w:rPr>
        <w:tab/>
        <w:t>prodlení zadavatele s úhradou ceny v souladu s čl. IV. této smlouvy, a to o více než 20 pracovních dnů; a</w:t>
      </w:r>
    </w:p>
    <w:p w:rsidR="007E0B4B" w:rsidRDefault="003461B7">
      <w:pPr>
        <w:pStyle w:val="Odstavecseseznamem"/>
        <w:numPr>
          <w:ilvl w:val="0"/>
          <w:numId w:val="19"/>
        </w:numPr>
        <w:spacing w:after="120"/>
        <w:ind w:hanging="513"/>
        <w:jc w:val="both"/>
        <w:rPr>
          <w:rFonts w:ascii="Garamond" w:hAnsi="Garamond"/>
          <w:sz w:val="24"/>
          <w:szCs w:val="24"/>
        </w:rPr>
      </w:pPr>
      <w:r w:rsidRPr="008B4C37">
        <w:rPr>
          <w:rFonts w:ascii="Garamond" w:hAnsi="Garamond"/>
          <w:sz w:val="24"/>
          <w:szCs w:val="24"/>
        </w:rPr>
        <w:t xml:space="preserve">porušení povinností šiřitele </w:t>
      </w:r>
      <w:r>
        <w:rPr>
          <w:rFonts w:ascii="Garamond" w:hAnsi="Garamond"/>
          <w:sz w:val="24"/>
          <w:szCs w:val="24"/>
        </w:rPr>
        <w:t xml:space="preserve">(kterékoliv z nich) </w:t>
      </w:r>
      <w:r w:rsidRPr="008B4C37">
        <w:rPr>
          <w:rFonts w:ascii="Garamond" w:hAnsi="Garamond"/>
          <w:sz w:val="24"/>
          <w:szCs w:val="24"/>
        </w:rPr>
        <w:t xml:space="preserve">sjednané v čl. II. odst. 2 </w:t>
      </w:r>
      <w:proofErr w:type="gramStart"/>
      <w:r w:rsidRPr="008B4C37">
        <w:rPr>
          <w:rFonts w:ascii="Garamond" w:hAnsi="Garamond"/>
          <w:sz w:val="24"/>
          <w:szCs w:val="24"/>
        </w:rPr>
        <w:t>této</w:t>
      </w:r>
      <w:proofErr w:type="gramEnd"/>
      <w:r w:rsidRPr="008B4C37">
        <w:rPr>
          <w:rFonts w:ascii="Garamond" w:hAnsi="Garamond"/>
          <w:sz w:val="24"/>
          <w:szCs w:val="24"/>
        </w:rPr>
        <w:t xml:space="preserve"> smlouvy.</w:t>
      </w:r>
    </w:p>
    <w:p w:rsidR="00241A7C" w:rsidRDefault="00241A7C" w:rsidP="00241A7C">
      <w:pPr>
        <w:pStyle w:val="Odstavecseseznamem"/>
        <w:spacing w:after="120"/>
        <w:ind w:left="993"/>
        <w:jc w:val="both"/>
        <w:rPr>
          <w:rFonts w:ascii="Garamond" w:hAnsi="Garamond"/>
          <w:sz w:val="24"/>
          <w:szCs w:val="24"/>
        </w:rPr>
      </w:pPr>
    </w:p>
    <w:p w:rsidR="001D3987" w:rsidRPr="0071608E" w:rsidRDefault="001D3987" w:rsidP="00241A7C">
      <w:pPr>
        <w:pStyle w:val="Odstavecseseznamem"/>
        <w:spacing w:after="120"/>
        <w:ind w:left="993"/>
        <w:jc w:val="both"/>
        <w:rPr>
          <w:rFonts w:ascii="Garamond" w:hAnsi="Garamond"/>
          <w:sz w:val="24"/>
          <w:szCs w:val="24"/>
        </w:rPr>
      </w:pPr>
    </w:p>
    <w:p w:rsidR="00231A96" w:rsidRPr="008B4C37" w:rsidRDefault="00231A96" w:rsidP="00231A96">
      <w:pPr>
        <w:widowControl w:val="0"/>
        <w:numPr>
          <w:ilvl w:val="0"/>
          <w:numId w:val="4"/>
        </w:numPr>
        <w:spacing w:after="120"/>
        <w:ind w:left="567" w:hanging="567"/>
        <w:jc w:val="center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b/>
          <w:snapToGrid w:val="0"/>
        </w:rPr>
        <w:t>Závěrečná ujednání</w:t>
      </w:r>
    </w:p>
    <w:p w:rsidR="00231A96" w:rsidRPr="008B4C37" w:rsidRDefault="00231A96" w:rsidP="00231A96">
      <w:pPr>
        <w:numPr>
          <w:ilvl w:val="0"/>
          <w:numId w:val="14"/>
        </w:numPr>
        <w:tabs>
          <w:tab w:val="left" w:pos="567"/>
        </w:tabs>
        <w:spacing w:after="120"/>
        <w:ind w:left="567" w:hanging="567"/>
        <w:jc w:val="both"/>
        <w:rPr>
          <w:rFonts w:ascii="Garamond" w:hAnsi="Garamond"/>
        </w:rPr>
      </w:pPr>
      <w:r w:rsidRPr="008B4C37">
        <w:rPr>
          <w:rFonts w:ascii="Garamond" w:hAnsi="Garamond"/>
        </w:rPr>
        <w:t>Tato smlouva je uzavřena podepsáním oběma smluvními stranami (okamžikem jejího podpisu poslední smluvní stranou) a nabývá platnosti a účinnosti dnem jejího uzavření.</w:t>
      </w:r>
    </w:p>
    <w:p w:rsidR="00231A96" w:rsidRPr="008B4C37" w:rsidRDefault="00231A96" w:rsidP="00231A9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8B4C37">
        <w:rPr>
          <w:rFonts w:ascii="Garamond" w:hAnsi="Garamond"/>
          <w:sz w:val="24"/>
          <w:szCs w:val="24"/>
        </w:rPr>
        <w:t>Veškeré změny a doplnění této smlouvy mohou být činěny pouze písemnou formou se souhlasem obou smluvních stran, a to prostřednictvím písemných číslovaných dodatků k této smlouvě.</w:t>
      </w:r>
    </w:p>
    <w:p w:rsidR="00231A96" w:rsidRPr="008B4C37" w:rsidRDefault="00231A96" w:rsidP="00231A9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8B4C37">
        <w:rPr>
          <w:rFonts w:ascii="Garamond" w:hAnsi="Garamond"/>
          <w:sz w:val="24"/>
          <w:szCs w:val="24"/>
        </w:rPr>
        <w:t>Veškerá (veškeré) ustanovení (části) této smlouvy je třeba vykládat vždy ve prospěch jejich platnosti. Žádný projev smluvní strany učiněný při jednání o této smlouvě ani projev učiněný po uzavření této smlouvy nesmí být vykládán v rozporu s výslovnými ustanoveními této smlouvy a nezakládá žádnou povinnost smluvní strany, která by nebyla touto smlouvou předvídána</w:t>
      </w:r>
      <w:r w:rsidRPr="008B4C37">
        <w:rPr>
          <w:rFonts w:ascii="Garamond" w:eastAsia="Times New Roman" w:hAnsi="Garamond"/>
          <w:sz w:val="24"/>
          <w:szCs w:val="24"/>
        </w:rPr>
        <w:t>.</w:t>
      </w:r>
    </w:p>
    <w:p w:rsidR="00231A96" w:rsidRPr="008B4C37" w:rsidRDefault="00231A96" w:rsidP="00231A96">
      <w:pPr>
        <w:numPr>
          <w:ilvl w:val="0"/>
          <w:numId w:val="14"/>
        </w:numPr>
        <w:spacing w:after="120"/>
        <w:ind w:left="567" w:hanging="567"/>
        <w:jc w:val="both"/>
        <w:rPr>
          <w:rFonts w:ascii="Garamond" w:hAnsi="Garamond"/>
        </w:rPr>
      </w:pPr>
      <w:r w:rsidRPr="008B4C37">
        <w:rPr>
          <w:rFonts w:ascii="Garamond" w:hAnsi="Garamond"/>
        </w:rPr>
        <w:t xml:space="preserve">Tato smlouva a právní vztahy z ní vyplývající se řídí právním řádem České republiky, a to zejména občanským zákoníkem a </w:t>
      </w:r>
      <w:r w:rsidRPr="008B4C37">
        <w:rPr>
          <w:rFonts w:ascii="Garamond" w:hAnsi="Garamond"/>
          <w:bCs/>
        </w:rPr>
        <w:t>zákonem č. 40/1995 Sb., o regulaci reklamy a o změně a doplnění zákona č. 468/1991 Sb., o provozování rozhlasového a televizního vysílání, ve znění pozdějších předpisů</w:t>
      </w:r>
      <w:r w:rsidRPr="008B4C37">
        <w:rPr>
          <w:rFonts w:ascii="Garamond" w:hAnsi="Garamond"/>
        </w:rPr>
        <w:t>.</w:t>
      </w:r>
    </w:p>
    <w:p w:rsidR="00231A96" w:rsidRPr="008B4C37" w:rsidRDefault="00231A96" w:rsidP="00231A96">
      <w:pPr>
        <w:numPr>
          <w:ilvl w:val="0"/>
          <w:numId w:val="14"/>
        </w:numPr>
        <w:spacing w:after="120"/>
        <w:ind w:left="567" w:hanging="567"/>
        <w:jc w:val="both"/>
        <w:rPr>
          <w:rFonts w:ascii="Garamond" w:hAnsi="Garamond"/>
        </w:rPr>
      </w:pPr>
      <w:r w:rsidRPr="008B4C37">
        <w:rPr>
          <w:rFonts w:ascii="Garamond" w:hAnsi="Garamond"/>
        </w:rPr>
        <w:t>Tato smlouva je vyhotovena ve čtyřech stejnopisech s platností originálu, z nichž každá ze smluvních stran obdrží po dvou stejnopisech této smlouvy.</w:t>
      </w:r>
    </w:p>
    <w:p w:rsidR="00231A96" w:rsidRPr="008B4C37" w:rsidRDefault="00231A96" w:rsidP="00231A9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8B4C37">
        <w:rPr>
          <w:rFonts w:ascii="Garamond" w:hAnsi="Garamond"/>
          <w:sz w:val="24"/>
          <w:szCs w:val="24"/>
        </w:rPr>
        <w:t xml:space="preserve">Osoby, které tuto smlouvu podepisují, výslovně prohlašují, že jsou plně způsobilé a oprávněné ji podepsat, a že jim v tom nebrání žádné faktické ani právní překážky, že si </w:t>
      </w:r>
      <w:r w:rsidRPr="008B4C37">
        <w:rPr>
          <w:rFonts w:ascii="Garamond" w:hAnsi="Garamond"/>
          <w:sz w:val="24"/>
          <w:szCs w:val="24"/>
        </w:rPr>
        <w:lastRenderedPageBreak/>
        <w:t>smlouvu řádně přečetly, jejímu obsahu porozuměly a souhlasí s ní, na důkaz čehož připojují své podpisy.</w:t>
      </w:r>
    </w:p>
    <w:p w:rsidR="007E22AE" w:rsidRDefault="007E22AE">
      <w:pPr>
        <w:widowControl w:val="0"/>
        <w:jc w:val="both"/>
        <w:rPr>
          <w:rFonts w:ascii="Garamond" w:hAnsi="Garamond"/>
          <w:snapToGrid w:val="0"/>
        </w:rPr>
      </w:pPr>
    </w:p>
    <w:p w:rsidR="008C127D" w:rsidRPr="008B4C37" w:rsidRDefault="008C127D">
      <w:pPr>
        <w:widowControl w:val="0"/>
        <w:jc w:val="both"/>
        <w:rPr>
          <w:rFonts w:ascii="Garamond" w:hAnsi="Garamond"/>
          <w:snapToGrid w:val="0"/>
        </w:rPr>
      </w:pPr>
    </w:p>
    <w:p w:rsidR="007E22AE" w:rsidRPr="008B4C37" w:rsidRDefault="007E22AE">
      <w:pPr>
        <w:pStyle w:val="Nadpis1"/>
        <w:rPr>
          <w:rFonts w:ascii="Garamond" w:hAnsi="Garamond"/>
        </w:rPr>
      </w:pPr>
      <w:r w:rsidRPr="008B4C37">
        <w:rPr>
          <w:rFonts w:ascii="Garamond" w:hAnsi="Garamond"/>
        </w:rPr>
        <w:t>V Mostě dne…………</w:t>
      </w:r>
      <w:r w:rsidR="007E56BB" w:rsidRPr="008B4C37">
        <w:rPr>
          <w:rFonts w:ascii="Garamond" w:hAnsi="Garamond"/>
        </w:rPr>
        <w:tab/>
      </w:r>
      <w:r w:rsidR="007E56BB" w:rsidRPr="008B4C37">
        <w:rPr>
          <w:rFonts w:ascii="Garamond" w:hAnsi="Garamond"/>
        </w:rPr>
        <w:tab/>
      </w:r>
      <w:r w:rsidR="007E56BB" w:rsidRPr="008B4C37">
        <w:rPr>
          <w:rFonts w:ascii="Garamond" w:hAnsi="Garamond"/>
        </w:rPr>
        <w:tab/>
      </w:r>
      <w:r w:rsidR="007E56BB" w:rsidRPr="008B4C37">
        <w:rPr>
          <w:rFonts w:ascii="Garamond" w:hAnsi="Garamond"/>
        </w:rPr>
        <w:tab/>
      </w:r>
      <w:r w:rsidRPr="008B4C37">
        <w:rPr>
          <w:rFonts w:ascii="Garamond" w:hAnsi="Garamond"/>
        </w:rPr>
        <w:t>V </w:t>
      </w:r>
      <w:r w:rsidR="00972486">
        <w:rPr>
          <w:rFonts w:ascii="Garamond" w:hAnsi="Garamond"/>
        </w:rPr>
        <w:t>Litvín</w:t>
      </w:r>
      <w:r w:rsidR="00940935">
        <w:rPr>
          <w:rFonts w:ascii="Garamond" w:hAnsi="Garamond"/>
        </w:rPr>
        <w:t>ově</w:t>
      </w:r>
      <w:r w:rsidRPr="008B4C37">
        <w:rPr>
          <w:rFonts w:ascii="Garamond" w:hAnsi="Garamond"/>
        </w:rPr>
        <w:t xml:space="preserve"> dne ………</w:t>
      </w:r>
      <w:proofErr w:type="gramStart"/>
      <w:r w:rsidRPr="008B4C37">
        <w:rPr>
          <w:rFonts w:ascii="Garamond" w:hAnsi="Garamond"/>
        </w:rPr>
        <w:t>…..</w:t>
      </w:r>
      <w:proofErr w:type="gramEnd"/>
    </w:p>
    <w:p w:rsidR="007E22AE" w:rsidRPr="008B4C37" w:rsidRDefault="007E22AE">
      <w:pPr>
        <w:widowControl w:val="0"/>
        <w:rPr>
          <w:rFonts w:ascii="Garamond" w:hAnsi="Garamond"/>
          <w:b/>
          <w:snapToGrid w:val="0"/>
        </w:rPr>
      </w:pPr>
    </w:p>
    <w:p w:rsidR="004760F2" w:rsidRPr="008B4C37" w:rsidRDefault="007E22AE" w:rsidP="004760F2">
      <w:pPr>
        <w:widowControl w:val="0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b/>
          <w:snapToGrid w:val="0"/>
        </w:rPr>
        <w:t>Vršanská uhelná a.s.</w:t>
      </w:r>
      <w:r w:rsidRPr="008B4C37">
        <w:rPr>
          <w:rFonts w:ascii="Garamond" w:hAnsi="Garamond"/>
          <w:snapToGrid w:val="0"/>
        </w:rPr>
        <w:tab/>
      </w:r>
      <w:r w:rsidR="007E56BB" w:rsidRPr="008B4C37">
        <w:rPr>
          <w:rFonts w:ascii="Garamond" w:hAnsi="Garamond"/>
          <w:b/>
          <w:snapToGrid w:val="0"/>
        </w:rPr>
        <w:tab/>
      </w:r>
      <w:r w:rsidR="007E56BB" w:rsidRPr="008B4C37">
        <w:rPr>
          <w:rFonts w:ascii="Garamond" w:hAnsi="Garamond"/>
          <w:b/>
          <w:snapToGrid w:val="0"/>
        </w:rPr>
        <w:tab/>
      </w:r>
      <w:r w:rsidR="007E56BB" w:rsidRPr="008B4C37">
        <w:rPr>
          <w:rFonts w:ascii="Garamond" w:hAnsi="Garamond"/>
          <w:b/>
          <w:snapToGrid w:val="0"/>
        </w:rPr>
        <w:tab/>
      </w:r>
      <w:r w:rsidR="007E56BB" w:rsidRPr="008B4C37">
        <w:rPr>
          <w:rFonts w:ascii="Garamond" w:hAnsi="Garamond"/>
          <w:b/>
          <w:snapToGrid w:val="0"/>
        </w:rPr>
        <w:tab/>
      </w:r>
      <w:r w:rsidR="00972486" w:rsidRPr="00972486">
        <w:rPr>
          <w:rFonts w:ascii="Garamond" w:hAnsi="Garamond"/>
          <w:b/>
          <w:snapToGrid w:val="0"/>
        </w:rPr>
        <w:t>Destinační agentura Krušné hory, o.p.s.</w:t>
      </w:r>
    </w:p>
    <w:p w:rsidR="00771C5E" w:rsidRPr="008B4C37" w:rsidRDefault="00771C5E" w:rsidP="00771C5E">
      <w:pPr>
        <w:widowControl w:val="0"/>
        <w:rPr>
          <w:rFonts w:ascii="Garamond" w:hAnsi="Garamond"/>
          <w:b/>
          <w:snapToGrid w:val="0"/>
        </w:rPr>
      </w:pPr>
    </w:p>
    <w:p w:rsidR="007E22AE" w:rsidRPr="008B4C37" w:rsidRDefault="007E22AE">
      <w:pPr>
        <w:widowControl w:val="0"/>
        <w:rPr>
          <w:rFonts w:ascii="Garamond" w:hAnsi="Garamond"/>
          <w:snapToGrid w:val="0"/>
        </w:rPr>
      </w:pPr>
    </w:p>
    <w:p w:rsidR="007E22AE" w:rsidRPr="008B4C37" w:rsidRDefault="007E22AE">
      <w:pPr>
        <w:widowControl w:val="0"/>
        <w:rPr>
          <w:rFonts w:ascii="Garamond" w:hAnsi="Garamond"/>
          <w:snapToGrid w:val="0"/>
        </w:rPr>
      </w:pPr>
    </w:p>
    <w:p w:rsidR="007E22AE" w:rsidRDefault="007E22AE">
      <w:pPr>
        <w:widowControl w:val="0"/>
        <w:rPr>
          <w:rFonts w:ascii="Garamond" w:hAnsi="Garamond"/>
          <w:snapToGrid w:val="0"/>
        </w:rPr>
      </w:pPr>
    </w:p>
    <w:p w:rsidR="008C127D" w:rsidRPr="008B4C37" w:rsidRDefault="008C127D">
      <w:pPr>
        <w:widowControl w:val="0"/>
        <w:rPr>
          <w:rFonts w:ascii="Garamond" w:hAnsi="Garamond"/>
          <w:snapToGrid w:val="0"/>
        </w:rPr>
      </w:pPr>
    </w:p>
    <w:p w:rsidR="007E22AE" w:rsidRPr="008B4C37" w:rsidRDefault="007E56BB">
      <w:pPr>
        <w:widowControl w:val="0"/>
        <w:rPr>
          <w:rFonts w:ascii="Garamond" w:hAnsi="Garamond"/>
          <w:b/>
          <w:snapToGrid w:val="0"/>
        </w:rPr>
      </w:pPr>
      <w:r w:rsidRPr="008B4C37">
        <w:rPr>
          <w:rFonts w:ascii="Garamond" w:hAnsi="Garamond"/>
          <w:b/>
          <w:snapToGrid w:val="0"/>
        </w:rPr>
        <w:t>.............……..…...........……....</w:t>
      </w:r>
      <w:r w:rsidRPr="008B4C37">
        <w:rPr>
          <w:rFonts w:ascii="Garamond" w:hAnsi="Garamond"/>
          <w:b/>
          <w:snapToGrid w:val="0"/>
        </w:rPr>
        <w:tab/>
      </w:r>
      <w:r w:rsidRPr="008B4C37">
        <w:rPr>
          <w:rFonts w:ascii="Garamond" w:hAnsi="Garamond"/>
          <w:b/>
          <w:snapToGrid w:val="0"/>
        </w:rPr>
        <w:tab/>
      </w:r>
      <w:r w:rsidRPr="008B4C37">
        <w:rPr>
          <w:rFonts w:ascii="Garamond" w:hAnsi="Garamond"/>
          <w:b/>
          <w:snapToGrid w:val="0"/>
        </w:rPr>
        <w:tab/>
      </w:r>
      <w:r w:rsidR="007E22AE" w:rsidRPr="008B4C37">
        <w:rPr>
          <w:rFonts w:ascii="Garamond" w:hAnsi="Garamond"/>
          <w:b/>
          <w:snapToGrid w:val="0"/>
        </w:rPr>
        <w:t>………..…….......................................</w:t>
      </w:r>
    </w:p>
    <w:p w:rsidR="00972486" w:rsidRDefault="007E22AE">
      <w:pPr>
        <w:widowControl w:val="0"/>
        <w:rPr>
          <w:rFonts w:ascii="Garamond" w:hAnsi="Garamond"/>
          <w:b/>
        </w:rPr>
      </w:pPr>
      <w:r w:rsidRPr="008B4C37">
        <w:rPr>
          <w:rFonts w:ascii="Garamond" w:hAnsi="Garamond"/>
          <w:b/>
        </w:rPr>
        <w:t>Ing.</w:t>
      </w:r>
      <w:r w:rsidR="00972486">
        <w:rPr>
          <w:rFonts w:ascii="Garamond" w:hAnsi="Garamond"/>
          <w:b/>
        </w:rPr>
        <w:t xml:space="preserve"> Vladimír Rouček</w:t>
      </w:r>
      <w:r w:rsidR="007E56BB" w:rsidRPr="008B4C37">
        <w:rPr>
          <w:rFonts w:ascii="Garamond" w:hAnsi="Garamond"/>
          <w:b/>
        </w:rPr>
        <w:tab/>
      </w:r>
      <w:r w:rsidR="007E56BB" w:rsidRPr="008B4C37">
        <w:rPr>
          <w:rFonts w:ascii="Garamond" w:hAnsi="Garamond"/>
          <w:b/>
        </w:rPr>
        <w:tab/>
      </w:r>
      <w:r w:rsidR="007E56BB" w:rsidRPr="008B4C37">
        <w:rPr>
          <w:rFonts w:ascii="Garamond" w:hAnsi="Garamond"/>
          <w:b/>
        </w:rPr>
        <w:tab/>
      </w:r>
      <w:r w:rsidR="007E56BB" w:rsidRPr="008B4C37">
        <w:rPr>
          <w:rFonts w:ascii="Garamond" w:hAnsi="Garamond"/>
          <w:b/>
        </w:rPr>
        <w:tab/>
      </w:r>
      <w:r w:rsidR="00972486" w:rsidRPr="00972486">
        <w:rPr>
          <w:rFonts w:ascii="Garamond" w:hAnsi="Garamond"/>
          <w:b/>
        </w:rPr>
        <w:t>Bc. Ev</w:t>
      </w:r>
      <w:r w:rsidR="00972486">
        <w:rPr>
          <w:rFonts w:ascii="Garamond" w:hAnsi="Garamond"/>
          <w:b/>
        </w:rPr>
        <w:t>a</w:t>
      </w:r>
      <w:r w:rsidR="00972486" w:rsidRPr="00972486">
        <w:rPr>
          <w:rFonts w:ascii="Garamond" w:hAnsi="Garamond"/>
          <w:b/>
        </w:rPr>
        <w:t xml:space="preserve"> Maříkov</w:t>
      </w:r>
      <w:r w:rsidR="00972486">
        <w:rPr>
          <w:rFonts w:ascii="Garamond" w:hAnsi="Garamond"/>
          <w:b/>
        </w:rPr>
        <w:t>á</w:t>
      </w:r>
    </w:p>
    <w:p w:rsidR="007E22AE" w:rsidRPr="008B4C37" w:rsidRDefault="00972486">
      <w:pPr>
        <w:widowControl w:val="0"/>
        <w:rPr>
          <w:rFonts w:ascii="Garamond" w:hAnsi="Garamond"/>
          <w:b/>
          <w:snapToGrid w:val="0"/>
        </w:rPr>
      </w:pPr>
      <w:r>
        <w:rPr>
          <w:rFonts w:ascii="Garamond" w:hAnsi="Garamond"/>
        </w:rPr>
        <w:t xml:space="preserve">člen </w:t>
      </w:r>
      <w:r w:rsidR="007E56BB" w:rsidRPr="008B4C37">
        <w:rPr>
          <w:rFonts w:ascii="Garamond" w:hAnsi="Garamond"/>
        </w:rPr>
        <w:t>představenstva</w:t>
      </w:r>
      <w:r w:rsidR="007E56BB" w:rsidRPr="008B4C37">
        <w:rPr>
          <w:rFonts w:ascii="Garamond" w:hAnsi="Garamond"/>
          <w:snapToGrid w:val="0"/>
        </w:rPr>
        <w:tab/>
      </w:r>
      <w:r w:rsidR="007E56BB" w:rsidRPr="008B4C37">
        <w:rPr>
          <w:rFonts w:ascii="Garamond" w:hAnsi="Garamond"/>
          <w:snapToGrid w:val="0"/>
        </w:rPr>
        <w:tab/>
      </w:r>
      <w:r w:rsidR="007E56BB" w:rsidRPr="008B4C37">
        <w:rPr>
          <w:rFonts w:ascii="Garamond" w:hAnsi="Garamond"/>
          <w:snapToGrid w:val="0"/>
        </w:rPr>
        <w:tab/>
      </w:r>
      <w:r w:rsidR="007E56BB" w:rsidRPr="008B4C37">
        <w:rPr>
          <w:rFonts w:ascii="Garamond" w:hAnsi="Garamond"/>
          <w:snapToGrid w:val="0"/>
        </w:rPr>
        <w:tab/>
      </w:r>
      <w:r>
        <w:rPr>
          <w:rFonts w:ascii="Garamond" w:hAnsi="Garamond"/>
          <w:snapToGrid w:val="0"/>
        </w:rPr>
        <w:t xml:space="preserve">            ředitelka</w:t>
      </w:r>
    </w:p>
    <w:p w:rsidR="007E22AE" w:rsidRPr="008B4C37" w:rsidRDefault="007E22AE">
      <w:pPr>
        <w:widowControl w:val="0"/>
        <w:rPr>
          <w:rFonts w:ascii="Garamond" w:hAnsi="Garamond"/>
          <w:b/>
          <w:snapToGrid w:val="0"/>
        </w:rPr>
      </w:pPr>
    </w:p>
    <w:p w:rsidR="007E22AE" w:rsidRDefault="007E22AE">
      <w:pPr>
        <w:widowControl w:val="0"/>
        <w:rPr>
          <w:rFonts w:ascii="Garamond" w:hAnsi="Garamond"/>
          <w:b/>
          <w:snapToGrid w:val="0"/>
        </w:rPr>
      </w:pPr>
    </w:p>
    <w:p w:rsidR="008C127D" w:rsidRDefault="008C127D">
      <w:pPr>
        <w:widowControl w:val="0"/>
        <w:rPr>
          <w:rFonts w:ascii="Garamond" w:hAnsi="Garamond"/>
          <w:b/>
          <w:snapToGrid w:val="0"/>
        </w:rPr>
      </w:pPr>
    </w:p>
    <w:p w:rsidR="008C127D" w:rsidRPr="008B4C37" w:rsidRDefault="008C127D">
      <w:pPr>
        <w:widowControl w:val="0"/>
        <w:rPr>
          <w:rFonts w:ascii="Garamond" w:hAnsi="Garamond"/>
          <w:b/>
          <w:snapToGrid w:val="0"/>
        </w:rPr>
      </w:pPr>
    </w:p>
    <w:p w:rsidR="00A53881" w:rsidRDefault="00A53881">
      <w:pPr>
        <w:widowControl w:val="0"/>
        <w:rPr>
          <w:rFonts w:ascii="Garamond" w:hAnsi="Garamond"/>
          <w:b/>
          <w:snapToGrid w:val="0"/>
        </w:rPr>
      </w:pPr>
    </w:p>
    <w:sectPr w:rsidR="00A53881" w:rsidSect="003461B7"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49" w:rsidRDefault="00864649">
      <w:r>
        <w:separator/>
      </w:r>
    </w:p>
  </w:endnote>
  <w:endnote w:type="continuationSeparator" w:id="0">
    <w:p w:rsidR="00864649" w:rsidRDefault="0086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BF" w:rsidRDefault="009B42BF">
    <w:pPr>
      <w:pStyle w:val="Zpat"/>
    </w:pPr>
    <w:r>
      <w:rPr>
        <w:snapToGrid w:val="0"/>
        <w:sz w:val="18"/>
      </w:rPr>
      <w:t>Smlouva o reklamě č. VUAS/201</w:t>
    </w:r>
    <w:r w:rsidR="004F3CE0">
      <w:rPr>
        <w:snapToGrid w:val="0"/>
        <w:sz w:val="18"/>
      </w:rPr>
      <w:t>6</w:t>
    </w:r>
    <w:r>
      <w:rPr>
        <w:snapToGrid w:val="0"/>
        <w:sz w:val="18"/>
      </w:rPr>
      <w:t>/</w:t>
    </w:r>
    <w:r w:rsidR="00776513">
      <w:rPr>
        <w:snapToGrid w:val="0"/>
        <w:sz w:val="18"/>
      </w:rPr>
      <w:t>251</w:t>
    </w:r>
    <w:r w:rsidR="00940935">
      <w:rPr>
        <w:snapToGrid w:val="0"/>
        <w:sz w:val="18"/>
      </w:rPr>
      <w:br/>
    </w:r>
    <w:r w:rsidR="00854E66">
      <w:rPr>
        <w:snapToGrid w:val="0"/>
        <w:sz w:val="18"/>
      </w:rPr>
      <w:t>S</w:t>
    </w:r>
    <w:r>
      <w:rPr>
        <w:snapToGrid w:val="0"/>
        <w:sz w:val="18"/>
      </w:rPr>
      <w:t xml:space="preserve">trana </w:t>
    </w:r>
    <w:r w:rsidR="00E57599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E57599">
      <w:rPr>
        <w:snapToGrid w:val="0"/>
        <w:sz w:val="18"/>
      </w:rPr>
      <w:fldChar w:fldCharType="separate"/>
    </w:r>
    <w:r w:rsidR="00A171FE">
      <w:rPr>
        <w:noProof/>
        <w:snapToGrid w:val="0"/>
        <w:sz w:val="18"/>
      </w:rPr>
      <w:t>3</w:t>
    </w:r>
    <w:r w:rsidR="00E57599"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49" w:rsidRDefault="00864649">
      <w:r>
        <w:separator/>
      </w:r>
    </w:p>
  </w:footnote>
  <w:footnote w:type="continuationSeparator" w:id="0">
    <w:p w:rsidR="00864649" w:rsidRDefault="0086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F23"/>
    <w:multiLevelType w:val="singleLevel"/>
    <w:tmpl w:val="FE62AE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2051EB5"/>
    <w:multiLevelType w:val="hybridMultilevel"/>
    <w:tmpl w:val="39806366"/>
    <w:lvl w:ilvl="0" w:tplc="2558F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3F5C"/>
    <w:multiLevelType w:val="hybridMultilevel"/>
    <w:tmpl w:val="7FE4D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7364C"/>
    <w:multiLevelType w:val="hybridMultilevel"/>
    <w:tmpl w:val="2BDAC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C2BBF"/>
    <w:multiLevelType w:val="hybridMultilevel"/>
    <w:tmpl w:val="22929CD6"/>
    <w:lvl w:ilvl="0" w:tplc="96D87E6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A668DC"/>
    <w:multiLevelType w:val="multilevel"/>
    <w:tmpl w:val="35903666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Garamond" w:eastAsia="SimSun" w:hAnsi="Garamond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>
    <w:nsid w:val="0D982122"/>
    <w:multiLevelType w:val="hybridMultilevel"/>
    <w:tmpl w:val="34DC6104"/>
    <w:lvl w:ilvl="0" w:tplc="6980BAA8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8657E"/>
    <w:multiLevelType w:val="multilevel"/>
    <w:tmpl w:val="9956FC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E2FE7"/>
    <w:multiLevelType w:val="hybridMultilevel"/>
    <w:tmpl w:val="FA4CD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36153"/>
    <w:multiLevelType w:val="hybridMultilevel"/>
    <w:tmpl w:val="5A2EEED8"/>
    <w:lvl w:ilvl="0" w:tplc="FCC221AE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5132D0B"/>
    <w:multiLevelType w:val="hybridMultilevel"/>
    <w:tmpl w:val="28C8E91A"/>
    <w:lvl w:ilvl="0" w:tplc="765E68A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9726898"/>
    <w:multiLevelType w:val="hybridMultilevel"/>
    <w:tmpl w:val="1318C034"/>
    <w:lvl w:ilvl="0" w:tplc="297A8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276C0"/>
    <w:multiLevelType w:val="hybridMultilevel"/>
    <w:tmpl w:val="5F163446"/>
    <w:lvl w:ilvl="0" w:tplc="A7863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A7064"/>
    <w:multiLevelType w:val="hybridMultilevel"/>
    <w:tmpl w:val="9A3C5E0C"/>
    <w:lvl w:ilvl="0" w:tplc="370086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B3166"/>
    <w:multiLevelType w:val="hybridMultilevel"/>
    <w:tmpl w:val="78A4B83A"/>
    <w:lvl w:ilvl="0" w:tplc="040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140FC6"/>
    <w:multiLevelType w:val="hybridMultilevel"/>
    <w:tmpl w:val="7F460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149B7"/>
    <w:multiLevelType w:val="hybridMultilevel"/>
    <w:tmpl w:val="A0C8A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46669"/>
    <w:multiLevelType w:val="hybridMultilevel"/>
    <w:tmpl w:val="1CD43352"/>
    <w:lvl w:ilvl="0" w:tplc="EF66BB4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C22F4"/>
    <w:multiLevelType w:val="hybridMultilevel"/>
    <w:tmpl w:val="35F66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"/>
  </w:num>
  <w:num w:numId="5">
    <w:abstractNumId w:val="11"/>
  </w:num>
  <w:num w:numId="6">
    <w:abstractNumId w:val="18"/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5"/>
  </w:num>
  <w:num w:numId="12">
    <w:abstractNumId w:val="15"/>
  </w:num>
  <w:num w:numId="13">
    <w:abstractNumId w:val="9"/>
  </w:num>
  <w:num w:numId="14">
    <w:abstractNumId w:val="3"/>
  </w:num>
  <w:num w:numId="15">
    <w:abstractNumId w:val="13"/>
  </w:num>
  <w:num w:numId="16">
    <w:abstractNumId w:val="8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5F8"/>
    <w:rsid w:val="00003BBF"/>
    <w:rsid w:val="00020261"/>
    <w:rsid w:val="000444BD"/>
    <w:rsid w:val="000473F5"/>
    <w:rsid w:val="00053176"/>
    <w:rsid w:val="000561EC"/>
    <w:rsid w:val="000619C2"/>
    <w:rsid w:val="000655B3"/>
    <w:rsid w:val="00065BC3"/>
    <w:rsid w:val="00093CD9"/>
    <w:rsid w:val="00097BFE"/>
    <w:rsid w:val="000A4EC4"/>
    <w:rsid w:val="000B6B50"/>
    <w:rsid w:val="000C4E0D"/>
    <w:rsid w:val="000D4B58"/>
    <w:rsid w:val="000F060D"/>
    <w:rsid w:val="000F13D8"/>
    <w:rsid w:val="001006ED"/>
    <w:rsid w:val="00106BFC"/>
    <w:rsid w:val="00112604"/>
    <w:rsid w:val="00132202"/>
    <w:rsid w:val="0014394D"/>
    <w:rsid w:val="00147B85"/>
    <w:rsid w:val="001755DA"/>
    <w:rsid w:val="001942B8"/>
    <w:rsid w:val="00197B7A"/>
    <w:rsid w:val="001A0F86"/>
    <w:rsid w:val="001C08E2"/>
    <w:rsid w:val="001C4CB6"/>
    <w:rsid w:val="001D3987"/>
    <w:rsid w:val="001D6F5E"/>
    <w:rsid w:val="001D7E03"/>
    <w:rsid w:val="001E1E58"/>
    <w:rsid w:val="001E2A4C"/>
    <w:rsid w:val="001E49FF"/>
    <w:rsid w:val="001E7F9D"/>
    <w:rsid w:val="00203E7A"/>
    <w:rsid w:val="00222B57"/>
    <w:rsid w:val="00230AFE"/>
    <w:rsid w:val="00231A96"/>
    <w:rsid w:val="00241A7C"/>
    <w:rsid w:val="00245DC4"/>
    <w:rsid w:val="00247FF9"/>
    <w:rsid w:val="00262D0A"/>
    <w:rsid w:val="002670C2"/>
    <w:rsid w:val="002832EC"/>
    <w:rsid w:val="002955AC"/>
    <w:rsid w:val="002B331A"/>
    <w:rsid w:val="002B6170"/>
    <w:rsid w:val="002E38C9"/>
    <w:rsid w:val="003271C5"/>
    <w:rsid w:val="003461B7"/>
    <w:rsid w:val="00382ED2"/>
    <w:rsid w:val="003835F3"/>
    <w:rsid w:val="00392471"/>
    <w:rsid w:val="003A6F06"/>
    <w:rsid w:val="003B0D76"/>
    <w:rsid w:val="003C5762"/>
    <w:rsid w:val="003C7241"/>
    <w:rsid w:val="003F4DED"/>
    <w:rsid w:val="00402BD5"/>
    <w:rsid w:val="00407E40"/>
    <w:rsid w:val="00415D3D"/>
    <w:rsid w:val="00417495"/>
    <w:rsid w:val="0043130D"/>
    <w:rsid w:val="00432A5E"/>
    <w:rsid w:val="0045694D"/>
    <w:rsid w:val="00457960"/>
    <w:rsid w:val="004760F2"/>
    <w:rsid w:val="00487E1A"/>
    <w:rsid w:val="004A1F2E"/>
    <w:rsid w:val="004B47CA"/>
    <w:rsid w:val="004D34D0"/>
    <w:rsid w:val="004D37D5"/>
    <w:rsid w:val="004E0AEA"/>
    <w:rsid w:val="004F000F"/>
    <w:rsid w:val="004F3CE0"/>
    <w:rsid w:val="004F5ACA"/>
    <w:rsid w:val="0051095B"/>
    <w:rsid w:val="00526FEA"/>
    <w:rsid w:val="005329B0"/>
    <w:rsid w:val="00535CBB"/>
    <w:rsid w:val="00537EB8"/>
    <w:rsid w:val="0056435E"/>
    <w:rsid w:val="005701D0"/>
    <w:rsid w:val="005767EB"/>
    <w:rsid w:val="00591BA9"/>
    <w:rsid w:val="005A0AAB"/>
    <w:rsid w:val="005C1ABF"/>
    <w:rsid w:val="005E185C"/>
    <w:rsid w:val="005E63D3"/>
    <w:rsid w:val="005F1B7C"/>
    <w:rsid w:val="00615F72"/>
    <w:rsid w:val="00635B16"/>
    <w:rsid w:val="00651A28"/>
    <w:rsid w:val="00671AE7"/>
    <w:rsid w:val="0068255F"/>
    <w:rsid w:val="006B510C"/>
    <w:rsid w:val="006D15F7"/>
    <w:rsid w:val="006E3B62"/>
    <w:rsid w:val="006F1D74"/>
    <w:rsid w:val="00703F1E"/>
    <w:rsid w:val="007107F4"/>
    <w:rsid w:val="0071608E"/>
    <w:rsid w:val="00721FFA"/>
    <w:rsid w:val="007248C9"/>
    <w:rsid w:val="007376EA"/>
    <w:rsid w:val="007411B9"/>
    <w:rsid w:val="00762DFB"/>
    <w:rsid w:val="00771749"/>
    <w:rsid w:val="00771C5E"/>
    <w:rsid w:val="00776513"/>
    <w:rsid w:val="007976E1"/>
    <w:rsid w:val="007B158D"/>
    <w:rsid w:val="007C271E"/>
    <w:rsid w:val="007D0C3E"/>
    <w:rsid w:val="007E0B4B"/>
    <w:rsid w:val="007E22AE"/>
    <w:rsid w:val="007E56BB"/>
    <w:rsid w:val="007E5727"/>
    <w:rsid w:val="00803BAC"/>
    <w:rsid w:val="00824E85"/>
    <w:rsid w:val="00831A23"/>
    <w:rsid w:val="008358F2"/>
    <w:rsid w:val="00840173"/>
    <w:rsid w:val="00854E66"/>
    <w:rsid w:val="00864649"/>
    <w:rsid w:val="00866B86"/>
    <w:rsid w:val="008731C4"/>
    <w:rsid w:val="0087779E"/>
    <w:rsid w:val="008816A3"/>
    <w:rsid w:val="0088260D"/>
    <w:rsid w:val="00883683"/>
    <w:rsid w:val="00884F74"/>
    <w:rsid w:val="00886404"/>
    <w:rsid w:val="0089287E"/>
    <w:rsid w:val="008B4C37"/>
    <w:rsid w:val="008C127D"/>
    <w:rsid w:val="008C69D3"/>
    <w:rsid w:val="008C6D5D"/>
    <w:rsid w:val="008E0668"/>
    <w:rsid w:val="008F0FB5"/>
    <w:rsid w:val="008F797B"/>
    <w:rsid w:val="009002F9"/>
    <w:rsid w:val="009026B4"/>
    <w:rsid w:val="00906F9E"/>
    <w:rsid w:val="00940935"/>
    <w:rsid w:val="009518A7"/>
    <w:rsid w:val="0097171F"/>
    <w:rsid w:val="00972486"/>
    <w:rsid w:val="00981755"/>
    <w:rsid w:val="009A4C5B"/>
    <w:rsid w:val="009B341A"/>
    <w:rsid w:val="009B42BF"/>
    <w:rsid w:val="00A05F09"/>
    <w:rsid w:val="00A07236"/>
    <w:rsid w:val="00A1185E"/>
    <w:rsid w:val="00A171FE"/>
    <w:rsid w:val="00A32EF0"/>
    <w:rsid w:val="00A4175B"/>
    <w:rsid w:val="00A4396B"/>
    <w:rsid w:val="00A440D0"/>
    <w:rsid w:val="00A45BA3"/>
    <w:rsid w:val="00A523C5"/>
    <w:rsid w:val="00A53881"/>
    <w:rsid w:val="00A5510D"/>
    <w:rsid w:val="00AA3D23"/>
    <w:rsid w:val="00AB5006"/>
    <w:rsid w:val="00AE5CDD"/>
    <w:rsid w:val="00AE7E03"/>
    <w:rsid w:val="00AF0E5D"/>
    <w:rsid w:val="00AF1E7F"/>
    <w:rsid w:val="00AF661A"/>
    <w:rsid w:val="00B04287"/>
    <w:rsid w:val="00B12C89"/>
    <w:rsid w:val="00B34567"/>
    <w:rsid w:val="00B60C29"/>
    <w:rsid w:val="00B65306"/>
    <w:rsid w:val="00B674D9"/>
    <w:rsid w:val="00BA3F1E"/>
    <w:rsid w:val="00BC43E9"/>
    <w:rsid w:val="00BE46ED"/>
    <w:rsid w:val="00C011F6"/>
    <w:rsid w:val="00C242C9"/>
    <w:rsid w:val="00C25AD9"/>
    <w:rsid w:val="00C321A9"/>
    <w:rsid w:val="00C423A6"/>
    <w:rsid w:val="00C43DC3"/>
    <w:rsid w:val="00C52732"/>
    <w:rsid w:val="00C6277A"/>
    <w:rsid w:val="00C65E07"/>
    <w:rsid w:val="00C868EB"/>
    <w:rsid w:val="00C9119F"/>
    <w:rsid w:val="00C946F9"/>
    <w:rsid w:val="00CA19F6"/>
    <w:rsid w:val="00CF26BB"/>
    <w:rsid w:val="00D02010"/>
    <w:rsid w:val="00D202AF"/>
    <w:rsid w:val="00D23B10"/>
    <w:rsid w:val="00D35881"/>
    <w:rsid w:val="00D37462"/>
    <w:rsid w:val="00D563BD"/>
    <w:rsid w:val="00D56804"/>
    <w:rsid w:val="00D676D4"/>
    <w:rsid w:val="00D728FE"/>
    <w:rsid w:val="00D773F1"/>
    <w:rsid w:val="00D970F5"/>
    <w:rsid w:val="00DB6BF2"/>
    <w:rsid w:val="00DC291F"/>
    <w:rsid w:val="00DC3580"/>
    <w:rsid w:val="00DD28AE"/>
    <w:rsid w:val="00DD2ACD"/>
    <w:rsid w:val="00DE5895"/>
    <w:rsid w:val="00DF3E7F"/>
    <w:rsid w:val="00DF4074"/>
    <w:rsid w:val="00E040ED"/>
    <w:rsid w:val="00E57599"/>
    <w:rsid w:val="00E72330"/>
    <w:rsid w:val="00E735F8"/>
    <w:rsid w:val="00E75717"/>
    <w:rsid w:val="00E953A2"/>
    <w:rsid w:val="00E95CC3"/>
    <w:rsid w:val="00EB3662"/>
    <w:rsid w:val="00EB561E"/>
    <w:rsid w:val="00EB5BF5"/>
    <w:rsid w:val="00EC426D"/>
    <w:rsid w:val="00ED3543"/>
    <w:rsid w:val="00EE4482"/>
    <w:rsid w:val="00EF1D87"/>
    <w:rsid w:val="00EF7790"/>
    <w:rsid w:val="00F009E3"/>
    <w:rsid w:val="00F20E5E"/>
    <w:rsid w:val="00F30550"/>
    <w:rsid w:val="00F417E3"/>
    <w:rsid w:val="00F5177A"/>
    <w:rsid w:val="00F53481"/>
    <w:rsid w:val="00F57215"/>
    <w:rsid w:val="00F76361"/>
    <w:rsid w:val="00F80537"/>
    <w:rsid w:val="00F872EA"/>
    <w:rsid w:val="00F92E77"/>
    <w:rsid w:val="00FB11FA"/>
    <w:rsid w:val="00FD1597"/>
    <w:rsid w:val="00F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2B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1942B8"/>
    <w:pPr>
      <w:keepNext/>
      <w:widowControl w:val="0"/>
      <w:snapToGrid w:val="0"/>
      <w:outlineLvl w:val="0"/>
    </w:pPr>
    <w:rPr>
      <w:szCs w:val="20"/>
    </w:rPr>
  </w:style>
  <w:style w:type="paragraph" w:styleId="Nadpis3">
    <w:name w:val="heading 3"/>
    <w:basedOn w:val="Normln"/>
    <w:next w:val="Normln"/>
    <w:qFormat/>
    <w:rsid w:val="001942B8"/>
    <w:pPr>
      <w:keepNext/>
      <w:ind w:left="4248" w:firstLine="708"/>
      <w:outlineLvl w:val="2"/>
    </w:pPr>
    <w:rPr>
      <w:rFonts w:ascii="Univers" w:hAnsi="Univers"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1942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semiHidden/>
    <w:rsid w:val="001942B8"/>
    <w:rPr>
      <w:rFonts w:ascii="Univers" w:eastAsia="Times New Roman" w:hAnsi="Univers" w:cs="Times New Roman"/>
      <w:sz w:val="32"/>
      <w:szCs w:val="20"/>
      <w:u w:val="single"/>
      <w:lang w:eastAsia="cs-CZ"/>
    </w:rPr>
  </w:style>
  <w:style w:type="paragraph" w:styleId="Zkladntext">
    <w:name w:val="Body Text"/>
    <w:basedOn w:val="Normln"/>
    <w:semiHidden/>
    <w:unhideWhenUsed/>
    <w:rsid w:val="001942B8"/>
    <w:rPr>
      <w:szCs w:val="20"/>
    </w:rPr>
  </w:style>
  <w:style w:type="character" w:customStyle="1" w:styleId="ZkladntextChar">
    <w:name w:val="Základní text Char"/>
    <w:semiHidden/>
    <w:rsid w:val="001942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semiHidden/>
    <w:unhideWhenUsed/>
    <w:rsid w:val="001942B8"/>
    <w:pPr>
      <w:spacing w:after="120"/>
      <w:ind w:left="283"/>
    </w:pPr>
  </w:style>
  <w:style w:type="character" w:customStyle="1" w:styleId="ZkladntextodsazenChar">
    <w:name w:val="Základní text odsazený Char"/>
    <w:semiHidden/>
    <w:rsid w:val="001942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unhideWhenUsed/>
    <w:rsid w:val="001942B8"/>
    <w:pPr>
      <w:widowControl w:val="0"/>
      <w:snapToGrid w:val="0"/>
      <w:jc w:val="both"/>
    </w:pPr>
    <w:rPr>
      <w:szCs w:val="20"/>
    </w:rPr>
  </w:style>
  <w:style w:type="character" w:customStyle="1" w:styleId="Zkladntext2Char">
    <w:name w:val="Základní text 2 Char"/>
    <w:rsid w:val="001942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semiHidden/>
    <w:unhideWhenUsed/>
    <w:rsid w:val="001942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sid w:val="001942B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UNY">
    <w:name w:val="NUNY"/>
    <w:basedOn w:val="Normln"/>
    <w:rsid w:val="001942B8"/>
    <w:pPr>
      <w:jc w:val="both"/>
    </w:pPr>
    <w:rPr>
      <w:rFonts w:ascii="Arial" w:hAnsi="Arial"/>
      <w:szCs w:val="20"/>
    </w:rPr>
  </w:style>
  <w:style w:type="paragraph" w:customStyle="1" w:styleId="xl24">
    <w:name w:val="xl24"/>
    <w:basedOn w:val="Normln"/>
    <w:rsid w:val="001942B8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Zhlav">
    <w:name w:val="header"/>
    <w:basedOn w:val="Normln"/>
    <w:unhideWhenUsed/>
    <w:rsid w:val="001942B8"/>
    <w:pPr>
      <w:tabs>
        <w:tab w:val="center" w:pos="4536"/>
        <w:tab w:val="right" w:pos="9072"/>
      </w:tabs>
    </w:pPr>
  </w:style>
  <w:style w:type="character" w:customStyle="1" w:styleId="ZhlavChar">
    <w:name w:val="Záhlaví Char"/>
    <w:rsid w:val="001942B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unhideWhenUsed/>
    <w:rsid w:val="001942B8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1942B8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semiHidden/>
    <w:unhideWhenUsed/>
    <w:rsid w:val="001942B8"/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1942B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942B8"/>
    <w:pPr>
      <w:ind w:left="720"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unhideWhenUsed/>
    <w:rsid w:val="001942B8"/>
    <w:rPr>
      <w:color w:val="0000FF"/>
      <w:u w:val="single"/>
    </w:rPr>
  </w:style>
  <w:style w:type="character" w:customStyle="1" w:styleId="spiszn">
    <w:name w:val="spiszn"/>
    <w:basedOn w:val="Standardnpsmoodstavce"/>
    <w:rsid w:val="001942B8"/>
  </w:style>
  <w:style w:type="paragraph" w:styleId="Nzev">
    <w:name w:val="Title"/>
    <w:basedOn w:val="Normln"/>
    <w:qFormat/>
    <w:rsid w:val="001942B8"/>
    <w:pPr>
      <w:ind w:right="567"/>
      <w:jc w:val="center"/>
    </w:pPr>
    <w:rPr>
      <w:b/>
      <w:szCs w:val="20"/>
    </w:rPr>
  </w:style>
  <w:style w:type="character" w:customStyle="1" w:styleId="NzevChar">
    <w:name w:val="Název Char"/>
    <w:rsid w:val="001942B8"/>
    <w:rPr>
      <w:rFonts w:ascii="Times New Roman" w:eastAsia="Times New Roman" w:hAnsi="Times New Roman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2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2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260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26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2604"/>
    <w:rPr>
      <w:rFonts w:ascii="Times New Roman" w:eastAsia="Times New Roman" w:hAnsi="Times New Roman"/>
      <w:b/>
      <w:bCs/>
    </w:rPr>
  </w:style>
  <w:style w:type="paragraph" w:customStyle="1" w:styleId="SimpleL9">
    <w:name w:val="Simple L9"/>
    <w:basedOn w:val="Normln"/>
    <w:uiPriority w:val="99"/>
    <w:rsid w:val="00231A96"/>
    <w:pPr>
      <w:numPr>
        <w:ilvl w:val="8"/>
        <w:numId w:val="11"/>
      </w:numPr>
      <w:spacing w:after="240"/>
      <w:jc w:val="both"/>
      <w:outlineLvl w:val="8"/>
    </w:pPr>
    <w:rPr>
      <w:rFonts w:eastAsia="SimSun"/>
      <w:lang w:val="en-GB" w:eastAsia="zh-CN" w:bidi="ar-AE"/>
    </w:rPr>
  </w:style>
  <w:style w:type="paragraph" w:customStyle="1" w:styleId="SimpleL8">
    <w:name w:val="Simple L8"/>
    <w:basedOn w:val="Normln"/>
    <w:uiPriority w:val="99"/>
    <w:rsid w:val="00231A96"/>
    <w:pPr>
      <w:numPr>
        <w:ilvl w:val="7"/>
        <w:numId w:val="11"/>
      </w:numPr>
      <w:spacing w:after="240"/>
      <w:jc w:val="both"/>
      <w:outlineLvl w:val="7"/>
    </w:pPr>
    <w:rPr>
      <w:rFonts w:eastAsia="SimSun"/>
      <w:lang w:val="en-GB" w:eastAsia="zh-CN" w:bidi="ar-AE"/>
    </w:rPr>
  </w:style>
  <w:style w:type="paragraph" w:customStyle="1" w:styleId="SimpleL7">
    <w:name w:val="Simple L7"/>
    <w:basedOn w:val="Normln"/>
    <w:uiPriority w:val="99"/>
    <w:rsid w:val="00231A96"/>
    <w:pPr>
      <w:numPr>
        <w:ilvl w:val="6"/>
        <w:numId w:val="11"/>
      </w:numPr>
      <w:spacing w:after="240"/>
      <w:jc w:val="both"/>
      <w:outlineLvl w:val="6"/>
    </w:pPr>
    <w:rPr>
      <w:rFonts w:eastAsia="SimSun"/>
      <w:lang w:val="en-GB" w:eastAsia="zh-CN" w:bidi="ar-AE"/>
    </w:rPr>
  </w:style>
  <w:style w:type="paragraph" w:customStyle="1" w:styleId="SimpleL6">
    <w:name w:val="Simple L6"/>
    <w:basedOn w:val="Normln"/>
    <w:uiPriority w:val="99"/>
    <w:rsid w:val="00231A96"/>
    <w:pPr>
      <w:numPr>
        <w:ilvl w:val="5"/>
        <w:numId w:val="11"/>
      </w:numPr>
      <w:spacing w:after="240"/>
      <w:jc w:val="both"/>
      <w:outlineLvl w:val="5"/>
    </w:pPr>
    <w:rPr>
      <w:rFonts w:eastAsia="SimSun"/>
      <w:lang w:val="en-GB" w:eastAsia="zh-CN" w:bidi="ar-AE"/>
    </w:rPr>
  </w:style>
  <w:style w:type="paragraph" w:customStyle="1" w:styleId="SimpleL5">
    <w:name w:val="Simple L5"/>
    <w:basedOn w:val="Normln"/>
    <w:uiPriority w:val="99"/>
    <w:rsid w:val="00231A96"/>
    <w:pPr>
      <w:numPr>
        <w:ilvl w:val="4"/>
        <w:numId w:val="11"/>
      </w:numPr>
      <w:spacing w:after="240"/>
      <w:jc w:val="both"/>
      <w:outlineLvl w:val="4"/>
    </w:pPr>
    <w:rPr>
      <w:rFonts w:eastAsia="SimSun"/>
      <w:lang w:val="en-GB" w:eastAsia="zh-CN" w:bidi="ar-AE"/>
    </w:rPr>
  </w:style>
  <w:style w:type="paragraph" w:customStyle="1" w:styleId="SimpleL4">
    <w:name w:val="Simple L4"/>
    <w:basedOn w:val="Normln"/>
    <w:uiPriority w:val="99"/>
    <w:rsid w:val="00231A96"/>
    <w:pPr>
      <w:numPr>
        <w:ilvl w:val="3"/>
        <w:numId w:val="11"/>
      </w:numPr>
      <w:spacing w:after="240"/>
      <w:jc w:val="both"/>
      <w:outlineLvl w:val="3"/>
    </w:pPr>
    <w:rPr>
      <w:rFonts w:eastAsia="SimSun"/>
      <w:lang w:val="en-GB" w:eastAsia="zh-CN" w:bidi="ar-AE"/>
    </w:rPr>
  </w:style>
  <w:style w:type="paragraph" w:customStyle="1" w:styleId="SimpleL3">
    <w:name w:val="Simple L3"/>
    <w:basedOn w:val="Normln"/>
    <w:uiPriority w:val="99"/>
    <w:rsid w:val="00231A96"/>
    <w:pPr>
      <w:numPr>
        <w:ilvl w:val="2"/>
        <w:numId w:val="11"/>
      </w:numPr>
      <w:spacing w:after="240"/>
      <w:jc w:val="both"/>
      <w:outlineLvl w:val="2"/>
    </w:pPr>
    <w:rPr>
      <w:rFonts w:eastAsia="SimSun"/>
      <w:lang w:val="en-GB" w:eastAsia="zh-CN" w:bidi="ar-AE"/>
    </w:rPr>
  </w:style>
  <w:style w:type="paragraph" w:customStyle="1" w:styleId="SimpleL2">
    <w:name w:val="Simple L2"/>
    <w:basedOn w:val="Normln"/>
    <w:uiPriority w:val="99"/>
    <w:rsid w:val="00231A96"/>
    <w:pPr>
      <w:numPr>
        <w:ilvl w:val="1"/>
        <w:numId w:val="11"/>
      </w:numPr>
      <w:spacing w:after="240"/>
      <w:jc w:val="both"/>
      <w:outlineLvl w:val="1"/>
    </w:pPr>
    <w:rPr>
      <w:rFonts w:eastAsia="SimSun"/>
      <w:lang w:val="en-GB" w:eastAsia="zh-CN" w:bidi="ar-AE"/>
    </w:rPr>
  </w:style>
  <w:style w:type="paragraph" w:customStyle="1" w:styleId="SimpleL1">
    <w:name w:val="Simple L1"/>
    <w:basedOn w:val="Normln"/>
    <w:uiPriority w:val="99"/>
    <w:rsid w:val="00231A96"/>
    <w:pPr>
      <w:numPr>
        <w:numId w:val="11"/>
      </w:numPr>
      <w:spacing w:after="240"/>
      <w:jc w:val="both"/>
      <w:outlineLvl w:val="0"/>
    </w:pPr>
    <w:rPr>
      <w:rFonts w:eastAsia="SimSun"/>
      <w:lang w:val="en-GB" w:eastAsia="zh-CN"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2B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1942B8"/>
    <w:pPr>
      <w:keepNext/>
      <w:widowControl w:val="0"/>
      <w:snapToGrid w:val="0"/>
      <w:outlineLvl w:val="0"/>
    </w:pPr>
    <w:rPr>
      <w:szCs w:val="20"/>
    </w:rPr>
  </w:style>
  <w:style w:type="paragraph" w:styleId="Nadpis3">
    <w:name w:val="heading 3"/>
    <w:basedOn w:val="Normln"/>
    <w:next w:val="Normln"/>
    <w:qFormat/>
    <w:rsid w:val="001942B8"/>
    <w:pPr>
      <w:keepNext/>
      <w:ind w:left="4248" w:firstLine="708"/>
      <w:outlineLvl w:val="2"/>
    </w:pPr>
    <w:rPr>
      <w:rFonts w:ascii="Univers" w:hAnsi="Univers"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1942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semiHidden/>
    <w:rsid w:val="001942B8"/>
    <w:rPr>
      <w:rFonts w:ascii="Univers" w:eastAsia="Times New Roman" w:hAnsi="Univers" w:cs="Times New Roman"/>
      <w:sz w:val="32"/>
      <w:szCs w:val="20"/>
      <w:u w:val="single"/>
      <w:lang w:eastAsia="cs-CZ"/>
    </w:rPr>
  </w:style>
  <w:style w:type="paragraph" w:styleId="Zkladntext">
    <w:name w:val="Body Text"/>
    <w:basedOn w:val="Normln"/>
    <w:semiHidden/>
    <w:unhideWhenUsed/>
    <w:rsid w:val="001942B8"/>
    <w:rPr>
      <w:szCs w:val="20"/>
    </w:rPr>
  </w:style>
  <w:style w:type="character" w:customStyle="1" w:styleId="ZkladntextChar">
    <w:name w:val="Základní text Char"/>
    <w:semiHidden/>
    <w:rsid w:val="001942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semiHidden/>
    <w:unhideWhenUsed/>
    <w:rsid w:val="001942B8"/>
    <w:pPr>
      <w:spacing w:after="120"/>
      <w:ind w:left="283"/>
    </w:pPr>
  </w:style>
  <w:style w:type="character" w:customStyle="1" w:styleId="ZkladntextodsazenChar">
    <w:name w:val="Základní text odsazený Char"/>
    <w:semiHidden/>
    <w:rsid w:val="001942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unhideWhenUsed/>
    <w:rsid w:val="001942B8"/>
    <w:pPr>
      <w:widowControl w:val="0"/>
      <w:snapToGrid w:val="0"/>
      <w:jc w:val="both"/>
    </w:pPr>
    <w:rPr>
      <w:szCs w:val="20"/>
    </w:rPr>
  </w:style>
  <w:style w:type="character" w:customStyle="1" w:styleId="Zkladntext2Char">
    <w:name w:val="Základní text 2 Char"/>
    <w:rsid w:val="001942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semiHidden/>
    <w:unhideWhenUsed/>
    <w:rsid w:val="001942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sid w:val="001942B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UNY">
    <w:name w:val="NUNY"/>
    <w:basedOn w:val="Normln"/>
    <w:rsid w:val="001942B8"/>
    <w:pPr>
      <w:jc w:val="both"/>
    </w:pPr>
    <w:rPr>
      <w:rFonts w:ascii="Arial" w:hAnsi="Arial"/>
      <w:szCs w:val="20"/>
    </w:rPr>
  </w:style>
  <w:style w:type="paragraph" w:customStyle="1" w:styleId="xl24">
    <w:name w:val="xl24"/>
    <w:basedOn w:val="Normln"/>
    <w:rsid w:val="001942B8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Zhlav">
    <w:name w:val="header"/>
    <w:basedOn w:val="Normln"/>
    <w:unhideWhenUsed/>
    <w:rsid w:val="001942B8"/>
    <w:pPr>
      <w:tabs>
        <w:tab w:val="center" w:pos="4536"/>
        <w:tab w:val="right" w:pos="9072"/>
      </w:tabs>
    </w:pPr>
  </w:style>
  <w:style w:type="character" w:customStyle="1" w:styleId="ZhlavChar">
    <w:name w:val="Záhlaví Char"/>
    <w:rsid w:val="001942B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unhideWhenUsed/>
    <w:rsid w:val="001942B8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1942B8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semiHidden/>
    <w:unhideWhenUsed/>
    <w:rsid w:val="001942B8"/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1942B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942B8"/>
    <w:pPr>
      <w:ind w:left="720"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unhideWhenUsed/>
    <w:rsid w:val="001942B8"/>
    <w:rPr>
      <w:color w:val="0000FF"/>
      <w:u w:val="single"/>
    </w:rPr>
  </w:style>
  <w:style w:type="character" w:customStyle="1" w:styleId="spiszn">
    <w:name w:val="spiszn"/>
    <w:basedOn w:val="Standardnpsmoodstavce"/>
    <w:rsid w:val="001942B8"/>
  </w:style>
  <w:style w:type="paragraph" w:styleId="Nzev">
    <w:name w:val="Title"/>
    <w:basedOn w:val="Normln"/>
    <w:qFormat/>
    <w:rsid w:val="001942B8"/>
    <w:pPr>
      <w:ind w:right="567"/>
      <w:jc w:val="center"/>
    </w:pPr>
    <w:rPr>
      <w:b/>
      <w:szCs w:val="20"/>
    </w:rPr>
  </w:style>
  <w:style w:type="character" w:customStyle="1" w:styleId="NzevChar">
    <w:name w:val="Název Char"/>
    <w:rsid w:val="001942B8"/>
    <w:rPr>
      <w:rFonts w:ascii="Times New Roman" w:eastAsia="Times New Roman" w:hAnsi="Times New Roman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2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2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260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26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2604"/>
    <w:rPr>
      <w:rFonts w:ascii="Times New Roman" w:eastAsia="Times New Roman" w:hAnsi="Times New Roman"/>
      <w:b/>
      <w:bCs/>
    </w:rPr>
  </w:style>
  <w:style w:type="paragraph" w:customStyle="1" w:styleId="SimpleL9">
    <w:name w:val="Simple L9"/>
    <w:basedOn w:val="Normln"/>
    <w:uiPriority w:val="99"/>
    <w:rsid w:val="00231A96"/>
    <w:pPr>
      <w:numPr>
        <w:ilvl w:val="8"/>
        <w:numId w:val="11"/>
      </w:numPr>
      <w:spacing w:after="240"/>
      <w:jc w:val="both"/>
      <w:outlineLvl w:val="8"/>
    </w:pPr>
    <w:rPr>
      <w:rFonts w:eastAsia="SimSun"/>
      <w:lang w:val="en-GB" w:eastAsia="zh-CN" w:bidi="ar-AE"/>
    </w:rPr>
  </w:style>
  <w:style w:type="paragraph" w:customStyle="1" w:styleId="SimpleL8">
    <w:name w:val="Simple L8"/>
    <w:basedOn w:val="Normln"/>
    <w:uiPriority w:val="99"/>
    <w:rsid w:val="00231A96"/>
    <w:pPr>
      <w:numPr>
        <w:ilvl w:val="7"/>
        <w:numId w:val="11"/>
      </w:numPr>
      <w:spacing w:after="240"/>
      <w:jc w:val="both"/>
      <w:outlineLvl w:val="7"/>
    </w:pPr>
    <w:rPr>
      <w:rFonts w:eastAsia="SimSun"/>
      <w:lang w:val="en-GB" w:eastAsia="zh-CN" w:bidi="ar-AE"/>
    </w:rPr>
  </w:style>
  <w:style w:type="paragraph" w:customStyle="1" w:styleId="SimpleL7">
    <w:name w:val="Simple L7"/>
    <w:basedOn w:val="Normln"/>
    <w:uiPriority w:val="99"/>
    <w:rsid w:val="00231A96"/>
    <w:pPr>
      <w:numPr>
        <w:ilvl w:val="6"/>
        <w:numId w:val="11"/>
      </w:numPr>
      <w:spacing w:after="240"/>
      <w:jc w:val="both"/>
      <w:outlineLvl w:val="6"/>
    </w:pPr>
    <w:rPr>
      <w:rFonts w:eastAsia="SimSun"/>
      <w:lang w:val="en-GB" w:eastAsia="zh-CN" w:bidi="ar-AE"/>
    </w:rPr>
  </w:style>
  <w:style w:type="paragraph" w:customStyle="1" w:styleId="SimpleL6">
    <w:name w:val="Simple L6"/>
    <w:basedOn w:val="Normln"/>
    <w:uiPriority w:val="99"/>
    <w:rsid w:val="00231A96"/>
    <w:pPr>
      <w:numPr>
        <w:ilvl w:val="5"/>
        <w:numId w:val="11"/>
      </w:numPr>
      <w:spacing w:after="240"/>
      <w:jc w:val="both"/>
      <w:outlineLvl w:val="5"/>
    </w:pPr>
    <w:rPr>
      <w:rFonts w:eastAsia="SimSun"/>
      <w:lang w:val="en-GB" w:eastAsia="zh-CN" w:bidi="ar-AE"/>
    </w:rPr>
  </w:style>
  <w:style w:type="paragraph" w:customStyle="1" w:styleId="SimpleL5">
    <w:name w:val="Simple L5"/>
    <w:basedOn w:val="Normln"/>
    <w:uiPriority w:val="99"/>
    <w:rsid w:val="00231A96"/>
    <w:pPr>
      <w:numPr>
        <w:ilvl w:val="4"/>
        <w:numId w:val="11"/>
      </w:numPr>
      <w:spacing w:after="240"/>
      <w:jc w:val="both"/>
      <w:outlineLvl w:val="4"/>
    </w:pPr>
    <w:rPr>
      <w:rFonts w:eastAsia="SimSun"/>
      <w:lang w:val="en-GB" w:eastAsia="zh-CN" w:bidi="ar-AE"/>
    </w:rPr>
  </w:style>
  <w:style w:type="paragraph" w:customStyle="1" w:styleId="SimpleL4">
    <w:name w:val="Simple L4"/>
    <w:basedOn w:val="Normln"/>
    <w:uiPriority w:val="99"/>
    <w:rsid w:val="00231A96"/>
    <w:pPr>
      <w:numPr>
        <w:ilvl w:val="3"/>
        <w:numId w:val="11"/>
      </w:numPr>
      <w:spacing w:after="240"/>
      <w:jc w:val="both"/>
      <w:outlineLvl w:val="3"/>
    </w:pPr>
    <w:rPr>
      <w:rFonts w:eastAsia="SimSun"/>
      <w:lang w:val="en-GB" w:eastAsia="zh-CN" w:bidi="ar-AE"/>
    </w:rPr>
  </w:style>
  <w:style w:type="paragraph" w:customStyle="1" w:styleId="SimpleL3">
    <w:name w:val="Simple L3"/>
    <w:basedOn w:val="Normln"/>
    <w:uiPriority w:val="99"/>
    <w:rsid w:val="00231A96"/>
    <w:pPr>
      <w:numPr>
        <w:ilvl w:val="2"/>
        <w:numId w:val="11"/>
      </w:numPr>
      <w:spacing w:after="240"/>
      <w:jc w:val="both"/>
      <w:outlineLvl w:val="2"/>
    </w:pPr>
    <w:rPr>
      <w:rFonts w:eastAsia="SimSun"/>
      <w:lang w:val="en-GB" w:eastAsia="zh-CN" w:bidi="ar-AE"/>
    </w:rPr>
  </w:style>
  <w:style w:type="paragraph" w:customStyle="1" w:styleId="SimpleL2">
    <w:name w:val="Simple L2"/>
    <w:basedOn w:val="Normln"/>
    <w:uiPriority w:val="99"/>
    <w:rsid w:val="00231A96"/>
    <w:pPr>
      <w:numPr>
        <w:ilvl w:val="1"/>
        <w:numId w:val="11"/>
      </w:numPr>
      <w:spacing w:after="240"/>
      <w:jc w:val="both"/>
      <w:outlineLvl w:val="1"/>
    </w:pPr>
    <w:rPr>
      <w:rFonts w:eastAsia="SimSun"/>
      <w:lang w:val="en-GB" w:eastAsia="zh-CN" w:bidi="ar-AE"/>
    </w:rPr>
  </w:style>
  <w:style w:type="paragraph" w:customStyle="1" w:styleId="SimpleL1">
    <w:name w:val="Simple L1"/>
    <w:basedOn w:val="Normln"/>
    <w:uiPriority w:val="99"/>
    <w:rsid w:val="00231A96"/>
    <w:pPr>
      <w:numPr>
        <w:numId w:val="11"/>
      </w:numPr>
      <w:spacing w:after="240"/>
      <w:jc w:val="both"/>
      <w:outlineLvl w:val="0"/>
    </w:pPr>
    <w:rPr>
      <w:rFonts w:eastAsia="SimSun"/>
      <w:lang w:val="en-GB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0F6C-07F8-4782-BB32-DB9CE556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Mostecká uhelná a.s.</Company>
  <LinksUpToDate>false</LinksUpToDate>
  <CharactersWithSpaces>7231</CharactersWithSpaces>
  <SharedDoc>false</SharedDoc>
  <HLinks>
    <vt:vector size="6" baseType="variant"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http://www.benbow.estranky.cz/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Tolašová Romana (tolasova)</dc:creator>
  <cp:lastModifiedBy>Eva</cp:lastModifiedBy>
  <cp:revision>10</cp:revision>
  <cp:lastPrinted>2016-03-17T09:42:00Z</cp:lastPrinted>
  <dcterms:created xsi:type="dcterms:W3CDTF">2016-08-18T16:36:00Z</dcterms:created>
  <dcterms:modified xsi:type="dcterms:W3CDTF">2016-09-30T08:09:00Z</dcterms:modified>
</cp:coreProperties>
</file>