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96" w:rsidRDefault="00916396" w:rsidP="00916396">
      <w:pPr>
        <w:jc w:val="center"/>
        <w:rPr>
          <w:rStyle w:val="Siln"/>
          <w:rFonts w:ascii="Arial" w:hAnsi="Arial"/>
          <w:bCs/>
          <w:sz w:val="22"/>
        </w:rPr>
      </w:pPr>
      <w:r>
        <w:rPr>
          <w:rStyle w:val="Siln"/>
          <w:rFonts w:ascii="Arial" w:hAnsi="Arial"/>
          <w:bCs/>
          <w:sz w:val="22"/>
        </w:rPr>
        <w:t>NÁMĚT STUDIE</w:t>
      </w:r>
    </w:p>
    <w:p w:rsidR="00916396" w:rsidRDefault="00916396" w:rsidP="00916396">
      <w:pPr>
        <w:autoSpaceDE w:val="0"/>
        <w:autoSpaceDN w:val="0"/>
        <w:adjustRightInd w:val="0"/>
        <w:jc w:val="both"/>
        <w:rPr>
          <w:rFonts w:ascii="Arial" w:eastAsia="SimSun" w:hAnsi="Arial"/>
          <w:b/>
          <w:sz w:val="22"/>
        </w:rPr>
      </w:pPr>
    </w:p>
    <w:p w:rsidR="00916396" w:rsidRDefault="00916396" w:rsidP="00916396">
      <w:pPr>
        <w:autoSpaceDE w:val="0"/>
        <w:autoSpaceDN w:val="0"/>
        <w:adjustRightInd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Název: </w:t>
      </w:r>
      <w:r w:rsidR="00413468">
        <w:rPr>
          <w:rFonts w:ascii="Arial" w:hAnsi="Arial"/>
          <w:b/>
          <w:sz w:val="22"/>
        </w:rPr>
        <w:t>Zvýšení retenční schopnosti pramenné oblasti CHKO Brdy – I. etepa Klabava</w:t>
      </w:r>
    </w:p>
    <w:p w:rsidR="00916396" w:rsidRDefault="00916396" w:rsidP="00916396">
      <w:pPr>
        <w:spacing w:after="80"/>
        <w:jc w:val="both"/>
        <w:rPr>
          <w:rFonts w:ascii="Arial" w:hAnsi="Arial"/>
          <w:b/>
          <w:sz w:val="22"/>
        </w:rPr>
      </w:pPr>
    </w:p>
    <w:p w:rsidR="00916396" w:rsidRDefault="00916396" w:rsidP="00916396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Cíl a účel</w:t>
      </w:r>
    </w:p>
    <w:p w:rsidR="00FC72B2" w:rsidRDefault="00916396" w:rsidP="007B47E5">
      <w:pPr>
        <w:spacing w:line="276" w:lineRule="auto"/>
        <w:jc w:val="both"/>
        <w:rPr>
          <w:rFonts w:asciiTheme="minorHAnsi" w:hAnsiTheme="minorHAnsi" w:cs="Arial"/>
        </w:rPr>
      </w:pPr>
      <w:r w:rsidRPr="008D1F38">
        <w:rPr>
          <w:rFonts w:asciiTheme="minorHAnsi" w:hAnsiTheme="minorHAnsi" w:cs="Arial"/>
        </w:rPr>
        <w:t xml:space="preserve">Cílem projektu je získat aktuální představu o </w:t>
      </w:r>
      <w:r w:rsidR="00BB2A7B">
        <w:rPr>
          <w:rFonts w:asciiTheme="minorHAnsi" w:hAnsiTheme="minorHAnsi" w:cs="Arial"/>
        </w:rPr>
        <w:t>odtokové situaci</w:t>
      </w:r>
      <w:r w:rsidR="00226FFE">
        <w:rPr>
          <w:rFonts w:asciiTheme="minorHAnsi" w:hAnsiTheme="minorHAnsi" w:cs="Arial"/>
        </w:rPr>
        <w:t xml:space="preserve"> podél vodních toků Klabava, Res</w:t>
      </w:r>
      <w:r w:rsidR="00BB2A7B">
        <w:rPr>
          <w:rFonts w:asciiTheme="minorHAnsi" w:hAnsiTheme="minorHAnsi" w:cs="Arial"/>
        </w:rPr>
        <w:t xml:space="preserve">erva a Třítrubecký potok, které představují povodňové riziko pro obce ležící mimo CHKO Brdy. </w:t>
      </w:r>
      <w:r w:rsidR="00F125C4">
        <w:rPr>
          <w:rFonts w:asciiTheme="minorHAnsi" w:hAnsiTheme="minorHAnsi" w:cs="Arial"/>
        </w:rPr>
        <w:t>Na základě s</w:t>
      </w:r>
      <w:r w:rsidR="00A25AC3">
        <w:rPr>
          <w:rFonts w:asciiTheme="minorHAnsi" w:hAnsiTheme="minorHAnsi" w:cs="Arial"/>
        </w:rPr>
        <w:t>ledování s</w:t>
      </w:r>
      <w:r w:rsidR="00BB2A7B">
        <w:rPr>
          <w:rFonts w:asciiTheme="minorHAnsi" w:hAnsiTheme="minorHAnsi" w:cs="Arial"/>
        </w:rPr>
        <w:t>tav</w:t>
      </w:r>
      <w:r w:rsidR="00A25AC3">
        <w:rPr>
          <w:rFonts w:asciiTheme="minorHAnsi" w:hAnsiTheme="minorHAnsi" w:cs="Arial"/>
        </w:rPr>
        <w:t>u</w:t>
      </w:r>
      <w:r w:rsidR="00BB2A7B">
        <w:rPr>
          <w:rFonts w:asciiTheme="minorHAnsi" w:hAnsiTheme="minorHAnsi" w:cs="Arial"/>
        </w:rPr>
        <w:t xml:space="preserve"> lesníc</w:t>
      </w:r>
      <w:r w:rsidR="00A25AC3">
        <w:rPr>
          <w:rFonts w:asciiTheme="minorHAnsi" w:hAnsiTheme="minorHAnsi" w:cs="Arial"/>
        </w:rPr>
        <w:t>h meliorací v povodí těchto toků</w:t>
      </w:r>
      <w:r w:rsidR="00BB2A7B">
        <w:rPr>
          <w:rFonts w:asciiTheme="minorHAnsi" w:hAnsiTheme="minorHAnsi" w:cs="Arial"/>
        </w:rPr>
        <w:t>, reliéf</w:t>
      </w:r>
      <w:r w:rsidR="00A25AC3">
        <w:rPr>
          <w:rFonts w:asciiTheme="minorHAnsi" w:hAnsiTheme="minorHAnsi" w:cs="Arial"/>
        </w:rPr>
        <w:t>u</w:t>
      </w:r>
      <w:r w:rsidR="009E1E83">
        <w:rPr>
          <w:rFonts w:asciiTheme="minorHAnsi" w:hAnsiTheme="minorHAnsi" w:cs="Arial"/>
        </w:rPr>
        <w:t xml:space="preserve"> krajiny</w:t>
      </w:r>
      <w:r w:rsidR="00FC72B2">
        <w:rPr>
          <w:rFonts w:asciiTheme="minorHAnsi" w:hAnsiTheme="minorHAnsi" w:cs="Arial"/>
        </w:rPr>
        <w:t>,</w:t>
      </w:r>
      <w:r w:rsidR="009E1E83">
        <w:rPr>
          <w:rFonts w:asciiTheme="minorHAnsi" w:hAnsiTheme="minorHAnsi" w:cs="Arial"/>
        </w:rPr>
        <w:t xml:space="preserve"> </w:t>
      </w:r>
      <w:r w:rsidR="00FC72B2">
        <w:rPr>
          <w:rFonts w:asciiTheme="minorHAnsi" w:hAnsiTheme="minorHAnsi" w:cs="Arial"/>
        </w:rPr>
        <w:t>lokalit pro zadržování vody v krajině a vytipování záměrů umožňujících zpomalený odtok vody v tocích bez budování vodních děl budou vyhodnoceny možnosti regulace povodňových událostí v přirozené krajině vůči šetrnému a ohleduplnému způsobu hospodaření a zjištění jejich vlivu na průtok vody v korytě Klabavy.</w:t>
      </w:r>
    </w:p>
    <w:p w:rsidR="00811F3C" w:rsidRDefault="00811F3C" w:rsidP="007B47E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Účelem studie je </w:t>
      </w:r>
      <w:r w:rsidR="007D6167">
        <w:rPr>
          <w:rFonts w:asciiTheme="minorHAnsi" w:hAnsiTheme="minorHAnsi" w:cs="Arial"/>
        </w:rPr>
        <w:t xml:space="preserve">identifikace klíčových hydroekologických problémů a </w:t>
      </w:r>
      <w:bookmarkStart w:id="0" w:name="_GoBack"/>
      <w:bookmarkEnd w:id="0"/>
      <w:r>
        <w:rPr>
          <w:rFonts w:asciiTheme="minorHAnsi" w:hAnsiTheme="minorHAnsi" w:cs="Arial"/>
        </w:rPr>
        <w:t>navrhnutí přírodě blízkých opatření či způsobů hospodaření, které zlepší hydrologické podmínky dané lokality pro případ sucha i povodní</w:t>
      </w:r>
      <w:r w:rsidR="00F125C4">
        <w:rPr>
          <w:rFonts w:asciiTheme="minorHAnsi" w:hAnsiTheme="minorHAnsi" w:cs="Arial"/>
        </w:rPr>
        <w:t>, p</w:t>
      </w:r>
      <w:r>
        <w:rPr>
          <w:rFonts w:asciiTheme="minorHAnsi" w:hAnsiTheme="minorHAnsi" w:cs="Arial"/>
        </w:rPr>
        <w:t>odpoří zadržování a zachycová</w:t>
      </w:r>
      <w:r w:rsidR="00DB42F6">
        <w:rPr>
          <w:rFonts w:asciiTheme="minorHAnsi" w:hAnsiTheme="minorHAnsi" w:cs="Arial"/>
        </w:rPr>
        <w:t>ní vody v krajině a hydrologickou bilanci</w:t>
      </w:r>
      <w:r>
        <w:rPr>
          <w:rFonts w:asciiTheme="minorHAnsi" w:hAnsiTheme="minorHAnsi" w:cs="Arial"/>
        </w:rPr>
        <w:t xml:space="preserve"> na území chráněné přirozené akumulace vod Brdy. </w:t>
      </w: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</w:p>
    <w:p w:rsidR="008D1F38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Lokalizace</w:t>
      </w:r>
      <w:r w:rsidR="008D1F38">
        <w:rPr>
          <w:rFonts w:ascii="Arial" w:hAnsi="Arial"/>
          <w:b/>
          <w:sz w:val="22"/>
        </w:rPr>
        <w:t>:</w:t>
      </w:r>
    </w:p>
    <w:p w:rsidR="00815CEA" w:rsidRDefault="00226FFE" w:rsidP="007B47E5">
      <w:pPr>
        <w:spacing w:after="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Území CHKO Brdy (centrální část) - povodí vodních toků Klabava, Reserva a Třítrubecký potok. </w:t>
      </w: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Předmět díla včetně výstupů </w:t>
      </w:r>
    </w:p>
    <w:p w:rsidR="00FC72B2" w:rsidRDefault="00BB4EA6" w:rsidP="007B47E5">
      <w:pPr>
        <w:spacing w:line="276" w:lineRule="auto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 xml:space="preserve">Předmětem studie je </w:t>
      </w:r>
      <w:r w:rsidR="002637D2">
        <w:rPr>
          <w:rFonts w:asciiTheme="minorHAnsi" w:hAnsiTheme="minorHAnsi"/>
        </w:rPr>
        <w:t>vyhodnocení</w:t>
      </w:r>
      <w:r w:rsidR="007F528E">
        <w:rPr>
          <w:rFonts w:asciiTheme="minorHAnsi" w:hAnsiTheme="minorHAnsi"/>
        </w:rPr>
        <w:t xml:space="preserve"> možnost</w:t>
      </w:r>
      <w:r w:rsidR="003C754C">
        <w:rPr>
          <w:rFonts w:asciiTheme="minorHAnsi" w:hAnsiTheme="minorHAnsi"/>
        </w:rPr>
        <w:t>í</w:t>
      </w:r>
      <w:r w:rsidR="002637D2">
        <w:rPr>
          <w:rFonts w:asciiTheme="minorHAnsi" w:hAnsiTheme="minorHAnsi"/>
        </w:rPr>
        <w:t xml:space="preserve"> přirozené akumulace vod v místech spadu srážek. Získání dat o krajině a způsobu hospodaření v ní </w:t>
      </w:r>
      <w:r w:rsidR="003C754C">
        <w:rPr>
          <w:rFonts w:asciiTheme="minorHAnsi" w:hAnsiTheme="minorHAnsi"/>
        </w:rPr>
        <w:t xml:space="preserve">(základní vymapování meliorací a odvodňovacích příkopů podél cest) </w:t>
      </w:r>
      <w:r w:rsidR="007F528E">
        <w:rPr>
          <w:rFonts w:asciiTheme="minorHAnsi" w:hAnsiTheme="minorHAnsi"/>
        </w:rPr>
        <w:t xml:space="preserve">a navržení možností úpravy hospodaření k efektivnějšímu </w:t>
      </w:r>
      <w:r w:rsidR="002637D2">
        <w:rPr>
          <w:rFonts w:asciiTheme="minorHAnsi" w:hAnsiTheme="minorHAnsi"/>
        </w:rPr>
        <w:t xml:space="preserve">zadržování vody v krajině </w:t>
      </w:r>
      <w:r w:rsidR="007F528E">
        <w:rPr>
          <w:rFonts w:asciiTheme="minorHAnsi" w:hAnsiTheme="minorHAnsi"/>
        </w:rPr>
        <w:t xml:space="preserve">malými dílčími kroky </w:t>
      </w:r>
      <w:r w:rsidR="002637D2">
        <w:rPr>
          <w:rFonts w:asciiTheme="minorHAnsi" w:hAnsiTheme="minorHAnsi"/>
        </w:rPr>
        <w:t>i v případě strmých údolí s rychlým odtokem vody</w:t>
      </w:r>
      <w:r w:rsidR="00BF7FCF">
        <w:rPr>
          <w:rFonts w:asciiTheme="minorHAnsi" w:hAnsiTheme="minorHAnsi"/>
        </w:rPr>
        <w:t xml:space="preserve"> v přirozených korytech.</w:t>
      </w:r>
      <w:r w:rsidR="002637D2">
        <w:rPr>
          <w:rFonts w:asciiTheme="minorHAnsi" w:hAnsiTheme="minorHAnsi"/>
        </w:rPr>
        <w:t xml:space="preserve"> </w:t>
      </w:r>
      <w:r w:rsidR="007F528E">
        <w:rPr>
          <w:rFonts w:asciiTheme="minorHAnsi" w:hAnsiTheme="minorHAnsi"/>
        </w:rPr>
        <w:t>Předmětem studie je navržení takových opatření, kter</w:t>
      </w:r>
      <w:r w:rsidR="009F0046">
        <w:rPr>
          <w:rFonts w:asciiTheme="minorHAnsi" w:hAnsiTheme="minorHAnsi"/>
        </w:rPr>
        <w:t>á by významnou měrou přispěla</w:t>
      </w:r>
      <w:r w:rsidR="007F528E">
        <w:rPr>
          <w:rFonts w:asciiTheme="minorHAnsi" w:hAnsiTheme="minorHAnsi"/>
        </w:rPr>
        <w:t xml:space="preserve"> k hospodaření s v</w:t>
      </w:r>
      <w:r w:rsidR="00BF7FCF">
        <w:rPr>
          <w:rFonts w:asciiTheme="minorHAnsi" w:hAnsiTheme="minorHAnsi"/>
        </w:rPr>
        <w:t>odou v případě přívalových dešťů</w:t>
      </w:r>
      <w:r w:rsidR="00E92D22">
        <w:rPr>
          <w:rFonts w:asciiTheme="minorHAnsi" w:hAnsiTheme="minorHAnsi"/>
        </w:rPr>
        <w:t>, které způsobují povodně v sídelních místech níže na toku</w:t>
      </w:r>
      <w:r w:rsidR="00252469">
        <w:rPr>
          <w:rFonts w:asciiTheme="minorHAnsi" w:hAnsiTheme="minorHAnsi"/>
        </w:rPr>
        <w:t xml:space="preserve">, </w:t>
      </w:r>
      <w:r w:rsidR="007F528E">
        <w:rPr>
          <w:rFonts w:asciiTheme="minorHAnsi" w:hAnsiTheme="minorHAnsi"/>
        </w:rPr>
        <w:t>jejich možnosti rozlivů a za</w:t>
      </w:r>
      <w:r w:rsidR="009F0046">
        <w:rPr>
          <w:rFonts w:asciiTheme="minorHAnsi" w:hAnsiTheme="minorHAnsi"/>
        </w:rPr>
        <w:t>chycení v krajině</w:t>
      </w:r>
      <w:r w:rsidR="00BF7FCF">
        <w:rPr>
          <w:rFonts w:asciiTheme="minorHAnsi" w:hAnsiTheme="minorHAnsi"/>
        </w:rPr>
        <w:t xml:space="preserve">, </w:t>
      </w:r>
      <w:r w:rsidR="00252469">
        <w:rPr>
          <w:rFonts w:asciiTheme="minorHAnsi" w:hAnsiTheme="minorHAnsi"/>
        </w:rPr>
        <w:t xml:space="preserve">a </w:t>
      </w:r>
      <w:r w:rsidR="00BF7FCF">
        <w:rPr>
          <w:rFonts w:asciiTheme="minorHAnsi" w:hAnsiTheme="minorHAnsi"/>
        </w:rPr>
        <w:t>návrhy ú</w:t>
      </w:r>
      <w:r w:rsidR="003C754C">
        <w:rPr>
          <w:rFonts w:asciiTheme="minorHAnsi" w:hAnsiTheme="minorHAnsi"/>
        </w:rPr>
        <w:t>prav lesního hospodaření a zrušení</w:t>
      </w:r>
      <w:r w:rsidR="00BF7FCF">
        <w:rPr>
          <w:rFonts w:asciiTheme="minorHAnsi" w:hAnsiTheme="minorHAnsi"/>
        </w:rPr>
        <w:t xml:space="preserve"> meliorací a lesních cest. </w:t>
      </w:r>
    </w:p>
    <w:p w:rsidR="00FC72B2" w:rsidRDefault="00633EAC" w:rsidP="007B47E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rámci studie budou </w:t>
      </w:r>
      <w:r w:rsidR="00FC72B2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ytipovány</w:t>
      </w:r>
      <w:r w:rsidR="00FC72B2">
        <w:rPr>
          <w:rFonts w:asciiTheme="minorHAnsi" w:hAnsiTheme="minorHAnsi" w:cs="Arial"/>
        </w:rPr>
        <w:t xml:space="preserve"> lokalit</w:t>
      </w:r>
      <w:r>
        <w:rPr>
          <w:rFonts w:asciiTheme="minorHAnsi" w:hAnsiTheme="minorHAnsi" w:cs="Arial"/>
        </w:rPr>
        <w:t>y</w:t>
      </w:r>
      <w:r w:rsidR="00FC72B2">
        <w:rPr>
          <w:rFonts w:asciiTheme="minorHAnsi" w:hAnsiTheme="minorHAnsi" w:cs="Arial"/>
        </w:rPr>
        <w:t xml:space="preserve"> pro zadržování vody v krajině, určení míst, kde je možný přirozený rozliv vody, vytipování záměrů umožňujících zpomalený odtok vody v </w:t>
      </w:r>
      <w:r w:rsidR="009F0046">
        <w:rPr>
          <w:rFonts w:asciiTheme="minorHAnsi" w:hAnsiTheme="minorHAnsi" w:cs="Arial"/>
        </w:rPr>
        <w:t xml:space="preserve">tocích bez budování vodních </w:t>
      </w:r>
      <w:r w:rsidR="009F0046">
        <w:rPr>
          <w:rFonts w:asciiTheme="minorHAnsi" w:hAnsiTheme="minorHAnsi"/>
        </w:rPr>
        <w:t>děl významných pro akumulaci vody</w:t>
      </w:r>
      <w:r w:rsidR="009F0046">
        <w:rPr>
          <w:rFonts w:asciiTheme="minorHAnsi" w:hAnsiTheme="minorHAnsi" w:cs="Arial"/>
        </w:rPr>
        <w:t>.</w:t>
      </w:r>
    </w:p>
    <w:p w:rsidR="00BF7FCF" w:rsidRDefault="00BF7FCF" w:rsidP="007B47E5">
      <w:pPr>
        <w:spacing w:after="80"/>
        <w:jc w:val="both"/>
        <w:rPr>
          <w:rFonts w:asciiTheme="minorHAnsi" w:hAnsiTheme="minorHAnsi"/>
        </w:rPr>
      </w:pPr>
    </w:p>
    <w:p w:rsidR="00023AB9" w:rsidRPr="000077B0" w:rsidRDefault="00911FF9" w:rsidP="007B47E5">
      <w:pPr>
        <w:spacing w:after="80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 xml:space="preserve">Součástí </w:t>
      </w:r>
      <w:r w:rsidR="00815CEA">
        <w:rPr>
          <w:rFonts w:asciiTheme="minorHAnsi" w:hAnsiTheme="minorHAnsi"/>
        </w:rPr>
        <w:t xml:space="preserve">závěrečné </w:t>
      </w:r>
      <w:r w:rsidRPr="00911FF9">
        <w:rPr>
          <w:rFonts w:asciiTheme="minorHAnsi" w:hAnsiTheme="minorHAnsi"/>
        </w:rPr>
        <w:t>zprávy budo</w:t>
      </w:r>
      <w:r w:rsidR="00BF7FCF">
        <w:rPr>
          <w:rFonts w:asciiTheme="minorHAnsi" w:hAnsiTheme="minorHAnsi"/>
        </w:rPr>
        <w:t xml:space="preserve">u přehledné mapy se zakreslenými </w:t>
      </w:r>
      <w:r w:rsidR="003C754C">
        <w:rPr>
          <w:rFonts w:asciiTheme="minorHAnsi" w:hAnsiTheme="minorHAnsi"/>
        </w:rPr>
        <w:t xml:space="preserve">stávajícími melioracemi a odvodňovacími příkopy podél cest, </w:t>
      </w:r>
      <w:r w:rsidR="00BF7FCF">
        <w:rPr>
          <w:rFonts w:asciiTheme="minorHAnsi" w:hAnsiTheme="minorHAnsi"/>
        </w:rPr>
        <w:t>lokalitami</w:t>
      </w:r>
      <w:r w:rsidR="00023AB9">
        <w:rPr>
          <w:rFonts w:asciiTheme="minorHAnsi" w:hAnsiTheme="minorHAnsi"/>
        </w:rPr>
        <w:t xml:space="preserve"> </w:t>
      </w:r>
      <w:r w:rsidR="00BF7FCF">
        <w:rPr>
          <w:rFonts w:asciiTheme="minorHAnsi" w:hAnsiTheme="minorHAnsi"/>
        </w:rPr>
        <w:t>vytipovan</w:t>
      </w:r>
      <w:r w:rsidR="00023AB9">
        <w:rPr>
          <w:rFonts w:asciiTheme="minorHAnsi" w:hAnsiTheme="minorHAnsi"/>
        </w:rPr>
        <w:t>ými</w:t>
      </w:r>
      <w:r w:rsidR="00BF7FCF">
        <w:rPr>
          <w:rFonts w:asciiTheme="minorHAnsi" w:hAnsiTheme="minorHAnsi"/>
        </w:rPr>
        <w:t xml:space="preserve"> pro změnu hospodaření, lokality navržené k rozlivům a jiné lokality navržené pro zlepšení hospodaření vody v krajině. </w:t>
      </w:r>
      <w:r w:rsidR="00023AB9">
        <w:rPr>
          <w:rFonts w:asciiTheme="minorHAnsi" w:hAnsiTheme="minorHAnsi"/>
        </w:rPr>
        <w:t>U jednotlivých lokalit bude uvedeno parcelní číslo a maximální množství zadržené vody (v případě možnosti akumulace vody na pozemku díky přirozenému reliéfu) či poznámka</w:t>
      </w:r>
      <w:r w:rsidR="00023AB9" w:rsidRPr="000077B0">
        <w:rPr>
          <w:rFonts w:asciiTheme="minorHAnsi" w:hAnsiTheme="minorHAnsi"/>
        </w:rPr>
        <w:t xml:space="preserve">, kam </w:t>
      </w:r>
      <w:r w:rsidR="000077B0" w:rsidRPr="000077B0">
        <w:rPr>
          <w:rFonts w:asciiTheme="minorHAnsi" w:hAnsiTheme="minorHAnsi"/>
        </w:rPr>
        <w:t xml:space="preserve">a jak </w:t>
      </w:r>
      <w:r w:rsidR="00023AB9" w:rsidRPr="000077B0">
        <w:rPr>
          <w:rFonts w:asciiTheme="minorHAnsi" w:hAnsiTheme="minorHAnsi"/>
        </w:rPr>
        <w:t xml:space="preserve">je odvodnění cest a příkopů realizováno v případě, že nedojde k přímému vtoku do koryta Klabavy, Reservy a Třítrubeckého potoka. </w:t>
      </w:r>
    </w:p>
    <w:p w:rsidR="004D3C47" w:rsidRDefault="004D3C47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Vyhodnocení navrhovaných opatření vzhledem k průtokovým poměrům a množství srážek. </w:t>
      </w:r>
    </w:p>
    <w:p w:rsidR="00252469" w:rsidRDefault="00252469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Součástí závěrečné zprávy bude i odhad vlivů dílčích </w:t>
      </w:r>
      <w:r w:rsidR="00074B95">
        <w:rPr>
          <w:rFonts w:asciiTheme="minorHAnsi" w:hAnsiTheme="minorHAnsi"/>
        </w:rPr>
        <w:t>opatření na průtok vody v korytě</w:t>
      </w:r>
      <w:r>
        <w:rPr>
          <w:rFonts w:asciiTheme="minorHAnsi" w:hAnsiTheme="minorHAnsi"/>
        </w:rPr>
        <w:t xml:space="preserve"> Klabavy při odtoku z CHKO </w:t>
      </w:r>
      <w:r w:rsidR="00C478AA">
        <w:rPr>
          <w:rFonts w:asciiTheme="minorHAnsi" w:hAnsiTheme="minorHAnsi"/>
        </w:rPr>
        <w:t xml:space="preserve">Brdy </w:t>
      </w:r>
      <w:r>
        <w:rPr>
          <w:rFonts w:asciiTheme="minorHAnsi" w:hAnsiTheme="minorHAnsi"/>
        </w:rPr>
        <w:t>(</w:t>
      </w:r>
      <w:r w:rsidR="00C478AA">
        <w:rPr>
          <w:rFonts w:asciiTheme="minorHAnsi" w:hAnsiTheme="minorHAnsi"/>
        </w:rPr>
        <w:t xml:space="preserve">Klabava - </w:t>
      </w:r>
      <w:r>
        <w:rPr>
          <w:rFonts w:asciiTheme="minorHAnsi" w:hAnsiTheme="minorHAnsi"/>
        </w:rPr>
        <w:t xml:space="preserve">Hájkův mlýn) v případě pětiletých, </w:t>
      </w:r>
      <w:r w:rsidR="00633EAC">
        <w:rPr>
          <w:rFonts w:asciiTheme="minorHAnsi" w:hAnsiTheme="minorHAnsi"/>
        </w:rPr>
        <w:t xml:space="preserve">desetiletých, </w:t>
      </w:r>
      <w:r w:rsidR="00C478AA">
        <w:rPr>
          <w:rFonts w:asciiTheme="minorHAnsi" w:hAnsiTheme="minorHAnsi"/>
        </w:rPr>
        <w:t>dvacetiletých</w:t>
      </w:r>
      <w:r>
        <w:rPr>
          <w:rFonts w:asciiTheme="minorHAnsi" w:hAnsiTheme="minorHAnsi"/>
        </w:rPr>
        <w:t>, padesátiletých a stoletých vod</w:t>
      </w:r>
      <w:r w:rsidR="00C478AA">
        <w:rPr>
          <w:rFonts w:asciiTheme="minorHAnsi" w:hAnsiTheme="minorHAnsi"/>
        </w:rPr>
        <w:t xml:space="preserve"> (dle množství spadlých srážek)</w:t>
      </w:r>
      <w:r w:rsidR="00074B95">
        <w:rPr>
          <w:rFonts w:asciiTheme="minorHAnsi" w:hAnsiTheme="minorHAnsi"/>
        </w:rPr>
        <w:t xml:space="preserve">. </w:t>
      </w:r>
    </w:p>
    <w:p w:rsidR="003C754C" w:rsidRPr="00911FF9" w:rsidRDefault="009F0046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Součástí bude</w:t>
      </w:r>
      <w:r w:rsidR="003C754C">
        <w:rPr>
          <w:rFonts w:asciiTheme="minorHAnsi" w:hAnsiTheme="minorHAnsi"/>
        </w:rPr>
        <w:t xml:space="preserve"> být odhad finanční ztráty ze zatopených lesních porostů, kde dojde ke zrušení meliorací.</w:t>
      </w:r>
    </w:p>
    <w:p w:rsidR="00BB4EA6" w:rsidRPr="00911FF9" w:rsidRDefault="00BB4EA6" w:rsidP="007B47E5">
      <w:pPr>
        <w:spacing w:after="80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>Závěrečná zpráva bude odevzdána v tištěné podobě</w:t>
      </w:r>
      <w:r w:rsidR="006E5C1D">
        <w:rPr>
          <w:rFonts w:asciiTheme="minorHAnsi" w:hAnsiTheme="minorHAnsi"/>
        </w:rPr>
        <w:t xml:space="preserve"> ve 3</w:t>
      </w:r>
      <w:r w:rsidRPr="00911FF9">
        <w:rPr>
          <w:rFonts w:asciiTheme="minorHAnsi" w:hAnsiTheme="minorHAnsi"/>
        </w:rPr>
        <w:t xml:space="preserve"> paré a v elekt</w:t>
      </w:r>
      <w:r w:rsidR="00911FF9" w:rsidRPr="00911FF9">
        <w:rPr>
          <w:rFonts w:asciiTheme="minorHAnsi" w:hAnsiTheme="minorHAnsi"/>
        </w:rPr>
        <w:t>ronické podobě na nosičích CD v</w:t>
      </w:r>
      <w:r w:rsidR="006E5C1D">
        <w:rPr>
          <w:rFonts w:asciiTheme="minorHAnsi" w:hAnsiTheme="minorHAnsi"/>
        </w:rPr>
        <w:t>e</w:t>
      </w:r>
      <w:r w:rsidRPr="00911FF9">
        <w:rPr>
          <w:rFonts w:asciiTheme="minorHAnsi" w:hAnsiTheme="minorHAnsi"/>
        </w:rPr>
        <w:t xml:space="preserve"> </w:t>
      </w:r>
      <w:r w:rsidR="006E5C1D">
        <w:rPr>
          <w:rFonts w:asciiTheme="minorHAnsi" w:hAnsiTheme="minorHAnsi"/>
        </w:rPr>
        <w:t>4</w:t>
      </w:r>
      <w:r w:rsidRPr="00911FF9">
        <w:rPr>
          <w:rFonts w:asciiTheme="minorHAnsi" w:hAnsiTheme="minorHAnsi"/>
        </w:rPr>
        <w:t xml:space="preserve"> exemplářích.</w:t>
      </w:r>
    </w:p>
    <w:p w:rsidR="00911FF9" w:rsidRDefault="00911FF9" w:rsidP="007B47E5">
      <w:pPr>
        <w:spacing w:after="80"/>
        <w:jc w:val="both"/>
        <w:rPr>
          <w:rFonts w:ascii="Arial" w:hAnsi="Arial"/>
          <w:sz w:val="22"/>
        </w:rPr>
      </w:pPr>
    </w:p>
    <w:p w:rsidR="00911FF9" w:rsidRPr="00AF61BD" w:rsidRDefault="00911FF9" w:rsidP="007B47E5">
      <w:pPr>
        <w:spacing w:after="80"/>
        <w:jc w:val="both"/>
        <w:rPr>
          <w:rFonts w:ascii="Arial" w:hAnsi="Arial"/>
          <w:b/>
          <w:sz w:val="22"/>
        </w:rPr>
      </w:pPr>
      <w:r w:rsidRPr="00AF61BD">
        <w:rPr>
          <w:rFonts w:ascii="Arial" w:hAnsi="Arial"/>
          <w:b/>
          <w:sz w:val="22"/>
        </w:rPr>
        <w:t>Metodika:</w:t>
      </w:r>
    </w:p>
    <w:p w:rsidR="007C59FA" w:rsidRDefault="00BF7FCF" w:rsidP="007B47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sledovaném území bude proveden terénní průzkum s vytipováním </w:t>
      </w:r>
      <w:r w:rsidR="007C59FA">
        <w:rPr>
          <w:rFonts w:asciiTheme="minorHAnsi" w:hAnsiTheme="minorHAnsi"/>
        </w:rPr>
        <w:t xml:space="preserve">lokalit. </w:t>
      </w:r>
    </w:p>
    <w:p w:rsidR="00911FF9" w:rsidRPr="00BB4EA6" w:rsidRDefault="00911FF9" w:rsidP="007B47E5">
      <w:pPr>
        <w:spacing w:after="80"/>
        <w:jc w:val="both"/>
        <w:rPr>
          <w:rFonts w:ascii="Arial" w:hAnsi="Arial"/>
          <w:sz w:val="22"/>
        </w:rPr>
      </w:pP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Termín dokončení</w:t>
      </w:r>
    </w:p>
    <w:p w:rsidR="00916396" w:rsidRDefault="00E24F67" w:rsidP="007B47E5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březen 2017</w:t>
      </w:r>
      <w:r w:rsidR="007C59FA">
        <w:rPr>
          <w:rFonts w:ascii="Arial" w:hAnsi="Arial"/>
          <w:sz w:val="22"/>
        </w:rPr>
        <w:t xml:space="preserve"> </w:t>
      </w:r>
    </w:p>
    <w:p w:rsidR="007C59FA" w:rsidRPr="007C59FA" w:rsidRDefault="007C59FA" w:rsidP="007B47E5">
      <w:pPr>
        <w:spacing w:after="80"/>
        <w:jc w:val="both"/>
        <w:rPr>
          <w:rFonts w:ascii="Arial" w:hAnsi="Arial"/>
          <w:sz w:val="22"/>
        </w:rPr>
      </w:pPr>
    </w:p>
    <w:p w:rsidR="00916396" w:rsidRPr="007D3CB0" w:rsidRDefault="00AF61BD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Odborný garant studie</w:t>
      </w:r>
    </w:p>
    <w:p w:rsidR="00916396" w:rsidRDefault="003C754C" w:rsidP="007B47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Helena Vejrová</w:t>
      </w:r>
    </w:p>
    <w:p w:rsidR="003C754C" w:rsidRDefault="003C754C" w:rsidP="007B47E5">
      <w:pPr>
        <w:jc w:val="both"/>
        <w:rPr>
          <w:rFonts w:ascii="Arial" w:hAnsi="Arial"/>
          <w:sz w:val="22"/>
        </w:rPr>
      </w:pPr>
    </w:p>
    <w:p w:rsidR="00AF61BD" w:rsidRDefault="00AF61BD">
      <w:pPr>
        <w:spacing w:after="160" w:line="259" w:lineRule="auto"/>
        <w:rPr>
          <w:rFonts w:ascii="Arial" w:hAnsi="Arial"/>
          <w:b/>
          <w:bCs/>
          <w:i/>
          <w:color w:val="FF9900"/>
          <w:kern w:val="32"/>
          <w:sz w:val="22"/>
          <w:szCs w:val="32"/>
        </w:rPr>
      </w:pPr>
      <w:r>
        <w:rPr>
          <w:i/>
          <w:color w:val="FF9900"/>
          <w:sz w:val="22"/>
        </w:rPr>
        <w:br w:type="page"/>
      </w:r>
    </w:p>
    <w:p w:rsidR="00AF61BD" w:rsidRDefault="00AF61BD" w:rsidP="00AF61BD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Předpokládané náklady:</w:t>
      </w:r>
    </w:p>
    <w:p w:rsidR="00AF61BD" w:rsidRPr="00C82F46" w:rsidRDefault="00AF61BD" w:rsidP="00AF61BD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Cena zahrnuje terénní práce, zpracování výsledků a vypracování závěrečné zprávy. </w:t>
      </w:r>
    </w:p>
    <w:tbl>
      <w:tblPr>
        <w:tblpPr w:leftFromText="141" w:rightFromText="141" w:bottomFromText="200" w:vertAnchor="text" w:horzAnchor="margin" w:tblpY="145"/>
        <w:tblW w:w="9879" w:type="dxa"/>
        <w:tblCellMar>
          <w:left w:w="70" w:type="dxa"/>
          <w:right w:w="70" w:type="dxa"/>
        </w:tblCellMar>
        <w:tblLook w:val="04A0"/>
      </w:tblPr>
      <w:tblGrid>
        <w:gridCol w:w="4126"/>
        <w:gridCol w:w="1020"/>
        <w:gridCol w:w="1134"/>
        <w:gridCol w:w="1189"/>
        <w:gridCol w:w="1134"/>
        <w:gridCol w:w="1276"/>
      </w:tblGrid>
      <w:tr w:rsidR="00AF61BD" w:rsidTr="00AF61B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Podrobný rozpočet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Jedn. </w:t>
            </w:r>
            <w:proofErr w:type="gramStart"/>
            <w:r>
              <w:rPr>
                <w:rFonts w:ascii="Calibri" w:hAnsi="Calibri"/>
                <w:color w:val="000000"/>
              </w:rPr>
              <w:t>cena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jednotek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jc w:val="both"/>
              <w:rPr>
                <w:rFonts w:ascii="Calibri" w:hAnsi="Calibri" w:cstheme="minorBid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Celkem </w:t>
            </w:r>
          </w:p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DPH</w:t>
            </w: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Terénní práce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  <w:r w:rsidRPr="00AF61BD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Zpracování výsledků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Zpracování závěrečné zprávy včetně mapových příloh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Náklady celkem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</w:tbl>
    <w:p w:rsidR="00AF61BD" w:rsidRDefault="00AF61BD" w:rsidP="00AF61BD">
      <w:pPr>
        <w:jc w:val="both"/>
      </w:pPr>
    </w:p>
    <w:p w:rsidR="00916396" w:rsidRDefault="00916396" w:rsidP="007B47E5">
      <w:pPr>
        <w:pStyle w:val="Nadpis1"/>
        <w:numPr>
          <w:ilvl w:val="0"/>
          <w:numId w:val="0"/>
        </w:numPr>
        <w:ind w:left="57"/>
        <w:jc w:val="both"/>
        <w:rPr>
          <w:i/>
          <w:color w:val="FF9900"/>
          <w:sz w:val="22"/>
        </w:rPr>
      </w:pPr>
    </w:p>
    <w:sectPr w:rsidR="00916396" w:rsidSect="0040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282B41" w15:done="0"/>
  <w15:commentEx w15:paraId="2E1037CD" w15:done="0"/>
  <w15:commentEx w15:paraId="3F398F7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700"/>
    <w:multiLevelType w:val="multilevel"/>
    <w:tmpl w:val="EB304EA2"/>
    <w:lvl w:ilvl="0">
      <w:start w:val="1"/>
      <w:numFmt w:val="decimal"/>
      <w:pStyle w:val="Nadpis1"/>
      <w:lvlText w:val="%1."/>
      <w:lvlJc w:val="left"/>
      <w:pPr>
        <w:ind w:left="766" w:hanging="57"/>
      </w:pPr>
      <w:rPr>
        <w:rFonts w:ascii="Arial" w:hAnsi="Arial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</w:abstractNum>
  <w:abstractNum w:abstractNumId="1">
    <w:nsid w:val="541C05CC"/>
    <w:multiLevelType w:val="hybridMultilevel"/>
    <w:tmpl w:val="153CFBBE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69385B11"/>
    <w:multiLevelType w:val="hybridMultilevel"/>
    <w:tmpl w:val="CFB6F062"/>
    <w:lvl w:ilvl="0" w:tplc="4EAC958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6A5C29DD"/>
    <w:multiLevelType w:val="hybridMultilevel"/>
    <w:tmpl w:val="5FD27A56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.vejrova">
    <w15:presenceInfo w15:providerId="None" w15:userId="helena.vejr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16396"/>
    <w:rsid w:val="000077B0"/>
    <w:rsid w:val="00023AB9"/>
    <w:rsid w:val="00045472"/>
    <w:rsid w:val="00074B95"/>
    <w:rsid w:val="000F1908"/>
    <w:rsid w:val="001C5E29"/>
    <w:rsid w:val="001F2FD2"/>
    <w:rsid w:val="00222FCC"/>
    <w:rsid w:val="00226FFE"/>
    <w:rsid w:val="00252469"/>
    <w:rsid w:val="002637D2"/>
    <w:rsid w:val="003C754C"/>
    <w:rsid w:val="00404810"/>
    <w:rsid w:val="00413468"/>
    <w:rsid w:val="004D3C47"/>
    <w:rsid w:val="00633EAC"/>
    <w:rsid w:val="0066346E"/>
    <w:rsid w:val="00683778"/>
    <w:rsid w:val="006E5C1D"/>
    <w:rsid w:val="00715E5E"/>
    <w:rsid w:val="007B47E5"/>
    <w:rsid w:val="007C59FA"/>
    <w:rsid w:val="007D6167"/>
    <w:rsid w:val="007F528E"/>
    <w:rsid w:val="00811F3C"/>
    <w:rsid w:val="00815CEA"/>
    <w:rsid w:val="008D1F38"/>
    <w:rsid w:val="008E2E4A"/>
    <w:rsid w:val="00911FF9"/>
    <w:rsid w:val="00916396"/>
    <w:rsid w:val="009C7EBF"/>
    <w:rsid w:val="009E1E83"/>
    <w:rsid w:val="009F0046"/>
    <w:rsid w:val="00A011AB"/>
    <w:rsid w:val="00A25AC3"/>
    <w:rsid w:val="00AF61BD"/>
    <w:rsid w:val="00BB2A7B"/>
    <w:rsid w:val="00BB4EA6"/>
    <w:rsid w:val="00BF7FCF"/>
    <w:rsid w:val="00C478AA"/>
    <w:rsid w:val="00C82F46"/>
    <w:rsid w:val="00DB42F6"/>
    <w:rsid w:val="00E24F67"/>
    <w:rsid w:val="00E730A4"/>
    <w:rsid w:val="00E92D22"/>
    <w:rsid w:val="00F125C4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39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6396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916396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396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6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99"/>
    <w:qFormat/>
    <w:rsid w:val="00916396"/>
    <w:rPr>
      <w:rFonts w:cs="Times New Roman"/>
      <w:b/>
    </w:rPr>
  </w:style>
  <w:style w:type="table" w:styleId="Mkatabulky">
    <w:name w:val="Table Grid"/>
    <w:basedOn w:val="Normlntabulka"/>
    <w:uiPriority w:val="59"/>
    <w:rsid w:val="00C8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33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E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E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EA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39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6396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916396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396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6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99"/>
    <w:qFormat/>
    <w:rsid w:val="00916396"/>
    <w:rPr>
      <w:rFonts w:cs="Times New Roman"/>
      <w:b/>
    </w:rPr>
  </w:style>
  <w:style w:type="table" w:styleId="Mkatabulky">
    <w:name w:val="Table Grid"/>
    <w:basedOn w:val="Normlntabulka"/>
    <w:uiPriority w:val="59"/>
    <w:rsid w:val="00C8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33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E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E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E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helena.vejrova</dc:creator>
  <cp:lastModifiedBy>lenka.hadasova</cp:lastModifiedBy>
  <cp:revision>2</cp:revision>
  <cp:lastPrinted>2016-04-01T11:24:00Z</cp:lastPrinted>
  <dcterms:created xsi:type="dcterms:W3CDTF">2016-11-04T11:01:00Z</dcterms:created>
  <dcterms:modified xsi:type="dcterms:W3CDTF">2016-11-04T11:01:00Z</dcterms:modified>
</cp:coreProperties>
</file>