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1192"/>
        <w:gridCol w:w="4818"/>
      </w:tblGrid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D5567" w:rsidRDefault="003C0E0E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FD5567" w:rsidRDefault="003C0E0E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FD5567" w:rsidRDefault="003C0E0E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FD5567" w:rsidRDefault="003C0E0E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>
            <w:pPr>
              <w:jc w:val="right"/>
              <w:rPr>
                <w:rFonts w:cs="Arial"/>
                <w:szCs w:val="18"/>
              </w:rPr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D5567" w:rsidRDefault="003C0E0E">
            <w:r>
              <w:rPr>
                <w:b/>
              </w:rPr>
              <w:t>Gymnázium a Střední odborná škola, Podbořany, příspěvková organizace</w:t>
            </w:r>
          </w:p>
          <w:p w:rsidR="00FD5567" w:rsidRDefault="003C0E0E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KPT.JAROŠE 862, PODBOŘANY, PSČ 441 01, ČR</w:t>
            </w:r>
          </w:p>
          <w:p w:rsidR="00FD5567" w:rsidRDefault="003C0E0E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18380824</w:t>
            </w:r>
          </w:p>
          <w:p w:rsidR="00FD5567" w:rsidRDefault="003C0E0E">
            <w:r>
              <w:t xml:space="preserve">Zápis v obchodním rejstříku či jiné evidenci: </w:t>
            </w:r>
            <w:r>
              <w:rPr>
                <w:b/>
              </w:rPr>
              <w:t xml:space="preserve">ZŘIZOVACÍ LISTINA Č.J. 199/2001, </w:t>
            </w:r>
            <w:r>
              <w:rPr>
                <w:b/>
              </w:rPr>
              <w:t>PŘÍSPĚVKOVÉ ORGANIZACE ÚSTECKÉHO KRAJE, ÚSTÍ NAD LABEM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>
            <w:pPr>
              <w:rPr>
                <w:rFonts w:cs="Arial"/>
                <w:szCs w:val="18"/>
              </w:rPr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5567" w:rsidRDefault="003C0E0E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FD5567" w:rsidRDefault="00FD5567">
            <w:pPr>
              <w:jc w:val="both"/>
            </w:pPr>
          </w:p>
          <w:p w:rsidR="00FD5567" w:rsidRDefault="003C0E0E">
            <w:pPr>
              <w:jc w:val="both"/>
            </w:pPr>
            <w:r>
              <w:t xml:space="preserve">Ve smlouvě, na základě které vám vedeme účet uvedený </w:t>
            </w:r>
            <w:r>
              <w:t>dále v tomto dodatku, sjednáváme následující změny: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>
            <w:pPr>
              <w:rPr>
                <w:rFonts w:cs="Arial"/>
                <w:szCs w:val="18"/>
              </w:rPr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D5567" w:rsidRDefault="003C0E0E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78-7030260227/0100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 xml:space="preserve">(sjednává se pro zasílání </w:t>
            </w:r>
            <w:r>
              <w:rPr>
                <w:rFonts w:eastAsia="ArialMT" w:cs="Arial"/>
                <w:szCs w:val="18"/>
              </w:rPr>
              <w:t>Zásilek dle VOP)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/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D5567" w:rsidRDefault="003C0E0E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>
            <w:pPr>
              <w:keepNext/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Všeobecné obchodní podmínky banky (dále jen „VOP“), </w:t>
            </w:r>
          </w:p>
          <w:p w:rsidR="00FD5567" w:rsidRDefault="003C0E0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FD5567" w:rsidRDefault="003C0E0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FD5567" w:rsidRDefault="00FD5567">
            <w:pPr>
              <w:jc w:val="both"/>
              <w:rPr>
                <w:b/>
              </w:rPr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Podpisem tohoto dodatku potvrzujete, </w:t>
            </w:r>
            <w:r>
              <w:rPr>
                <w:b/>
              </w:rPr>
              <w:t>že: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seznámili s obsahem a významem dokumentů, jež jsou nedílnou součástí smlouvy, a dalších dokumentů, na které se v nich odkazuje, a výslovně s jejich zněním souhlasíte,</w:t>
            </w:r>
          </w:p>
          <w:p w:rsidR="00FD5567" w:rsidRDefault="003C0E0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</w:t>
            </w:r>
            <w:r>
              <w:t>y stojící mimo vlastní text smlouvy a jejich význam vám byl dostatečně vysvětlen,</w:t>
            </w:r>
          </w:p>
          <w:p w:rsidR="00FD5567" w:rsidRDefault="003C0E0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berete na vědomí, že nejen smlouva, ale i všechny výše uvedené dokumenty, jsou pro vás závazné, a že nesplnění povinností či podmínek uvedených v těchto dokumentech může mít </w:t>
            </w:r>
            <w:r>
              <w:t>stejné právní následky jako nesplnění povinností a podmínek vyplývajících ze smlouvy.</w:t>
            </w:r>
          </w:p>
          <w:p w:rsidR="00FD5567" w:rsidRDefault="00FD5567">
            <w:pPr>
              <w:jc w:val="both"/>
              <w:rPr>
                <w:b/>
              </w:rPr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dodatku: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FD5567" w:rsidRDefault="003C0E0E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</w:t>
            </w:r>
            <w:r>
              <w:rPr>
                <w:rFonts w:cs="Arial"/>
                <w:bCs/>
                <w:szCs w:val="18"/>
              </w:rPr>
              <w:t xml:space="preserve">článku 28.3 VOP,  jste-li právnickou osobou, </w:t>
            </w:r>
          </w:p>
          <w:p w:rsidR="00FD5567" w:rsidRDefault="003C0E0E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>udělujete souhlas s tím, že jsme oprávněni započítávat své pohledávky za vámi v rozsahu a způsobem stanoveným ve VOP.</w:t>
            </w:r>
          </w:p>
          <w:p w:rsidR="00FD5567" w:rsidRDefault="00FD5567">
            <w:pPr>
              <w:jc w:val="both"/>
              <w:rPr>
                <w:b/>
              </w:rPr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pPr>
              <w:jc w:val="both"/>
            </w:pPr>
            <w:r>
              <w:t>Na náš smluvní vztah dle smlouvy se vylučuje uplatnění ustanovení § 1799 a § 1800 občanské</w:t>
            </w:r>
            <w:r>
              <w:t>ho zákoníku o adhezních smlouvách.</w:t>
            </w:r>
          </w:p>
          <w:p w:rsidR="00FD5567" w:rsidRDefault="00FD5567">
            <w:pPr>
              <w:jc w:val="both"/>
            </w:pPr>
          </w:p>
          <w:p w:rsidR="00FD5567" w:rsidRDefault="003C0E0E">
            <w:pPr>
              <w:jc w:val="both"/>
            </w:pPr>
            <w:r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>
            <w:pPr>
              <w:jc w:val="both"/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D5567" w:rsidRDefault="003C0E0E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lastRenderedPageBreak/>
              <w:t>Závěrečná ustanovení</w:t>
            </w: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>
            <w:pPr>
              <w:keepNext/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3C0E0E">
            <w:r>
              <w:rPr>
                <w:rFonts w:cs="Arial"/>
                <w:color w:val="000000"/>
                <w:szCs w:val="18"/>
              </w:rPr>
              <w:t>Klient se zavazuje odeslat dodatek</w:t>
            </w:r>
            <w:r>
              <w:rPr>
                <w:rFonts w:cs="Arial"/>
                <w:color w:val="000000"/>
                <w:szCs w:val="18"/>
              </w:rPr>
              <w:t xml:space="preserve"> (včetně všech dokumentů, které tvoří jeho součást) k uveřejnění v registru smluv bez prodlení po jeho uzavření. Za tím účelem zašle Banka Klientovi znění tohoto dodatku na e-mailovou adresu </w:t>
            </w:r>
            <w:hyperlink r:id="rId7" w:history="1">
              <w:r>
                <w:rPr>
                  <w:rStyle w:val="Hypertextovodkaz"/>
                </w:rPr>
                <w:t>marhold@gsospodb</w:t>
              </w:r>
              <w:r>
                <w:rPr>
                  <w:rStyle w:val="Hypertextovodkaz"/>
                </w:rPr>
                <w:t>orany.cz</w:t>
              </w:r>
            </w:hyperlink>
          </w:p>
          <w:p w:rsidR="00FD5567" w:rsidRDefault="00FD5567">
            <w:pPr>
              <w:overflowPunct w:val="0"/>
              <w:autoSpaceDE w:val="0"/>
              <w:jc w:val="both"/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/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/>
        </w:tc>
      </w:tr>
      <w:tr w:rsidR="00FD55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D5567" w:rsidRDefault="003C0E0E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Podbořanech dne 07.06.2018</w:t>
            </w:r>
          </w:p>
          <w:p w:rsidR="00FD5567" w:rsidRDefault="003C0E0E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FD5567" w:rsidRDefault="00FD5567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FD5567" w:rsidRDefault="00FD5567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FD5567" w:rsidRDefault="00FD5567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FD5567" w:rsidRDefault="00FD5567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FD5567" w:rsidRDefault="003C0E0E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FD5567" w:rsidRDefault="003C0E0E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FD5567" w:rsidRDefault="003C0E0E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</w:p>
          <w:p w:rsidR="00FD5567" w:rsidRDefault="003C0E0E" w:rsidP="003C0E0E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</w:p>
        </w:tc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D5567" w:rsidRDefault="00FD5567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FD5567" w:rsidRDefault="00FD5567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FD55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FD5567" w:rsidRDefault="003C0E0E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Podbořanech dne 07.06.2018</w:t>
            </w:r>
          </w:p>
          <w:p w:rsidR="00FD5567" w:rsidRDefault="003C0E0E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Gymnázium a Střední odborná škola, Podbořany, příspěvková organizace</w:t>
            </w:r>
          </w:p>
          <w:p w:rsidR="00FD5567" w:rsidRDefault="00FD556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FD5567" w:rsidRDefault="00FD556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FD5567" w:rsidRDefault="00FD556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FD5567" w:rsidRDefault="00FD5567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FD5567" w:rsidRDefault="003C0E0E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FD5567" w:rsidRDefault="003C0E0E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FD5567" w:rsidRDefault="003C0E0E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</w:p>
          <w:p w:rsidR="00FD5567" w:rsidRDefault="003C0E0E" w:rsidP="003C0E0E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bookmarkStart w:id="0" w:name="_GoBack"/>
            <w:bookmarkEnd w:id="0"/>
          </w:p>
        </w:tc>
        <w:tc>
          <w:tcPr>
            <w:tcW w:w="4818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FD5567" w:rsidRDefault="00FD5567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3C0E0E">
      <w:p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FD5567" w:rsidRDefault="00FD5567">
      <w:pPr>
        <w:rPr>
          <w:vanish/>
          <w:color w:val="FF0000"/>
          <w:szCs w:val="2"/>
        </w:rPr>
      </w:pPr>
    </w:p>
    <w:sectPr w:rsidR="00FD5567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0E0E">
      <w:r>
        <w:separator/>
      </w:r>
    </w:p>
  </w:endnote>
  <w:endnote w:type="continuationSeparator" w:id="0">
    <w:p w:rsidR="00000000" w:rsidRDefault="003C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Times New Roman"/>
    <w:charset w:val="00"/>
    <w:family w:val="auto"/>
    <w:pitch w:val="default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D55384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D55384" w:rsidRDefault="003C0E0E">
          <w:pPr>
            <w:pStyle w:val="kbFixedtext"/>
            <w:spacing w:before="100"/>
          </w:pPr>
          <w:r>
            <w:t xml:space="preserve">Komerční banka, a. s., se sídlem: </w:t>
          </w:r>
        </w:p>
        <w:p w:rsidR="00D55384" w:rsidRDefault="003C0E0E">
          <w:pPr>
            <w:pStyle w:val="kbFixedtext"/>
          </w:pPr>
          <w:r>
            <w:t>Praha 1, Na Příkopě 33 čp. 969, PSČ 114 07, IČO: 45317054</w:t>
          </w:r>
        </w:p>
        <w:p w:rsidR="00D55384" w:rsidRDefault="003C0E0E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D55384" w:rsidRDefault="003C0E0E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D55384" w:rsidRDefault="003C0E0E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D55384" w:rsidRDefault="003C0E0E">
          <w:pPr>
            <w:pStyle w:val="Zpat"/>
            <w:jc w:val="right"/>
          </w:pPr>
          <w:r>
            <w:rPr>
              <w:rFonts w:cs="Arial"/>
              <w:sz w:val="16"/>
              <w:szCs w:val="16"/>
              <w:lang w:val="cs-CZ"/>
            </w:rPr>
            <w:t>10340109312091</w:t>
          </w:r>
        </w:p>
        <w:p w:rsidR="00D55384" w:rsidRDefault="003C0E0E">
          <w:pPr>
            <w:pStyle w:val="Registration"/>
            <w:jc w:val="right"/>
          </w:pPr>
          <w:r>
            <w:t xml:space="preserve">Datum účinnosti šablony  </w:t>
          </w:r>
          <w:r>
            <w:t>1. 4. 2015  tss_ckappeeb.docM  07.06.2018  11:51:33</w:t>
          </w:r>
        </w:p>
      </w:tc>
    </w:tr>
  </w:tbl>
  <w:p w:rsidR="00D55384" w:rsidRDefault="003C0E0E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D55384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D55384" w:rsidRDefault="003C0E0E">
          <w:pPr>
            <w:pStyle w:val="kbFixedtext"/>
            <w:spacing w:before="100"/>
          </w:pPr>
          <w:r>
            <w:t xml:space="preserve">Komerční banka, a. s., se sídlem: </w:t>
          </w:r>
        </w:p>
        <w:p w:rsidR="00D55384" w:rsidRDefault="003C0E0E">
          <w:pPr>
            <w:pStyle w:val="kbFixedtext"/>
          </w:pPr>
          <w:r>
            <w:t>Praha 1, Na Příkopě 33 čp. 969, PSČ 114 07, IČO: 45317054</w:t>
          </w:r>
        </w:p>
        <w:p w:rsidR="00D55384" w:rsidRDefault="003C0E0E">
          <w:pPr>
            <w:pStyle w:val="kbRegistration"/>
          </w:pPr>
          <w:r>
            <w:t xml:space="preserve">ZAPSANÁ V OBCHODNÍM REJSTŘÍKU VEDENÉM MĚSTSKÝm SOUDEM V PRAZE, ODDÍL B, </w:t>
          </w:r>
          <w:r>
            <w:t>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D55384" w:rsidRDefault="003C0E0E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D55384" w:rsidRDefault="003C0E0E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D55384" w:rsidRDefault="003C0E0E">
          <w:pPr>
            <w:pStyle w:val="Zpat"/>
            <w:jc w:val="right"/>
          </w:pPr>
          <w:r>
            <w:rPr>
              <w:rFonts w:cs="Arial"/>
              <w:sz w:val="16"/>
              <w:szCs w:val="16"/>
              <w:lang w:val="cs-CZ"/>
            </w:rPr>
            <w:t>10340109312091</w:t>
          </w:r>
        </w:p>
        <w:p w:rsidR="00D55384" w:rsidRDefault="003C0E0E">
          <w:pPr>
            <w:pStyle w:val="Registration"/>
            <w:jc w:val="right"/>
          </w:pPr>
          <w:r>
            <w:t>Datum účinnosti šablony  1. 4. 2015  tss_ckappeeb.docM  07.06.2018  11:51:33</w:t>
          </w:r>
        </w:p>
      </w:tc>
    </w:tr>
  </w:tbl>
  <w:p w:rsidR="00D55384" w:rsidRDefault="003C0E0E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0E0E">
      <w:r>
        <w:rPr>
          <w:color w:val="000000"/>
        </w:rPr>
        <w:separator/>
      </w:r>
    </w:p>
  </w:footnote>
  <w:footnote w:type="continuationSeparator" w:id="0">
    <w:p w:rsidR="00000000" w:rsidRDefault="003C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D55384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55384" w:rsidRDefault="003C0E0E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D55384" w:rsidRDefault="003C0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4"/>
      <w:gridCol w:w="786"/>
      <w:gridCol w:w="786"/>
      <w:gridCol w:w="5983"/>
    </w:tblGrid>
    <w:tr w:rsidR="00D55384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D55384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Nadpis1"/>
          </w:pPr>
        </w:p>
      </w:tc>
    </w:tr>
    <w:tr w:rsidR="00D55384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55384" w:rsidRDefault="003C0E0E">
          <w:pPr>
            <w:pStyle w:val="Nadpis1"/>
          </w:pPr>
        </w:p>
      </w:tc>
    </w:tr>
    <w:tr w:rsidR="00D55384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D55384" w:rsidRDefault="003C0E0E">
          <w:pPr>
            <w:rPr>
              <w:rFonts w:cs="Arial"/>
              <w:szCs w:val="18"/>
            </w:rPr>
          </w:pPr>
        </w:p>
      </w:tc>
    </w:tr>
  </w:tbl>
  <w:p w:rsidR="00D55384" w:rsidRDefault="003C0E0E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5989"/>
    <w:multiLevelType w:val="multilevel"/>
    <w:tmpl w:val="482C150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D5567"/>
    <w:rsid w:val="003C0E0E"/>
    <w:rsid w:val="00F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A0B9-D985-47C7-8AB3-865A8EC8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2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basedOn w:val="Standardnpsmoodstavce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basedOn w:val="Standardnpsmoodstavce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basedOn w:val="Standardnpsmoodstavce"/>
    <w:rPr>
      <w:rFonts w:ascii="KBLOGA" w:hAnsi="KBLOGA"/>
      <w:sz w:val="6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8"/>
      <w:shd w:val="clear" w:color="auto" w:fill="000080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hold@gsospodbora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Komerční banka, a.s.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creator>vcerny</dc:creator>
  <cp:lastModifiedBy>Barta Bretislav Ing.</cp:lastModifiedBy>
  <cp:revision>2</cp:revision>
  <cp:lastPrinted>2018-06-07T12:43:00Z</cp:lastPrinted>
  <dcterms:created xsi:type="dcterms:W3CDTF">2018-06-08T08:59:00Z</dcterms:created>
  <dcterms:modified xsi:type="dcterms:W3CDTF">2018-06-08T08:59:00Z</dcterms:modified>
</cp:coreProperties>
</file>