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99" w:rsidRDefault="00630199">
      <w:pPr>
        <w:spacing w:after="345" w:line="259" w:lineRule="auto"/>
        <w:ind w:left="2357" w:right="1896" w:firstLine="322"/>
        <w:jc w:val="left"/>
        <w:rPr>
          <w:sz w:val="58"/>
        </w:rPr>
      </w:pPr>
    </w:p>
    <w:p w:rsidR="00901641" w:rsidRDefault="00543746">
      <w:pPr>
        <w:spacing w:after="345" w:line="259" w:lineRule="auto"/>
        <w:ind w:left="2357" w:right="1896" w:firstLine="322"/>
        <w:jc w:val="left"/>
      </w:pPr>
      <w:bookmarkStart w:id="0" w:name="_GoBack"/>
      <w:r>
        <w:rPr>
          <w:sz w:val="34"/>
        </w:rPr>
        <w:t xml:space="preserve">Smlouva o kontrolní činnosti </w:t>
      </w:r>
      <w:bookmarkEnd w:id="0"/>
      <w:r>
        <w:rPr>
          <w:sz w:val="34"/>
        </w:rPr>
        <w:t>podle 591 obchodního zákoníku</w:t>
      </w:r>
    </w:p>
    <w:tbl>
      <w:tblPr>
        <w:tblStyle w:val="TableGrid"/>
        <w:tblW w:w="7608" w:type="dxa"/>
        <w:tblInd w:w="120" w:type="dxa"/>
        <w:tblCellMar>
          <w:bottom w:w="18" w:type="dxa"/>
        </w:tblCellMar>
        <w:tblLook w:val="04A0" w:firstRow="1" w:lastRow="0" w:firstColumn="1" w:lastColumn="0" w:noHBand="0" w:noVBand="1"/>
      </w:tblPr>
      <w:tblGrid>
        <w:gridCol w:w="2078"/>
        <w:gridCol w:w="5530"/>
      </w:tblGrid>
      <w:tr w:rsidR="00901641">
        <w:trPr>
          <w:trHeight w:val="382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901641" w:rsidRDefault="00543746">
            <w:pPr>
              <w:spacing w:after="0" w:line="259" w:lineRule="auto"/>
              <w:ind w:left="5" w:right="0" w:firstLine="0"/>
              <w:jc w:val="left"/>
            </w:pPr>
            <w:r>
              <w:t>Smluvní strany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901641" w:rsidRDefault="009016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1641">
        <w:trPr>
          <w:trHeight w:val="1759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901641" w:rsidRDefault="005437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641" w:rsidRDefault="00543746">
            <w:pPr>
              <w:spacing w:after="8" w:line="259" w:lineRule="auto"/>
              <w:ind w:left="29" w:right="0" w:firstLine="0"/>
            </w:pPr>
            <w:r>
              <w:t>Střední odborné učiliště stravování a služeb Karlovy Vary</w:t>
            </w:r>
          </w:p>
          <w:p w:rsidR="00901641" w:rsidRDefault="00543746">
            <w:pPr>
              <w:spacing w:after="0" w:line="259" w:lineRule="auto"/>
              <w:ind w:left="19" w:right="0" w:firstLine="0"/>
              <w:jc w:val="left"/>
            </w:pPr>
            <w:r>
              <w:t>Ondřejská 56</w:t>
            </w:r>
          </w:p>
          <w:p w:rsidR="00901641" w:rsidRDefault="00543746">
            <w:pPr>
              <w:spacing w:after="22" w:line="257" w:lineRule="auto"/>
              <w:ind w:left="0" w:right="3518" w:firstLine="0"/>
            </w:pPr>
            <w:r>
              <w:t xml:space="preserve">360 Ol </w:t>
            </w:r>
            <w:r w:rsidR="0032531B">
              <w:t xml:space="preserve">Karlovy vary IČO: 00520055 </w:t>
            </w:r>
          </w:p>
          <w:p w:rsidR="00901641" w:rsidRDefault="00543746">
            <w:pPr>
              <w:spacing w:after="0" w:line="259" w:lineRule="auto"/>
              <w:ind w:left="14" w:right="0" w:firstLine="0"/>
              <w:jc w:val="left"/>
            </w:pPr>
            <w:r>
              <w:t xml:space="preserve">Bankovní spojení: </w:t>
            </w:r>
            <w:proofErr w:type="spellStart"/>
            <w:proofErr w:type="gramStart"/>
            <w:r>
              <w:t>č.ú</w:t>
            </w:r>
            <w:proofErr w:type="spellEnd"/>
            <w:r>
              <w:t>. 19437341/0100</w:t>
            </w:r>
            <w:proofErr w:type="gramEnd"/>
          </w:p>
        </w:tc>
      </w:tr>
    </w:tbl>
    <w:p w:rsidR="00901641" w:rsidRDefault="00543746">
      <w:pPr>
        <w:spacing w:after="276"/>
        <w:ind w:left="100"/>
      </w:pPr>
      <w:r>
        <w:t>Ve věcech sml</w:t>
      </w:r>
      <w:r w:rsidR="00630199">
        <w:t xml:space="preserve">uvních zastoupený </w:t>
      </w:r>
    </w:p>
    <w:p w:rsidR="00901641" w:rsidRDefault="00543746">
      <w:pPr>
        <w:spacing w:after="547"/>
        <w:ind w:left="100" w:right="254"/>
      </w:pPr>
      <w:r>
        <w:t>Zastoupený ve věcech technických a realizačních: zástupkyní ředitele pro provoz a ekonomiku</w:t>
      </w:r>
    </w:p>
    <w:p w:rsidR="00901641" w:rsidRDefault="00543746">
      <w:pPr>
        <w:spacing w:after="290"/>
        <w:ind w:left="576" w:right="0"/>
      </w:pPr>
      <w:r>
        <w:t>a</w:t>
      </w:r>
    </w:p>
    <w:p w:rsidR="00901641" w:rsidRDefault="00543746">
      <w:pPr>
        <w:spacing w:after="24" w:line="256" w:lineRule="auto"/>
        <w:ind w:left="2194" w:right="1771" w:hanging="2108"/>
        <w:jc w:val="left"/>
      </w:pPr>
      <w:r>
        <w:t>Zhotovitel:</w:t>
      </w:r>
      <w:r>
        <w:tab/>
        <w:t>Otto Fujava bytem Karlovy Vary, Šumavská 1736/28, PSČ 360 Ol podnikající pod obchodním jménem</w:t>
      </w:r>
    </w:p>
    <w:p w:rsidR="00901641" w:rsidRDefault="00543746">
      <w:pPr>
        <w:ind w:left="2203" w:right="0"/>
      </w:pPr>
      <w:r>
        <w:t>Otto Fujava — odborné a poradenské služby v oblasti BOZP</w:t>
      </w:r>
    </w:p>
    <w:p w:rsidR="00901641" w:rsidRDefault="00543746">
      <w:pPr>
        <w:ind w:left="2203" w:right="0"/>
      </w:pPr>
      <w:r>
        <w:t>IČO: 626 47 563</w:t>
      </w:r>
    </w:p>
    <w:p w:rsidR="00901641" w:rsidRDefault="00543746">
      <w:pPr>
        <w:ind w:left="2198" w:right="0"/>
      </w:pPr>
      <w:r>
        <w:t>DIČ: CZ 390919/069</w:t>
      </w:r>
    </w:p>
    <w:p w:rsidR="00901641" w:rsidRDefault="00543746">
      <w:pPr>
        <w:spacing w:after="550"/>
        <w:ind w:left="2179" w:right="1382"/>
      </w:pPr>
      <w:r>
        <w:t>Bankovní spojení: ČSOB, a.s. pobočka Karlovy Vary číslo účtu: 276835463/0300</w:t>
      </w:r>
    </w:p>
    <w:p w:rsidR="00901641" w:rsidRDefault="00543746">
      <w:pPr>
        <w:spacing w:after="0" w:line="259" w:lineRule="auto"/>
        <w:ind w:left="428" w:right="403" w:hanging="10"/>
        <w:jc w:val="center"/>
      </w:pPr>
      <w:r>
        <w:rPr>
          <w:sz w:val="26"/>
        </w:rPr>
        <w:t>Článek l.</w:t>
      </w:r>
    </w:p>
    <w:p w:rsidR="00901641" w:rsidRDefault="00543746">
      <w:pPr>
        <w:spacing w:after="250" w:line="259" w:lineRule="auto"/>
        <w:ind w:left="428" w:right="398" w:hanging="10"/>
        <w:jc w:val="center"/>
      </w:pPr>
      <w:r>
        <w:rPr>
          <w:sz w:val="26"/>
        </w:rPr>
        <w:t>Předmět plnění a místo plnění</w:t>
      </w:r>
    </w:p>
    <w:p w:rsidR="00901641" w:rsidRDefault="00543746">
      <w:pPr>
        <w:spacing w:after="285"/>
        <w:ind w:left="374" w:right="0" w:hanging="274"/>
      </w:pPr>
      <w:r>
        <w:t>l. Smlouva vyplývá z požadavku ustanovení ČSN 33 1600 a ČSN 33 1610:2005 na provádění revizí a kontrol el, nářadí a el, spotřebičů.</w:t>
      </w:r>
    </w:p>
    <w:p w:rsidR="00901641" w:rsidRDefault="00543746">
      <w:pPr>
        <w:ind w:left="514" w:right="0"/>
      </w:pPr>
      <w:r>
        <w:t>Předmětem plnění smlouvy zhotovitelem je:</w:t>
      </w:r>
    </w:p>
    <w:p w:rsidR="00901641" w:rsidRDefault="00543746">
      <w:pPr>
        <w:ind w:left="797" w:right="581" w:hanging="346"/>
      </w:pPr>
      <w:r>
        <w:rPr>
          <w:noProof/>
        </w:rPr>
        <w:drawing>
          <wp:inline distT="0" distB="0" distL="0" distR="0">
            <wp:extent cx="54864" cy="60977"/>
            <wp:effectExtent l="0" t="0" r="0" b="0"/>
            <wp:docPr id="1096" name="Picture 1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Picture 10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Zajišťování revizí a kontrol elektrického ručního nářadí během používání dle ČSN 33 1600.</w:t>
      </w:r>
    </w:p>
    <w:p w:rsidR="00901641" w:rsidRDefault="00543746">
      <w:pPr>
        <w:ind w:left="797" w:right="370" w:hanging="346"/>
      </w:pPr>
      <w:r>
        <w:rPr>
          <w:noProof/>
        </w:rPr>
        <w:drawing>
          <wp:inline distT="0" distB="0" distL="0" distR="0">
            <wp:extent cx="51816" cy="60977"/>
            <wp:effectExtent l="0" t="0" r="0" b="0"/>
            <wp:docPr id="1097" name="Picture 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10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Zajišťování revizí a kontrol elektrických spotřebičů během jejich používání dle ČSN 33 1610:2005</w:t>
      </w:r>
    </w:p>
    <w:p w:rsidR="00901641" w:rsidRDefault="00543746">
      <w:pPr>
        <w:spacing w:after="152"/>
        <w:ind w:left="451" w:right="0"/>
      </w:pPr>
      <w:r>
        <w:rPr>
          <w:noProof/>
        </w:rPr>
        <w:drawing>
          <wp:inline distT="0" distB="0" distL="0" distR="0">
            <wp:extent cx="51816" cy="57927"/>
            <wp:effectExtent l="0" t="0" r="0" b="0"/>
            <wp:docPr id="1098" name="Picture 1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Picture 10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Vedení předepsané evidence o těchto spotřebičích, zatřídění spotřebičů do skupin</w:t>
      </w:r>
    </w:p>
    <w:p w:rsidR="00901641" w:rsidRDefault="00543746">
      <w:pPr>
        <w:ind w:left="446" w:right="0"/>
      </w:pPr>
      <w:r>
        <w:t>• a stanovení revizních lhůt.</w:t>
      </w:r>
    </w:p>
    <w:p w:rsidR="00901641" w:rsidRDefault="00543746">
      <w:pPr>
        <w:spacing w:after="956"/>
        <w:ind w:left="446" w:right="0"/>
      </w:pPr>
      <w:r>
        <w:rPr>
          <w:noProof/>
        </w:rPr>
        <w:drawing>
          <wp:inline distT="0" distB="0" distL="0" distR="0">
            <wp:extent cx="54864" cy="57928"/>
            <wp:effectExtent l="0" t="0" r="0" b="0"/>
            <wp:docPr id="1099" name="Picture 1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" name="Picture 10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Provádění drobných oprav na revidovaných, výše uvedených spotřebičích a nářadí. </w:t>
      </w: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1100" name="Picture 1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11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Učast</w:t>
      </w:r>
      <w:proofErr w:type="spellEnd"/>
      <w:r>
        <w:t xml:space="preserve"> zhotovitele při kontrolách prováděných 011).</w:t>
      </w:r>
    </w:p>
    <w:p w:rsidR="00901641" w:rsidRDefault="00543746">
      <w:pPr>
        <w:spacing w:after="0" w:line="259" w:lineRule="auto"/>
        <w:ind w:left="480" w:right="0" w:firstLine="0"/>
        <w:jc w:val="left"/>
      </w:pPr>
      <w:r>
        <w:rPr>
          <w:noProof/>
        </w:rPr>
        <w:drawing>
          <wp:inline distT="0" distB="0" distL="0" distR="0">
            <wp:extent cx="460248" cy="91467"/>
            <wp:effectExtent l="0" t="0" r="0" b="0"/>
            <wp:docPr id="21277" name="Picture 21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7" name="Picture 212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030308</w:t>
      </w:r>
    </w:p>
    <w:p w:rsidR="00901641" w:rsidRDefault="00543746">
      <w:pPr>
        <w:ind w:left="432" w:right="0"/>
      </w:pPr>
      <w:r>
        <w:t>Poznámka:</w:t>
      </w:r>
    </w:p>
    <w:p w:rsidR="00901641" w:rsidRDefault="00543746">
      <w:pPr>
        <w:ind w:left="427" w:right="0"/>
      </w:pPr>
      <w:r>
        <w:lastRenderedPageBreak/>
        <w:t>Za výše uvedené spotřebiče se považují veškeré přenosné elektrické spotřebiče a nářadí, definované výše uvedenými normami.</w:t>
      </w:r>
    </w:p>
    <w:p w:rsidR="00901641" w:rsidRDefault="00543746">
      <w:pPr>
        <w:spacing w:after="261"/>
        <w:ind w:left="422" w:right="0"/>
      </w:pPr>
      <w:r>
        <w:t xml:space="preserve">Ostatní elektrické spotřebiče podléhají revizím podle ČSN 33 1500 a revize </w:t>
      </w:r>
      <w:proofErr w:type="spellStart"/>
      <w:r>
        <w:t>ząjišt'uje</w:t>
      </w:r>
      <w:proofErr w:type="spellEnd"/>
      <w:r>
        <w:t xml:space="preserve"> revizní technik s kvalifikací dle 9 </w:t>
      </w:r>
      <w:proofErr w:type="spellStart"/>
      <w:r>
        <w:t>vyhl</w:t>
      </w:r>
      <w:proofErr w:type="spellEnd"/>
      <w:r>
        <w:t>. č. 50/78 Sb.</w:t>
      </w:r>
    </w:p>
    <w:p w:rsidR="00901641" w:rsidRDefault="00543746">
      <w:pPr>
        <w:ind w:left="0" w:right="0"/>
      </w:pPr>
      <w:r>
        <w:t>2. Místo plnění:</w:t>
      </w:r>
    </w:p>
    <w:p w:rsidR="00901641" w:rsidRDefault="00543746">
      <w:pPr>
        <w:ind w:left="418" w:right="624"/>
      </w:pPr>
      <w:r>
        <w:t xml:space="preserve">Přenosné elektrické spotřebiče a el. </w:t>
      </w:r>
      <w:proofErr w:type="gramStart"/>
      <w:r>
        <w:t>nářadí</w:t>
      </w:r>
      <w:proofErr w:type="gramEnd"/>
      <w:r>
        <w:t>, umístění na pracovištích SOU stravování a služeb Karlovy Vary:</w:t>
      </w:r>
    </w:p>
    <w:p w:rsidR="00901641" w:rsidRDefault="00543746">
      <w:pPr>
        <w:ind w:left="557" w:right="480"/>
      </w:pPr>
      <w:r>
        <w:t xml:space="preserve">u v objektu školy, Ondřejská 56, Karlovy Vary, PSČ 360 Ol </w:t>
      </w:r>
      <w:r>
        <w:rPr>
          <w:noProof/>
        </w:rPr>
        <w:drawing>
          <wp:inline distT="0" distB="0" distL="0" distR="0">
            <wp:extent cx="73152" cy="76222"/>
            <wp:effectExtent l="0" t="0" r="0" b="0"/>
            <wp:docPr id="3291" name="Picture 3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" name="Picture 32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objektu restaurace Luna, nábřeží Palacha 26, Karlovy Vary, PSČ 360 Ol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292" name="Picture 3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2" name="Picture 32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 v objektech odloučených pracovišť odborného výcviku u právnických a fyzických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3293" name="Picture 3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" name="Picture 32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osob, na kterých jsou umístěny drobné el. </w:t>
      </w:r>
      <w:proofErr w:type="gramStart"/>
      <w:r>
        <w:t>spotřebiče</w:t>
      </w:r>
      <w:proofErr w:type="gramEnd"/>
      <w:r>
        <w:t xml:space="preserve"> v majetku SOU na adresách:</w:t>
      </w:r>
    </w:p>
    <w:p w:rsidR="00901641" w:rsidRDefault="00543746">
      <w:pPr>
        <w:numPr>
          <w:ilvl w:val="0"/>
          <w:numId w:val="1"/>
        </w:numPr>
        <w:spacing w:after="0" w:line="259" w:lineRule="auto"/>
        <w:ind w:right="149" w:hanging="283"/>
      </w:pPr>
      <w:r>
        <w:t xml:space="preserve">Lázeňský hotel </w:t>
      </w:r>
      <w:proofErr w:type="spellStart"/>
      <w:r>
        <w:t>Thermal</w:t>
      </w:r>
      <w:proofErr w:type="spellEnd"/>
      <w:r>
        <w:t>-F, a.s., I. P. Pavlova 20001/1 1, PSČ 360 Ol Karlovy Vary</w:t>
      </w:r>
    </w:p>
    <w:p w:rsidR="00901641" w:rsidRDefault="00543746">
      <w:pPr>
        <w:numPr>
          <w:ilvl w:val="0"/>
          <w:numId w:val="1"/>
        </w:numPr>
        <w:ind w:right="149" w:hanging="283"/>
      </w:pPr>
      <w:r>
        <w:t>Lázeňský hotel Imperiál, U Imperiálu 31, PSČ 360 21 Karlovy Vary</w:t>
      </w:r>
    </w:p>
    <w:p w:rsidR="00901641" w:rsidRDefault="00543746">
      <w:pPr>
        <w:numPr>
          <w:ilvl w:val="0"/>
          <w:numId w:val="1"/>
        </w:numPr>
        <w:spacing w:after="404" w:line="260" w:lineRule="auto"/>
        <w:ind w:right="149" w:hanging="283"/>
      </w:pPr>
      <w:r>
        <w:t xml:space="preserve">Hotel </w:t>
      </w:r>
      <w:proofErr w:type="spellStart"/>
      <w:r>
        <w:t>Carlsbard</w:t>
      </w:r>
      <w:proofErr w:type="spellEnd"/>
      <w:r>
        <w:t xml:space="preserve"> PIAZA, Mariánskolázeňská 23, PSČ 360 Ol Karlovy Vary</w:t>
      </w:r>
    </w:p>
    <w:p w:rsidR="00901641" w:rsidRDefault="00543746">
      <w:pPr>
        <w:spacing w:after="0" w:line="259" w:lineRule="auto"/>
        <w:ind w:left="428" w:right="374" w:hanging="10"/>
        <w:jc w:val="center"/>
      </w:pPr>
      <w:r>
        <w:rPr>
          <w:sz w:val="26"/>
        </w:rPr>
        <w:t>Článek 2,</w:t>
      </w:r>
    </w:p>
    <w:p w:rsidR="00901641" w:rsidRDefault="00543746">
      <w:pPr>
        <w:spacing w:after="408" w:line="259" w:lineRule="auto"/>
        <w:ind w:left="428" w:right="370" w:hanging="10"/>
        <w:jc w:val="center"/>
      </w:pPr>
      <w:r>
        <w:rPr>
          <w:sz w:val="26"/>
        </w:rPr>
        <w:t>Práva a povinnosti účastníků</w:t>
      </w:r>
    </w:p>
    <w:p w:rsidR="00901641" w:rsidRDefault="00543746">
      <w:pPr>
        <w:ind w:left="431" w:right="374" w:hanging="331"/>
      </w:pPr>
      <w:proofErr w:type="gramStart"/>
      <w:r>
        <w:t>l . Zhotovitel</w:t>
      </w:r>
      <w:proofErr w:type="gramEnd"/>
      <w:r>
        <w:t xml:space="preserve"> se zavazuje s účinností od podpisu smlouvy provádět pro objednatele práce a činnosti dle článku 1 této smlouvy.</w:t>
      </w:r>
    </w:p>
    <w:p w:rsidR="00901641" w:rsidRDefault="00543746">
      <w:pPr>
        <w:numPr>
          <w:ilvl w:val="0"/>
          <w:numId w:val="2"/>
        </w:numPr>
        <w:ind w:right="0" w:hanging="355"/>
      </w:pPr>
      <w:r>
        <w:t>Objednatel se zavazuje umožnit zhotoviteli přístup k předmětům díla uvedených v článku</w:t>
      </w:r>
    </w:p>
    <w:p w:rsidR="00901641" w:rsidRDefault="00543746">
      <w:pPr>
        <w:spacing w:after="51"/>
        <w:ind w:left="461" w:right="0"/>
      </w:pPr>
      <w:r>
        <w:t xml:space="preserve">č. I této smlouvy za podmínek dle </w:t>
      </w:r>
      <w:proofErr w:type="gramStart"/>
      <w:r>
        <w:t>článku 4.I této</w:t>
      </w:r>
      <w:proofErr w:type="gramEnd"/>
      <w:r>
        <w:t xml:space="preserve"> smlouvy.</w:t>
      </w:r>
    </w:p>
    <w:p w:rsidR="00901641" w:rsidRDefault="00543746">
      <w:pPr>
        <w:numPr>
          <w:ilvl w:val="0"/>
          <w:numId w:val="2"/>
        </w:numPr>
        <w:spacing w:after="566"/>
        <w:ind w:right="0" w:hanging="355"/>
      </w:pPr>
      <w:r>
        <w:t>Objednatel se zavazuje uhradit zhotoviteli fakturu za cenu prací a služeb v návaznosti na ceník dle článku 7 této smlouvy.</w:t>
      </w:r>
    </w:p>
    <w:p w:rsidR="00901641" w:rsidRDefault="00543746">
      <w:pPr>
        <w:spacing w:after="0" w:line="259" w:lineRule="auto"/>
        <w:ind w:left="428" w:right="0" w:hanging="10"/>
        <w:jc w:val="center"/>
      </w:pPr>
      <w:r>
        <w:rPr>
          <w:sz w:val="26"/>
        </w:rPr>
        <w:t>Článek 3.</w:t>
      </w:r>
    </w:p>
    <w:p w:rsidR="00901641" w:rsidRDefault="00543746">
      <w:pPr>
        <w:spacing w:after="358" w:line="259" w:lineRule="auto"/>
        <w:ind w:left="428" w:right="398" w:hanging="10"/>
        <w:jc w:val="center"/>
      </w:pPr>
      <w:r>
        <w:rPr>
          <w:sz w:val="26"/>
        </w:rPr>
        <w:t>Zhotovitel odpovídá objednateli</w:t>
      </w:r>
    </w:p>
    <w:p w:rsidR="00901641" w:rsidRDefault="00543746">
      <w:pPr>
        <w:ind w:left="100" w:right="0"/>
      </w:pPr>
      <w:proofErr w:type="gramStart"/>
      <w:r>
        <w:t>l . Za</w:t>
      </w:r>
      <w:proofErr w:type="gramEnd"/>
      <w:r>
        <w:t xml:space="preserve"> kvalitu, všeobecnou a odbornou správnost poskytovaných prací a služeb.</w:t>
      </w:r>
    </w:p>
    <w:p w:rsidR="00901641" w:rsidRDefault="00543746">
      <w:pPr>
        <w:spacing w:after="47"/>
        <w:ind w:left="100" w:right="0"/>
      </w:pPr>
      <w:r>
        <w:t>2, Za prokazatelné škody na zařízení, vzniklé revizní činností.</w:t>
      </w:r>
    </w:p>
    <w:p w:rsidR="00901641" w:rsidRDefault="00543746">
      <w:pPr>
        <w:numPr>
          <w:ilvl w:val="0"/>
          <w:numId w:val="3"/>
        </w:numPr>
        <w:ind w:right="86" w:hanging="355"/>
      </w:pPr>
      <w:r>
        <w:t>Za dodržování vnitřních předpisů a směrnic platných pro zařízení a prostory objednatele a to ve vztahu předmětu této smlouvy.</w:t>
      </w:r>
    </w:p>
    <w:p w:rsidR="00901641" w:rsidRDefault="00543746">
      <w:pPr>
        <w:numPr>
          <w:ilvl w:val="0"/>
          <w:numId w:val="3"/>
        </w:numPr>
        <w:spacing w:after="24" w:line="256" w:lineRule="auto"/>
        <w:ind w:right="86" w:hanging="355"/>
      </w:pPr>
      <w:r>
        <w:t>Za včasné a úplné poskytování písemných informací pověřenému pracovníkovi objednatele o technických, provozních nebo organizačních závadách a o stavu zařízení, tvořících předmět smlouvy.</w:t>
      </w:r>
    </w:p>
    <w:p w:rsidR="00901641" w:rsidRDefault="00543746">
      <w:pPr>
        <w:numPr>
          <w:ilvl w:val="0"/>
          <w:numId w:val="3"/>
        </w:numPr>
        <w:spacing w:after="261"/>
        <w:ind w:right="86" w:hanging="355"/>
      </w:pPr>
      <w:r>
        <w:t>Za dodržování termínů kontrol a revizí dle platných norem.</w:t>
      </w:r>
    </w:p>
    <w:p w:rsidR="00901641" w:rsidRDefault="00543746">
      <w:pPr>
        <w:ind w:left="100" w:right="0"/>
      </w:pPr>
      <w:r>
        <w:t>Poznámka:</w:t>
      </w:r>
    </w:p>
    <w:p w:rsidR="00901641" w:rsidRDefault="00543746">
      <w:pPr>
        <w:spacing w:after="331"/>
        <w:ind w:left="100" w:right="0"/>
      </w:pPr>
      <w:r>
        <w:t>Odbornou způsobilost deklaruje zhotovitel:</w:t>
      </w:r>
    </w:p>
    <w:p w:rsidR="00901641" w:rsidRDefault="00543746">
      <w:pPr>
        <w:tabs>
          <w:tab w:val="center" w:pos="519"/>
          <w:tab w:val="center" w:pos="4817"/>
        </w:tabs>
        <w:spacing w:after="322"/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4864" cy="57928"/>
            <wp:effectExtent l="0" t="0" r="0" b="0"/>
            <wp:docPr id="3294" name="Picture 3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4" name="Picture 32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Kopií osvědčení revizního technika evidenční č. 5237/5/07/R-EZ-E4/A — viz příloha</w:t>
      </w:r>
    </w:p>
    <w:p w:rsidR="00901641" w:rsidRDefault="00543746">
      <w:pPr>
        <w:spacing w:after="69"/>
        <w:ind w:left="773" w:right="0" w:hanging="346"/>
      </w:pPr>
      <w:r>
        <w:rPr>
          <w:noProof/>
        </w:rPr>
        <w:drawing>
          <wp:inline distT="0" distB="0" distL="0" distR="0">
            <wp:extent cx="57912" cy="57929"/>
            <wp:effectExtent l="0" t="0" r="0" b="0"/>
            <wp:docPr id="3302" name="Picture 3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2" name="Picture 33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Kopií oprávnění k výkonu činnosti evidenční číslo </w:t>
      </w:r>
      <w:r>
        <w:rPr>
          <w:noProof/>
        </w:rPr>
        <w:drawing>
          <wp:inline distT="0" distB="0" distL="0" distR="0">
            <wp:extent cx="1898904" cy="146345"/>
            <wp:effectExtent l="0" t="0" r="0" b="0"/>
            <wp:docPr id="21280" name="Picture 21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0" name="Picture 212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98904" cy="14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E4/A - </w:t>
      </w:r>
      <w:proofErr w:type="gramStart"/>
      <w:r>
        <w:t>viz. příloha</w:t>
      </w:r>
      <w:proofErr w:type="gramEnd"/>
      <w:r>
        <w:t xml:space="preserve"> č. 2.</w:t>
      </w:r>
    </w:p>
    <w:p w:rsidR="00901641" w:rsidRDefault="00543746">
      <w:pPr>
        <w:spacing w:after="24" w:line="256" w:lineRule="auto"/>
        <w:ind w:left="427" w:right="86" w:firstLine="0"/>
        <w:jc w:val="left"/>
      </w:pPr>
      <w:r>
        <w:rPr>
          <w:noProof/>
        </w:rPr>
        <w:drawing>
          <wp:inline distT="0" distB="0" distL="0" distR="0">
            <wp:extent cx="54864" cy="57929"/>
            <wp:effectExtent l="0" t="0" r="0" b="0"/>
            <wp:docPr id="3304" name="Picture 3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4" name="Picture 330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Kopií osvědčení o odborné způsobilosti dle </w:t>
      </w:r>
      <w:proofErr w:type="spellStart"/>
      <w:r>
        <w:t>vyhl</w:t>
      </w:r>
      <w:proofErr w:type="spellEnd"/>
      <w:r>
        <w:t xml:space="preserve">. č. 50/78 Sb. 6 a Š 8 — </w:t>
      </w:r>
      <w:proofErr w:type="gramStart"/>
      <w:r>
        <w:t>viz. příloha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48768" cy="54880"/>
            <wp:effectExtent l="0" t="0" r="0" b="0"/>
            <wp:docPr id="6664" name="Picture 6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4" name="Picture 666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Zivnostenským</w:t>
      </w:r>
      <w:proofErr w:type="spellEnd"/>
      <w:r>
        <w:t xml:space="preserve"> listem čj. ŽIÍJ/UI 5147/2007/Hoj, evidenční č. 340301-36722 v předmětu podnikání „Montáž, opravy, revize a zkoušky vyhrazených elektrických zařízení” </w:t>
      </w:r>
      <w:proofErr w:type="gramStart"/>
      <w:r>
        <w:t>viz. příloha</w:t>
      </w:r>
      <w:proofErr w:type="gramEnd"/>
      <w:r>
        <w:t xml:space="preserve"> č. 4.</w:t>
      </w:r>
    </w:p>
    <w:p w:rsidR="00901641" w:rsidRDefault="00543746">
      <w:pPr>
        <w:ind w:left="898" w:right="322" w:hanging="370"/>
      </w:pPr>
      <w:r>
        <w:rPr>
          <w:noProof/>
        </w:rPr>
        <w:lastRenderedPageBreak/>
        <w:drawing>
          <wp:inline distT="0" distB="0" distL="0" distR="0">
            <wp:extent cx="42672" cy="45733"/>
            <wp:effectExtent l="0" t="0" r="0" b="0"/>
            <wp:docPr id="6665" name="Picture 6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5" name="Picture 666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Vlastnictvím měřícího a revizního digitálního </w:t>
      </w:r>
      <w:proofErr w:type="spellStart"/>
      <w:r>
        <w:t>přístrqje</w:t>
      </w:r>
      <w:proofErr w:type="spellEnd"/>
      <w:r>
        <w:t xml:space="preserve"> Metra PIJ 194 DELTA, </w:t>
      </w:r>
      <w:proofErr w:type="spellStart"/>
      <w:proofErr w:type="gramStart"/>
      <w:r>
        <w:t>v.č</w:t>
      </w:r>
      <w:proofErr w:type="spellEnd"/>
      <w:r>
        <w:t>.</w:t>
      </w:r>
      <w:proofErr w:type="gramEnd"/>
      <w:r>
        <w:t xml:space="preserve"> 1 1 8275000</w:t>
      </w:r>
    </w:p>
    <w:p w:rsidR="00901641" w:rsidRDefault="00543746">
      <w:pPr>
        <w:spacing w:after="554"/>
        <w:ind w:left="869" w:right="0" w:hanging="346"/>
      </w:pPr>
      <w:r>
        <w:rPr>
          <w:noProof/>
        </w:rPr>
        <w:drawing>
          <wp:inline distT="0" distB="0" distL="0" distR="0">
            <wp:extent cx="42672" cy="48782"/>
            <wp:effectExtent l="0" t="0" r="0" b="0"/>
            <wp:docPr id="6666" name="Picture 6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6" name="Picture 666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Elektrotechnickým vzděláním, na základě absolvování průmyslové školy elektrotechnické s maturitou. (možno doložit na požádání)</w:t>
      </w:r>
    </w:p>
    <w:p w:rsidR="00901641" w:rsidRDefault="00543746">
      <w:pPr>
        <w:spacing w:after="0" w:line="259" w:lineRule="auto"/>
        <w:ind w:left="428" w:right="288" w:hanging="10"/>
        <w:jc w:val="center"/>
      </w:pPr>
      <w:r>
        <w:rPr>
          <w:sz w:val="26"/>
        </w:rPr>
        <w:t>Článek 4.</w:t>
      </w:r>
    </w:p>
    <w:p w:rsidR="00901641" w:rsidRDefault="00543746">
      <w:pPr>
        <w:spacing w:after="403" w:line="259" w:lineRule="auto"/>
        <w:ind w:left="428" w:right="293" w:hanging="10"/>
        <w:jc w:val="center"/>
      </w:pPr>
      <w:r>
        <w:rPr>
          <w:sz w:val="26"/>
        </w:rPr>
        <w:t>Objednatel se zavazuje zhotoviteli</w:t>
      </w:r>
    </w:p>
    <w:p w:rsidR="00901641" w:rsidRDefault="00543746">
      <w:pPr>
        <w:ind w:left="513" w:right="101" w:hanging="331"/>
      </w:pPr>
      <w:proofErr w:type="gramStart"/>
      <w:r>
        <w:t>l . Umožnit</w:t>
      </w:r>
      <w:proofErr w:type="gramEnd"/>
      <w:r>
        <w:t xml:space="preserve"> zhotoviteli přístup k veškerému technickému zařízení, tvořící předmět smlouvy a to za podmínek danými vnitřními předpisy objednatele.</w:t>
      </w:r>
    </w:p>
    <w:p w:rsidR="00901641" w:rsidRDefault="00543746">
      <w:pPr>
        <w:numPr>
          <w:ilvl w:val="0"/>
          <w:numId w:val="4"/>
        </w:numPr>
        <w:ind w:right="55" w:hanging="355"/>
      </w:pPr>
      <w:r>
        <w:t>Umožnit zhotoviteli uložení potřebné technické dokumentace, spisů, projektové dokumentace, evidenčních karet apod., v prostoru kanceláře zástupce ředitele pro ekonomiku a provoz. V tomto prostoru umožnit nezbytné vyřizování drobné agendy související s předmětem činnosti, tj. provádění zápisů, odložení oděvu, měření, provádění drobných oprav, apod.</w:t>
      </w:r>
    </w:p>
    <w:p w:rsidR="00901641" w:rsidRDefault="00543746">
      <w:pPr>
        <w:numPr>
          <w:ilvl w:val="0"/>
          <w:numId w:val="4"/>
        </w:numPr>
        <w:spacing w:after="3"/>
        <w:ind w:right="55" w:hanging="355"/>
      </w:pPr>
      <w:r>
        <w:t>Zajistit na základě požadavku zhotovitele a v požadovaných termínech objednávky na opravy, nebo odborný servis pro zařízení, tvořící předmět plnění, atd. a jejichž oprava je nad rozsah této smlouvy a nést veškeré náklady související s objednanou činností,</w:t>
      </w:r>
    </w:p>
    <w:p w:rsidR="00901641" w:rsidRDefault="00543746">
      <w:pPr>
        <w:numPr>
          <w:ilvl w:val="0"/>
          <w:numId w:val="4"/>
        </w:numPr>
        <w:ind w:right="55" w:hanging="355"/>
      </w:pPr>
      <w:r>
        <w:t>Ke dni účinnosti smlouvy poskytnout a dále průběžně poskytovat zhotoviteli k nahlédnutí veškerou potřebnou technickou a provozní dokumentaci související s předmětem činnosti.</w:t>
      </w:r>
    </w:p>
    <w:p w:rsidR="00901641" w:rsidRDefault="00543746">
      <w:pPr>
        <w:numPr>
          <w:ilvl w:val="0"/>
          <w:numId w:val="4"/>
        </w:numPr>
        <w:spacing w:after="275"/>
        <w:ind w:right="55" w:hanging="355"/>
      </w:pPr>
      <w:r>
        <w:t>S dostatečným předstihem informovat zhotovitele o požadavcích objednatele a vytvořit podmínky pro řádný výkon předmětu smlouvy.</w:t>
      </w:r>
    </w:p>
    <w:p w:rsidR="00901641" w:rsidRDefault="00543746">
      <w:pPr>
        <w:spacing w:after="0" w:line="259" w:lineRule="auto"/>
        <w:ind w:left="428" w:right="307" w:hanging="10"/>
        <w:jc w:val="center"/>
      </w:pPr>
      <w:r>
        <w:rPr>
          <w:sz w:val="26"/>
        </w:rPr>
        <w:t>Článek 5.</w:t>
      </w:r>
    </w:p>
    <w:p w:rsidR="00901641" w:rsidRDefault="00543746">
      <w:pPr>
        <w:spacing w:after="404" w:line="260" w:lineRule="auto"/>
        <w:ind w:left="106" w:right="0" w:hanging="10"/>
        <w:jc w:val="center"/>
      </w:pPr>
      <w:r>
        <w:t xml:space="preserve">Pohyb zhotovitele na pracovištích SOU a odloučených </w:t>
      </w:r>
      <w:proofErr w:type="gramStart"/>
      <w:r>
        <w:t>pracovištích</w:t>
      </w:r>
      <w:proofErr w:type="gramEnd"/>
    </w:p>
    <w:p w:rsidR="00901641" w:rsidRDefault="00543746">
      <w:pPr>
        <w:ind w:left="494" w:right="0" w:hanging="331"/>
      </w:pPr>
      <w:proofErr w:type="gramStart"/>
      <w:r>
        <w:t>l . Zahájení</w:t>
      </w:r>
      <w:proofErr w:type="gramEnd"/>
      <w:r>
        <w:t xml:space="preserve"> revizní činnosti je podmíněno ohlášením revizní činnosti u jednotlivých vedoucích pracovníků.</w:t>
      </w:r>
    </w:p>
    <w:p w:rsidR="00901641" w:rsidRDefault="00543746">
      <w:pPr>
        <w:spacing w:after="547"/>
        <w:ind w:left="450" w:right="408" w:hanging="350"/>
      </w:pPr>
      <w:r>
        <w:t>2, Vstup na jednotlivá pracoviště je podmíněn přítomností vedoucího pracovníka, nebo osoby odpovědné za toto pracoviště. Pohyb zhotovitele v objektu se omezuje pouze na prostory, související s výkonem činnosti předmětu smlouvy.</w:t>
      </w:r>
    </w:p>
    <w:p w:rsidR="00901641" w:rsidRDefault="00543746">
      <w:pPr>
        <w:spacing w:after="0" w:line="259" w:lineRule="auto"/>
        <w:ind w:left="428" w:right="312" w:hanging="10"/>
        <w:jc w:val="center"/>
      </w:pPr>
      <w:r>
        <w:rPr>
          <w:sz w:val="26"/>
        </w:rPr>
        <w:t>Článek 6.</w:t>
      </w:r>
    </w:p>
    <w:p w:rsidR="00901641" w:rsidRDefault="00543746">
      <w:pPr>
        <w:spacing w:after="221" w:line="259" w:lineRule="auto"/>
        <w:ind w:left="428" w:right="312" w:hanging="10"/>
        <w:jc w:val="center"/>
      </w:pPr>
      <w:r>
        <w:rPr>
          <w:sz w:val="26"/>
        </w:rPr>
        <w:t>Cena a platební podmínky</w:t>
      </w:r>
    </w:p>
    <w:p w:rsidR="00901641" w:rsidRDefault="00543746">
      <w:pPr>
        <w:ind w:left="100" w:right="0"/>
      </w:pPr>
      <w:r>
        <w:t>l. Smluvní cena za revize</w:t>
      </w:r>
    </w:p>
    <w:tbl>
      <w:tblPr>
        <w:tblStyle w:val="TableGrid"/>
        <w:tblW w:w="9014" w:type="dxa"/>
        <w:tblInd w:w="125" w:type="dxa"/>
        <w:tblCellMar>
          <w:top w:w="14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33"/>
        <w:gridCol w:w="7295"/>
        <w:gridCol w:w="6"/>
        <w:gridCol w:w="813"/>
        <w:gridCol w:w="6"/>
        <w:gridCol w:w="822"/>
        <w:gridCol w:w="39"/>
      </w:tblGrid>
      <w:tr w:rsidR="00901641">
        <w:trPr>
          <w:gridAfter w:val="1"/>
          <w:wAfter w:w="47" w:type="dxa"/>
          <w:trHeight w:val="775"/>
        </w:trPr>
        <w:tc>
          <w:tcPr>
            <w:tcW w:w="73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543746">
            <w:pPr>
              <w:spacing w:after="0" w:line="259" w:lineRule="auto"/>
              <w:ind w:left="101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47160" cy="628068"/>
                  <wp:effectExtent l="0" t="0" r="0" b="0"/>
                  <wp:docPr id="21282" name="Picture 21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2" name="Picture 2128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160" cy="62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543746">
            <w:pPr>
              <w:spacing w:after="0" w:line="240" w:lineRule="auto"/>
              <w:ind w:left="194" w:right="0" w:hanging="43"/>
              <w:jc w:val="left"/>
            </w:pPr>
            <w:r>
              <w:rPr>
                <w:sz w:val="22"/>
              </w:rPr>
              <w:t>cena bez</w:t>
            </w:r>
          </w:p>
          <w:p w:rsidR="00901641" w:rsidRDefault="00543746">
            <w:pPr>
              <w:spacing w:after="0" w:line="259" w:lineRule="auto"/>
              <w:ind w:left="136" w:right="0" w:firstLine="0"/>
              <w:jc w:val="left"/>
            </w:pPr>
            <w:r>
              <w:rPr>
                <w:sz w:val="22"/>
              </w:rPr>
              <w:t>DPH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543746">
            <w:pPr>
              <w:spacing w:after="0" w:line="259" w:lineRule="auto"/>
              <w:ind w:left="64" w:right="117" w:firstLine="86"/>
              <w:jc w:val="left"/>
            </w:pPr>
            <w:r>
              <w:rPr>
                <w:sz w:val="22"/>
              </w:rPr>
              <w:t>cena s DPH</w:t>
            </w:r>
          </w:p>
        </w:tc>
      </w:tr>
      <w:tr w:rsidR="00901641">
        <w:trPr>
          <w:gridAfter w:val="1"/>
          <w:wAfter w:w="47" w:type="dxa"/>
          <w:trHeight w:val="26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9016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543746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>Kč/ks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54374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Kč/ks</w:t>
            </w:r>
          </w:p>
        </w:tc>
      </w:tr>
      <w:tr w:rsidR="00901641">
        <w:trPr>
          <w:gridAfter w:val="1"/>
          <w:wAfter w:w="47" w:type="dxa"/>
          <w:trHeight w:val="271"/>
        </w:trPr>
        <w:tc>
          <w:tcPr>
            <w:tcW w:w="7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543746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S </w:t>
            </w:r>
            <w:proofErr w:type="spellStart"/>
            <w:r>
              <w:rPr>
                <w:sz w:val="22"/>
              </w:rPr>
              <w:t>otřebiče</w:t>
            </w:r>
            <w:proofErr w:type="spellEnd"/>
            <w:r>
              <w:rPr>
                <w:sz w:val="22"/>
              </w:rPr>
              <w:t xml:space="preserve"> a el. </w:t>
            </w:r>
            <w:proofErr w:type="gramStart"/>
            <w:r>
              <w:rPr>
                <w:sz w:val="22"/>
              </w:rPr>
              <w:t>nářadí</w:t>
            </w:r>
            <w:proofErr w:type="gramEnd"/>
            <w:r>
              <w:rPr>
                <w:sz w:val="22"/>
              </w:rPr>
              <w:t xml:space="preserve"> - I třídy, </w:t>
            </w:r>
            <w:proofErr w:type="spellStart"/>
            <w:r>
              <w:rPr>
                <w:sz w:val="22"/>
              </w:rPr>
              <w:t>Il</w:t>
            </w:r>
            <w:proofErr w:type="spellEnd"/>
            <w:r>
              <w:rPr>
                <w:sz w:val="22"/>
              </w:rPr>
              <w:t xml:space="preserve"> tříd , </w:t>
            </w:r>
            <w:proofErr w:type="spellStart"/>
            <w:r>
              <w:rPr>
                <w:sz w:val="22"/>
              </w:rPr>
              <w:t>Ill</w:t>
            </w:r>
            <w:proofErr w:type="spellEnd"/>
            <w:r>
              <w:rPr>
                <w:sz w:val="22"/>
              </w:rPr>
              <w:t xml:space="preserve"> tříd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9016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54374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>50,-</w:t>
            </w:r>
          </w:p>
        </w:tc>
      </w:tr>
      <w:tr w:rsidR="00901641">
        <w:trPr>
          <w:gridAfter w:val="1"/>
          <w:wAfter w:w="47" w:type="dxa"/>
          <w:trHeight w:val="259"/>
        </w:trPr>
        <w:tc>
          <w:tcPr>
            <w:tcW w:w="7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543746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Prodlužovací </w:t>
            </w:r>
            <w:proofErr w:type="spellStart"/>
            <w:r>
              <w:rPr>
                <w:sz w:val="22"/>
              </w:rPr>
              <w:t>řívod</w:t>
            </w:r>
            <w:proofErr w:type="spellEnd"/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54374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42,-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54374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>50,-</w:t>
            </w:r>
          </w:p>
        </w:tc>
      </w:tr>
      <w:tr w:rsidR="00901641">
        <w:trPr>
          <w:gridAfter w:val="1"/>
          <w:wAfter w:w="47" w:type="dxa"/>
          <w:trHeight w:val="766"/>
        </w:trPr>
        <w:tc>
          <w:tcPr>
            <w:tcW w:w="7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54374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Cena zahrnuje podle druhu zařízení:</w:t>
            </w:r>
          </w:p>
          <w:p w:rsidR="00901641" w:rsidRDefault="00543746">
            <w:pPr>
              <w:spacing w:after="0" w:line="259" w:lineRule="auto"/>
              <w:ind w:left="0" w:right="0" w:firstLine="5"/>
            </w:pPr>
            <w:r>
              <w:rPr>
                <w:sz w:val="22"/>
              </w:rPr>
              <w:t xml:space="preserve">Kontrolu funkčnosti, kontrolu chodu, rozpojení původního </w:t>
            </w:r>
            <w:proofErr w:type="spellStart"/>
            <w:r>
              <w:rPr>
                <w:sz w:val="22"/>
              </w:rPr>
              <w:t>napéjení</w:t>
            </w:r>
            <w:proofErr w:type="spellEnd"/>
            <w:r>
              <w:rPr>
                <w:sz w:val="22"/>
              </w:rPr>
              <w:t xml:space="preserve">, případně slabo </w:t>
            </w:r>
            <w:proofErr w:type="spellStart"/>
            <w:r>
              <w:rPr>
                <w:sz w:val="22"/>
              </w:rPr>
              <w:t>roudých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datov</w:t>
            </w:r>
            <w:proofErr w:type="spellEnd"/>
            <w:r>
              <w:rPr>
                <w:sz w:val="22"/>
              </w:rPr>
              <w:t xml:space="preserve"> 'ch vývodů, přípravu spotřebiče ro možnost provedení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9016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9016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1641">
        <w:tblPrEx>
          <w:tblCellMar>
            <w:top w:w="26" w:type="dxa"/>
            <w:left w:w="62" w:type="dxa"/>
            <w:right w:w="110" w:type="dxa"/>
          </w:tblCellMar>
        </w:tblPrEx>
        <w:trPr>
          <w:gridBefore w:val="1"/>
          <w:wBefore w:w="33" w:type="dxa"/>
          <w:trHeight w:val="1518"/>
        </w:trPr>
        <w:tc>
          <w:tcPr>
            <w:tcW w:w="7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543746">
            <w:pPr>
              <w:spacing w:after="0" w:line="259" w:lineRule="auto"/>
              <w:ind w:left="19" w:right="0" w:firstLine="14"/>
              <w:jc w:val="left"/>
            </w:pPr>
            <w:r>
              <w:rPr>
                <w:sz w:val="22"/>
              </w:rPr>
              <w:t xml:space="preserve">předepsané prohlídky spotřebiče, provedení předepsané prohlídky, provedení požadovaných měření, vyhodnocení naměřených </w:t>
            </w:r>
            <w:proofErr w:type="spellStart"/>
            <w:r>
              <w:rPr>
                <w:sz w:val="22"/>
              </w:rPr>
              <w:t>údąjů</w:t>
            </w:r>
            <w:proofErr w:type="spellEnd"/>
            <w:r>
              <w:rPr>
                <w:sz w:val="22"/>
              </w:rPr>
              <w:t xml:space="preserve">, zanesení údajů do identifikační karty a opětovné </w:t>
            </w:r>
            <w:proofErr w:type="spellStart"/>
            <w:r>
              <w:rPr>
                <w:sz w:val="22"/>
              </w:rPr>
              <w:t>zapqjení</w:t>
            </w:r>
            <w:proofErr w:type="spellEnd"/>
            <w:r>
              <w:rPr>
                <w:sz w:val="22"/>
              </w:rPr>
              <w:t xml:space="preserve"> do soustavy napájení a připojení slaboproudých, datových a telekomunikačních přívodů. V ceně je obsažena amortizaci </w:t>
            </w:r>
            <w:proofErr w:type="gramStart"/>
            <w:r>
              <w:rPr>
                <w:sz w:val="22"/>
              </w:rPr>
              <w:t>měřícího</w:t>
            </w:r>
            <w:proofErr w:type="gramEnd"/>
            <w:r>
              <w:rPr>
                <w:sz w:val="22"/>
              </w:rPr>
              <w:t xml:space="preserve"> přístroje a provedení drobných oprav, např. výměna přívodní šňůr , výměna v </w:t>
            </w:r>
            <w:proofErr w:type="spellStart"/>
            <w:r>
              <w:rPr>
                <w:sz w:val="22"/>
              </w:rPr>
              <w:t>pínače</w:t>
            </w:r>
            <w:proofErr w:type="spellEnd"/>
            <w:r>
              <w:rPr>
                <w:sz w:val="22"/>
              </w:rPr>
              <w:t xml:space="preserve">, dotažení s </w:t>
            </w:r>
            <w:r>
              <w:rPr>
                <w:sz w:val="22"/>
              </w:rPr>
              <w:tab/>
              <w:t>atd.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9016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9016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1641">
        <w:tblPrEx>
          <w:tblCellMar>
            <w:top w:w="26" w:type="dxa"/>
            <w:left w:w="62" w:type="dxa"/>
            <w:right w:w="110" w:type="dxa"/>
          </w:tblCellMar>
        </w:tblPrEx>
        <w:trPr>
          <w:gridBefore w:val="1"/>
          <w:wBefore w:w="33" w:type="dxa"/>
          <w:trHeight w:val="1018"/>
        </w:trPr>
        <w:tc>
          <w:tcPr>
            <w:tcW w:w="7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543746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lastRenderedPageBreak/>
              <w:t>Příklad specifikace spotřebičů dle sestavy</w:t>
            </w:r>
          </w:p>
          <w:p w:rsidR="00901641" w:rsidRDefault="00543746">
            <w:pPr>
              <w:spacing w:after="0" w:line="259" w:lineRule="auto"/>
              <w:ind w:left="14" w:right="437" w:firstLine="10"/>
            </w:pPr>
            <w:r>
              <w:rPr>
                <w:sz w:val="22"/>
              </w:rPr>
              <w:t>Kompletní sestava PC o sestavě (centrální jednotka + monitor + tiskárna) představuje pro fakturaci 3 kusy, dle zařazení spotřebičů do jednotlivých tříd provedení.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9016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9016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1641">
        <w:tblPrEx>
          <w:tblCellMar>
            <w:top w:w="26" w:type="dxa"/>
            <w:left w:w="62" w:type="dxa"/>
            <w:right w:w="110" w:type="dxa"/>
          </w:tblCellMar>
        </w:tblPrEx>
        <w:trPr>
          <w:gridBefore w:val="1"/>
          <w:wBefore w:w="33" w:type="dxa"/>
          <w:trHeight w:val="1517"/>
        </w:trPr>
        <w:tc>
          <w:tcPr>
            <w:tcW w:w="7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5437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Jednorázová, prvotní sazba u nových, dosud neevidovaných spotřebičů za 1 ks Zjištění základních technických </w:t>
            </w:r>
            <w:proofErr w:type="spellStart"/>
            <w:r>
              <w:rPr>
                <w:sz w:val="22"/>
              </w:rPr>
              <w:t>údąiů</w:t>
            </w:r>
            <w:proofErr w:type="spellEnd"/>
            <w:r>
              <w:rPr>
                <w:sz w:val="22"/>
              </w:rPr>
              <w:t xml:space="preserve"> o spotřebiči, označení spotřebiče identifikačním údajem, nebo opatření předmětu identifikačním </w:t>
            </w:r>
            <w:proofErr w:type="spellStart"/>
            <w:r>
              <w:rPr>
                <w:sz w:val="22"/>
              </w:rPr>
              <w:t>údąjem</w:t>
            </w:r>
            <w:proofErr w:type="spellEnd"/>
            <w:r>
              <w:rPr>
                <w:sz w:val="22"/>
              </w:rPr>
              <w:t>, zatřídění spotřebiče do jednotlivých tříd, vyhotovení identifikační karty spotřebiče, nebo zanesení identifikačních údajů do PC, pořízení centrální evidence, včetně harmonogramu revizí.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9016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641" w:rsidRDefault="0090164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01641" w:rsidRDefault="00543746">
      <w:pPr>
        <w:numPr>
          <w:ilvl w:val="0"/>
          <w:numId w:val="5"/>
        </w:numPr>
        <w:spacing w:after="300"/>
        <w:ind w:right="0" w:hanging="360"/>
      </w:pPr>
      <w:r>
        <w:t>Smluvní cena a další účtované částky za případné a objednané vícepráce jsou hrazeny objednatelem na základě faktury zhotovitele.</w:t>
      </w:r>
    </w:p>
    <w:p w:rsidR="00901641" w:rsidRDefault="00543746">
      <w:pPr>
        <w:numPr>
          <w:ilvl w:val="0"/>
          <w:numId w:val="5"/>
        </w:numPr>
        <w:spacing w:after="320"/>
        <w:ind w:right="0" w:hanging="360"/>
      </w:pPr>
      <w:proofErr w:type="spellStart"/>
      <w:r>
        <w:t>Uhrada</w:t>
      </w:r>
      <w:proofErr w:type="spellEnd"/>
      <w:r>
        <w:t xml:space="preserve"> za příslušný měsíc je splatná do 1 4-ti dnů od obdržení faktury objednatelem.</w:t>
      </w:r>
    </w:p>
    <w:p w:rsidR="00901641" w:rsidRDefault="00543746">
      <w:pPr>
        <w:numPr>
          <w:ilvl w:val="0"/>
          <w:numId w:val="5"/>
        </w:numPr>
        <w:spacing w:after="564"/>
        <w:ind w:right="0" w:hanging="360"/>
      </w:pPr>
      <w:r>
        <w:t>V případě prodlení s platbou ze strany objednatele, je tento povinen uhradit zhotoviteli smluvní pokutu ve výši 0,05 % za každý den prodlení z nezaplacené částky,</w:t>
      </w:r>
    </w:p>
    <w:p w:rsidR="00901641" w:rsidRDefault="00543746">
      <w:pPr>
        <w:spacing w:after="0" w:line="259" w:lineRule="auto"/>
        <w:ind w:left="428" w:right="336" w:hanging="10"/>
        <w:jc w:val="center"/>
      </w:pPr>
      <w:r>
        <w:rPr>
          <w:sz w:val="26"/>
        </w:rPr>
        <w:t>Článek 7.</w:t>
      </w:r>
    </w:p>
    <w:p w:rsidR="00901641" w:rsidRDefault="00543746">
      <w:pPr>
        <w:spacing w:after="208" w:line="259" w:lineRule="auto"/>
        <w:ind w:left="428" w:right="331" w:hanging="10"/>
        <w:jc w:val="center"/>
      </w:pPr>
      <w:r>
        <w:rPr>
          <w:sz w:val="26"/>
        </w:rPr>
        <w:t>Doba plnění</w:t>
      </w:r>
    </w:p>
    <w:p w:rsidR="00901641" w:rsidRDefault="00543746">
      <w:pPr>
        <w:spacing w:after="308"/>
        <w:ind w:left="100" w:right="0"/>
      </w:pPr>
      <w:r>
        <w:rPr>
          <w:noProof/>
        </w:rPr>
        <w:drawing>
          <wp:inline distT="0" distB="0" distL="0" distR="0">
            <wp:extent cx="82296" cy="109759"/>
            <wp:effectExtent l="0" t="0" r="0" b="0"/>
            <wp:docPr id="21285" name="Picture 21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5" name="Picture 2128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Smlouva se uzavírá na dobu neurčitou.</w:t>
      </w:r>
    </w:p>
    <w:p w:rsidR="00901641" w:rsidRDefault="00543746">
      <w:pPr>
        <w:tabs>
          <w:tab w:val="center" w:pos="4181"/>
        </w:tabs>
        <w:spacing w:after="530"/>
        <w:ind w:left="0" w:right="0" w:firstLine="0"/>
        <w:jc w:val="left"/>
      </w:pPr>
      <w:r>
        <w:t>2.</w:t>
      </w:r>
      <w:r>
        <w:tab/>
        <w:t xml:space="preserve">Prvotní zajištění evidence a dokončení revizí bude provedeno do </w:t>
      </w:r>
      <w:proofErr w:type="gramStart"/>
      <w:r>
        <w:t>25.4. 2008</w:t>
      </w:r>
      <w:proofErr w:type="gramEnd"/>
      <w:r>
        <w:t>.</w:t>
      </w:r>
    </w:p>
    <w:p w:rsidR="00901641" w:rsidRDefault="00543746">
      <w:pPr>
        <w:spacing w:after="0" w:line="259" w:lineRule="auto"/>
        <w:ind w:left="428" w:right="355" w:hanging="10"/>
        <w:jc w:val="center"/>
      </w:pPr>
      <w:r>
        <w:rPr>
          <w:sz w:val="26"/>
        </w:rPr>
        <w:t>Článek 8.</w:t>
      </w:r>
    </w:p>
    <w:p w:rsidR="00901641" w:rsidRDefault="00543746">
      <w:pPr>
        <w:spacing w:after="402" w:line="259" w:lineRule="auto"/>
        <w:ind w:left="428" w:right="350" w:hanging="10"/>
        <w:jc w:val="center"/>
      </w:pPr>
      <w:r>
        <w:rPr>
          <w:sz w:val="26"/>
        </w:rPr>
        <w:t>Ostatní ujednání</w:t>
      </w:r>
    </w:p>
    <w:p w:rsidR="00901641" w:rsidRDefault="00543746">
      <w:pPr>
        <w:ind w:left="431" w:right="374" w:hanging="331"/>
      </w:pPr>
      <w:proofErr w:type="gramStart"/>
      <w:r>
        <w:t>l . Obě</w:t>
      </w:r>
      <w:proofErr w:type="gramEnd"/>
      <w:r>
        <w:t xml:space="preserve"> strany se zavazují v průběhu platnosti smlouvy spolupracovat při realizaci jejího předmětu plnění. K tomuto účelu určí osoby odpovědné za řešení a vyřizování běžných záležitostí vyplývajících ze vzájemné součinnosti.</w:t>
      </w:r>
    </w:p>
    <w:p w:rsidR="00901641" w:rsidRDefault="00543746">
      <w:pPr>
        <w:numPr>
          <w:ilvl w:val="0"/>
          <w:numId w:val="6"/>
        </w:numPr>
        <w:ind w:right="0" w:hanging="360"/>
      </w:pPr>
      <w:r>
        <w:t xml:space="preserve">Obě strany se zavazují nejpozději při skončení smlouvy vrátit </w:t>
      </w:r>
      <w:proofErr w:type="spellStart"/>
      <w:r>
        <w:t>dillhé</w:t>
      </w:r>
      <w:proofErr w:type="spellEnd"/>
      <w:r>
        <w:t xml:space="preserve"> straně veškeré písemnosti a předměty, které ji náleží.</w:t>
      </w:r>
    </w:p>
    <w:p w:rsidR="00901641" w:rsidRDefault="00543746">
      <w:pPr>
        <w:numPr>
          <w:ilvl w:val="0"/>
          <w:numId w:val="6"/>
        </w:numPr>
        <w:ind w:right="0" w:hanging="360"/>
      </w:pPr>
      <w:r>
        <w:t>Obě strany se zavazují utajit znalosti a informace z oblasti druhé smluvní strany a to jak během trvání smlouvy, tak i po jejím skončení.</w:t>
      </w:r>
    </w:p>
    <w:p w:rsidR="00901641" w:rsidRDefault="00543746">
      <w:pPr>
        <w:numPr>
          <w:ilvl w:val="0"/>
          <w:numId w:val="6"/>
        </w:numPr>
        <w:ind w:right="0" w:hanging="360"/>
      </w:pPr>
      <w:r>
        <w:t>Případné spory obou stran se budou řešit přednostně dohodou.</w:t>
      </w:r>
    </w:p>
    <w:p w:rsidR="00901641" w:rsidRDefault="00543746">
      <w:pPr>
        <w:numPr>
          <w:ilvl w:val="0"/>
          <w:numId w:val="6"/>
        </w:numPr>
        <w:ind w:right="0" w:hanging="360"/>
      </w:pPr>
      <w:r>
        <w:t>Fakturace je podmíněna prokazatelným předáním výsledků měření a kontrol zástupkyni ředitele pro ekonomiku a provoz.</w:t>
      </w:r>
    </w:p>
    <w:p w:rsidR="00901641" w:rsidRDefault="00543746">
      <w:pPr>
        <w:numPr>
          <w:ilvl w:val="0"/>
          <w:numId w:val="6"/>
        </w:numPr>
        <w:ind w:right="0" w:hanging="360"/>
      </w:pPr>
      <w:r>
        <w:t>Tuto smlouvu je možné vypovědět písemně s měsíční výpovědní lhůtou.</w:t>
      </w:r>
    </w:p>
    <w:p w:rsidR="00901641" w:rsidRDefault="00543746">
      <w:pPr>
        <w:numPr>
          <w:ilvl w:val="0"/>
          <w:numId w:val="6"/>
        </w:numPr>
        <w:ind w:right="0" w:hanging="360"/>
      </w:pPr>
      <w:r>
        <w:t xml:space="preserve">Za podstatné porušení smluvních povinností ze strany objednatele se považuje zejména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0972" name="Picture 10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2" name="Picture 1097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opakované poskytnutí nekvalitních prací a služeb, na které by zhotovitel opakovaně bezvýsledně písemně upozorněn.</w:t>
      </w:r>
    </w:p>
    <w:p w:rsidR="00901641" w:rsidRDefault="00543746">
      <w:pPr>
        <w:numPr>
          <w:ilvl w:val="0"/>
          <w:numId w:val="6"/>
        </w:numPr>
        <w:ind w:right="0" w:hanging="360"/>
      </w:pPr>
      <w:r>
        <w:t>Podstatné porušení smluvních povinností je důvodem k odstoupení od smlouvy podle obchodního zákoníku.</w:t>
      </w:r>
    </w:p>
    <w:p w:rsidR="00901641" w:rsidRDefault="00543746">
      <w:pPr>
        <w:numPr>
          <w:ilvl w:val="0"/>
          <w:numId w:val="6"/>
        </w:numPr>
        <w:ind w:right="0" w:hanging="360"/>
      </w:pPr>
      <w:r>
        <w:t xml:space="preserve">Tato </w:t>
      </w:r>
      <w:proofErr w:type="gramStart"/>
      <w:r>
        <w:t>smlouvaje</w:t>
      </w:r>
      <w:proofErr w:type="gramEnd"/>
      <w:r>
        <w:t xml:space="preserve"> vypracována ve 2 vyhotoveních a je možno ji měnit pouze písemně</w:t>
      </w:r>
    </w:p>
    <w:p w:rsidR="00901641" w:rsidRDefault="00901641">
      <w:pPr>
        <w:sectPr w:rsidR="00901641">
          <w:footerReference w:type="even" r:id="rId26"/>
          <w:footerReference w:type="default" r:id="rId27"/>
          <w:footerReference w:type="first" r:id="rId28"/>
          <w:pgSz w:w="11904" w:h="16834"/>
          <w:pgMar w:top="307" w:right="1382" w:bottom="375" w:left="1358" w:header="708" w:footer="375" w:gutter="0"/>
          <w:cols w:space="708"/>
          <w:titlePg/>
        </w:sectPr>
      </w:pPr>
    </w:p>
    <w:p w:rsidR="00901641" w:rsidRDefault="00543746">
      <w:pPr>
        <w:spacing w:after="541"/>
        <w:ind w:left="360" w:right="0"/>
      </w:pPr>
      <w:r>
        <w:lastRenderedPageBreak/>
        <w:t>schválenými dodatky.</w:t>
      </w:r>
    </w:p>
    <w:p w:rsidR="00630199" w:rsidRDefault="00630199">
      <w:pPr>
        <w:spacing w:after="1259"/>
        <w:ind w:left="0" w:right="0"/>
      </w:pPr>
    </w:p>
    <w:p w:rsidR="00901641" w:rsidRDefault="00543746">
      <w:pPr>
        <w:spacing w:after="1259"/>
        <w:ind w:left="0" w:right="0"/>
      </w:pPr>
      <w:r>
        <w:lastRenderedPageBreak/>
        <w:t>V Karlových Varech dne:</w:t>
      </w:r>
    </w:p>
    <w:p w:rsidR="00901641" w:rsidRDefault="00901641">
      <w:pPr>
        <w:spacing w:after="650" w:line="259" w:lineRule="auto"/>
        <w:ind w:left="24" w:right="0" w:firstLine="0"/>
        <w:jc w:val="left"/>
      </w:pPr>
    </w:p>
    <w:p w:rsidR="00901641" w:rsidRDefault="00543746">
      <w:pPr>
        <w:pStyle w:val="Nadpis1"/>
      </w:pPr>
      <w:r>
        <w:lastRenderedPageBreak/>
        <w:t>Otto FUJAVA</w:t>
      </w:r>
    </w:p>
    <w:p w:rsidR="00901641" w:rsidRDefault="00543746">
      <w:pPr>
        <w:spacing w:after="0" w:line="216" w:lineRule="auto"/>
        <w:ind w:left="461" w:right="0" w:hanging="10"/>
        <w:jc w:val="left"/>
      </w:pPr>
      <w:r>
        <w:rPr>
          <w:sz w:val="20"/>
        </w:rPr>
        <w:t>odborné a poradenské služby v BOZP osoba odborně způsobilá v BOZP + PO</w:t>
      </w:r>
    </w:p>
    <w:p w:rsidR="00901641" w:rsidRDefault="00543746">
      <w:pPr>
        <w:spacing w:after="0" w:line="259" w:lineRule="auto"/>
        <w:ind w:left="0" w:right="14" w:firstLine="0"/>
        <w:jc w:val="right"/>
      </w:pPr>
      <w:r>
        <w:rPr>
          <w:sz w:val="18"/>
        </w:rPr>
        <w:t xml:space="preserve">   Šumavská 1736/28, 360 01 Karlovy Vary</w:t>
      </w:r>
    </w:p>
    <w:p w:rsidR="00901641" w:rsidRDefault="00543746" w:rsidP="00543746">
      <w:pPr>
        <w:spacing w:after="2155" w:line="216" w:lineRule="auto"/>
        <w:ind w:left="10" w:right="-413" w:hanging="10"/>
      </w:pPr>
      <w:r>
        <w:rPr>
          <w:sz w:val="18"/>
        </w:rPr>
        <w:t xml:space="preserve">           </w:t>
      </w:r>
      <w:proofErr w:type="spellStart"/>
      <w:r>
        <w:rPr>
          <w:sz w:val="18"/>
        </w:rPr>
        <w:t>lč</w:t>
      </w:r>
      <w:proofErr w:type="spellEnd"/>
      <w:r>
        <w:rPr>
          <w:sz w:val="18"/>
        </w:rPr>
        <w:t xml:space="preserve">: 62647563 E-mail: </w:t>
      </w:r>
    </w:p>
    <w:p w:rsidR="00901641" w:rsidRDefault="00543746">
      <w:pPr>
        <w:spacing w:after="22" w:line="268" w:lineRule="auto"/>
        <w:ind w:left="29" w:right="0" w:firstLine="0"/>
      </w:pPr>
      <w:r>
        <w:rPr>
          <w:sz w:val="22"/>
        </w:rPr>
        <w:lastRenderedPageBreak/>
        <w:t>Přílohy:</w:t>
      </w:r>
    </w:p>
    <w:p w:rsidR="00901641" w:rsidRDefault="00543746">
      <w:pPr>
        <w:tabs>
          <w:tab w:val="center" w:pos="3250"/>
        </w:tabs>
        <w:spacing w:after="870"/>
        <w:ind w:left="0" w:right="0" w:firstLine="0"/>
        <w:jc w:val="left"/>
      </w:pPr>
      <w:r>
        <w:t xml:space="preserve">V Karlových Varech dne: </w:t>
      </w:r>
      <w:proofErr w:type="gramStart"/>
      <w:r w:rsidR="00630199">
        <w:t>7.3.2008</w:t>
      </w:r>
      <w:proofErr w:type="gramEnd"/>
      <w:r>
        <w:tab/>
      </w:r>
    </w:p>
    <w:p w:rsidR="00901641" w:rsidRDefault="00901641">
      <w:pPr>
        <w:spacing w:after="10" w:line="259" w:lineRule="auto"/>
        <w:ind w:left="-96" w:right="0" w:firstLine="0"/>
        <w:jc w:val="left"/>
      </w:pPr>
    </w:p>
    <w:p w:rsidR="00901641" w:rsidRDefault="00543746">
      <w:pPr>
        <w:ind w:left="763" w:right="0"/>
      </w:pPr>
      <w:r>
        <w:t>Objednatel</w:t>
      </w:r>
    </w:p>
    <w:p w:rsidR="00901641" w:rsidRDefault="00630199">
      <w:pPr>
        <w:spacing w:after="361"/>
        <w:ind w:left="0" w:right="0" w:firstLine="480"/>
      </w:pPr>
      <w:r>
        <w:t>Střed</w:t>
      </w:r>
      <w:r w:rsidR="00543746">
        <w:t xml:space="preserve">ní odborné učiliště stravování a služeb Karlovy Vary </w:t>
      </w:r>
    </w:p>
    <w:p w:rsidR="00901641" w:rsidRDefault="00543746" w:rsidP="00630199">
      <w:pPr>
        <w:tabs>
          <w:tab w:val="center" w:pos="782"/>
          <w:tab w:val="center" w:pos="2328"/>
        </w:tabs>
        <w:spacing w:after="32" w:line="216" w:lineRule="auto"/>
        <w:ind w:left="0" w:right="0" w:firstLine="0"/>
        <w:jc w:val="left"/>
      </w:pPr>
      <w:r>
        <w:rPr>
          <w:sz w:val="18"/>
        </w:rPr>
        <w:tab/>
      </w:r>
    </w:p>
    <w:p w:rsidR="00901641" w:rsidRDefault="00901641">
      <w:pPr>
        <w:sectPr w:rsidR="00901641">
          <w:type w:val="continuous"/>
          <w:pgSz w:w="11904" w:h="16834"/>
          <w:pgMar w:top="1440" w:right="2011" w:bottom="1440" w:left="1469" w:header="708" w:footer="708" w:gutter="0"/>
          <w:cols w:num="2" w:space="708" w:equalWidth="0">
            <w:col w:w="3408" w:space="1819"/>
            <w:col w:w="3197"/>
          </w:cols>
        </w:sectPr>
      </w:pPr>
    </w:p>
    <w:p w:rsidR="00901641" w:rsidRDefault="00543746">
      <w:pPr>
        <w:tabs>
          <w:tab w:val="center" w:pos="490"/>
          <w:tab w:val="center" w:pos="1243"/>
          <w:tab w:val="center" w:pos="5018"/>
        </w:tabs>
        <w:spacing w:after="22" w:line="268" w:lineRule="auto"/>
        <w:ind w:left="0" w:right="0" w:firstLine="0"/>
        <w:jc w:val="left"/>
      </w:pPr>
      <w:r>
        <w:rPr>
          <w:sz w:val="22"/>
        </w:rPr>
        <w:lastRenderedPageBreak/>
        <w:tab/>
      </w: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10996" name="Picture 10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6" name="Picture 1099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  <w:t>Příloha č. I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10997" name="Picture 10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7" name="Picture 1099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Kopie osvědčení revizního technika evidenční č. 5237/5/07/R-EZrE4/A</w:t>
      </w:r>
    </w:p>
    <w:p w:rsidR="00901641" w:rsidRDefault="00543746">
      <w:pPr>
        <w:spacing w:after="71" w:line="268" w:lineRule="auto"/>
        <w:ind w:left="1963" w:right="0" w:hanging="1560"/>
      </w:pP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10998" name="Picture 10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8" name="Picture 1099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Příloha č. 2 </w:t>
      </w:r>
      <w:r>
        <w:rPr>
          <w:noProof/>
        </w:rPr>
        <w:drawing>
          <wp:inline distT="0" distB="0" distL="0" distR="0">
            <wp:extent cx="18288" cy="15244"/>
            <wp:effectExtent l="0" t="0" r="0" b="0"/>
            <wp:docPr id="10999" name="Picture 10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9" name="Picture 1099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Kopií oprávnění k výkonu činnosti evidenční číslo </w:t>
      </w:r>
      <w:proofErr w:type="gramStart"/>
      <w:r>
        <w:rPr>
          <w:sz w:val="22"/>
        </w:rPr>
        <w:t>13954/5/07/EZ-M,O,R, Z-E2/A</w:t>
      </w:r>
      <w:proofErr w:type="gramEnd"/>
      <w:r>
        <w:rPr>
          <w:sz w:val="22"/>
        </w:rPr>
        <w:t>, FA/A</w:t>
      </w:r>
    </w:p>
    <w:p w:rsidR="00901641" w:rsidRDefault="00543746">
      <w:pPr>
        <w:numPr>
          <w:ilvl w:val="0"/>
          <w:numId w:val="7"/>
        </w:numPr>
        <w:spacing w:after="34" w:line="259" w:lineRule="auto"/>
        <w:ind w:right="60" w:hanging="360"/>
      </w:pPr>
      <w:r>
        <w:rPr>
          <w:sz w:val="22"/>
        </w:rPr>
        <w:t xml:space="preserve">Příloha č, 3 </w:t>
      </w:r>
      <w:r>
        <w:rPr>
          <w:noProof/>
        </w:rPr>
        <w:drawing>
          <wp:inline distT="0" distB="0" distL="0" distR="0">
            <wp:extent cx="18288" cy="15245"/>
            <wp:effectExtent l="0" t="0" r="0" b="0"/>
            <wp:docPr id="11000" name="Picture 1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0" name="Picture 1100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Kopie osvědčení o odborné způsobilosti dle </w:t>
      </w:r>
      <w:proofErr w:type="spellStart"/>
      <w:r>
        <w:rPr>
          <w:sz w:val="22"/>
        </w:rPr>
        <w:t>vyhl</w:t>
      </w:r>
      <w:proofErr w:type="spellEnd"/>
      <w:r>
        <w:rPr>
          <w:sz w:val="22"/>
        </w:rPr>
        <w:t xml:space="preserve">. č. 50/78 Sb. 6 a </w:t>
      </w:r>
      <w:proofErr w:type="spellStart"/>
      <w:r>
        <w:rPr>
          <w:sz w:val="22"/>
        </w:rPr>
        <w:t>ss</w:t>
      </w:r>
      <w:proofErr w:type="spellEnd"/>
      <w:r>
        <w:rPr>
          <w:sz w:val="22"/>
        </w:rPr>
        <w:t xml:space="preserve"> 8.</w:t>
      </w:r>
    </w:p>
    <w:p w:rsidR="00901641" w:rsidRDefault="00543746">
      <w:pPr>
        <w:numPr>
          <w:ilvl w:val="0"/>
          <w:numId w:val="7"/>
        </w:numPr>
        <w:spacing w:after="539" w:line="268" w:lineRule="auto"/>
        <w:ind w:right="60" w:hanging="360"/>
      </w:pPr>
      <w:r>
        <w:rPr>
          <w:sz w:val="22"/>
        </w:rPr>
        <w:t>Příloha č.</w:t>
      </w:r>
      <w:r>
        <w:rPr>
          <w:noProof/>
        </w:rPr>
        <w:drawing>
          <wp:inline distT="0" distB="0" distL="0" distR="0">
            <wp:extent cx="140208" cy="100613"/>
            <wp:effectExtent l="0" t="0" r="0" b="0"/>
            <wp:docPr id="21295" name="Picture 2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5" name="Picture 2129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Kopie Živnostenského listu čj. ŽÚ/UI 5147/2007/Hoj. evidenční č. 34030136722 v předmětu podnikání „Montáž, opravy, revize a zkoušky vyhrazených elektrických zařízení”</w:t>
      </w:r>
    </w:p>
    <w:p w:rsidR="00901641" w:rsidRDefault="00543746">
      <w:pPr>
        <w:ind w:left="0" w:right="0"/>
      </w:pPr>
      <w:r>
        <w:t>Rozdělovník: 1 x objednatel</w:t>
      </w:r>
    </w:p>
    <w:p w:rsidR="00901641" w:rsidRDefault="00543746">
      <w:pPr>
        <w:ind w:left="1430" w:right="0"/>
      </w:pPr>
      <w:r>
        <w:t>I x zhotovitel</w:t>
      </w:r>
    </w:p>
    <w:sectPr w:rsidR="00901641">
      <w:type w:val="continuous"/>
      <w:pgSz w:w="11904" w:h="16834"/>
      <w:pgMar w:top="307" w:right="1632" w:bottom="2713" w:left="15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21" w:rsidRDefault="00543746">
      <w:pPr>
        <w:spacing w:after="0" w:line="240" w:lineRule="auto"/>
      </w:pPr>
      <w:r>
        <w:separator/>
      </w:r>
    </w:p>
  </w:endnote>
  <w:endnote w:type="continuationSeparator" w:id="0">
    <w:p w:rsidR="00EA0421" w:rsidRDefault="0054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41" w:rsidRDefault="00543746">
    <w:pPr>
      <w:tabs>
        <w:tab w:val="center" w:pos="4558"/>
      </w:tabs>
      <w:spacing w:after="0" w:line="259" w:lineRule="auto"/>
      <w:ind w:left="0" w:right="0" w:firstLine="0"/>
      <w:jc w:val="left"/>
    </w:pPr>
    <w:r>
      <w:rPr>
        <w:sz w:val="20"/>
      </w:rPr>
      <w:t xml:space="preserve">SOU-smlouva </w:t>
    </w:r>
    <w:proofErr w:type="spellStart"/>
    <w:r>
      <w:rPr>
        <w:sz w:val="20"/>
      </w:rPr>
      <w:t>elektrorevize</w:t>
    </w:r>
    <w:proofErr w:type="spellEnd"/>
    <w:r>
      <w:rPr>
        <w:sz w:val="20"/>
      </w:rPr>
      <w:t xml:space="preserve"> 030308,doc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41" w:rsidRDefault="00543746">
    <w:pPr>
      <w:tabs>
        <w:tab w:val="center" w:pos="4558"/>
      </w:tabs>
      <w:spacing w:after="0" w:line="259" w:lineRule="auto"/>
      <w:ind w:left="0" w:right="0" w:firstLine="0"/>
      <w:jc w:val="left"/>
    </w:pPr>
    <w:r>
      <w:rPr>
        <w:sz w:val="20"/>
      </w:rPr>
      <w:t xml:space="preserve">SOU-smlouva </w:t>
    </w:r>
    <w:proofErr w:type="spellStart"/>
    <w:r>
      <w:rPr>
        <w:sz w:val="20"/>
      </w:rPr>
      <w:t>elektrorevize</w:t>
    </w:r>
    <w:proofErr w:type="spellEnd"/>
    <w:r>
      <w:rPr>
        <w:sz w:val="20"/>
      </w:rPr>
      <w:t xml:space="preserve"> 030308,doc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2531B" w:rsidRPr="0032531B">
      <w:rPr>
        <w:noProof/>
        <w:sz w:val="18"/>
      </w:rPr>
      <w:t>5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41" w:rsidRDefault="00543746">
    <w:pPr>
      <w:spacing w:after="0" w:line="259" w:lineRule="auto"/>
      <w:ind w:left="1267" w:right="0" w:firstLine="0"/>
      <w:jc w:val="left"/>
    </w:pPr>
    <w:proofErr w:type="spellStart"/>
    <w:r>
      <w:rPr>
        <w:sz w:val="20"/>
      </w:rPr>
      <w:t>elektrorevize</w:t>
    </w:r>
    <w:proofErr w:type="spellEnd"/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21" w:rsidRDefault="00543746">
      <w:pPr>
        <w:spacing w:after="0" w:line="240" w:lineRule="auto"/>
      </w:pPr>
      <w:r>
        <w:separator/>
      </w:r>
    </w:p>
  </w:footnote>
  <w:footnote w:type="continuationSeparator" w:id="0">
    <w:p w:rsidR="00EA0421" w:rsidRDefault="0054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882"/>
    <w:multiLevelType w:val="hybridMultilevel"/>
    <w:tmpl w:val="DA00D9C4"/>
    <w:lvl w:ilvl="0" w:tplc="DBAA8FF6">
      <w:start w:val="1"/>
      <w:numFmt w:val="bullet"/>
      <w:lvlText w:val="•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43E8CFA">
      <w:start w:val="1"/>
      <w:numFmt w:val="bullet"/>
      <w:lvlText w:val="o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D302978">
      <w:start w:val="1"/>
      <w:numFmt w:val="bullet"/>
      <w:lvlText w:val="▪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C8BEC0">
      <w:start w:val="1"/>
      <w:numFmt w:val="bullet"/>
      <w:lvlText w:val="•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0244E4">
      <w:start w:val="1"/>
      <w:numFmt w:val="bullet"/>
      <w:lvlText w:val="o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D1A4844">
      <w:start w:val="1"/>
      <w:numFmt w:val="bullet"/>
      <w:lvlText w:val="▪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BCDFB6">
      <w:start w:val="1"/>
      <w:numFmt w:val="bullet"/>
      <w:lvlText w:val="•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172DAFA">
      <w:start w:val="1"/>
      <w:numFmt w:val="bullet"/>
      <w:lvlText w:val="o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768E818">
      <w:start w:val="1"/>
      <w:numFmt w:val="bullet"/>
      <w:lvlText w:val="▪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EB59F6"/>
    <w:multiLevelType w:val="hybridMultilevel"/>
    <w:tmpl w:val="E77892EC"/>
    <w:lvl w:ilvl="0" w:tplc="DA7417E8">
      <w:start w:val="2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CF9B6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AD116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C4E26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29768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EE324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C232A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C6EEE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A5D24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A941DB"/>
    <w:multiLevelType w:val="hybridMultilevel"/>
    <w:tmpl w:val="58D4305E"/>
    <w:lvl w:ilvl="0" w:tplc="D8608806">
      <w:start w:val="3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C9ED8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C3D94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A7240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ABBC2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854BE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8E33A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40FD2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4B32A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CF7A36"/>
    <w:multiLevelType w:val="hybridMultilevel"/>
    <w:tmpl w:val="64020674"/>
    <w:lvl w:ilvl="0" w:tplc="0A8845B8">
      <w:start w:val="1"/>
      <w:numFmt w:val="bullet"/>
      <w:lvlText w:val="•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668D276">
      <w:start w:val="1"/>
      <w:numFmt w:val="bullet"/>
      <w:lvlText w:val="o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53493BA">
      <w:start w:val="1"/>
      <w:numFmt w:val="bullet"/>
      <w:lvlText w:val="▪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882F3E">
      <w:start w:val="1"/>
      <w:numFmt w:val="bullet"/>
      <w:lvlText w:val="•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63CE050">
      <w:start w:val="1"/>
      <w:numFmt w:val="bullet"/>
      <w:lvlText w:val="o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CC4C9A6">
      <w:start w:val="1"/>
      <w:numFmt w:val="bullet"/>
      <w:lvlText w:val="▪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8AA70C6">
      <w:start w:val="1"/>
      <w:numFmt w:val="bullet"/>
      <w:lvlText w:val="•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0DE3622">
      <w:start w:val="1"/>
      <w:numFmt w:val="bullet"/>
      <w:lvlText w:val="o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2644530">
      <w:start w:val="1"/>
      <w:numFmt w:val="bullet"/>
      <w:lvlText w:val="▪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5D0995"/>
    <w:multiLevelType w:val="hybridMultilevel"/>
    <w:tmpl w:val="770A5D80"/>
    <w:lvl w:ilvl="0" w:tplc="725470EA">
      <w:start w:val="2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6724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2504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AADB4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568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4D26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2D9CA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0B1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C746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BE6147"/>
    <w:multiLevelType w:val="hybridMultilevel"/>
    <w:tmpl w:val="32EC0E78"/>
    <w:lvl w:ilvl="0" w:tplc="85408654">
      <w:start w:val="2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662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A87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86A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9ADD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E85C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4407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E2C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3010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DD7C42"/>
    <w:multiLevelType w:val="hybridMultilevel"/>
    <w:tmpl w:val="6658A748"/>
    <w:lvl w:ilvl="0" w:tplc="1736E4F0">
      <w:start w:val="2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C767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28BD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C0A4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ADC2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2E22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AFA6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AD74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8D6D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41"/>
    <w:rsid w:val="0032531B"/>
    <w:rsid w:val="00350AE8"/>
    <w:rsid w:val="00543746"/>
    <w:rsid w:val="00630199"/>
    <w:rsid w:val="00901641"/>
    <w:rsid w:val="00EA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2961"/>
  <w15:docId w15:val="{1461B365-6476-4C69-B086-77EAD0F6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" w:line="250" w:lineRule="auto"/>
      <w:ind w:left="110" w:right="4118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51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4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3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oter" Target="footer3.xml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2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oter" Target="footer2.xml"/><Relationship Id="rId30" Type="http://schemas.openxmlformats.org/officeDocument/2006/relationships/image" Target="media/image21.jp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1347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4</cp:revision>
  <dcterms:created xsi:type="dcterms:W3CDTF">2018-06-25T10:09:00Z</dcterms:created>
  <dcterms:modified xsi:type="dcterms:W3CDTF">2018-06-28T11:55:00Z</dcterms:modified>
</cp:coreProperties>
</file>