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6EA1" w:rsidRDefault="004620B0">
      <w:pPr>
        <w:keepNext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SMLOUVA O DÍLO č.  1/2018</w:t>
      </w: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A6EA1" w:rsidRDefault="004620B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podle ustanovení § 2586 a násl. zákona č. 89/2012 Sb., občanského zákoníku</w:t>
      </w:r>
      <w:r>
        <w:rPr>
          <w:rFonts w:ascii="Arial" w:eastAsia="Arial" w:hAnsi="Arial" w:cs="Arial"/>
          <w:sz w:val="22"/>
          <w:szCs w:val="22"/>
        </w:rPr>
        <w:br/>
        <w:t xml:space="preserve"> mezi těmito smluvními stranami:</w:t>
      </w:r>
    </w:p>
    <w:p w:rsidR="005A6EA1" w:rsidRDefault="005A6EA1">
      <w:pPr>
        <w:rPr>
          <w:rFonts w:ascii="Arial" w:eastAsia="Arial" w:hAnsi="Arial" w:cs="Arial"/>
          <w:sz w:val="22"/>
          <w:szCs w:val="22"/>
        </w:rPr>
      </w:pPr>
    </w:p>
    <w:p w:rsidR="005A6EA1" w:rsidRDefault="005A6EA1">
      <w:pPr>
        <w:rPr>
          <w:rFonts w:ascii="Arial" w:eastAsia="Arial" w:hAnsi="Arial" w:cs="Arial"/>
          <w:sz w:val="22"/>
          <w:szCs w:val="22"/>
        </w:rPr>
      </w:pPr>
    </w:p>
    <w:p w:rsidR="005A6EA1" w:rsidRDefault="004620B0">
      <w:pPr>
        <w:numPr>
          <w:ilvl w:val="0"/>
          <w:numId w:val="5"/>
        </w:numPr>
        <w:tabs>
          <w:tab w:val="left" w:pos="-36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Objednatel: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Kulturní zařízení města Boskovice, příspěvková organizace</w:t>
      </w:r>
    </w:p>
    <w:p w:rsidR="005A6EA1" w:rsidRDefault="004620B0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sídlem: </w:t>
      </w:r>
      <w:r>
        <w:rPr>
          <w:rFonts w:ascii="Arial" w:eastAsia="Arial" w:hAnsi="Arial" w:cs="Arial"/>
          <w:sz w:val="22"/>
          <w:szCs w:val="22"/>
        </w:rPr>
        <w:tab/>
        <w:t xml:space="preserve">Kpt. Jaroše 107/15, </w:t>
      </w:r>
      <w:proofErr w:type="gramStart"/>
      <w:r>
        <w:rPr>
          <w:rFonts w:ascii="Arial" w:eastAsia="Arial" w:hAnsi="Arial" w:cs="Arial"/>
          <w:sz w:val="22"/>
          <w:szCs w:val="22"/>
        </w:rPr>
        <w:t>680 01  Boskovice</w:t>
      </w:r>
      <w:proofErr w:type="gramEnd"/>
    </w:p>
    <w:p w:rsidR="005A6EA1" w:rsidRDefault="004620B0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IČ: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69648468</w:t>
      </w:r>
    </w:p>
    <w:p w:rsidR="005A6EA1" w:rsidRDefault="004620B0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Zastoupený:</w:t>
      </w:r>
      <w:r>
        <w:rPr>
          <w:rFonts w:ascii="Arial" w:eastAsia="Arial" w:hAnsi="Arial" w:cs="Arial"/>
          <w:sz w:val="22"/>
          <w:szCs w:val="22"/>
        </w:rPr>
        <w:tab/>
      </w:r>
    </w:p>
    <w:p w:rsidR="005A6EA1" w:rsidRDefault="005A6EA1">
      <w:pPr>
        <w:ind w:left="360"/>
        <w:rPr>
          <w:rFonts w:ascii="Arial" w:eastAsia="Arial" w:hAnsi="Arial" w:cs="Arial"/>
          <w:sz w:val="22"/>
          <w:szCs w:val="22"/>
        </w:rPr>
      </w:pPr>
    </w:p>
    <w:p w:rsidR="005A6EA1" w:rsidRDefault="004620B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(dále jen objednatel)</w:t>
      </w:r>
    </w:p>
    <w:p w:rsidR="005A6EA1" w:rsidRDefault="005A6EA1">
      <w:pPr>
        <w:ind w:left="360"/>
        <w:jc w:val="center"/>
        <w:rPr>
          <w:rFonts w:ascii="Arial" w:eastAsia="Arial" w:hAnsi="Arial" w:cs="Arial"/>
          <w:sz w:val="22"/>
          <w:szCs w:val="22"/>
        </w:rPr>
      </w:pPr>
    </w:p>
    <w:p w:rsidR="005A6EA1" w:rsidRDefault="004620B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</w:p>
    <w:p w:rsidR="005A6EA1" w:rsidRDefault="005A6EA1">
      <w:pPr>
        <w:rPr>
          <w:rFonts w:ascii="Arial" w:eastAsia="Arial" w:hAnsi="Arial" w:cs="Arial"/>
          <w:sz w:val="22"/>
          <w:szCs w:val="22"/>
        </w:rPr>
      </w:pPr>
    </w:p>
    <w:p w:rsidR="005A6EA1" w:rsidRDefault="004620B0">
      <w:pPr>
        <w:numPr>
          <w:ilvl w:val="0"/>
          <w:numId w:val="5"/>
        </w:numPr>
        <w:tabs>
          <w:tab w:val="left" w:pos="-36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Zhotovitel:</w:t>
      </w:r>
      <w:r>
        <w:rPr>
          <w:rFonts w:ascii="Arial" w:eastAsia="Arial" w:hAnsi="Arial" w:cs="Arial"/>
          <w:b/>
          <w:sz w:val="22"/>
          <w:szCs w:val="22"/>
        </w:rPr>
        <w:tab/>
      </w:r>
      <w:proofErr w:type="spellStart"/>
      <w:r>
        <w:rPr>
          <w:rFonts w:ascii="Arial" w:eastAsia="Arial" w:hAnsi="Arial" w:cs="Arial"/>
          <w:b/>
          <w:sz w:val="22"/>
          <w:szCs w:val="22"/>
        </w:rPr>
        <w:t>Tritius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Solutions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a.s.</w:t>
      </w:r>
    </w:p>
    <w:p w:rsidR="005A6EA1" w:rsidRDefault="004620B0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Vodní 258/13, Staré Brno, 602 00 Brno</w:t>
      </w:r>
    </w:p>
    <w:p w:rsidR="005A6EA1" w:rsidRDefault="004620B0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05700582,</w:t>
      </w:r>
      <w:r>
        <w:rPr>
          <w:rFonts w:ascii="Arial" w:eastAsia="Arial" w:hAnsi="Arial" w:cs="Arial"/>
          <w:sz w:val="22"/>
          <w:szCs w:val="22"/>
        </w:rPr>
        <w:tab/>
        <w:t>DIČ:   CZ05700582</w:t>
      </w:r>
    </w:p>
    <w:p w:rsidR="005A6EA1" w:rsidRDefault="004620B0">
      <w:pPr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Obchodní rejstřík:</w:t>
      </w:r>
      <w:r>
        <w:rPr>
          <w:rFonts w:ascii="Arial" w:eastAsia="Arial" w:hAnsi="Arial" w:cs="Arial"/>
          <w:sz w:val="22"/>
          <w:szCs w:val="22"/>
        </w:rPr>
        <w:tab/>
        <w:t>Krajský soud Brno, oddíl B, vložka 7644</w:t>
      </w:r>
    </w:p>
    <w:p w:rsidR="005A6EA1" w:rsidRDefault="004620B0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Zastoupený:</w:t>
      </w:r>
      <w:r>
        <w:rPr>
          <w:rFonts w:ascii="Arial" w:eastAsia="Arial" w:hAnsi="Arial" w:cs="Arial"/>
          <w:sz w:val="22"/>
          <w:szCs w:val="22"/>
        </w:rPr>
        <w:tab/>
      </w:r>
    </w:p>
    <w:p w:rsidR="005A6EA1" w:rsidRDefault="005A6EA1">
      <w:pPr>
        <w:ind w:left="360"/>
        <w:rPr>
          <w:rFonts w:ascii="Arial" w:eastAsia="Arial" w:hAnsi="Arial" w:cs="Arial"/>
          <w:sz w:val="22"/>
          <w:szCs w:val="22"/>
        </w:rPr>
      </w:pPr>
    </w:p>
    <w:p w:rsidR="005A6EA1" w:rsidRDefault="004620B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(dále jen zhotovitel)</w:t>
      </w: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II.</w:t>
      </w: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Předmět smlouvy</w:t>
      </w: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provede převod dat ze stávajícího systému, dodávku a instalaci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knihovního systému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Tritius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 (dále jen systém) do sítě objednatele formou dodávky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virtu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izačního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balíčku (dále jen VM)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Vlastní poskytnutí licence knihovnického software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Tritius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řeší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samostatná licenční smlouva - předávací protokol, který je přílohou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č. 1.  této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smlouvy.</w:t>
      </w: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III.</w:t>
      </w: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Konkrétní rozpis prací</w:t>
      </w: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provede u objednatele následující úkony spojené s dodávkou předmětného systému:</w:t>
      </w:r>
    </w:p>
    <w:p w:rsidR="005A6EA1" w:rsidRDefault="004620B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předání VM správci </w:t>
      </w:r>
      <w:proofErr w:type="spellStart"/>
      <w:r>
        <w:rPr>
          <w:rFonts w:ascii="Arial" w:eastAsia="Arial" w:hAnsi="Arial" w:cs="Arial"/>
          <w:sz w:val="22"/>
          <w:szCs w:val="22"/>
        </w:rPr>
        <w:t>virtualizačního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prostředí</w:t>
      </w:r>
      <w:r>
        <w:rPr>
          <w:rFonts w:ascii="Arial" w:eastAsia="Arial" w:hAnsi="Arial" w:cs="Arial"/>
          <w:sz w:val="22"/>
          <w:szCs w:val="22"/>
        </w:rPr>
        <w:t xml:space="preserve"> (základní pomoc s instalací VM)</w:t>
      </w:r>
    </w:p>
    <w:p w:rsidR="005A6EA1" w:rsidRDefault="004620B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instalace a konfigurace VM na serveru</w:t>
      </w:r>
      <w:r>
        <w:rPr>
          <w:rFonts w:ascii="Arial" w:eastAsia="Arial" w:hAnsi="Arial" w:cs="Arial"/>
          <w:sz w:val="22"/>
          <w:szCs w:val="22"/>
        </w:rPr>
        <w:t xml:space="preserve"> (pouze pro platformu Windows a </w:t>
      </w:r>
      <w:proofErr w:type="spellStart"/>
      <w:r>
        <w:rPr>
          <w:rFonts w:ascii="Arial" w:eastAsia="Arial" w:hAnsi="Arial" w:cs="Arial"/>
          <w:sz w:val="22"/>
          <w:szCs w:val="22"/>
        </w:rPr>
        <w:t>VirtualBox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:rsidR="005A6EA1" w:rsidRDefault="004620B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převod dat ze stávajícího knihovnického systém</w:t>
      </w:r>
      <w:r>
        <w:rPr>
          <w:rFonts w:ascii="Arial" w:eastAsia="Arial" w:hAnsi="Arial" w:cs="Arial"/>
          <w:sz w:val="22"/>
          <w:szCs w:val="22"/>
        </w:rPr>
        <w:t>u nebo datového souboru</w:t>
      </w:r>
    </w:p>
    <w:p w:rsidR="005A6EA1" w:rsidRDefault="004620B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školení pracovníků objednatele v používání systému </w:t>
      </w:r>
    </w:p>
    <w:p w:rsidR="005A6EA1" w:rsidRDefault="004620B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nastavení systému dle požadavků objednatele</w:t>
      </w:r>
    </w:p>
    <w:p w:rsidR="005A6EA1" w:rsidRDefault="004620B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asistence při ostrém startu systému</w:t>
      </w: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IV. </w:t>
      </w: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Garance zhotovitele</w:t>
      </w: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:rsidR="005A6EA1" w:rsidRDefault="004620B0">
      <w:pPr>
        <w:widowControl/>
        <w:numPr>
          <w:ilvl w:val="0"/>
          <w:numId w:val="8"/>
        </w:numP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Zhotovitel garantuje zabezpečení dalšího vývoje, a technické podpory systému minimálně po dobu 5 let od podpisu smlouvy.</w:t>
      </w:r>
    </w:p>
    <w:p w:rsidR="005A6EA1" w:rsidRDefault="004620B0">
      <w:pPr>
        <w:widowControl/>
        <w:numPr>
          <w:ilvl w:val="0"/>
          <w:numId w:val="8"/>
        </w:numP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Záruční servis na základní fungování předaných částí (modulů) knihovního systému dle rozsahu uvedeného v dokumentu</w:t>
      </w:r>
      <w:hyperlink r:id="rId8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 xml:space="preserve"> Základní funkčnosti systému </w:t>
        </w:r>
        <w:proofErr w:type="spellStart"/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Tritius</w:t>
        </w:r>
        <w:proofErr w:type="spellEnd"/>
      </w:hyperlink>
      <w:r>
        <w:rPr>
          <w:rFonts w:ascii="Arial" w:eastAsia="Arial" w:hAnsi="Arial" w:cs="Arial"/>
          <w:sz w:val="22"/>
          <w:szCs w:val="22"/>
        </w:rPr>
        <w:t xml:space="preserve"> je v ceně licence </w:t>
      </w:r>
      <w:r>
        <w:rPr>
          <w:rFonts w:ascii="Arial" w:eastAsia="Arial" w:hAnsi="Arial" w:cs="Arial"/>
          <w:sz w:val="22"/>
          <w:szCs w:val="22"/>
        </w:rPr>
        <w:t>systému a je proto poskytován první tři roky bezplatně.</w:t>
      </w:r>
    </w:p>
    <w:p w:rsidR="005A6EA1" w:rsidRDefault="004620B0">
      <w:pPr>
        <w:widowControl/>
        <w:numPr>
          <w:ilvl w:val="0"/>
          <w:numId w:val="8"/>
        </w:numP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Podmínkou prodloužení záruky poskytování záručního servisu (prodloužení záruky systému) na další období je placení udržovacích poplatků za servis a update systému.</w:t>
      </w:r>
    </w:p>
    <w:p w:rsidR="005A6EA1" w:rsidRDefault="004620B0">
      <w:pPr>
        <w:widowControl/>
        <w:numPr>
          <w:ilvl w:val="0"/>
          <w:numId w:val="8"/>
        </w:numP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Poskytování všech nových verzí systé</w:t>
      </w:r>
      <w:r>
        <w:rPr>
          <w:rFonts w:ascii="Arial" w:eastAsia="Arial" w:hAnsi="Arial" w:cs="Arial"/>
          <w:sz w:val="22"/>
          <w:szCs w:val="22"/>
        </w:rPr>
        <w:t xml:space="preserve">mu (update) první rok po instalaci je v ceně licence systému tj. do </w:t>
      </w:r>
      <w:proofErr w:type="gramStart"/>
      <w:r>
        <w:rPr>
          <w:rFonts w:ascii="Arial" w:eastAsia="Arial" w:hAnsi="Arial" w:cs="Arial"/>
          <w:sz w:val="22"/>
          <w:szCs w:val="22"/>
        </w:rPr>
        <w:t>31.12.2019</w:t>
      </w:r>
      <w:proofErr w:type="gramEnd"/>
      <w:r>
        <w:rPr>
          <w:rFonts w:ascii="Arial" w:eastAsia="Arial" w:hAnsi="Arial" w:cs="Arial"/>
          <w:sz w:val="22"/>
          <w:szCs w:val="22"/>
        </w:rPr>
        <w:t>. Objednatel hradí veškeré náklady na instalaci update a na případné školení, pokud není uzavřena servisní smlouva (SLA).</w:t>
      </w:r>
    </w:p>
    <w:p w:rsidR="005A6EA1" w:rsidRDefault="004620B0">
      <w:pPr>
        <w:widowControl/>
        <w:numPr>
          <w:ilvl w:val="0"/>
          <w:numId w:val="8"/>
        </w:numP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garantuje dodržování knihovnických a technick</w:t>
      </w:r>
      <w:r>
        <w:rPr>
          <w:rFonts w:ascii="Arial" w:eastAsia="Arial" w:hAnsi="Arial" w:cs="Arial"/>
          <w:sz w:val="22"/>
          <w:szCs w:val="22"/>
        </w:rPr>
        <w:t>ých standardů (AACR2, ISBD, MARC21, MARC21/Autority, RDA) a bezpečnostních komunikačních standardů (SSL).</w:t>
      </w:r>
      <w:r>
        <w:rPr>
          <w:rFonts w:ascii="Arial" w:eastAsia="Arial" w:hAnsi="Arial" w:cs="Arial"/>
          <w:sz w:val="22"/>
          <w:szCs w:val="22"/>
        </w:rPr>
        <w:tab/>
      </w:r>
    </w:p>
    <w:p w:rsidR="005A6EA1" w:rsidRDefault="004620B0">
      <w:pPr>
        <w:widowControl/>
        <w:numPr>
          <w:ilvl w:val="0"/>
          <w:numId w:val="8"/>
        </w:numP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se zavazuje včas upozornit na problémy, které brání dodržení termínu nebo kvality provedení díla.</w:t>
      </w:r>
      <w:r>
        <w:rPr>
          <w:rFonts w:ascii="Arial" w:eastAsia="Arial" w:hAnsi="Arial" w:cs="Arial"/>
          <w:sz w:val="22"/>
          <w:szCs w:val="22"/>
        </w:rPr>
        <w:tab/>
      </w:r>
    </w:p>
    <w:p w:rsidR="005A6EA1" w:rsidRDefault="004620B0">
      <w:pPr>
        <w:widowControl/>
        <w:numPr>
          <w:ilvl w:val="0"/>
          <w:numId w:val="8"/>
        </w:numP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se seznámil s rozsahem a pov</w:t>
      </w:r>
      <w:r>
        <w:rPr>
          <w:rFonts w:ascii="Arial" w:eastAsia="Arial" w:hAnsi="Arial" w:cs="Arial"/>
          <w:sz w:val="22"/>
          <w:szCs w:val="22"/>
        </w:rPr>
        <w:t>ahou předmětu díla a jsou mu známy veškeré technické, kvalitativní podmínky nezbytné k realizaci díla a disponuje takovými kapacitami a odbornými znalostmi, které jsou k realizaci díla nezbytné.</w:t>
      </w:r>
    </w:p>
    <w:p w:rsidR="005A6EA1" w:rsidRDefault="005A6EA1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5A6EA1" w:rsidRDefault="005A6E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V.</w:t>
      </w: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Součinnost objednavatele</w:t>
      </w: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:rsidR="005A6EA1" w:rsidRDefault="004620B0">
      <w:pPr>
        <w:widowControl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Vyplnění instalačního protokolu popřípadě i formuláře Údaje pro implementaci.</w:t>
      </w:r>
    </w:p>
    <w:p w:rsidR="005A6EA1" w:rsidRDefault="004620B0">
      <w:pPr>
        <w:widowControl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Poskytování nezbytné technické a odborné součinnosti zejména při instalaci systému do </w:t>
      </w:r>
      <w:proofErr w:type="spellStart"/>
      <w:r>
        <w:rPr>
          <w:rFonts w:ascii="Arial" w:eastAsia="Arial" w:hAnsi="Arial" w:cs="Arial"/>
          <w:sz w:val="22"/>
          <w:szCs w:val="22"/>
        </w:rPr>
        <w:t>virtualizačního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prostředí, provozu na pracovních stanicích a jejich periferiích. </w:t>
      </w:r>
    </w:p>
    <w:p w:rsidR="005A6EA1" w:rsidRDefault="004620B0">
      <w:pPr>
        <w:widowControl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Zajištění </w:t>
      </w:r>
      <w:r>
        <w:rPr>
          <w:rFonts w:ascii="Arial" w:eastAsia="Arial" w:hAnsi="Arial" w:cs="Arial"/>
          <w:sz w:val="22"/>
          <w:szCs w:val="22"/>
        </w:rPr>
        <w:t>součinnosti třetích stran při integraci s jinými informačními systémy.</w:t>
      </w:r>
    </w:p>
    <w:p w:rsidR="005A6EA1" w:rsidRDefault="004620B0">
      <w:pPr>
        <w:widowControl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Dodržování lhůt a termínů </w:t>
      </w:r>
      <w:proofErr w:type="spellStart"/>
      <w:r>
        <w:rPr>
          <w:rFonts w:ascii="Arial" w:eastAsia="Arial" w:hAnsi="Arial" w:cs="Arial"/>
          <w:sz w:val="22"/>
          <w:szCs w:val="22"/>
        </w:rPr>
        <w:t>vrámci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dohodnutého harmonogramu prací a uzavření SLA.</w:t>
      </w:r>
    </w:p>
    <w:p w:rsidR="005A6EA1" w:rsidRDefault="004620B0">
      <w:pPr>
        <w:widowControl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Zajištění školení pracovníků objednatele v oblasti knihovnických standardů (AACR2, ISBD, MARC21, MARC21/A</w:t>
      </w:r>
      <w:r>
        <w:rPr>
          <w:rFonts w:ascii="Arial" w:eastAsia="Arial" w:hAnsi="Arial" w:cs="Arial"/>
          <w:sz w:val="22"/>
          <w:szCs w:val="22"/>
        </w:rPr>
        <w:t>utority, RDA).</w:t>
      </w:r>
    </w:p>
    <w:p w:rsidR="005A6EA1" w:rsidRDefault="004620B0">
      <w:pPr>
        <w:widowControl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Předávání požadovaných úprav systému, úprav a oprav konverzí dat ze stávajícího systému písemnou formou výhradně do </w:t>
      </w:r>
      <w:hyperlink r:id="rId9">
        <w:proofErr w:type="spellStart"/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helpdesku</w:t>
        </w:r>
        <w:proofErr w:type="spellEnd"/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 xml:space="preserve"> systému </w:t>
        </w:r>
        <w:proofErr w:type="spellStart"/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Tritius</w:t>
        </w:r>
        <w:proofErr w:type="spellEnd"/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.</w:t>
        </w:r>
      </w:hyperlink>
    </w:p>
    <w:p w:rsidR="005A6EA1" w:rsidRDefault="004620B0">
      <w:pPr>
        <w:widowControl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Akceptace minimální konfigurace pro server a pro pracovní stanici viz dokument:</w:t>
      </w:r>
      <w:r>
        <w:rPr>
          <w:rFonts w:ascii="Arial" w:eastAsia="Arial" w:hAnsi="Arial" w:cs="Arial"/>
          <w:sz w:val="22"/>
          <w:szCs w:val="22"/>
        </w:rPr>
        <w:br/>
      </w:r>
      <w:hyperlink r:id="rId10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 xml:space="preserve">Technické požadavky na provoz systému </w:t>
        </w:r>
        <w:proofErr w:type="spellStart"/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Tritius</w:t>
        </w:r>
        <w:proofErr w:type="spellEnd"/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 xml:space="preserve"> na vlastním serveru</w:t>
        </w:r>
      </w:hyperlink>
    </w:p>
    <w:p w:rsidR="005A6EA1" w:rsidRDefault="004620B0">
      <w:pPr>
        <w:widowControl/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Objednatel bude přihlíž</w:t>
      </w:r>
      <w:r>
        <w:rPr>
          <w:rFonts w:ascii="Arial" w:eastAsia="Arial" w:hAnsi="Arial" w:cs="Arial"/>
          <w:sz w:val="22"/>
          <w:szCs w:val="22"/>
        </w:rPr>
        <w:t xml:space="preserve">et </w:t>
      </w:r>
      <w:r>
        <w:rPr>
          <w:rFonts w:ascii="Arial" w:eastAsia="Arial" w:hAnsi="Arial" w:cs="Arial"/>
          <w:sz w:val="22"/>
          <w:szCs w:val="22"/>
        </w:rPr>
        <w:tab/>
        <w:t>k organizačním změnám navržených zhotovitelem vedoucím k racionalizaci provozu a zvýšení produktivity práce.</w:t>
      </w: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fldChar w:fldCharType="begin"/>
      </w:r>
      <w:r>
        <w:instrText xml:space="preserve"> HYPERLINK "https://confluence.tritius.cz/pages/viewpage.action?pageId=76481367" </w:instrText>
      </w:r>
      <w:r>
        <w:fldChar w:fldCharType="separate"/>
      </w: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fldChar w:fldCharType="end"/>
      </w: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VI.</w:t>
      </w: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Cena a způsob platby</w:t>
      </w: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Výše ceny za provedené dílo byla dohodnuta takto:</w:t>
      </w: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tbl>
      <w:tblPr>
        <w:tblStyle w:val="a"/>
        <w:tblW w:w="902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814"/>
        <w:gridCol w:w="2207"/>
      </w:tblGrid>
      <w:tr w:rsidR="005A6EA1">
        <w:trPr>
          <w:trHeight w:val="560"/>
        </w:trPr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5A6EA1" w:rsidRDefault="004620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Specifikace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6EA1" w:rsidRDefault="004620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Cena</w:t>
            </w:r>
          </w:p>
        </w:tc>
      </w:tr>
      <w:tr w:rsidR="005A6EA1">
        <w:trPr>
          <w:trHeight w:val="560"/>
        </w:trPr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5A6EA1" w:rsidRDefault="004620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Upgrade licence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Tritius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200.000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sv. 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6EA1" w:rsidRDefault="004620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376 859,50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5A6EA1">
        <w:trPr>
          <w:trHeight w:val="560"/>
        </w:trPr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5A6EA1" w:rsidRDefault="004620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Instalace a nastavení systému včetně převodu dat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6EA1" w:rsidRDefault="004620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79 338,84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Kč</w:t>
            </w:r>
          </w:p>
        </w:tc>
      </w:tr>
      <w:tr w:rsidR="005A6EA1">
        <w:trPr>
          <w:trHeight w:val="560"/>
        </w:trPr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5A6EA1" w:rsidRDefault="004620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6EA1" w:rsidRDefault="004620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456 198,34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Kč</w:t>
            </w:r>
          </w:p>
        </w:tc>
      </w:tr>
      <w:tr w:rsidR="005A6EA1">
        <w:trPr>
          <w:trHeight w:val="560"/>
        </w:trPr>
        <w:tc>
          <w:tcPr>
            <w:tcW w:w="6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5A6EA1" w:rsidRDefault="004620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Celkem s DPH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6EA1" w:rsidRDefault="004620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552 000,00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Kč</w:t>
            </w:r>
          </w:p>
        </w:tc>
      </w:tr>
    </w:tbl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5A6EA1" w:rsidRDefault="004620B0">
      <w:pPr>
        <w:widowControl/>
        <w:numPr>
          <w:ilvl w:val="0"/>
          <w:numId w:val="9"/>
        </w:numPr>
        <w:rPr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kalkulaci jsou zahrnuty cestovní náklady spojené s instalací a konfigurací systému.</w:t>
      </w:r>
    </w:p>
    <w:p w:rsidR="005A6EA1" w:rsidRDefault="004620B0">
      <w:pPr>
        <w:widowControl/>
        <w:numPr>
          <w:ilvl w:val="0"/>
          <w:numId w:val="9"/>
        </w:numPr>
        <w:rPr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Způsob úhrady ceny díla byl dohodnut takto: Zhotovitel vystaví fakturu se splatností minimálně 21 dnů na základě předání díla po jeho otestování.</w:t>
      </w:r>
    </w:p>
    <w:p w:rsidR="005A6EA1" w:rsidRDefault="004620B0">
      <w:pPr>
        <w:widowControl/>
        <w:numPr>
          <w:ilvl w:val="0"/>
          <w:numId w:val="9"/>
        </w:numPr>
        <w:rPr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Faktury budou hrazeny ob</w:t>
      </w:r>
      <w:r>
        <w:rPr>
          <w:rFonts w:ascii="Arial" w:eastAsia="Arial" w:hAnsi="Arial" w:cs="Arial"/>
          <w:sz w:val="22"/>
          <w:szCs w:val="22"/>
        </w:rPr>
        <w:t>jednatelem na účet zhotovitele systému.</w:t>
      </w:r>
    </w:p>
    <w:p w:rsidR="005A6EA1" w:rsidRDefault="004620B0">
      <w:pPr>
        <w:numPr>
          <w:ilvl w:val="0"/>
          <w:numId w:val="9"/>
        </w:numPr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Poslední daňový doklad v kalendářním roce musí být objednateli doručen nejpozději 15. prosince příslušného roku.</w:t>
      </w:r>
    </w:p>
    <w:p w:rsidR="005A6EA1" w:rsidRDefault="004620B0">
      <w:pPr>
        <w:numPr>
          <w:ilvl w:val="0"/>
          <w:numId w:val="9"/>
        </w:numPr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Faktura musí obsahovat obecné náležitosti daňového dokladu dle § 29 zákona č. 235/2004 Sb., o dani z př</w:t>
      </w:r>
      <w:r>
        <w:rPr>
          <w:rFonts w:ascii="Arial" w:eastAsia="Arial" w:hAnsi="Arial" w:cs="Arial"/>
          <w:sz w:val="22"/>
          <w:szCs w:val="22"/>
        </w:rPr>
        <w:t>idané hodnoty, ve znění pozdějších předpisů. Dnem zaplacení ceny za předmět smlouvy se rozumí den připsání platby na účet zhotovitele.</w:t>
      </w:r>
    </w:p>
    <w:p w:rsidR="005A6EA1" w:rsidRDefault="004620B0">
      <w:pPr>
        <w:numPr>
          <w:ilvl w:val="0"/>
          <w:numId w:val="9"/>
        </w:numPr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Pokud faktura neobsahuje všechny zákonem a smlouvou stanovené náležitosti, je objednatel oprávněn ji do data splatnosti vrátit s tím, že zhotovitel je poté povinen vystavit novou fakturu s novým termínem splatnosti. V takovém případě není objednatel v prod</w:t>
      </w:r>
      <w:r>
        <w:rPr>
          <w:rFonts w:ascii="Arial" w:eastAsia="Arial" w:hAnsi="Arial" w:cs="Arial"/>
          <w:sz w:val="22"/>
          <w:szCs w:val="22"/>
        </w:rPr>
        <w:t>lení s úhradou.</w:t>
      </w:r>
    </w:p>
    <w:p w:rsidR="005A6EA1" w:rsidRDefault="004620B0">
      <w:pPr>
        <w:numPr>
          <w:ilvl w:val="0"/>
          <w:numId w:val="9"/>
        </w:numPr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prohlašuje, že ke dni podpisu smlouvy není nespolehlivým plátcem DPH dle § 106a zákona č. 235/2004 Sb., o dani z přidané hodnoty, v platném znění, a není vedena v registru nespolehlivých plátců DPH. Zhotovitel se dále zavazuje uv</w:t>
      </w:r>
      <w:r>
        <w:rPr>
          <w:rFonts w:ascii="Arial" w:eastAsia="Arial" w:hAnsi="Arial" w:cs="Arial"/>
          <w:sz w:val="22"/>
          <w:szCs w:val="22"/>
        </w:rPr>
        <w:t>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</w:t>
      </w:r>
      <w:r>
        <w:rPr>
          <w:rFonts w:ascii="Arial" w:eastAsia="Arial" w:hAnsi="Arial" w:cs="Arial"/>
          <w:sz w:val="22"/>
          <w:szCs w:val="22"/>
        </w:rPr>
        <w:t>em DPH, je povinen tuto skutečnost oznámit objednateli nejpozději do 5 pracovních dnů ode dne, kdy tato skutečnost nastala, přičemž oznámením se rozumí den, kdy objednatel předmětnou informaci prokazatelně obdržel. V případě porušení některé z těchto povin</w:t>
      </w:r>
      <w:r>
        <w:rPr>
          <w:rFonts w:ascii="Arial" w:eastAsia="Arial" w:hAnsi="Arial" w:cs="Arial"/>
          <w:sz w:val="22"/>
          <w:szCs w:val="22"/>
        </w:rPr>
        <w:t>nosti je zhotovitel povinen uhradit objednateli smluvní pokutu ve výši 50.000,- Kč, a to za každý jednotlivý případ porušení povinnosti. Uhrazení smluvní pokuty se nedotýká nároku na náhradu škody způsobené porušením této povinnosti.</w:t>
      </w:r>
    </w:p>
    <w:p w:rsidR="005A6EA1" w:rsidRDefault="004620B0">
      <w:pPr>
        <w:numPr>
          <w:ilvl w:val="0"/>
          <w:numId w:val="9"/>
        </w:numPr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dále souhla</w:t>
      </w:r>
      <w:r>
        <w:rPr>
          <w:rFonts w:ascii="Arial" w:eastAsia="Arial" w:hAnsi="Arial" w:cs="Arial"/>
          <w:sz w:val="22"/>
          <w:szCs w:val="22"/>
        </w:rPr>
        <w:t>sí s tím, aby objednatel provedl zajišťovací úhradu DPH přímo na účet jeho správce daně, jestliže zhotovitel bude ke dni uskutečnění zdanitelného plnění veden v registru nespolehlivých plátců DPH.</w:t>
      </w:r>
      <w:r>
        <w:rPr>
          <w:rFonts w:ascii="Arial" w:eastAsia="Arial" w:hAnsi="Arial" w:cs="Arial"/>
          <w:sz w:val="22"/>
          <w:szCs w:val="22"/>
        </w:rPr>
        <w:br/>
      </w: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VII.</w:t>
      </w: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FFFF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Termíny realizace díla</w:t>
      </w: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FFFF"/>
          <w:sz w:val="22"/>
          <w:szCs w:val="22"/>
        </w:rPr>
      </w:pPr>
    </w:p>
    <w:tbl>
      <w:tblPr>
        <w:tblStyle w:val="a0"/>
        <w:tblW w:w="93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31"/>
        <w:gridCol w:w="2268"/>
        <w:gridCol w:w="3746"/>
      </w:tblGrid>
      <w:tr w:rsidR="005A6EA1"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666666"/>
          </w:tcPr>
          <w:p w:rsidR="005A6EA1" w:rsidRDefault="004620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666666"/>
          </w:tcPr>
          <w:p w:rsidR="005A6EA1" w:rsidRDefault="004620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Termín realizace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666666"/>
          </w:tcPr>
          <w:p w:rsidR="005A6EA1" w:rsidRDefault="004620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Poznámka</w:t>
            </w:r>
          </w:p>
        </w:tc>
      </w:tr>
      <w:tr w:rsidR="005A6EA1"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5A6EA1" w:rsidRDefault="004620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Vyplnění dotazníku pro přípravu instalace a příprava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virtualizačního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prostředí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5A6EA1" w:rsidRDefault="004620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Max. </w:t>
            </w:r>
            <w:r>
              <w:rPr>
                <w:rFonts w:ascii="Arial" w:eastAsia="Arial" w:hAnsi="Arial" w:cs="Arial"/>
                <w:sz w:val="22"/>
                <w:szCs w:val="22"/>
              </w:rPr>
              <w:t>30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dní od dne D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A6EA1" w:rsidRDefault="004620B0">
            <w:pPr>
              <w:widowControl/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Vyplňuje a připravuje Objednatel.</w:t>
            </w:r>
          </w:p>
        </w:tc>
      </w:tr>
      <w:tr w:rsidR="005A6EA1"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5A6EA1" w:rsidRDefault="004620B0">
            <w:pPr>
              <w:widowControl/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Příprava implementace systému (instalace a konfigurace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Tritius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vč.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příp.  testovacího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převodu) 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5A6EA1" w:rsidRDefault="004620B0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Max. 50 dní od dne D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A6EA1" w:rsidRDefault="004620B0">
            <w:pPr>
              <w:widowControl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Závisí na HW a SW připravenosti</w:t>
            </w:r>
          </w:p>
        </w:tc>
      </w:tr>
      <w:tr w:rsidR="005A6EA1">
        <w:trPr>
          <w:trHeight w:val="520"/>
        </w:trPr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5A6EA1" w:rsidRDefault="004620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Školení uživatelů 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5A6EA1" w:rsidRDefault="004620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Max. </w:t>
            </w: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 dní od dne D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A6EA1" w:rsidRDefault="004620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Max. 3-4 osoby </w:t>
            </w:r>
          </w:p>
        </w:tc>
      </w:tr>
      <w:tr w:rsidR="005A6EA1">
        <w:trPr>
          <w:trHeight w:val="540"/>
        </w:trPr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5A6EA1" w:rsidRDefault="004620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Ostrý provoz všech částí systému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5A6EA1" w:rsidRDefault="004620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Max. </w:t>
            </w: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 dní od dne D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A6EA1" w:rsidRDefault="004620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Závisí na HW a SW připravenosti</w:t>
            </w:r>
          </w:p>
        </w:tc>
      </w:tr>
    </w:tbl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 Den D je dnem uzavření této smlouvy o dílo 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VIII.</w:t>
      </w: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Způsob převzetí díla</w:t>
      </w: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5A6EA1" w:rsidRDefault="004620B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Dílo nebo jeho část bude převzato až po úspěšném otestování ve 14 denní lhůtě.</w:t>
      </w:r>
    </w:p>
    <w:p w:rsidR="005A6EA1" w:rsidRDefault="004620B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Systém musí být při testovacím provozu zhotovitelem nastaven podle specifických podmínek objednatele (tiskové výstupy, definice provozů, konfigurace výpůjč</w:t>
      </w:r>
      <w:r>
        <w:rPr>
          <w:rFonts w:ascii="Arial" w:eastAsia="Arial" w:hAnsi="Arial" w:cs="Arial"/>
          <w:color w:val="000000"/>
          <w:sz w:val="22"/>
          <w:szCs w:val="22"/>
        </w:rPr>
        <w:t>ního systému, nastavení uživatelských práv atd.)</w:t>
      </w:r>
    </w:p>
    <w:p w:rsidR="005A6EA1" w:rsidRDefault="004620B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Právo systém užívat vzniká až podpisem předávacího protokolu (licenční smlouvy).</w:t>
      </w: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IX.</w:t>
      </w: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Servis systému</w:t>
      </w: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Mimozáruční i záruční 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ervis systému bude zajišťovat </w:t>
      </w:r>
      <w:r>
        <w:rPr>
          <w:rFonts w:ascii="Arial" w:eastAsia="Arial" w:hAnsi="Arial" w:cs="Arial"/>
          <w:sz w:val="22"/>
          <w:szCs w:val="22"/>
        </w:rPr>
        <w:t>zhotovitel dle zvolené úrovně ceníku servisu pro aktuální rok na základě samostatné servisní smlouvy (</w:t>
      </w:r>
      <w:proofErr w:type="gramStart"/>
      <w:r>
        <w:rPr>
          <w:rFonts w:ascii="Arial" w:eastAsia="Arial" w:hAnsi="Arial" w:cs="Arial"/>
          <w:sz w:val="22"/>
          <w:szCs w:val="22"/>
        </w:rPr>
        <w:t>SLA).Servisní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smlouvu se objednavatel a zhotovitel zavazuje uzavřít nejpozději do 30 dnů od převzetí systému do ostrého provozu.</w:t>
      </w: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5A6EA1" w:rsidRDefault="004620B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X.</w:t>
      </w:r>
    </w:p>
    <w:p w:rsidR="005A6EA1" w:rsidRDefault="004620B0">
      <w:pPr>
        <w:tabs>
          <w:tab w:val="left" w:pos="360"/>
          <w:tab w:val="left" w:pos="720"/>
        </w:tabs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Zabezpečení ochrany o</w:t>
      </w:r>
      <w:r>
        <w:rPr>
          <w:rFonts w:ascii="Arial" w:eastAsia="Arial" w:hAnsi="Arial" w:cs="Arial"/>
          <w:b/>
          <w:sz w:val="22"/>
          <w:szCs w:val="22"/>
        </w:rPr>
        <w:t>sobních údajů</w:t>
      </w:r>
    </w:p>
    <w:p w:rsidR="005A6EA1" w:rsidRDefault="005A6EA1">
      <w:pPr>
        <w:tabs>
          <w:tab w:val="left" w:pos="360"/>
          <w:tab w:val="left" w:pos="720"/>
        </w:tabs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5A6EA1" w:rsidRDefault="004620B0">
      <w:pPr>
        <w:numPr>
          <w:ilvl w:val="0"/>
          <w:numId w:val="6"/>
        </w:numPr>
        <w:tabs>
          <w:tab w:val="left" w:pos="363"/>
        </w:tabs>
        <w:ind w:left="363"/>
        <w:jc w:val="both"/>
      </w:pPr>
      <w:r>
        <w:rPr>
          <w:rFonts w:ascii="Arial" w:eastAsia="Arial" w:hAnsi="Arial" w:cs="Arial"/>
          <w:sz w:val="22"/>
          <w:szCs w:val="22"/>
        </w:rPr>
        <w:t xml:space="preserve">Zhotovitel je zpracovatelem osobních údajů, Objednatel je správce osobních údajů </w:t>
      </w:r>
      <w:r>
        <w:rPr>
          <w:rFonts w:ascii="Arial" w:eastAsia="Arial" w:hAnsi="Arial" w:cs="Arial"/>
          <w:sz w:val="22"/>
          <w:szCs w:val="22"/>
        </w:rPr>
        <w:br/>
        <w:t>ve smyslu zákona 101/2000 Sb. O Ochraně osobních údajů a nařízení evropského parlamentu č. 2006/679 o ochraně osobních údajů fyzických osob (GDPR).</w:t>
      </w:r>
    </w:p>
    <w:p w:rsidR="005A6EA1" w:rsidRDefault="004620B0">
      <w:pPr>
        <w:numPr>
          <w:ilvl w:val="0"/>
          <w:numId w:val="6"/>
        </w:numPr>
        <w:tabs>
          <w:tab w:val="left" w:pos="338"/>
        </w:tabs>
        <w:ind w:left="338"/>
        <w:jc w:val="both"/>
      </w:pPr>
      <w:r>
        <w:rPr>
          <w:rFonts w:ascii="Arial" w:eastAsia="Arial" w:hAnsi="Arial" w:cs="Arial"/>
          <w:sz w:val="22"/>
          <w:szCs w:val="22"/>
        </w:rPr>
        <w:t>Správce osobních údajů zpracovává osobní údaje o čtenářích - jméno, příjmení, datum narození, bydliště uvedená na přihlášce čtenáře za účelem vedení knihovnické agendy, aby bylo umožněno poskytování knihovnických a informačních služeb a byla zabezpečena oc</w:t>
      </w:r>
      <w:r>
        <w:rPr>
          <w:rFonts w:ascii="Arial" w:eastAsia="Arial" w:hAnsi="Arial" w:cs="Arial"/>
          <w:sz w:val="22"/>
          <w:szCs w:val="22"/>
        </w:rPr>
        <w:t>hrana knihovního fondu. Osobní údaje objednatel používá pouze pro jmenované účely po dobu trvání čtenářského vztahu, chrání je před zneužitím a neposkytuje je třetím osobám.</w:t>
      </w:r>
      <w:r>
        <w:rPr>
          <w:rFonts w:ascii="Arial" w:eastAsia="Arial" w:hAnsi="Arial" w:cs="Arial"/>
          <w:sz w:val="22"/>
          <w:szCs w:val="22"/>
        </w:rPr>
        <w:br/>
        <w:t xml:space="preserve"> </w:t>
      </w:r>
    </w:p>
    <w:p w:rsidR="005A6EA1" w:rsidRDefault="004620B0">
      <w:pPr>
        <w:numPr>
          <w:ilvl w:val="0"/>
          <w:numId w:val="6"/>
        </w:numPr>
        <w:tabs>
          <w:tab w:val="left" w:pos="375"/>
        </w:tabs>
        <w:ind w:left="363"/>
        <w:jc w:val="both"/>
      </w:pPr>
      <w:r>
        <w:rPr>
          <w:rFonts w:ascii="Arial" w:eastAsia="Arial" w:hAnsi="Arial" w:cs="Arial"/>
          <w:sz w:val="22"/>
          <w:szCs w:val="22"/>
        </w:rPr>
        <w:t>Zhotovitel se zavazuje jako zpracovatel osobní údaje vymezené v odstavci 2 (dále</w:t>
      </w:r>
      <w:r>
        <w:rPr>
          <w:rFonts w:ascii="Arial" w:eastAsia="Arial" w:hAnsi="Arial" w:cs="Arial"/>
          <w:sz w:val="22"/>
          <w:szCs w:val="22"/>
        </w:rPr>
        <w:t xml:space="preserve"> jen „osobní údaje“) zpracovávat tímto způsobem (spravuje systém, provádí úpravy softwaru, programové změny apod.). Zpracování se nesmí účastnit žádná třetí osoba.</w:t>
      </w:r>
    </w:p>
    <w:p w:rsidR="005A6EA1" w:rsidRDefault="004620B0">
      <w:pPr>
        <w:numPr>
          <w:ilvl w:val="0"/>
          <w:numId w:val="6"/>
        </w:numPr>
        <w:tabs>
          <w:tab w:val="left" w:pos="350"/>
        </w:tabs>
        <w:ind w:left="363"/>
        <w:jc w:val="both"/>
      </w:pPr>
      <w:r>
        <w:rPr>
          <w:rFonts w:ascii="Arial" w:eastAsia="Arial" w:hAnsi="Arial" w:cs="Arial"/>
          <w:sz w:val="22"/>
          <w:szCs w:val="22"/>
        </w:rPr>
        <w:t xml:space="preserve">Zhotovitel tímto deklaruje záruky zpracovatele o technickém a organizačním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zabezpečení ochrany osobních údajů. </w:t>
      </w:r>
    </w:p>
    <w:p w:rsidR="005A6EA1" w:rsidRDefault="004620B0">
      <w:pPr>
        <w:numPr>
          <w:ilvl w:val="0"/>
          <w:numId w:val="6"/>
        </w:numPr>
        <w:tabs>
          <w:tab w:val="left" w:pos="350"/>
        </w:tabs>
        <w:ind w:left="3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 dohodě obou stran může být nad rámec výše uvedeného uzavřena samostatná smlouva na ochranu osobních údajů nebo smluvní doložka. </w:t>
      </w: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XI.</w:t>
      </w: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Další ujednání</w:t>
      </w: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5A6EA1" w:rsidRDefault="004620B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Objednatel v případě využití upgrade ceny licence systému ztrácí licenci původního systému Clavius a do 3 měsíců po ostrém startu systému ji nesmí nadále používat. </w:t>
      </w:r>
    </w:p>
    <w:p w:rsidR="005A6EA1" w:rsidRDefault="004620B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se zavazuje včas upozornit na problémy, které brání dodržení ter</w:t>
      </w:r>
      <w:r>
        <w:rPr>
          <w:rFonts w:ascii="Arial" w:eastAsia="Arial" w:hAnsi="Arial" w:cs="Arial"/>
          <w:color w:val="000000"/>
          <w:sz w:val="22"/>
          <w:szCs w:val="22"/>
        </w:rPr>
        <w:t>mínu nebo kvality provedení díla.</w:t>
      </w:r>
    </w:p>
    <w:p w:rsidR="005A6EA1" w:rsidRDefault="004620B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Při zpoždění termínu realizace zaviněné zhotovitelem má právo objednatel uložit zhotoviteli smluvní pokutu ve výši 0.05% z ceny díla za každý den prodlení.</w:t>
      </w:r>
    </w:p>
    <w:p w:rsidR="005A6EA1" w:rsidRDefault="004620B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Při nedodržení termínu splatnosti faktur má zhotovitel právo uloži</w:t>
      </w:r>
      <w:r>
        <w:rPr>
          <w:rFonts w:ascii="Arial" w:eastAsia="Arial" w:hAnsi="Arial" w:cs="Arial"/>
          <w:color w:val="000000"/>
          <w:sz w:val="22"/>
          <w:szCs w:val="22"/>
        </w:rPr>
        <w:t>t smluvní pokutu ve výši 0.05% z ceny díla za každý den prodlení.</w:t>
      </w:r>
    </w:p>
    <w:p w:rsidR="005A6EA1" w:rsidRDefault="004620B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je sepsána ve dvou vyhotoveních, z toho jedno vyhotovení obdrží zhotovitel a druhé vyhotovení objednatel.</w:t>
      </w:r>
    </w:p>
    <w:p w:rsidR="005A6EA1" w:rsidRDefault="004620B0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Smluvní strany prohlašují, že souhlasí s uveřejněním této smlouvy i příp. jejích dodatků v registru smluv dle zákona č. 340/2015 Sb., vzhledem k tomu, že se na tuto smlouvu v plném rozsahu vztahuje povinnost uveřejnění dle tohoto zákona. </w:t>
      </w:r>
    </w:p>
    <w:p w:rsidR="005A6EA1" w:rsidRDefault="004620B0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Tato smlouva nabý</w:t>
      </w:r>
      <w:r>
        <w:rPr>
          <w:rFonts w:ascii="Arial" w:eastAsia="Arial" w:hAnsi="Arial" w:cs="Arial"/>
          <w:sz w:val="22"/>
          <w:szCs w:val="22"/>
        </w:rPr>
        <w:t xml:space="preserve">vá platnosti dnem podpisu obou zúčastněných stran a účinnosti okamžikem uveřejnění v registru smluv dle zákona č. 340/2015 Sb. Smluvní strany potvrzují, že smlouva neobsahuje obchodní tajemství, a žádnou její část ani její </w:t>
      </w:r>
      <w:proofErr w:type="spellStart"/>
      <w:r>
        <w:rPr>
          <w:rFonts w:ascii="Arial" w:eastAsia="Arial" w:hAnsi="Arial" w:cs="Arial"/>
          <w:sz w:val="22"/>
          <w:szCs w:val="22"/>
        </w:rPr>
        <w:t>metadata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proto nevyloučily z uveř</w:t>
      </w:r>
      <w:r>
        <w:rPr>
          <w:rFonts w:ascii="Arial" w:eastAsia="Arial" w:hAnsi="Arial" w:cs="Arial"/>
          <w:sz w:val="22"/>
          <w:szCs w:val="22"/>
        </w:rPr>
        <w:t>ejnění.</w:t>
      </w:r>
    </w:p>
    <w:p w:rsidR="005A6EA1" w:rsidRDefault="004620B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Obě strany prohlašují, že smlouvu uzavřely bez nátlaku o své svobodné vůli.</w:t>
      </w: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Přílohy: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>č. 1.  Předávací protokol - licenční smlouva</w:t>
      </w: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V Brně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dne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V Boskovicích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color w:val="000000"/>
          <w:sz w:val="22"/>
          <w:szCs w:val="22"/>
        </w:rPr>
        <w:t>dne 14.6.2018</w:t>
      </w:r>
      <w:bookmarkStart w:id="0" w:name="_GoBack"/>
      <w:bookmarkEnd w:id="0"/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5A6EA1" w:rsidRDefault="004620B0">
      <w:pPr>
        <w:keepNext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1134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Zhotovitel: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Objednatel:</w:t>
      </w: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5A6EA1" w:rsidRDefault="005A6E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5A6EA1" w:rsidRDefault="004620B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….........................……….....…….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………….......................................</w:t>
      </w:r>
    </w:p>
    <w:sectPr w:rsidR="005A6EA1">
      <w:headerReference w:type="default" r:id="rId11"/>
      <w:footerReference w:type="default" r:id="rId12"/>
      <w:pgSz w:w="11906" w:h="16838"/>
      <w:pgMar w:top="1653" w:right="1417" w:bottom="2220" w:left="156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20B0">
      <w:r>
        <w:separator/>
      </w:r>
    </w:p>
  </w:endnote>
  <w:endnote w:type="continuationSeparator" w:id="0">
    <w:p w:rsidR="00000000" w:rsidRDefault="0046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1" w:rsidRDefault="004620B0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417"/>
      <w:jc w:val="center"/>
      <w:rPr>
        <w:color w:val="000000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noProof/>
        <w:color w:val="000000"/>
        <w:sz w:val="22"/>
        <w:szCs w:val="22"/>
      </w:rPr>
      <w:t>5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20B0">
      <w:r>
        <w:separator/>
      </w:r>
    </w:p>
  </w:footnote>
  <w:footnote w:type="continuationSeparator" w:id="0">
    <w:p w:rsidR="00000000" w:rsidRDefault="00462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1" w:rsidRDefault="005A6EA1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1417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05E9"/>
    <w:multiLevelType w:val="multilevel"/>
    <w:tmpl w:val="D18EE7B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">
    <w:nsid w:val="06D670F9"/>
    <w:multiLevelType w:val="multilevel"/>
    <w:tmpl w:val="88709344"/>
    <w:lvl w:ilvl="0">
      <w:start w:val="1"/>
      <w:numFmt w:val="decimal"/>
      <w:lvlText w:val="%1."/>
      <w:lvlJc w:val="left"/>
      <w:pPr>
        <w:ind w:left="695" w:hanging="360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55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15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775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35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495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55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15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575" w:hanging="360"/>
      </w:pPr>
      <w:rPr>
        <w:vertAlign w:val="baseline"/>
      </w:rPr>
    </w:lvl>
  </w:abstractNum>
  <w:abstractNum w:abstractNumId="2">
    <w:nsid w:val="08955DA9"/>
    <w:multiLevelType w:val="multilevel"/>
    <w:tmpl w:val="F3A83F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9FD5AF3"/>
    <w:multiLevelType w:val="multilevel"/>
    <w:tmpl w:val="C1C67CC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>
    <w:nsid w:val="2435505F"/>
    <w:multiLevelType w:val="multilevel"/>
    <w:tmpl w:val="1304ED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EAF656B"/>
    <w:multiLevelType w:val="multilevel"/>
    <w:tmpl w:val="0DF85E9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>
    <w:nsid w:val="6A644B79"/>
    <w:multiLevelType w:val="multilevel"/>
    <w:tmpl w:val="4B1860AC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>
    <w:nsid w:val="7E915B2F"/>
    <w:multiLevelType w:val="multilevel"/>
    <w:tmpl w:val="C76ACB12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Arial" w:hAnsi="Arial" w:cs="Arial"/>
        <w:b w:val="0"/>
        <w:i w:val="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8">
    <w:nsid w:val="7F077E7A"/>
    <w:multiLevelType w:val="multilevel"/>
    <w:tmpl w:val="B5506EF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6EA1"/>
    <w:rsid w:val="004620B0"/>
    <w:rsid w:val="005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luence.tritius.cz/pages/viewpage.action?pageId=8398528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onfluence.tritius.cz/pages/viewpage.action?pageId=764813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fluence.tritius.cz/pages/viewpage.action?pageId=723533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1505</Words>
  <Characters>8882</Characters>
  <Application>Microsoft Office Word</Application>
  <DocSecurity>0</DocSecurity>
  <Lines>74</Lines>
  <Paragraphs>20</Paragraphs>
  <ScaleCrop>false</ScaleCrop>
  <Company>Kulturní zařízení města Boskovice</Company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Helena Ježková</cp:lastModifiedBy>
  <cp:revision>2</cp:revision>
  <dcterms:created xsi:type="dcterms:W3CDTF">2018-06-28T09:19:00Z</dcterms:created>
  <dcterms:modified xsi:type="dcterms:W3CDTF">2018-06-28T09:21:00Z</dcterms:modified>
</cp:coreProperties>
</file>