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3D" w:rsidRPr="004B23F1" w:rsidRDefault="004B23F1">
      <w:pPr>
        <w:spacing w:after="377" w:line="259" w:lineRule="auto"/>
        <w:ind w:left="0" w:right="110" w:firstLine="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Smlouva o poskytování poradenských služeb</w:t>
      </w:r>
    </w:p>
    <w:p w:rsidR="00CC613D" w:rsidRPr="004B23F1" w:rsidRDefault="004B23F1">
      <w:pPr>
        <w:spacing w:after="0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BDO Advisory s.r.o.</w:t>
      </w:r>
    </w:p>
    <w:p w:rsidR="00CC613D" w:rsidRPr="004B23F1" w:rsidRDefault="004B23F1">
      <w:pPr>
        <w:ind w:left="9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Se sídlem Karolinská 661/4, 186 OO Praha 8</w:t>
      </w:r>
    </w:p>
    <w:p w:rsidR="004B23F1" w:rsidRDefault="004B23F1">
      <w:pPr>
        <w:spacing w:after="195" w:line="293" w:lineRule="auto"/>
        <w:ind w:left="9" w:right="134" w:firstLine="1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t>Ič:</w:t>
      </w:r>
      <w:r w:rsidRPr="004B23F1">
        <w:rPr>
          <w:rFonts w:asciiTheme="minorHAnsi" w:hAnsiTheme="minorHAnsi" w:cstheme="minorHAnsi"/>
          <w:szCs w:val="24"/>
        </w:rPr>
        <w:t xml:space="preserve">272 44 784 </w:t>
      </w:r>
      <w:r w:rsidRPr="004B23F1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4B23F1">
        <w:rPr>
          <w:rFonts w:asciiTheme="minorHAnsi" w:hAnsiTheme="minorHAnsi" w:cstheme="minorHAnsi"/>
          <w:szCs w:val="24"/>
        </w:rPr>
        <w:t>Haukem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, jednatelem </w:t>
      </w:r>
    </w:p>
    <w:p w:rsidR="00CC613D" w:rsidRPr="004B23F1" w:rsidRDefault="004B23F1">
      <w:pPr>
        <w:spacing w:after="195" w:line="293" w:lineRule="auto"/>
        <w:ind w:left="9" w:right="134" w:firstLine="19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dále jen „Poradce”</w:t>
      </w:r>
    </w:p>
    <w:p w:rsidR="00CC613D" w:rsidRPr="004B23F1" w:rsidRDefault="004B23F1">
      <w:pPr>
        <w:spacing w:after="185" w:line="259" w:lineRule="auto"/>
        <w:ind w:left="14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a</w:t>
      </w:r>
    </w:p>
    <w:p w:rsidR="00CC613D" w:rsidRPr="004B23F1" w:rsidRDefault="004B23F1">
      <w:pPr>
        <w:spacing w:after="0" w:line="259" w:lineRule="auto"/>
        <w:ind w:left="10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Obchodní akademie Bubeneč</w:t>
      </w:r>
    </w:p>
    <w:p w:rsidR="00CC613D" w:rsidRPr="004B23F1" w:rsidRDefault="004B23F1">
      <w:pPr>
        <w:ind w:left="9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Se sídlem Krupkovo náměstí 4, 160 00 Praha 6</w:t>
      </w:r>
    </w:p>
    <w:p w:rsidR="00CC613D" w:rsidRPr="004B23F1" w:rsidRDefault="004B23F1">
      <w:pPr>
        <w:ind w:left="9" w:right="5" w:firstLine="0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proofErr w:type="spellEnd"/>
      <w:r w:rsidRPr="004B23F1">
        <w:rPr>
          <w:rFonts w:asciiTheme="minorHAnsi" w:hAnsiTheme="minorHAnsi" w:cstheme="minorHAnsi"/>
          <w:szCs w:val="24"/>
        </w:rPr>
        <w:t>: 61 384 534</w:t>
      </w:r>
    </w:p>
    <w:p w:rsidR="00CC613D" w:rsidRPr="004B23F1" w:rsidRDefault="004B23F1">
      <w:pPr>
        <w:spacing w:after="275"/>
        <w:ind w:left="9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Zastoupena: I</w:t>
      </w:r>
      <w:r w:rsidRPr="004B23F1">
        <w:rPr>
          <w:rFonts w:asciiTheme="minorHAnsi" w:hAnsiTheme="minorHAnsi" w:cstheme="minorHAnsi"/>
          <w:szCs w:val="24"/>
        </w:rPr>
        <w:t xml:space="preserve">ng. Marie </w:t>
      </w:r>
      <w:proofErr w:type="spellStart"/>
      <w:r w:rsidRPr="004B23F1">
        <w:rPr>
          <w:rFonts w:asciiTheme="minorHAnsi" w:hAnsiTheme="minorHAnsi" w:cstheme="minorHAnsi"/>
          <w:szCs w:val="24"/>
        </w:rPr>
        <w:t>Scherzlová</w:t>
      </w:r>
      <w:proofErr w:type="spellEnd"/>
      <w:r w:rsidRPr="004B23F1">
        <w:rPr>
          <w:rFonts w:asciiTheme="minorHAnsi" w:hAnsiTheme="minorHAnsi" w:cstheme="minorHAnsi"/>
          <w:szCs w:val="24"/>
        </w:rPr>
        <w:t>, ředitelka školy</w:t>
      </w:r>
    </w:p>
    <w:p w:rsidR="00CC613D" w:rsidRPr="004B23F1" w:rsidRDefault="004B23F1">
      <w:pPr>
        <w:spacing w:after="565"/>
        <w:ind w:left="9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dále jen „Klient”</w:t>
      </w:r>
    </w:p>
    <w:p w:rsidR="00CC613D" w:rsidRPr="004B23F1" w:rsidRDefault="004B23F1">
      <w:pPr>
        <w:spacing w:after="346"/>
        <w:ind w:left="9" w:right="134" w:firstLine="1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ustanovení S 1 746 odst. 2. zákona č. 89/2012 Sb., občanský zákoník, v</w:t>
      </w:r>
      <w:r w:rsidRPr="004B23F1">
        <w:rPr>
          <w:rFonts w:asciiTheme="minorHAnsi" w:hAnsiTheme="minorHAnsi" w:cstheme="minorHAnsi"/>
          <w:szCs w:val="24"/>
        </w:rPr>
        <w:t>e znění pozdějších předpisů (dále jen ”Občanský zákoník”)</w:t>
      </w:r>
    </w:p>
    <w:p w:rsidR="00CC613D" w:rsidRPr="004B23F1" w:rsidRDefault="004B23F1">
      <w:pPr>
        <w:spacing w:after="0" w:line="259" w:lineRule="auto"/>
        <w:ind w:left="120" w:right="269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Článek I.</w:t>
      </w:r>
    </w:p>
    <w:p w:rsidR="00CC613D" w:rsidRPr="004B23F1" w:rsidRDefault="004B23F1">
      <w:pPr>
        <w:pStyle w:val="Nadpis1"/>
        <w:spacing w:after="367"/>
        <w:ind w:left="130" w:right="264"/>
        <w:rPr>
          <w:rFonts w:asciiTheme="minorHAnsi" w:hAnsiTheme="minorHAnsi" w:cstheme="minorHAnsi"/>
          <w:sz w:val="24"/>
          <w:szCs w:val="24"/>
        </w:rPr>
      </w:pPr>
      <w:r w:rsidRPr="004B23F1">
        <w:rPr>
          <w:rFonts w:asciiTheme="minorHAnsi" w:hAnsiTheme="minorHAnsi" w:cstheme="minorHAnsi"/>
          <w:sz w:val="24"/>
          <w:szCs w:val="24"/>
        </w:rPr>
        <w:t>Předmět Smlouvy</w:t>
      </w:r>
    </w:p>
    <w:p w:rsidR="00CC613D" w:rsidRPr="004B23F1" w:rsidRDefault="004B23F1">
      <w:pPr>
        <w:spacing w:after="0"/>
        <w:ind w:left="557" w:right="139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B23F1">
        <w:rPr>
          <w:rFonts w:asciiTheme="minorHAnsi" w:hAnsiTheme="minorHAnsi" w:cstheme="minorHAnsi"/>
          <w:szCs w:val="24"/>
        </w:rPr>
        <w:t>Il</w:t>
      </w:r>
      <w:proofErr w:type="spellEnd"/>
      <w:r w:rsidRPr="004B23F1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C613D" w:rsidRPr="004B23F1" w:rsidRDefault="004B23F1">
      <w:pPr>
        <w:numPr>
          <w:ilvl w:val="0"/>
          <w:numId w:val="1"/>
        </w:numPr>
        <w:spacing w:after="64"/>
        <w:ind w:right="1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Klient se zavazuje zaplatit Poradci za jím proveden</w:t>
      </w:r>
      <w:r w:rsidRPr="004B23F1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C613D" w:rsidRPr="004B23F1" w:rsidRDefault="004B23F1">
      <w:pPr>
        <w:numPr>
          <w:ilvl w:val="0"/>
          <w:numId w:val="1"/>
        </w:numPr>
        <w:spacing w:after="363"/>
        <w:ind w:right="1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4B23F1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C613D" w:rsidRPr="004B23F1" w:rsidRDefault="004B23F1">
      <w:pPr>
        <w:spacing w:after="0" w:line="259" w:lineRule="auto"/>
        <w:ind w:left="120" w:right="283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23F1">
        <w:rPr>
          <w:rFonts w:asciiTheme="minorHAnsi" w:hAnsiTheme="minorHAnsi" w:cstheme="minorHAnsi"/>
          <w:szCs w:val="24"/>
        </w:rPr>
        <w:t>Il</w:t>
      </w:r>
      <w:proofErr w:type="spellEnd"/>
      <w:r w:rsidRPr="004B23F1">
        <w:rPr>
          <w:rFonts w:asciiTheme="minorHAnsi" w:hAnsiTheme="minorHAnsi" w:cstheme="minorHAnsi"/>
          <w:szCs w:val="24"/>
        </w:rPr>
        <w:t>.</w:t>
      </w:r>
    </w:p>
    <w:p w:rsidR="00CC613D" w:rsidRPr="004B23F1" w:rsidRDefault="004B23F1">
      <w:pPr>
        <w:spacing w:after="297" w:line="259" w:lineRule="auto"/>
        <w:ind w:left="120" w:right="264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Poskytované služby</w:t>
      </w:r>
    </w:p>
    <w:p w:rsidR="00CC613D" w:rsidRPr="004B23F1" w:rsidRDefault="004B23F1">
      <w:pPr>
        <w:ind w:left="711" w:right="144" w:hanging="341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4B23F1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4B23F1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4B23F1" w:rsidRDefault="004B23F1">
      <w:pPr>
        <w:spacing w:after="0"/>
        <w:ind w:left="1042" w:right="91" w:firstLine="0"/>
        <w:rPr>
          <w:rFonts w:asciiTheme="minorHAnsi" w:hAnsiTheme="minorHAnsi" w:cstheme="minorHAnsi"/>
          <w:szCs w:val="24"/>
        </w:rPr>
      </w:pPr>
      <w:r w:rsidRPr="0009603D">
        <w:pict>
          <v:shape id="_x0000_i1032" type="#_x0000_t75" style="width:3.75pt;height:8.25pt;visibility:visible;mso-wrap-style:square">
            <v:imagedata r:id="rId7" o:title=""/>
          </v:shape>
        </w:pict>
      </w:r>
      <w:r w:rsidRPr="004B23F1">
        <w:rPr>
          <w:rFonts w:asciiTheme="minorHAnsi" w:hAnsiTheme="minorHAnsi" w:cstheme="minorHAnsi"/>
          <w:szCs w:val="24"/>
        </w:rPr>
        <w:t xml:space="preserve"> </w:t>
      </w:r>
      <w:r w:rsidRPr="004B23F1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</w:p>
    <w:p w:rsidR="00CC613D" w:rsidRPr="004B23F1" w:rsidRDefault="004B23F1">
      <w:pPr>
        <w:spacing w:after="0"/>
        <w:ind w:left="1042" w:right="91" w:firstLine="0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4B23F1">
        <w:rPr>
          <w:rFonts w:asciiTheme="minorHAnsi" w:hAnsiTheme="minorHAnsi" w:cstheme="minorHAnsi"/>
          <w:szCs w:val="24"/>
        </w:rPr>
        <w:t>. nezbytné součinnosti při odstraňování nále</w:t>
      </w:r>
      <w:r w:rsidRPr="004B23F1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CC613D" w:rsidRPr="004B23F1" w:rsidRDefault="004B23F1">
      <w:pPr>
        <w:ind w:left="557" w:right="106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.</w:t>
      </w:r>
      <w:r w:rsidRPr="004B23F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</w:t>
      </w:r>
      <w:r w:rsidRPr="004B23F1">
        <w:rPr>
          <w:rFonts w:asciiTheme="minorHAnsi" w:hAnsiTheme="minorHAnsi" w:cstheme="minorHAnsi"/>
          <w:szCs w:val="24"/>
        </w:rPr>
        <w:t>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4B23F1" w:rsidRDefault="004B23F1">
      <w:pPr>
        <w:spacing w:after="77"/>
        <w:ind w:left="1018" w:right="110" w:firstLine="10"/>
        <w:rPr>
          <w:rFonts w:asciiTheme="minorHAnsi" w:hAnsiTheme="minorHAnsi" w:cstheme="minorHAnsi"/>
          <w:szCs w:val="24"/>
        </w:rPr>
      </w:pPr>
      <w:r w:rsidRPr="0009603D">
        <w:pict>
          <v:shape id="_x0000_i1040" type="#_x0000_t75" style="width:3.75pt;height:8.25pt;visibility:visible;mso-wrap-style:square">
            <v:imagedata r:id="rId8" o:title=""/>
          </v:shape>
        </w:pict>
      </w:r>
      <w:r w:rsidRPr="004B23F1">
        <w:rPr>
          <w:rFonts w:asciiTheme="minorHAnsi" w:hAnsiTheme="minorHAnsi" w:cstheme="minorHAnsi"/>
          <w:szCs w:val="24"/>
        </w:rPr>
        <w:t xml:space="preserve"> </w:t>
      </w:r>
      <w:r w:rsidRPr="004B23F1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</w:p>
    <w:p w:rsidR="004B23F1" w:rsidRDefault="004B23F1">
      <w:pPr>
        <w:spacing w:after="77"/>
        <w:ind w:left="1018" w:right="110" w:firstLine="10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t>ii</w:t>
      </w:r>
      <w:proofErr w:type="spellEnd"/>
      <w:r w:rsidRPr="004B23F1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4B23F1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</w:p>
    <w:p w:rsidR="004B23F1" w:rsidRDefault="004B23F1">
      <w:pPr>
        <w:spacing w:after="77"/>
        <w:ind w:left="1018" w:right="110" w:firstLine="1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4B23F1">
        <w:rPr>
          <w:rFonts w:asciiTheme="minorHAnsi" w:hAnsiTheme="minorHAnsi" w:cstheme="minorHAnsi"/>
          <w:szCs w:val="24"/>
        </w:rPr>
        <w:t>i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4B23F1">
        <w:rPr>
          <w:rFonts w:asciiTheme="minorHAnsi" w:hAnsiTheme="minorHAnsi" w:cstheme="minorHAnsi"/>
          <w:szCs w:val="24"/>
        </w:rPr>
        <w:t>i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4B23F1">
        <w:rPr>
          <w:rFonts w:asciiTheme="minorHAnsi" w:hAnsiTheme="minorHAnsi" w:cstheme="minorHAnsi"/>
          <w:szCs w:val="24"/>
        </w:rPr>
        <w:t xml:space="preserve"> </w:t>
      </w:r>
      <w:r w:rsidRPr="004B23F1">
        <w:rPr>
          <w:rFonts w:asciiTheme="minorHAnsi" w:hAnsiTheme="minorHAnsi" w:cstheme="minorHAnsi"/>
          <w:szCs w:val="24"/>
        </w:rPr>
        <w:t>poskytování poradenství n</w:t>
      </w:r>
      <w:r w:rsidRPr="004B23F1">
        <w:rPr>
          <w:rFonts w:asciiTheme="minorHAnsi" w:hAnsiTheme="minorHAnsi" w:cstheme="minorHAnsi"/>
          <w:szCs w:val="24"/>
        </w:rPr>
        <w:t xml:space="preserve">a požádání, pokud jde o posouzení vlivu na ochranu osobních údajů Klienta a monitorování jeho uplatňování podle článku 35 GDPR (posouzení vlivu na ochranu osobních údajů); </w:t>
      </w:r>
    </w:p>
    <w:p w:rsidR="00CC613D" w:rsidRPr="004B23F1" w:rsidRDefault="004B23F1">
      <w:pPr>
        <w:spacing w:after="77"/>
        <w:ind w:left="1018" w:right="110" w:firstLine="10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t>iv</w:t>
      </w:r>
      <w:proofErr w:type="spellEnd"/>
      <w:r w:rsidRPr="004B23F1">
        <w:rPr>
          <w:rFonts w:asciiTheme="minorHAnsi" w:hAnsiTheme="minorHAnsi" w:cstheme="minorHAnsi"/>
          <w:szCs w:val="24"/>
        </w:rPr>
        <w:t>. spolupráce a komunikace s dozorovým úřadem; poradenská činnost při řízení před d</w:t>
      </w:r>
      <w:r w:rsidRPr="004B23F1">
        <w:rPr>
          <w:rFonts w:asciiTheme="minorHAnsi" w:hAnsiTheme="minorHAnsi" w:cstheme="minorHAnsi"/>
          <w:szCs w:val="24"/>
        </w:rPr>
        <w:t>ozorovým úřadem nebo soudem;</w:t>
      </w:r>
    </w:p>
    <w:p w:rsidR="004B23F1" w:rsidRDefault="004B23F1">
      <w:pPr>
        <w:spacing w:after="6"/>
        <w:ind w:left="1003" w:right="120" w:firstLine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v. </w:t>
      </w:r>
      <w:r w:rsidRPr="004B23F1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4B23F1">
        <w:rPr>
          <w:rFonts w:asciiTheme="minorHAnsi" w:hAnsiTheme="minorHAnsi" w:cstheme="minorHAnsi"/>
          <w:szCs w:val="24"/>
        </w:rPr>
        <w:t>se</w:t>
      </w:r>
      <w:proofErr w:type="gramEnd"/>
      <w:r w:rsidRPr="004B23F1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</w:p>
    <w:p w:rsidR="00CC613D" w:rsidRPr="004B23F1" w:rsidRDefault="004B23F1">
      <w:pPr>
        <w:spacing w:after="6"/>
        <w:ind w:left="1003" w:right="120" w:firstLine="5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t>vi</w:t>
      </w:r>
      <w:proofErr w:type="spellEnd"/>
      <w:r w:rsidRPr="004B23F1">
        <w:rPr>
          <w:rFonts w:asciiTheme="minorHAnsi" w:hAnsiTheme="minorHAnsi" w:cstheme="minorHAnsi"/>
          <w:szCs w:val="24"/>
        </w:rPr>
        <w:t>. působení jako kontaktní osoba Klienta, resp. zaměstnavate</w:t>
      </w:r>
      <w:r w:rsidRPr="004B23F1">
        <w:rPr>
          <w:rFonts w:asciiTheme="minorHAnsi" w:hAnsiTheme="minorHAnsi" w:cstheme="minorHAnsi"/>
          <w:szCs w:val="24"/>
        </w:rPr>
        <w:t>le pro subjekty údajů ve všech záležitostech souvisejících se zpracováním jejich osobních údajů a výkonem jejich práv podle GDPR.</w:t>
      </w:r>
    </w:p>
    <w:p w:rsidR="00CC613D" w:rsidRPr="004B23F1" w:rsidRDefault="004B23F1">
      <w:pPr>
        <w:ind w:left="1406" w:right="125" w:hanging="408"/>
        <w:rPr>
          <w:rFonts w:asciiTheme="minorHAnsi" w:hAnsiTheme="minorHAnsi" w:cstheme="minorHAnsi"/>
          <w:szCs w:val="24"/>
        </w:rPr>
      </w:pPr>
      <w:proofErr w:type="spellStart"/>
      <w:r w:rsidRPr="004B23F1">
        <w:rPr>
          <w:rFonts w:asciiTheme="minorHAnsi" w:hAnsiTheme="minorHAnsi" w:cstheme="minorHAnsi"/>
          <w:szCs w:val="24"/>
        </w:rPr>
        <w:t>vii</w:t>
      </w:r>
      <w:proofErr w:type="spellEnd"/>
      <w:r w:rsidRPr="004B23F1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</w:t>
      </w:r>
      <w:r w:rsidRPr="004B23F1">
        <w:rPr>
          <w:rFonts w:asciiTheme="minorHAnsi" w:hAnsiTheme="minorHAnsi" w:cstheme="minorHAnsi"/>
          <w:szCs w:val="24"/>
        </w:rPr>
        <w:t>tního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</w:t>
      </w:r>
      <w:r w:rsidRPr="004B23F1">
        <w:rPr>
          <w:rFonts w:asciiTheme="minorHAnsi" w:hAnsiTheme="minorHAnsi" w:cstheme="minorHAnsi"/>
          <w:szCs w:val="24"/>
        </w:rPr>
        <w:t xml:space="preserve"> 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</w:t>
      </w:r>
      <w:r w:rsidRPr="004B23F1">
        <w:rPr>
          <w:rFonts w:asciiTheme="minorHAnsi" w:hAnsiTheme="minorHAnsi" w:cstheme="minorHAnsi"/>
          <w:szCs w:val="24"/>
        </w:rPr>
        <w:t xml:space="preserve"> 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</w:t>
      </w:r>
      <w:r w:rsidRPr="004B23F1">
        <w:rPr>
          <w:rFonts w:asciiTheme="minorHAnsi" w:hAnsiTheme="minorHAnsi" w:cstheme="minorHAnsi"/>
          <w:szCs w:val="24"/>
        </w:rPr>
        <w:t>obních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</w:t>
      </w:r>
      <w:r w:rsidRPr="004B23F1">
        <w:rPr>
          <w:rFonts w:asciiTheme="minorHAnsi" w:hAnsiTheme="minorHAnsi" w:cstheme="minorHAnsi"/>
          <w:szCs w:val="24"/>
        </w:rPr>
        <w:t>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</w:t>
      </w:r>
      <w:r w:rsidRPr="004B23F1">
        <w:rPr>
          <w:rFonts w:asciiTheme="minorHAnsi" w:hAnsiTheme="minorHAnsi" w:cstheme="minorHAnsi"/>
          <w:szCs w:val="24"/>
        </w:rPr>
        <w:t>omunikačních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CC613D" w:rsidRPr="004B23F1" w:rsidRDefault="004B23F1" w:rsidP="004B23F1">
      <w:pPr>
        <w:spacing w:after="87"/>
        <w:ind w:left="557" w:right="5" w:firstLine="95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lastRenderedPageBreak/>
        <w:t xml:space="preserve">V případě, že nemůže podání vyřídit sám, </w:t>
      </w:r>
      <w:r w:rsidRPr="004B23F1">
        <w:rPr>
          <w:rFonts w:asciiTheme="minorHAnsi" w:hAnsiTheme="minorHAnsi" w:cstheme="minorHAnsi"/>
          <w:szCs w:val="24"/>
        </w:rPr>
        <w:t>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</w:t>
      </w:r>
      <w:r w:rsidRPr="004B23F1">
        <w:rPr>
          <w:rFonts w:asciiTheme="minorHAnsi" w:hAnsiTheme="minorHAnsi" w:cstheme="minorHAnsi"/>
          <w:szCs w:val="24"/>
        </w:rPr>
        <w:t>c navrhuje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</w:t>
      </w:r>
      <w:r w:rsidRPr="004B23F1">
        <w:rPr>
          <w:rFonts w:asciiTheme="minorHAnsi" w:hAnsiTheme="minorHAnsi" w:cstheme="minorHAnsi"/>
          <w:szCs w:val="24"/>
        </w:rPr>
        <w:t xml:space="preserve">l. 33 GDPR) a oznamovat porušení zabezpečení osobních údajů subjektům osobních údajů (čl. 34 GDPR). </w:t>
      </w:r>
      <w:r w:rsidRPr="004B23F1">
        <w:rPr>
          <w:rFonts w:asciiTheme="minorHAnsi" w:hAnsiTheme="minorHAnsi" w:cstheme="minorHAnsi"/>
          <w:szCs w:val="24"/>
        </w:rPr>
        <w:t xml:space="preserve">3. </w:t>
      </w:r>
      <w:r w:rsidRPr="004B23F1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C613D" w:rsidRPr="004B23F1" w:rsidRDefault="004B23F1">
      <w:pPr>
        <w:numPr>
          <w:ilvl w:val="0"/>
          <w:numId w:val="1"/>
        </w:numPr>
        <w:spacing w:after="132"/>
        <w:ind w:right="1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Smluvní strany se dohodly, že jakékoli rozš</w:t>
      </w:r>
      <w:r w:rsidRPr="004B23F1">
        <w:rPr>
          <w:rFonts w:asciiTheme="minorHAnsi" w:hAnsiTheme="minorHAnsi" w:cstheme="minorHAnsi"/>
          <w:szCs w:val="24"/>
        </w:rPr>
        <w:t>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CC613D" w:rsidRPr="004B23F1" w:rsidRDefault="004B23F1">
      <w:pPr>
        <w:numPr>
          <w:ilvl w:val="0"/>
          <w:numId w:val="1"/>
        </w:numPr>
        <w:spacing w:after="700"/>
        <w:ind w:right="1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Za rozšíření služeb podle</w:t>
      </w:r>
      <w:r w:rsidRPr="004B23F1">
        <w:rPr>
          <w:rFonts w:asciiTheme="minorHAnsi" w:hAnsiTheme="minorHAnsi" w:cstheme="minorHAnsi"/>
          <w:szCs w:val="24"/>
        </w:rPr>
        <w:t xml:space="preserve">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</w:t>
      </w:r>
      <w:r w:rsidRPr="004B23F1">
        <w:rPr>
          <w:rFonts w:asciiTheme="minorHAnsi" w:hAnsiTheme="minorHAnsi" w:cstheme="minorHAnsi"/>
          <w:szCs w:val="24"/>
        </w:rPr>
        <w:t>ání dle článku 40 obecného nařízení o ochraně osobních údajů.</w:t>
      </w:r>
    </w:p>
    <w:p w:rsidR="00CC613D" w:rsidRPr="004B23F1" w:rsidRDefault="004B23F1">
      <w:pPr>
        <w:spacing w:after="0" w:line="259" w:lineRule="auto"/>
        <w:ind w:left="120" w:right="163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23F1">
        <w:rPr>
          <w:rFonts w:asciiTheme="minorHAnsi" w:hAnsiTheme="minorHAnsi" w:cstheme="minorHAnsi"/>
          <w:szCs w:val="24"/>
        </w:rPr>
        <w:t>Ill</w:t>
      </w:r>
      <w:proofErr w:type="spellEnd"/>
      <w:r w:rsidRPr="004B23F1">
        <w:rPr>
          <w:rFonts w:asciiTheme="minorHAnsi" w:hAnsiTheme="minorHAnsi" w:cstheme="minorHAnsi"/>
          <w:szCs w:val="24"/>
        </w:rPr>
        <w:t>.</w:t>
      </w:r>
    </w:p>
    <w:p w:rsidR="00CC613D" w:rsidRPr="004B23F1" w:rsidRDefault="004B23F1">
      <w:pPr>
        <w:spacing w:after="344" w:line="259" w:lineRule="auto"/>
        <w:ind w:left="120" w:right="158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Práva a povinnosti Smluvních stran</w:t>
      </w:r>
    </w:p>
    <w:p w:rsidR="00CC613D" w:rsidRPr="004B23F1" w:rsidRDefault="004B23F1">
      <w:pPr>
        <w:spacing w:after="126"/>
        <w:ind w:left="557" w:right="101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</w:t>
      </w:r>
      <w:r w:rsidRPr="004B23F1">
        <w:rPr>
          <w:rFonts w:asciiTheme="minorHAnsi" w:hAnsiTheme="minorHAnsi" w:cstheme="minorHAnsi"/>
          <w:szCs w:val="24"/>
        </w:rPr>
        <w:t>at Klienta průběžně o plnění předmětu této Smlouvy.</w:t>
      </w:r>
    </w:p>
    <w:p w:rsidR="00CC613D" w:rsidRPr="004B23F1" w:rsidRDefault="004B23F1">
      <w:pPr>
        <w:numPr>
          <w:ilvl w:val="0"/>
          <w:numId w:val="2"/>
        </w:numPr>
        <w:ind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CC613D" w:rsidRPr="004B23F1" w:rsidRDefault="004B23F1">
      <w:pPr>
        <w:numPr>
          <w:ilvl w:val="0"/>
          <w:numId w:val="2"/>
        </w:numPr>
        <w:spacing w:after="119"/>
        <w:ind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C613D" w:rsidRPr="004B23F1" w:rsidRDefault="004B23F1">
      <w:pPr>
        <w:numPr>
          <w:ilvl w:val="0"/>
          <w:numId w:val="2"/>
        </w:numPr>
        <w:spacing w:after="129"/>
        <w:ind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</w:t>
      </w:r>
      <w:r w:rsidRPr="004B23F1">
        <w:rPr>
          <w:rFonts w:asciiTheme="minorHAnsi" w:hAnsiTheme="minorHAnsi" w:cstheme="minorHAnsi"/>
          <w:szCs w:val="24"/>
        </w:rPr>
        <w:t>rmínech.</w:t>
      </w:r>
    </w:p>
    <w:p w:rsidR="00CC613D" w:rsidRPr="004B23F1" w:rsidRDefault="004B23F1">
      <w:pPr>
        <w:numPr>
          <w:ilvl w:val="0"/>
          <w:numId w:val="2"/>
        </w:numPr>
        <w:spacing w:after="81"/>
        <w:ind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C613D" w:rsidRPr="004B23F1" w:rsidRDefault="004B23F1">
      <w:pPr>
        <w:numPr>
          <w:ilvl w:val="0"/>
          <w:numId w:val="2"/>
        </w:numPr>
        <w:spacing w:after="377"/>
        <w:ind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</w:t>
      </w:r>
      <w:r w:rsidRPr="004B23F1">
        <w:rPr>
          <w:rFonts w:asciiTheme="minorHAnsi" w:hAnsiTheme="minorHAnsi" w:cstheme="minorHAnsi"/>
          <w:szCs w:val="24"/>
        </w:rPr>
        <w:t xml:space="preserve">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</w:t>
      </w:r>
      <w:r w:rsidRPr="004B23F1">
        <w:rPr>
          <w:rFonts w:asciiTheme="minorHAnsi" w:hAnsiTheme="minorHAnsi" w:cstheme="minorHAnsi"/>
          <w:szCs w:val="24"/>
        </w:rPr>
        <w:t>doplnění. Smluvní strany sjednaly, že takové změny a doplnění nejsou považovány za změny této Smlouvy a nebudou prováděny formou dodatku k této Smlouvě.</w:t>
      </w:r>
    </w:p>
    <w:p w:rsidR="00CC613D" w:rsidRPr="004B23F1" w:rsidRDefault="004B23F1">
      <w:pPr>
        <w:ind w:left="557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Kontaktní osobou na straně Poradce je:</w:t>
      </w:r>
    </w:p>
    <w:p w:rsidR="00CC613D" w:rsidRPr="004B23F1" w:rsidRDefault="004B23F1">
      <w:pPr>
        <w:spacing w:after="0" w:line="259" w:lineRule="auto"/>
        <w:ind w:left="494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2827" cy="560858"/>
            <wp:effectExtent l="0" t="0" r="0" b="0"/>
            <wp:docPr id="35191" name="Picture 35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1" name="Picture 351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2827" cy="56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13D" w:rsidRPr="004B23F1" w:rsidRDefault="004B23F1">
      <w:pPr>
        <w:ind w:left="610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lastRenderedPageBreak/>
        <w:t>Pověřenec:</w:t>
      </w:r>
    </w:p>
    <w:p w:rsidR="00CC613D" w:rsidRPr="004B23F1" w:rsidRDefault="004B23F1">
      <w:pPr>
        <w:spacing w:after="346" w:line="259" w:lineRule="auto"/>
        <w:ind w:left="523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18006" cy="612677"/>
            <wp:effectExtent l="0" t="0" r="0" b="0"/>
            <wp:docPr id="35194" name="Picture 35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4" name="Picture 351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8006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13D" w:rsidRPr="004B23F1" w:rsidRDefault="004B23F1">
      <w:pPr>
        <w:ind w:left="614" w:right="5" w:firstLine="0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Kontaktní osobou na straně Klienta je:</w:t>
      </w:r>
    </w:p>
    <w:p w:rsidR="00CC613D" w:rsidRPr="004B23F1" w:rsidRDefault="004B23F1">
      <w:pPr>
        <w:spacing w:after="684" w:line="259" w:lineRule="auto"/>
        <w:ind w:left="504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00710" cy="588292"/>
            <wp:effectExtent l="0" t="0" r="0" b="0"/>
            <wp:docPr id="35196" name="Picture 35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6" name="Picture 35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0710" cy="5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13D" w:rsidRPr="004B23F1" w:rsidRDefault="004B23F1">
      <w:pPr>
        <w:spacing w:after="0" w:line="259" w:lineRule="auto"/>
        <w:ind w:left="120" w:right="154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Článek IV.</w:t>
      </w:r>
    </w:p>
    <w:p w:rsidR="00CC613D" w:rsidRPr="004B23F1" w:rsidRDefault="004B23F1">
      <w:pPr>
        <w:pStyle w:val="Nadpis1"/>
        <w:ind w:left="130" w:right="168"/>
        <w:rPr>
          <w:rFonts w:asciiTheme="minorHAnsi" w:hAnsiTheme="minorHAnsi" w:cstheme="minorHAnsi"/>
          <w:sz w:val="24"/>
          <w:szCs w:val="24"/>
        </w:rPr>
      </w:pPr>
      <w:r w:rsidRPr="004B23F1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C613D" w:rsidRPr="004B23F1" w:rsidRDefault="004B23F1">
      <w:pPr>
        <w:spacing w:after="367"/>
        <w:ind w:left="625" w:right="5"/>
        <w:rPr>
          <w:rFonts w:asciiTheme="minorHAnsi" w:hAnsiTheme="minorHAnsi" w:cstheme="minorHAnsi"/>
          <w:szCs w:val="24"/>
        </w:rPr>
      </w:pPr>
      <w:proofErr w:type="gramStart"/>
      <w:r w:rsidRPr="004B23F1">
        <w:rPr>
          <w:rFonts w:asciiTheme="minorHAnsi" w:hAnsiTheme="minorHAnsi" w:cstheme="minorHAnsi"/>
          <w:szCs w:val="24"/>
        </w:rPr>
        <w:t>1 .</w:t>
      </w:r>
      <w:proofErr w:type="gramEnd"/>
      <w:r w:rsidRPr="004B23F1">
        <w:rPr>
          <w:rFonts w:asciiTheme="minorHAnsi" w:hAnsiTheme="minorHAnsi" w:cstheme="minorHAnsi"/>
          <w:szCs w:val="24"/>
        </w:rPr>
        <w:t xml:space="preserve"> </w:t>
      </w:r>
      <w:r w:rsidRPr="004B23F1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4B23F1">
        <w:rPr>
          <w:rFonts w:asciiTheme="minorHAnsi" w:hAnsiTheme="minorHAnsi" w:cstheme="minorHAnsi"/>
          <w:szCs w:val="24"/>
        </w:rPr>
        <w:t>Il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C613D" w:rsidRPr="004B23F1" w:rsidRDefault="004B23F1">
      <w:pPr>
        <w:ind w:left="1464" w:right="77" w:hanging="4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5198" name="Picture 35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8" name="Picture 35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15 000,- Kč (bez </w:t>
      </w:r>
      <w:r w:rsidRPr="004B23F1">
        <w:rPr>
          <w:rFonts w:asciiTheme="minorHAnsi" w:hAnsiTheme="minorHAnsi" w:cstheme="minorHAnsi"/>
          <w:szCs w:val="24"/>
        </w:rPr>
        <w:t>DPH v zákonné výši) na základě faktury vystavené Poradcem se splatností 21 kalendářních dní ode dne doručení.</w:t>
      </w:r>
    </w:p>
    <w:p w:rsidR="00CC613D" w:rsidRPr="004B23F1" w:rsidRDefault="004B23F1">
      <w:pPr>
        <w:numPr>
          <w:ilvl w:val="0"/>
          <w:numId w:val="3"/>
        </w:numPr>
        <w:ind w:right="82" w:hanging="4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</w:t>
      </w:r>
      <w:r w:rsidRPr="004B23F1">
        <w:rPr>
          <w:rFonts w:asciiTheme="minorHAnsi" w:hAnsiTheme="minorHAnsi" w:cstheme="minorHAnsi"/>
          <w:szCs w:val="24"/>
        </w:rPr>
        <w:t>ené Poradcem se splatností 21 kalendářních dní ode dne doručení.</w:t>
      </w:r>
    </w:p>
    <w:p w:rsidR="00CC613D" w:rsidRPr="004B23F1" w:rsidRDefault="004B23F1">
      <w:pPr>
        <w:numPr>
          <w:ilvl w:val="0"/>
          <w:numId w:val="3"/>
        </w:numPr>
        <w:spacing w:after="359"/>
        <w:ind w:right="82" w:hanging="413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</w:t>
      </w:r>
      <w:r w:rsidRPr="004B23F1">
        <w:rPr>
          <w:rFonts w:asciiTheme="minorHAnsi" w:hAnsiTheme="minorHAnsi" w:cstheme="minorHAnsi"/>
          <w:szCs w:val="24"/>
        </w:rPr>
        <w:t>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CC613D" w:rsidRPr="004B23F1" w:rsidRDefault="004B23F1">
      <w:pPr>
        <w:numPr>
          <w:ilvl w:val="0"/>
          <w:numId w:val="4"/>
        </w:numPr>
        <w:spacing w:after="0"/>
        <w:ind w:right="84" w:hanging="542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Odměna stanovená v odst. 1.</w:t>
      </w:r>
      <w:r w:rsidRPr="004B23F1">
        <w:rPr>
          <w:rFonts w:asciiTheme="minorHAnsi" w:hAnsiTheme="minorHAnsi" w:cstheme="minorHAnsi"/>
          <w:szCs w:val="24"/>
        </w:rPr>
        <w:t xml:space="preserve">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4B23F1">
        <w:rPr>
          <w:rFonts w:asciiTheme="minorHAnsi" w:hAnsiTheme="minorHAnsi" w:cstheme="minorHAnsi"/>
          <w:szCs w:val="24"/>
        </w:rPr>
        <w:t>faxovné</w:t>
      </w:r>
      <w:proofErr w:type="spellEnd"/>
      <w:r w:rsidRPr="004B23F1">
        <w:rPr>
          <w:rFonts w:asciiTheme="minorHAnsi" w:hAnsiTheme="minorHAnsi" w:cstheme="minorHAnsi"/>
          <w:szCs w:val="24"/>
        </w:rPr>
        <w:t>, poštovné včetně kurýrních poplatků, jazykové pře</w:t>
      </w:r>
      <w:r w:rsidRPr="004B23F1">
        <w:rPr>
          <w:rFonts w:asciiTheme="minorHAnsi" w:hAnsiTheme="minorHAnsi" w:cstheme="minorHAnsi"/>
          <w:szCs w:val="24"/>
        </w:rPr>
        <w:t xml:space="preserve">klady, notářské a jiné úřední poplatky, náklady na </w:t>
      </w:r>
      <w:proofErr w:type="spellStart"/>
      <w:r w:rsidRPr="004B23F1">
        <w:rPr>
          <w:rFonts w:asciiTheme="minorHAnsi" w:hAnsiTheme="minorHAnsi" w:cstheme="minorHAnsi"/>
          <w:szCs w:val="24"/>
        </w:rPr>
        <w:t>fotokopírování</w:t>
      </w:r>
      <w:proofErr w:type="spellEnd"/>
      <w:r w:rsidRPr="004B23F1">
        <w:rPr>
          <w:rFonts w:asciiTheme="minorHAnsi" w:hAnsiTheme="minorHAnsi" w:cstheme="minorHAnsi"/>
          <w:szCs w:val="24"/>
        </w:rPr>
        <w:t>, technické nosiče, a kancelářské potřeby).</w:t>
      </w:r>
    </w:p>
    <w:p w:rsidR="00CC613D" w:rsidRPr="004B23F1" w:rsidRDefault="004B23F1">
      <w:pPr>
        <w:numPr>
          <w:ilvl w:val="0"/>
          <w:numId w:val="4"/>
        </w:numPr>
        <w:spacing w:after="0"/>
        <w:ind w:right="84" w:hanging="542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</w:t>
      </w:r>
      <w:r w:rsidRPr="004B23F1">
        <w:rPr>
          <w:rFonts w:asciiTheme="minorHAnsi" w:hAnsiTheme="minorHAnsi" w:cstheme="minorHAnsi"/>
          <w:szCs w:val="24"/>
        </w:rPr>
        <w:t>užné částky za každý den prodlení. Nebude-li Poradce řádně plnit předmět této smlouvy, je povinen uhradit Klientovi 1.000,-Kč denně za každý den prodlení s plněním.</w:t>
      </w:r>
    </w:p>
    <w:p w:rsidR="00CC613D" w:rsidRPr="004B23F1" w:rsidRDefault="004B23F1">
      <w:pPr>
        <w:ind w:left="557" w:right="82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4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>V případě, že faktura nebude mít zákonem č. 235/2004 Sb., o dani z přidané hodnoty, ve zn</w:t>
      </w:r>
      <w:r w:rsidRPr="004B23F1">
        <w:rPr>
          <w:rFonts w:asciiTheme="minorHAnsi" w:hAnsiTheme="minorHAnsi" w:cstheme="minorHAnsi"/>
          <w:szCs w:val="24"/>
        </w:rPr>
        <w:t xml:space="preserve">ění </w:t>
      </w:r>
      <w:proofErr w:type="spellStart"/>
      <w:r w:rsidRPr="004B23F1">
        <w:rPr>
          <w:rFonts w:asciiTheme="minorHAnsi" w:hAnsiTheme="minorHAnsi" w:cstheme="minorHAnsi"/>
          <w:szCs w:val="24"/>
        </w:rPr>
        <w:t>pozdejsłch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 aniž by se tím Klient dostal do prodlení s úhradou faktury. Nová lhůta splatnosti počíná běžet dnem obd</w:t>
      </w:r>
      <w:r w:rsidRPr="004B23F1">
        <w:rPr>
          <w:rFonts w:asciiTheme="minorHAnsi" w:hAnsiTheme="minorHAnsi" w:cstheme="minorHAnsi"/>
          <w:szCs w:val="24"/>
        </w:rPr>
        <w:t>ržení opravené nebo nově vystavené faktury. Důvod případného vrácení faktury musí být Klientem jednoznačně vymezen.</w:t>
      </w:r>
    </w:p>
    <w:p w:rsidR="00CC613D" w:rsidRPr="004B23F1" w:rsidRDefault="004B23F1">
      <w:pPr>
        <w:spacing w:after="0" w:line="259" w:lineRule="auto"/>
        <w:ind w:left="120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Článek V.</w:t>
      </w:r>
    </w:p>
    <w:p w:rsidR="00CC613D" w:rsidRPr="004B23F1" w:rsidRDefault="004B23F1">
      <w:pPr>
        <w:pStyle w:val="Nadpis1"/>
        <w:spacing w:after="335"/>
        <w:ind w:left="130"/>
        <w:rPr>
          <w:rFonts w:asciiTheme="minorHAnsi" w:hAnsiTheme="minorHAnsi" w:cstheme="minorHAnsi"/>
          <w:sz w:val="24"/>
          <w:szCs w:val="24"/>
        </w:rPr>
      </w:pPr>
      <w:r w:rsidRPr="004B23F1">
        <w:rPr>
          <w:rFonts w:asciiTheme="minorHAnsi" w:hAnsiTheme="minorHAnsi" w:cstheme="minorHAnsi"/>
          <w:sz w:val="24"/>
          <w:szCs w:val="24"/>
        </w:rPr>
        <w:lastRenderedPageBreak/>
        <w:t>Chráněné informace</w:t>
      </w:r>
    </w:p>
    <w:p w:rsidR="00CC613D" w:rsidRPr="004B23F1" w:rsidRDefault="004B23F1">
      <w:pPr>
        <w:spacing w:after="78"/>
        <w:ind w:left="653" w:right="5" w:hanging="504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4B23F1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CC613D" w:rsidRPr="004B23F1" w:rsidRDefault="004B23F1">
      <w:pPr>
        <w:spacing w:after="662"/>
        <w:ind w:left="678" w:right="5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4B23F1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CC613D" w:rsidRPr="004B23F1" w:rsidRDefault="004B23F1">
      <w:pPr>
        <w:spacing w:after="0" w:line="259" w:lineRule="auto"/>
        <w:ind w:left="120" w:right="5" w:hanging="10"/>
        <w:jc w:val="center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23F1">
        <w:rPr>
          <w:rFonts w:asciiTheme="minorHAnsi" w:hAnsiTheme="minorHAnsi" w:cstheme="minorHAnsi"/>
          <w:szCs w:val="24"/>
        </w:rPr>
        <w:t>Vl</w:t>
      </w:r>
      <w:proofErr w:type="spellEnd"/>
      <w:r w:rsidRPr="004B23F1">
        <w:rPr>
          <w:rFonts w:asciiTheme="minorHAnsi" w:hAnsiTheme="minorHAnsi" w:cstheme="minorHAnsi"/>
          <w:szCs w:val="24"/>
        </w:rPr>
        <w:t>.</w:t>
      </w:r>
    </w:p>
    <w:p w:rsidR="00CC613D" w:rsidRPr="004B23F1" w:rsidRDefault="004B23F1">
      <w:pPr>
        <w:pStyle w:val="Nadpis1"/>
        <w:ind w:left="130" w:right="14"/>
        <w:rPr>
          <w:rFonts w:asciiTheme="minorHAnsi" w:hAnsiTheme="minorHAnsi" w:cstheme="minorHAnsi"/>
          <w:sz w:val="24"/>
          <w:szCs w:val="24"/>
        </w:rPr>
      </w:pPr>
      <w:r w:rsidRPr="004B23F1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C613D" w:rsidRPr="004B23F1" w:rsidRDefault="004B23F1">
      <w:pPr>
        <w:spacing w:after="76" w:line="216" w:lineRule="auto"/>
        <w:ind w:left="658" w:hanging="514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6685"/>
            <wp:effectExtent l="0" t="0" r="0" b="0"/>
            <wp:docPr id="35201" name="Picture 3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1" name="Picture 352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4B23F1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4B23F1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CC613D" w:rsidRPr="004B23F1" w:rsidRDefault="004B23F1">
      <w:pPr>
        <w:numPr>
          <w:ilvl w:val="0"/>
          <w:numId w:val="5"/>
        </w:numPr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CC613D" w:rsidRPr="004B23F1" w:rsidRDefault="004B23F1">
      <w:pPr>
        <w:numPr>
          <w:ilvl w:val="0"/>
          <w:numId w:val="5"/>
        </w:numPr>
        <w:spacing w:after="0"/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Poradce je pojištěn na škod</w:t>
      </w:r>
      <w:r w:rsidRPr="004B23F1">
        <w:rPr>
          <w:rFonts w:asciiTheme="minorHAnsi" w:hAnsiTheme="minorHAnsi" w:cstheme="minorHAnsi"/>
          <w:szCs w:val="24"/>
        </w:rPr>
        <w:t xml:space="preserve">y v oblasti GDPR do výše 150 mil. Kč. Při podpisu smlouvy předloží klientovi kopii této smlouvy nebo potvrzení pojišťovny o sjednaném pojištění. Poradce je povinen být v uvedeném rozsahu </w:t>
      </w:r>
      <w:proofErr w:type="spellStart"/>
      <w:r w:rsidRPr="004B23F1">
        <w:rPr>
          <w:rFonts w:asciiTheme="minorHAnsi" w:hAnsiTheme="minorHAnsi" w:cstheme="minorHAnsi"/>
          <w:szCs w:val="24"/>
        </w:rPr>
        <w:t>poysten</w:t>
      </w:r>
      <w:proofErr w:type="spellEnd"/>
      <w:r w:rsidRPr="004B23F1">
        <w:rPr>
          <w:rFonts w:asciiTheme="minorHAnsi" w:hAnsiTheme="minorHAnsi" w:cstheme="minorHAnsi"/>
          <w:szCs w:val="24"/>
        </w:rPr>
        <w:t xml:space="preserve"> po celou dobu trvání této smlouvy a na základě výzvy klienta </w:t>
      </w:r>
      <w:r w:rsidRPr="004B23F1">
        <w:rPr>
          <w:rFonts w:asciiTheme="minorHAnsi" w:hAnsiTheme="minorHAnsi" w:cstheme="minorHAnsi"/>
          <w:szCs w:val="24"/>
        </w:rPr>
        <w:t>je povinen předložit potvrzení o trvání pojištění.</w:t>
      </w:r>
    </w:p>
    <w:p w:rsidR="00CC613D" w:rsidRPr="004B23F1" w:rsidRDefault="004B23F1">
      <w:pPr>
        <w:numPr>
          <w:ilvl w:val="0"/>
          <w:numId w:val="5"/>
        </w:numPr>
        <w:spacing w:after="0"/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4B23F1">
        <w:rPr>
          <w:rFonts w:asciiTheme="minorHAnsi" w:hAnsiTheme="minorHAnsi" w:cstheme="minorHAnsi"/>
          <w:szCs w:val="24"/>
        </w:rPr>
        <w:t>plnění</w:t>
      </w:r>
      <w:proofErr w:type="gramEnd"/>
      <w:r w:rsidRPr="004B23F1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C613D" w:rsidRPr="004B23F1" w:rsidRDefault="004B23F1">
      <w:pPr>
        <w:numPr>
          <w:ilvl w:val="0"/>
          <w:numId w:val="5"/>
        </w:numPr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Tato Smlouva je uzavírána na dobu neurčitou. Ka</w:t>
      </w:r>
      <w:r w:rsidRPr="004B23F1">
        <w:rPr>
          <w:rFonts w:asciiTheme="minorHAnsi" w:hAnsiTheme="minorHAnsi" w:cstheme="minorHAnsi"/>
          <w:szCs w:val="24"/>
        </w:rPr>
        <w:t>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doposud</w:t>
      </w:r>
      <w:r w:rsidRPr="004B23F1">
        <w:rPr>
          <w:rFonts w:asciiTheme="minorHAnsi" w:hAnsiTheme="minorHAnsi" w:cstheme="minorHAnsi"/>
          <w:szCs w:val="24"/>
        </w:rPr>
        <w:t xml:space="preserve"> poskytnutou činnost.</w:t>
      </w:r>
    </w:p>
    <w:p w:rsidR="00CC613D" w:rsidRPr="004B23F1" w:rsidRDefault="004B23F1">
      <w:pPr>
        <w:numPr>
          <w:ilvl w:val="0"/>
          <w:numId w:val="5"/>
        </w:numPr>
        <w:spacing w:after="71"/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C613D" w:rsidRPr="004B23F1" w:rsidRDefault="004B23F1">
      <w:pPr>
        <w:numPr>
          <w:ilvl w:val="0"/>
          <w:numId w:val="5"/>
        </w:numPr>
        <w:spacing w:after="9"/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</w:t>
      </w:r>
      <w:r w:rsidRPr="004B23F1">
        <w:rPr>
          <w:rFonts w:asciiTheme="minorHAnsi" w:hAnsiTheme="minorHAnsi" w:cstheme="minorHAnsi"/>
          <w:szCs w:val="24"/>
        </w:rPr>
        <w:t xml:space="preserve"> jednom vyhotovení Smlouvy.</w:t>
      </w:r>
    </w:p>
    <w:p w:rsidR="00CC613D" w:rsidRPr="004B23F1" w:rsidRDefault="004B23F1">
      <w:pPr>
        <w:numPr>
          <w:ilvl w:val="0"/>
          <w:numId w:val="5"/>
        </w:numPr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posuzována jako neplatná, považuje se toto ustanovení za samostatné </w:t>
      </w:r>
      <w:r w:rsidRPr="004B23F1">
        <w:rPr>
          <w:rFonts w:asciiTheme="minorHAnsi" w:hAnsiTheme="minorHAnsi" w:cstheme="minorHAnsi"/>
          <w:szCs w:val="24"/>
        </w:rPr>
        <w:t>a Smlouva se posuzuje, jako by takové ustanovení nikdy neobsahovala.</w:t>
      </w:r>
    </w:p>
    <w:p w:rsidR="00CC613D" w:rsidRPr="004B23F1" w:rsidRDefault="004B23F1">
      <w:pPr>
        <w:numPr>
          <w:ilvl w:val="0"/>
          <w:numId w:val="5"/>
        </w:numPr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</w:t>
      </w:r>
      <w:r w:rsidRPr="004B23F1">
        <w:rPr>
          <w:rFonts w:asciiTheme="minorHAnsi" w:hAnsiTheme="minorHAnsi" w:cstheme="minorHAnsi"/>
          <w:szCs w:val="24"/>
        </w:rPr>
        <w:t>nou cestou, zejména aby byly odstraněny okolnosti vedoucí ke vzniku práva od Smlouvy odstoupit, nebo způsobují neplatnost.</w:t>
      </w:r>
    </w:p>
    <w:p w:rsidR="00CC613D" w:rsidRPr="004B23F1" w:rsidRDefault="004B23F1">
      <w:pPr>
        <w:numPr>
          <w:ilvl w:val="0"/>
          <w:numId w:val="5"/>
        </w:numPr>
        <w:ind w:right="5" w:hanging="547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4B23F1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pPr w:vertAnchor="text" w:tblpX="34" w:tblpY="-762"/>
        <w:tblOverlap w:val="never"/>
        <w:tblW w:w="6725" w:type="dxa"/>
        <w:tblInd w:w="0" w:type="dxa"/>
        <w:tblCellMar>
          <w:top w:w="1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2122"/>
      </w:tblGrid>
      <w:tr w:rsidR="00CC613D" w:rsidRPr="004B23F1">
        <w:trPr>
          <w:trHeight w:val="364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C613D" w:rsidRPr="004B23F1" w:rsidRDefault="004B23F1">
            <w:pPr>
              <w:tabs>
                <w:tab w:val="center" w:pos="1817"/>
                <w:tab w:val="center" w:pos="2127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23F1">
              <w:rPr>
                <w:rFonts w:asciiTheme="minorHAnsi" w:hAnsiTheme="minorHAnsi" w:cstheme="minorHAnsi"/>
                <w:szCs w:val="24"/>
              </w:rPr>
              <w:lastRenderedPageBreak/>
              <w:t>V Praze, dne</w:t>
            </w:r>
            <w:r w:rsidRPr="004B23F1">
              <w:rPr>
                <w:rFonts w:asciiTheme="minorHAnsi" w:hAnsiTheme="minorHAnsi" w:cstheme="minorHAnsi"/>
                <w:szCs w:val="24"/>
              </w:rPr>
              <w:tab/>
            </w:r>
            <w:r w:rsidRPr="004B23F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4956" name="Picture 2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6" name="Picture 249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3F1">
              <w:rPr>
                <w:rFonts w:asciiTheme="minorHAnsi" w:hAnsiTheme="minorHAnsi" w:cstheme="minorHAnsi"/>
                <w:szCs w:val="24"/>
              </w:rPr>
              <w:tab/>
            </w:r>
            <w:r w:rsidRPr="004B23F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18289"/>
                  <wp:effectExtent l="0" t="0" r="0" b="0"/>
                  <wp:docPr id="24955" name="Picture 2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5" name="Picture 249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C613D" w:rsidRPr="004B23F1" w:rsidRDefault="004B23F1">
            <w:pPr>
              <w:tabs>
                <w:tab w:val="right" w:pos="2122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23F1">
              <w:rPr>
                <w:rFonts w:asciiTheme="minorHAnsi" w:hAnsiTheme="minorHAnsi" w:cstheme="minorHAnsi"/>
                <w:szCs w:val="24"/>
              </w:rPr>
              <w:t>V Praze, dne</w:t>
            </w:r>
            <w:r w:rsidRPr="004B23F1">
              <w:rPr>
                <w:rFonts w:asciiTheme="minorHAnsi" w:hAnsiTheme="minorHAnsi" w:cstheme="minorHAnsi"/>
                <w:szCs w:val="24"/>
              </w:rPr>
              <w:tab/>
            </w:r>
            <w:r w:rsidRPr="004B23F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12193"/>
                  <wp:effectExtent l="0" t="0" r="0" b="0"/>
                  <wp:docPr id="24954" name="Picture 2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4" name="Picture 249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13D" w:rsidRPr="004B23F1">
        <w:trPr>
          <w:trHeight w:val="366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13D" w:rsidRPr="004B23F1" w:rsidRDefault="004B23F1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23F1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13D" w:rsidRPr="004B23F1" w:rsidRDefault="004B23F1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4B23F1">
              <w:rPr>
                <w:rFonts w:asciiTheme="minorHAnsi" w:hAnsiTheme="minorHAnsi" w:cstheme="minorHAnsi"/>
                <w:szCs w:val="24"/>
              </w:rPr>
              <w:t xml:space="preserve">Ing. Marie </w:t>
            </w:r>
            <w:proofErr w:type="spellStart"/>
            <w:r w:rsidRPr="004B23F1">
              <w:rPr>
                <w:rFonts w:asciiTheme="minorHAnsi" w:hAnsiTheme="minorHAnsi" w:cstheme="minorHAnsi"/>
                <w:szCs w:val="24"/>
              </w:rPr>
              <w:t>Scherzlová</w:t>
            </w:r>
            <w:proofErr w:type="spellEnd"/>
          </w:p>
        </w:tc>
      </w:tr>
    </w:tbl>
    <w:p w:rsidR="00CC613D" w:rsidRPr="004B23F1" w:rsidRDefault="004B23F1">
      <w:pPr>
        <w:tabs>
          <w:tab w:val="center" w:pos="5340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4267487</wp:posOffset>
            </wp:positionH>
            <wp:positionV relativeFrom="paragraph">
              <wp:posOffset>-572041</wp:posOffset>
            </wp:positionV>
            <wp:extent cx="707184" cy="179841"/>
            <wp:effectExtent l="0" t="0" r="0" b="0"/>
            <wp:wrapSquare wrapText="bothSides"/>
            <wp:docPr id="25030" name="Picture 2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0" name="Picture 250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184" cy="17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3F1">
        <w:rPr>
          <w:rFonts w:asciiTheme="minorHAnsi" w:hAnsiTheme="minorHAnsi" w:cstheme="minorHAnsi"/>
          <w:szCs w:val="24"/>
        </w:rPr>
        <w:t>jednatel BDO Advisory s.r.o.</w:t>
      </w:r>
      <w:r w:rsidRPr="004B23F1">
        <w:rPr>
          <w:rFonts w:asciiTheme="minorHAnsi" w:hAnsiTheme="minorHAnsi" w:cstheme="minorHAnsi"/>
          <w:szCs w:val="24"/>
        </w:rPr>
        <w:tab/>
        <w:t>ředitelka školy</w:t>
      </w:r>
    </w:p>
    <w:p w:rsidR="00CC613D" w:rsidRPr="004B23F1" w:rsidRDefault="004B23F1">
      <w:pPr>
        <w:spacing w:after="70" w:line="259" w:lineRule="auto"/>
        <w:ind w:left="58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4B23F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4903" cy="1015032"/>
            <wp:effectExtent l="0" t="0" r="0" b="0"/>
            <wp:docPr id="35203" name="Picture 3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3" name="Picture 352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4903" cy="101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613D" w:rsidRPr="004B23F1" w:rsidRDefault="004B23F1">
      <w:pPr>
        <w:tabs>
          <w:tab w:val="center" w:pos="2254"/>
          <w:tab w:val="center" w:pos="6864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B23F1">
        <w:rPr>
          <w:rFonts w:asciiTheme="minorHAnsi" w:hAnsiTheme="minorHAnsi" w:cstheme="minorHAnsi"/>
          <w:szCs w:val="24"/>
        </w:rPr>
        <w:tab/>
        <w:t>vlastnoruční podpis</w:t>
      </w:r>
      <w:r w:rsidRPr="004B23F1">
        <w:rPr>
          <w:rFonts w:asciiTheme="minorHAnsi" w:hAnsiTheme="minorHAnsi" w:cstheme="minorHAnsi"/>
          <w:szCs w:val="24"/>
        </w:rPr>
        <w:tab/>
        <w:t>vlastnoruční podpis</w:t>
      </w:r>
    </w:p>
    <w:sectPr w:rsidR="00CC613D" w:rsidRPr="004B23F1">
      <w:footerReference w:type="even" r:id="rId19"/>
      <w:footerReference w:type="default" r:id="rId20"/>
      <w:footerReference w:type="first" r:id="rId21"/>
      <w:pgSz w:w="11900" w:h="16820"/>
      <w:pgMar w:top="1473" w:right="1306" w:bottom="1598" w:left="1382" w:header="708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23F1">
      <w:pPr>
        <w:spacing w:after="0" w:line="240" w:lineRule="auto"/>
      </w:pPr>
      <w:r>
        <w:separator/>
      </w:r>
    </w:p>
  </w:endnote>
  <w:endnote w:type="continuationSeparator" w:id="0">
    <w:p w:rsidR="00000000" w:rsidRDefault="004B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3D" w:rsidRDefault="004B23F1">
    <w:pPr>
      <w:spacing w:after="0" w:line="259" w:lineRule="auto"/>
      <w:ind w:left="0" w:right="16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3D" w:rsidRDefault="004B23F1">
    <w:pPr>
      <w:spacing w:after="0" w:line="259" w:lineRule="auto"/>
      <w:ind w:left="0" w:right="16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3D" w:rsidRDefault="004B23F1">
    <w:pPr>
      <w:spacing w:after="0" w:line="259" w:lineRule="auto"/>
      <w:ind w:left="0" w:right="16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23F1">
      <w:pPr>
        <w:spacing w:after="0" w:line="240" w:lineRule="auto"/>
      </w:pPr>
      <w:r>
        <w:separator/>
      </w:r>
    </w:p>
  </w:footnote>
  <w:footnote w:type="continuationSeparator" w:id="0">
    <w:p w:rsidR="00000000" w:rsidRDefault="004B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187" o:spid="_x0000_i1026" type="#_x0000_t75" style="width:12.75pt;height:25.5pt;visibility:visible;mso-wrap-style:square" o:bullet="t">
        <v:imagedata r:id="rId1" o:title=""/>
      </v:shape>
    </w:pict>
  </w:numPicBullet>
  <w:numPicBullet w:numPicBulletId="1">
    <w:pict>
      <v:shape id="Picture 35189" o:spid="_x0000_i1028" type="#_x0000_t75" style="width:12.75pt;height:24.75pt;visibility:visible;mso-wrap-style:square" o:bullet="t">
        <v:imagedata r:id="rId2" o:title=""/>
      </v:shape>
    </w:pict>
  </w:numPicBullet>
  <w:abstractNum w:abstractNumId="0" w15:restartNumberingAfterBreak="0">
    <w:nsid w:val="02F52390"/>
    <w:multiLevelType w:val="hybridMultilevel"/>
    <w:tmpl w:val="0DFA9458"/>
    <w:lvl w:ilvl="0" w:tplc="8B88844C">
      <w:start w:val="2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2594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849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01D1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D9D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42B4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9CB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346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EC5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87102"/>
    <w:multiLevelType w:val="hybridMultilevel"/>
    <w:tmpl w:val="60E2563E"/>
    <w:lvl w:ilvl="0" w:tplc="05F630A2">
      <w:start w:val="2"/>
      <w:numFmt w:val="lowerRoman"/>
      <w:lvlText w:val="%1.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2A540">
      <w:start w:val="1"/>
      <w:numFmt w:val="lowerLetter"/>
      <w:lvlText w:val="%2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072C6">
      <w:start w:val="1"/>
      <w:numFmt w:val="lowerRoman"/>
      <w:lvlText w:val="%3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8124C">
      <w:start w:val="1"/>
      <w:numFmt w:val="decimal"/>
      <w:lvlText w:val="%4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8F3FA">
      <w:start w:val="1"/>
      <w:numFmt w:val="lowerLetter"/>
      <w:lvlText w:val="%5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82018">
      <w:start w:val="1"/>
      <w:numFmt w:val="lowerRoman"/>
      <w:lvlText w:val="%6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AD58">
      <w:start w:val="1"/>
      <w:numFmt w:val="decimal"/>
      <w:lvlText w:val="%7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A2F94">
      <w:start w:val="1"/>
      <w:numFmt w:val="lowerLetter"/>
      <w:lvlText w:val="%8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80E44">
      <w:start w:val="1"/>
      <w:numFmt w:val="lowerRoman"/>
      <w:lvlText w:val="%9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67585"/>
    <w:multiLevelType w:val="hybridMultilevel"/>
    <w:tmpl w:val="977AA492"/>
    <w:lvl w:ilvl="0" w:tplc="1F76599E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4BEC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8A37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C3C5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8A4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4706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43B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63EB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A8C6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515B8A"/>
    <w:multiLevelType w:val="hybridMultilevel"/>
    <w:tmpl w:val="12F6D9FC"/>
    <w:lvl w:ilvl="0" w:tplc="46C0AB2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E63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49EF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BD9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CAEA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481E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6FDB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CAD3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E89B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F16E2"/>
    <w:multiLevelType w:val="hybridMultilevel"/>
    <w:tmpl w:val="1FBE07AC"/>
    <w:lvl w:ilvl="0" w:tplc="B038FFB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A578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C5D1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E9F5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CACF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465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ED82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522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20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3D"/>
    <w:rsid w:val="004B23F1"/>
    <w:rsid w:val="00C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D8E"/>
  <w15:docId w15:val="{9928223A-4257-4901-9840-AA88AB68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20" w:lineRule="auto"/>
      <w:ind w:left="567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4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KM_C558-20180628103851</dc:title>
  <dc:subject/>
  <dc:creator>Petr Gabriel</dc:creator>
  <cp:keywords/>
  <cp:lastModifiedBy>Petr Gabriel</cp:lastModifiedBy>
  <cp:revision>2</cp:revision>
  <dcterms:created xsi:type="dcterms:W3CDTF">2018-06-28T08:54:00Z</dcterms:created>
  <dcterms:modified xsi:type="dcterms:W3CDTF">2018-06-28T08:54:00Z</dcterms:modified>
</cp:coreProperties>
</file>