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1" w:rsidRDefault="000C7802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9.8pt;margin-top:91.65pt;width:744.85pt;height:10.55pt;z-index:-251658240;mso-wrap-distance-left:2.75pt;mso-wrap-distance-right:0;mso-position-horizontal-relative:page;mso-position-vertical-relative:page" filled="f" stroked="f">
            <v:textbox style="mso-next-textbox:#_x0000_s1032" inset="0,0,0,0">
              <w:txbxContent>
                <w:p w:rsidR="00FD6911" w:rsidRDefault="000C7802">
                  <w:pPr>
                    <w:tabs>
                      <w:tab w:val="left" w:pos="2109"/>
                      <w:tab w:val="left" w:pos="5342"/>
                      <w:tab w:val="left" w:pos="7538"/>
                      <w:tab w:val="left" w:pos="9414"/>
                      <w:tab w:val="left" w:pos="10220"/>
                      <w:tab w:val="left" w:pos="11916"/>
                      <w:tab w:val="right" w:pos="14393"/>
                    </w:tabs>
                    <w:spacing w:line="208" w:lineRule="auto"/>
                    <w:rPr>
                      <w:rFonts w:ascii="Arial" w:hAnsi="Arial"/>
                      <w:b/>
                      <w:color w:val="000000"/>
                      <w:spacing w:val="-16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6"/>
                      <w:w w:val="105"/>
                      <w:sz w:val="20"/>
                      <w:lang w:val="cs-CZ"/>
                    </w:rPr>
                    <w:t>pol.</w:t>
                  </w:r>
                  <w:r>
                    <w:rPr>
                      <w:rFonts w:ascii="Arial" w:hAnsi="Arial"/>
                      <w:b/>
                      <w:color w:val="000000"/>
                      <w:spacing w:val="-16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nazev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rozmer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20"/>
                      <w:lang w:val="cs-CZ"/>
                    </w:rPr>
                    <w:t>ks cena/jednotku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c.celk.bez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dph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w w:val="105"/>
                      <w:sz w:val="20"/>
                      <w:lang w:val="cs-CZ"/>
                    </w:rPr>
                    <w:t>dph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>dph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 xml:space="preserve"> 21%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>dph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 xml:space="preserve"> 15%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w w:val="105"/>
                      <w:sz w:val="20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c.celk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0"/>
                      <w:lang w:val="cs-CZ"/>
                    </w:rPr>
                    <w:t>vč.dph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50.35pt;margin-top:68.1pt;width:744.3pt;height:23.55pt;z-index:-251662336;mso-wrap-distance-left:2.75pt;mso-wrap-distance-right:0;mso-position-horizontal-relative:page;mso-position-vertical-relative:page" filled="f" stroked="f">
            <v:textbox style="mso-next-textbox:#_x0000_s1036" inset="0,0,0,0">
              <w:txbxContent>
                <w:p w:rsidR="00FD6911" w:rsidRDefault="000C7802">
                  <w:pPr>
                    <w:tabs>
                      <w:tab w:val="left" w:pos="5151"/>
                      <w:tab w:val="left" w:pos="10209"/>
                      <w:tab w:val="left" w:pos="11710"/>
                      <w:tab w:val="right" w:pos="14832"/>
                    </w:tabs>
                    <w:rPr>
                      <w:rFonts w:ascii="Verdana" w:hAnsi="Verdana"/>
                      <w:b/>
                      <w:color w:val="000000"/>
                      <w:spacing w:val="-12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12"/>
                      <w:lang w:val="cs-CZ"/>
                    </w:rPr>
                    <w:t xml:space="preserve">pro </w:t>
                  </w:r>
                  <w:proofErr w:type="gramStart"/>
                  <w:r>
                    <w:rPr>
                      <w:rFonts w:ascii="Verdana" w:hAnsi="Verdana"/>
                      <w:b/>
                      <w:color w:val="000000"/>
                      <w:spacing w:val="-12"/>
                      <w:lang w:val="cs-CZ"/>
                    </w:rPr>
                    <w:t>Jitka</w:t>
                  </w:r>
                  <w:proofErr w:type="gramEnd"/>
                  <w:r>
                    <w:rPr>
                      <w:rFonts w:ascii="Verdana" w:hAnsi="Verdana"/>
                      <w:b/>
                      <w:color w:val="000000"/>
                      <w:spacing w:val="-12"/>
                      <w:lang w:val="cs-CZ"/>
                    </w:rPr>
                    <w:t xml:space="preserve"> Škarohlídová</w:t>
                  </w:r>
                  <w:r>
                    <w:rPr>
                      <w:rFonts w:ascii="Verdana" w:hAnsi="Verdana"/>
                      <w:b/>
                      <w:color w:val="000000"/>
                      <w:spacing w:val="-12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14"/>
                      <w:lang w:val="cs-CZ"/>
                    </w:rPr>
                    <w:t>Slezské divadlo Opava</w:t>
                  </w:r>
                  <w:r>
                    <w:rPr>
                      <w:rFonts w:ascii="Verdana" w:hAnsi="Verdana"/>
                      <w:b/>
                      <w:color w:val="000000"/>
                      <w:spacing w:val="-14"/>
                      <w:lang w:val="cs-CZ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20"/>
                      <w:lang w:val="cs-CZ"/>
                    </w:rPr>
                    <w:t>Příloha č.1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20"/>
                      <w:lang w:val="cs-CZ"/>
                    </w:rPr>
                    <w:tab/>
                    <w:t>ke smlouvě č.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05"/>
                      <w:sz w:val="20"/>
                      <w:lang w:val="cs-CZ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20"/>
                      <w:lang w:val="cs-CZ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49.8pt;margin-top:84.75pt;width:465.3pt;height:6.9pt;z-index:-251659264;mso-wrap-distance-left:2.75pt;mso-wrap-distance-right:0;mso-position-horizontal-relative:page;mso-position-vertical-relative:page" filled="f" stroked="f">
            <v:textbox style="mso-next-textbox:#_x0000_s1033" inset="0,0,0,0">
              <w:txbxContent>
                <w:p w:rsidR="00FD6911" w:rsidRDefault="000C7802">
                  <w:pPr>
                    <w:spacing w:line="236" w:lineRule="exact"/>
                    <w:jc w:val="right"/>
                    <w:rPr>
                      <w:rFonts w:ascii="Verdana" w:hAnsi="Verdana"/>
                      <w:color w:val="000000"/>
                      <w:w w:val="110"/>
                      <w:sz w:val="29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w w:val="110"/>
                      <w:sz w:val="29"/>
                      <w:lang w:val="cs-CZ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39" type="#_x0000_t202" style="position:absolute;margin-left:0;margin-top:444.5pt;width:747.6pt;height:11.6pt;z-index:-251665408;mso-wrap-distance-left:0;mso-wrap-distance-right:0" filled="f" stroked="f">
            <v:textbox style="mso-next-textbox:#_x0000_s0" inset="0,0,0,0">
              <w:txbxContent>
                <w:p w:rsidR="00FD6911" w:rsidRDefault="000C7802">
                  <w:pPr>
                    <w:ind w:left="7704"/>
                    <w:rPr>
                      <w:rFonts w:ascii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lang w:val="cs-CZ"/>
                    </w:rPr>
                    <w:t>Rozpočet</w:t>
                  </w:r>
                </w:p>
              </w:txbxContent>
            </v:textbox>
            <w10:wrap type="square"/>
          </v:shape>
        </w:pict>
      </w:r>
      <w:r>
        <w:pict>
          <v:shape id="_x0000_s1038" type="#_x0000_t202" style="position:absolute;margin-left:307.9pt;margin-top:38.55pt;width:168pt;height:11.45pt;z-index:-251664384;mso-wrap-distance-left:2.75pt;mso-wrap-distance-right:0;mso-position-horizontal-relative:page;mso-position-vertical-relative:page" filled="f" stroked="f">
            <v:textbox style="mso-next-textbox:#_x0000_s1038" inset="0,0,0,0">
              <w:txbxContent>
                <w:p w:rsidR="00FD6911" w:rsidRDefault="000C7802">
                  <w:pPr>
                    <w:ind w:right="72"/>
                    <w:jc w:val="right"/>
                    <w:rPr>
                      <w:rFonts w:ascii="Arial" w:hAnsi="Arial"/>
                      <w:color w:val="000000"/>
                      <w:spacing w:val="-7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7"/>
                      <w:sz w:val="20"/>
                      <w:lang w:val="cs-CZ"/>
                    </w:rPr>
                    <w:t>Rozpočet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50.35pt;margin-top:50pt;width:425.55pt;height:18.1pt;z-index:-251663360;mso-wrap-distance-left:2.75pt;mso-wrap-distance-right:0;mso-position-horizontal-relative:page;mso-position-vertical-relative:page" filled="f" stroked="f">
            <v:textbox style="mso-next-textbox:#_x0000_s1037" inset="0,0,0,0">
              <w:txbxContent>
                <w:p w:rsidR="00FD6911" w:rsidRDefault="000C7802">
                  <w:pPr>
                    <w:tabs>
                      <w:tab w:val="right" w:pos="8467"/>
                    </w:tabs>
                    <w:rPr>
                      <w:rFonts w:ascii="Tahoma" w:hAnsi="Tahoma"/>
                      <w:b/>
                      <w:color w:val="000000"/>
                      <w:spacing w:val="-8"/>
                      <w:sz w:val="26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26"/>
                      <w:lang w:val="cs-CZ"/>
                    </w:rPr>
                    <w:t>interier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26"/>
                      <w:lang w:val="cs-CZ"/>
                    </w:rPr>
                    <w:t xml:space="preserve"> předprodeje</w:t>
                  </w:r>
                  <w:r>
                    <w:rPr>
                      <w:rFonts w:ascii="Tahoma" w:hAnsi="Tahoma"/>
                      <w:b/>
                      <w:color w:val="000000"/>
                      <w:spacing w:val="-8"/>
                      <w:sz w:val="26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0"/>
                      <w:lang w:val="cs-CZ"/>
                    </w:rPr>
                    <w:t>PEMIstyl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50.35pt;margin-top:77.85pt;width:425.55pt;height:.45pt;z-index:-251661312;mso-wrap-distance-left:2.75pt;mso-wrap-distance-right:0;mso-position-horizontal-relative:page;mso-position-vertical-relative:page" filled="f" stroked="f">
            <v:textbox style="mso-next-textbox:#_x0000_s1035" inset="0,0,0,0">
              <w:txbxContent>
                <w:p w:rsidR="00FD6911" w:rsidRDefault="00FD6911"/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49.8pt;margin-top:78.3pt;width:426.1pt;height:.9pt;z-index:-251660288;mso-wrap-distance-left:2.75pt;mso-wrap-distance-right:0;mso-position-horizontal-relative:page;mso-position-vertical-relative:page" filled="f" stroked="f">
            <v:textbox style="mso-next-textbox:#_x0000_s1034" inset="0,0,0,0">
              <w:txbxContent>
                <w:p w:rsidR="00FD6911" w:rsidRDefault="00FD6911"/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155.25pt;margin-top:101.5pt;width:639.4pt;height:.1pt;z-index:-251657216;mso-wrap-distance-left:2.75pt;mso-wrap-distance-right:0;mso-position-horizontal-relative:page;mso-position-vertical-relative:page" filled="f" stroked="f">
            <v:textbox inset="0,0,0,0">
              <w:txbxContent>
                <w:p w:rsidR="00FD6911" w:rsidRDefault="00FD6911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07.9pt;margin-top:101.6pt;width:486.75pt;height:.6pt;z-index:-251656192;mso-wrap-distance-left:2.75pt;mso-wrap-distance-right:0;mso-position-horizontal-relative:page;mso-position-vertical-relative:page" filled="f" stroked="f">
            <v:textbox inset="0,0,0,0">
              <w:txbxContent>
                <w:p w:rsidR="00FD6911" w:rsidRDefault="00FD6911"/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4636"/>
        <w:gridCol w:w="645"/>
        <w:gridCol w:w="705"/>
        <w:gridCol w:w="1030"/>
        <w:gridCol w:w="799"/>
        <w:gridCol w:w="1030"/>
        <w:gridCol w:w="522"/>
        <w:gridCol w:w="687"/>
        <w:gridCol w:w="1030"/>
        <w:gridCol w:w="1498"/>
        <w:gridCol w:w="795"/>
        <w:gridCol w:w="1041"/>
      </w:tblGrid>
      <w:tr w:rsidR="00FD6911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47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463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left="40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obslužný pult lamino Láva + lamino světlá dýha</w:t>
            </w:r>
          </w:p>
        </w:tc>
        <w:tc>
          <w:tcPr>
            <w:tcW w:w="645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7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05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47</w:t>
            </w:r>
          </w:p>
        </w:tc>
        <w:tc>
          <w:tcPr>
            <w:tcW w:w="1030" w:type="dxa"/>
            <w:tcBorders>
              <w:top w:val="single" w:sz="16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800,00 Kč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47</w:t>
            </w:r>
          </w:p>
        </w:tc>
        <w:tc>
          <w:tcPr>
            <w:tcW w:w="1030" w:type="dxa"/>
            <w:tcBorders>
              <w:top w:val="single" w:sz="16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800,00 Kč</w:t>
            </w:r>
          </w:p>
        </w:tc>
        <w:tc>
          <w:tcPr>
            <w:tcW w:w="52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68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1030" w:type="dxa"/>
            <w:tcBorders>
              <w:top w:val="single" w:sz="16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038,00 Kč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28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57</w:t>
            </w:r>
          </w:p>
        </w:tc>
        <w:tc>
          <w:tcPr>
            <w:tcW w:w="1041" w:type="dxa"/>
            <w:tcBorders>
              <w:top w:val="single" w:sz="16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91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838,00 Kč</w:t>
            </w: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47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left="40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posuvné dveře s pevným křídlem a obkladem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left="4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lamino Láva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7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16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900,00 Kč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16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900,00 Kč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549,00 Kč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28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20</w:t>
            </w: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91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449,00 Kč</w:t>
            </w: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47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left="40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rohové křídlo se stavitelnými regály lamino Láva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7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15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800,00 Kč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15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800,00 Kč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318,00 Kč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28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19</w:t>
            </w: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91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118,00 Kč</w:t>
            </w: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47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left="4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montáž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ind w:right="7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000,00 Kč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000,00 Kč</w:t>
            </w: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3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87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100,00 Kč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FD6911" w:rsidRDefault="000C7802">
            <w:pPr>
              <w:ind w:right="28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12</w:t>
            </w: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6911" w:rsidRDefault="000C7802">
            <w:pPr>
              <w:tabs>
                <w:tab w:val="decimal" w:pos="391"/>
              </w:tabs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100,00 Kč</w:t>
            </w: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D691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none" w:sz="0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1" w:space="0" w:color="000000"/>
              <w:left w:val="none" w:sz="0" w:space="0" w:color="000000"/>
              <w:bottom w:val="single" w:sz="16" w:space="0" w:color="000000"/>
              <w:right w:val="single" w:sz="1" w:space="0" w:color="000000"/>
            </w:tcBorders>
          </w:tcPr>
          <w:p w:rsidR="00FD6911" w:rsidRDefault="00FD691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FD6911" w:rsidRDefault="000C7802">
      <w:pPr>
        <w:tabs>
          <w:tab w:val="left" w:pos="8082"/>
          <w:tab w:val="left" w:pos="10332"/>
          <w:tab w:val="left" w:pos="12420"/>
          <w:tab w:val="right" w:pos="14833"/>
        </w:tabs>
        <w:spacing w:line="211" w:lineRule="auto"/>
        <w:ind w:left="576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pict>
          <v:line id="_x0000_s1029" style="position:absolute;left:0;text-align:left;z-index:251661312;mso-position-horizontal-relative:text;mso-position-vertical-relative:text" from="19.65pt,-349.05pt" to="747.45pt,-349.05pt" strokeweight="2.15pt"/>
        </w:pic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Ceny celkem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90 500,00 Kč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ab/>
        <w:t>19 005,00 Kč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10"/>
          <w:w w:val="105"/>
          <w:sz w:val="20"/>
          <w:lang w:val="cs-CZ"/>
        </w:rPr>
        <w:t>- Kč</w:t>
      </w:r>
      <w:r>
        <w:rPr>
          <w:rFonts w:ascii="Arial" w:hAnsi="Arial"/>
          <w:b/>
          <w:color w:val="000000"/>
          <w:spacing w:val="-10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109 505,00 Kč</w:t>
      </w:r>
    </w:p>
    <w:p w:rsidR="00FD6911" w:rsidRDefault="000C7802">
      <w:pPr>
        <w:tabs>
          <w:tab w:val="right" w:pos="14833"/>
        </w:tabs>
        <w:spacing w:before="648" w:after="36" w:line="213" w:lineRule="auto"/>
        <w:ind w:left="576"/>
        <w:rPr>
          <w:rFonts w:ascii="Arial" w:hAnsi="Arial"/>
          <w:b/>
          <w:color w:val="000000"/>
          <w:spacing w:val="-8"/>
          <w:w w:val="105"/>
          <w:sz w:val="20"/>
          <w:lang w:val="cs-CZ"/>
        </w:rPr>
      </w:pPr>
      <w:r>
        <w:pict>
          <v:line id="_x0000_s1028" style="position:absolute;left:0;text-align:left;z-index:251662336;mso-position-horizontal-relative:text;mso-position-vertical-relative:text" from="-.2pt,7pt" to="747.45pt,7pt" strokeweight="2pt"/>
        </w:pict>
      </w:r>
      <w:r>
        <w:pict>
          <v:line id="_x0000_s1026" style="position:absolute;left:0;text-align:left;z-index:251664384;mso-position-horizontal-relative:text;mso-position-vertical-relative:text" from="0,27.15pt" to="747.65pt,27.15pt" strokeweight="2.15pt"/>
        </w:pict>
      </w:r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 xml:space="preserve">Sjednaná cena zakázky celkem vč. </w:t>
      </w:r>
      <w:proofErr w:type="spellStart"/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>dph</w:t>
      </w:r>
      <w:proofErr w:type="spellEnd"/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109 505,00 Kč</w:t>
      </w:r>
    </w:p>
    <w:p w:rsidR="00FD6911" w:rsidRDefault="000C7802" w:rsidP="000C7802">
      <w:pPr>
        <w:pBdr>
          <w:top w:val="single" w:sz="24" w:space="7" w:color="000000"/>
        </w:pBdr>
        <w:tabs>
          <w:tab w:val="left" w:pos="6696"/>
          <w:tab w:val="right" w:pos="9976"/>
        </w:tabs>
        <w:spacing w:before="32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ab/>
      </w:r>
      <w:bookmarkStart w:id="0" w:name="_GoBack"/>
      <w:bookmarkEnd w:id="0"/>
    </w:p>
    <w:sectPr w:rsidR="00FD6911">
      <w:pgSz w:w="16834" w:h="11905" w:orient="landscape"/>
      <w:pgMar w:top="2044" w:right="881" w:bottom="641" w:left="9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911"/>
    <w:rsid w:val="000C7802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2018-06-28T08:36:00Z</dcterms:created>
  <dcterms:modified xsi:type="dcterms:W3CDTF">2018-06-28T08:38:00Z</dcterms:modified>
</cp:coreProperties>
</file>