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D7" w:rsidRDefault="007771D7" w:rsidP="007771D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sjednaná pro období od 12.11.2012 do 31.12.2013</w:t>
      </w:r>
    </w:p>
    <w:p w:rsidR="007771D7" w:rsidRPr="007771D7" w:rsidRDefault="00DD10E4" w:rsidP="007771D7">
      <w:pPr>
        <w:numPr>
          <w:ilvl w:val="1"/>
          <w:numId w:val="21"/>
        </w:numPr>
      </w:pPr>
      <w:r>
        <w:t>XX</w:t>
      </w:r>
    </w:p>
    <w:p w:rsidR="007771D7" w:rsidRPr="007771D7" w:rsidRDefault="00DD10E4" w:rsidP="007771D7">
      <w:pPr>
        <w:numPr>
          <w:ilvl w:val="1"/>
          <w:numId w:val="21"/>
        </w:numPr>
      </w:pPr>
      <w:r>
        <w:t>XX</w:t>
      </w:r>
    </w:p>
    <w:p w:rsidR="007771D7" w:rsidRPr="007771D7" w:rsidRDefault="00DD10E4" w:rsidP="007771D7">
      <w:pPr>
        <w:numPr>
          <w:ilvl w:val="2"/>
          <w:numId w:val="21"/>
        </w:numPr>
        <w:ind w:left="584"/>
      </w:pPr>
      <w:r>
        <w:t xml:space="preserve"> </w:t>
      </w:r>
    </w:p>
    <w:p w:rsidR="007771D7" w:rsidRPr="007771D7" w:rsidRDefault="00DD10E4" w:rsidP="007771D7">
      <w:pPr>
        <w:numPr>
          <w:ilvl w:val="1"/>
          <w:numId w:val="21"/>
        </w:numPr>
      </w:pPr>
      <w:r>
        <w:t>XX</w:t>
      </w:r>
    </w:p>
    <w:p w:rsidR="007771D7" w:rsidRPr="007771D7" w:rsidRDefault="00DD10E4" w:rsidP="007771D7">
      <w:pPr>
        <w:numPr>
          <w:ilvl w:val="2"/>
          <w:numId w:val="21"/>
        </w:numPr>
        <w:spacing w:after="0"/>
      </w:pPr>
      <w:r>
        <w:t xml:space="preserve"> </w:t>
      </w:r>
    </w:p>
    <w:p w:rsidR="007771D7" w:rsidRPr="007771D7" w:rsidRDefault="007771D7" w:rsidP="007771D7">
      <w:pPr>
        <w:numPr>
          <w:ilvl w:val="2"/>
          <w:numId w:val="21"/>
        </w:numPr>
        <w:spacing w:after="0"/>
      </w:pPr>
    </w:p>
    <w:p w:rsidR="007771D7" w:rsidRPr="007771D7" w:rsidRDefault="00DD10E4" w:rsidP="007771D7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7771D7" w:rsidRPr="007771D7" w:rsidRDefault="00DD10E4" w:rsidP="007771D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7771D7" w:rsidRPr="007771D7" w:rsidRDefault="00DD10E4" w:rsidP="007771D7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7771D7" w:rsidRPr="007771D7" w:rsidRDefault="00DD10E4" w:rsidP="007771D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 xml:space="preserve"> </w:t>
      </w:r>
    </w:p>
    <w:p w:rsidR="007771D7" w:rsidRPr="007771D7" w:rsidRDefault="00DD10E4" w:rsidP="007771D7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7771D7" w:rsidRDefault="007771D7" w:rsidP="007771D7">
      <w:pPr>
        <w:numPr>
          <w:ilvl w:val="0"/>
          <w:numId w:val="0"/>
        </w:numPr>
        <w:spacing w:before="120" w:after="0" w:line="240" w:lineRule="auto"/>
        <w:jc w:val="both"/>
      </w:pPr>
    </w:p>
    <w:p w:rsidR="007771D7" w:rsidRDefault="007771D7" w:rsidP="007771D7">
      <w:pPr>
        <w:numPr>
          <w:ilvl w:val="0"/>
          <w:numId w:val="0"/>
        </w:numPr>
        <w:spacing w:before="120" w:after="0" w:line="240" w:lineRule="auto"/>
        <w:jc w:val="both"/>
      </w:pPr>
    </w:p>
    <w:p w:rsidR="007771D7" w:rsidRDefault="007771D7" w:rsidP="007771D7">
      <w:pPr>
        <w:numPr>
          <w:ilvl w:val="0"/>
          <w:numId w:val="0"/>
        </w:numPr>
        <w:spacing w:before="120" w:after="0" w:line="240" w:lineRule="auto"/>
        <w:jc w:val="both"/>
      </w:pPr>
    </w:p>
    <w:p w:rsidR="007771D7" w:rsidRDefault="007771D7" w:rsidP="007771D7">
      <w:pPr>
        <w:numPr>
          <w:ilvl w:val="0"/>
          <w:numId w:val="0"/>
        </w:numPr>
        <w:spacing w:after="0" w:line="240" w:lineRule="auto"/>
        <w:jc w:val="both"/>
        <w:sectPr w:rsidR="007771D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4A4D" w:rsidRPr="007771D7" w:rsidRDefault="00DD10E4" w:rsidP="007771D7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 xml:space="preserve"> </w:t>
      </w:r>
      <w:bookmarkStart w:id="0" w:name="_GoBack"/>
      <w:bookmarkEnd w:id="0"/>
    </w:p>
    <w:sectPr w:rsidR="00AA4A4D" w:rsidRPr="007771D7" w:rsidSect="007771D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DA" w:rsidRDefault="00646FDA">
      <w:r>
        <w:separator/>
      </w:r>
    </w:p>
  </w:endnote>
  <w:endnote w:type="continuationSeparator" w:id="0">
    <w:p w:rsidR="00646FDA" w:rsidRDefault="0064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B07C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B07CC" w:rsidRPr="00160A6D">
      <w:rPr>
        <w:sz w:val="18"/>
        <w:szCs w:val="18"/>
      </w:rPr>
      <w:fldChar w:fldCharType="separate"/>
    </w:r>
    <w:r w:rsidR="00DD10E4">
      <w:rPr>
        <w:noProof/>
        <w:sz w:val="18"/>
        <w:szCs w:val="18"/>
      </w:rPr>
      <w:t>1</w:t>
    </w:r>
    <w:r w:rsidR="008B07C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B07C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B07CC" w:rsidRPr="00160A6D">
      <w:rPr>
        <w:sz w:val="18"/>
        <w:szCs w:val="18"/>
      </w:rPr>
      <w:fldChar w:fldCharType="separate"/>
    </w:r>
    <w:r w:rsidR="00DD10E4">
      <w:rPr>
        <w:noProof/>
        <w:sz w:val="18"/>
        <w:szCs w:val="18"/>
      </w:rPr>
      <w:t>1</w:t>
    </w:r>
    <w:r w:rsidR="008B07C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DA" w:rsidRDefault="00646FDA">
      <w:r>
        <w:separator/>
      </w:r>
    </w:p>
  </w:footnote>
  <w:footnote w:type="continuationSeparator" w:id="0">
    <w:p w:rsidR="00646FDA" w:rsidRDefault="0064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D10E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7771D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771D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7771D7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982607-4023/2012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1DB4">
      <w:rPr>
        <w:rFonts w:ascii="Arial" w:hAnsi="Arial" w:cs="Arial"/>
        <w:szCs w:val="22"/>
      </w:rPr>
      <w:t xml:space="preserve"> - </w:t>
    </w:r>
    <w:r w:rsidR="00A51DB4">
      <w:t>David Kojzar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D634ED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2907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386E"/>
    <w:rsid w:val="00263964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6714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6FDA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771D7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62DB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B07C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1DB4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20D8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A7A11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10E4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60A5F-EB7F-462C-B849-4F5385EE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29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2012-11-12T12:20:00Z</cp:lastPrinted>
  <dcterms:created xsi:type="dcterms:W3CDTF">2012-11-12T12:49:00Z</dcterms:created>
  <dcterms:modified xsi:type="dcterms:W3CDTF">2018-06-28T07:20:00Z</dcterms:modified>
</cp:coreProperties>
</file>