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BE" w:rsidRDefault="004077B1">
      <w:pPr>
        <w:spacing w:after="0" w:line="226" w:lineRule="auto"/>
        <w:ind w:left="0" w:firstLine="0"/>
        <w:jc w:val="center"/>
      </w:pPr>
      <w:bookmarkStart w:id="0" w:name="_GoBack"/>
      <w:bookmarkEnd w:id="0"/>
      <w:r>
        <w:rPr>
          <w:sz w:val="44"/>
        </w:rPr>
        <w:t xml:space="preserve">Smlouva o poskytování služeb odborného poradenství číslo 600004929.28 </w:t>
      </w:r>
    </w:p>
    <w:p w:rsidR="00A94EBE" w:rsidRDefault="004077B1">
      <w:pPr>
        <w:spacing w:after="0"/>
        <w:ind w:left="0" w:firstLine="0"/>
      </w:pPr>
      <w:r>
        <w:rPr>
          <w:sz w:val="44"/>
        </w:rPr>
        <w:t xml:space="preserve"> </w:t>
      </w:r>
    </w:p>
    <w:p w:rsidR="00A94EBE" w:rsidRDefault="004077B1">
      <w:pPr>
        <w:spacing w:after="0"/>
        <w:ind w:left="0" w:firstLine="0"/>
      </w:pPr>
      <w:r>
        <w:rPr>
          <w:sz w:val="44"/>
        </w:rPr>
        <w:t xml:space="preserve"> </w:t>
      </w:r>
    </w:p>
    <w:p w:rsidR="00A94EBE" w:rsidRDefault="004077B1">
      <w:pPr>
        <w:ind w:left="-5"/>
      </w:pPr>
      <w:r>
        <w:t xml:space="preserve">Focus Time s.r.o. </w:t>
      </w:r>
    </w:p>
    <w:p w:rsidR="00A94EBE" w:rsidRDefault="004077B1">
      <w:pPr>
        <w:ind w:left="-5"/>
      </w:pPr>
      <w:r>
        <w:t xml:space="preserve">Nad přehradou 404 </w:t>
      </w:r>
    </w:p>
    <w:p w:rsidR="00F7156C" w:rsidRDefault="004077B1">
      <w:pPr>
        <w:ind w:left="-5" w:right="6986"/>
      </w:pPr>
      <w:r>
        <w:t xml:space="preserve">109 00 Praha 10 </w:t>
      </w:r>
    </w:p>
    <w:p w:rsidR="00A94EBE" w:rsidRDefault="004077B1" w:rsidP="0032043B">
      <w:pPr>
        <w:ind w:left="-5" w:right="6986" w:firstLine="0"/>
      </w:pPr>
      <w:r>
        <w:t xml:space="preserve">IČ: 04715080  </w:t>
      </w:r>
      <w:r>
        <w:tab/>
        <w:t xml:space="preserve"> </w:t>
      </w:r>
    </w:p>
    <w:p w:rsidR="00A94EBE" w:rsidRDefault="004077B1">
      <w:pPr>
        <w:ind w:left="-5"/>
      </w:pPr>
      <w:r>
        <w:t xml:space="preserve">zastoupená jednatelem Ing. Karlem Šejblem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dále jen Poskytovatel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a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Obchodní akademie, Praha 3, Kubelíkova 37 </w:t>
      </w:r>
    </w:p>
    <w:p w:rsidR="00A94EBE" w:rsidRDefault="004077B1">
      <w:pPr>
        <w:ind w:left="-5"/>
      </w:pPr>
      <w:r>
        <w:t xml:space="preserve">Kubelíkova 1221/37, </w:t>
      </w:r>
      <w:r w:rsidR="00F7156C">
        <w:t>Žižkov</w:t>
      </w:r>
      <w:r>
        <w:t xml:space="preserve"> </w:t>
      </w:r>
    </w:p>
    <w:p w:rsidR="00F7156C" w:rsidRDefault="004077B1">
      <w:pPr>
        <w:ind w:left="-5" w:right="7120"/>
      </w:pPr>
      <w:r>
        <w:t>130 00 Praha 3</w:t>
      </w:r>
    </w:p>
    <w:p w:rsidR="00A94EBE" w:rsidRDefault="004077B1">
      <w:pPr>
        <w:ind w:left="-5" w:right="7120"/>
      </w:pPr>
      <w:r>
        <w:t xml:space="preserve"> IČ: 70107050 </w:t>
      </w:r>
    </w:p>
    <w:p w:rsidR="00A94EBE" w:rsidRDefault="004077B1">
      <w:pPr>
        <w:ind w:left="-5"/>
      </w:pPr>
      <w:r>
        <w:t>zastoupená ředitelkou Mgr. Barborou Smutnou</w:t>
      </w:r>
      <w:r>
        <w:rPr>
          <w:sz w:val="20"/>
        </w:rPr>
        <w:t xml:space="preserve">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dále jen Příjemce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A94EBE">
      <w:pPr>
        <w:spacing w:after="0"/>
        <w:ind w:left="0" w:firstLine="0"/>
      </w:pP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tabs>
          <w:tab w:val="center" w:pos="2202"/>
          <w:tab w:val="center" w:pos="3796"/>
        </w:tabs>
        <w:ind w:left="0" w:firstLine="0"/>
      </w:pPr>
      <w:r>
        <w:rPr>
          <w:sz w:val="22"/>
        </w:rPr>
        <w:tab/>
      </w:r>
      <w:r>
        <w:rPr>
          <w:rFonts w:ascii="Trebuchet MS" w:eastAsia="Trebuchet MS" w:hAnsi="Trebuchet MS" w:cs="Trebuchet MS"/>
        </w:rP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Předmět smlouvy </w:t>
      </w:r>
    </w:p>
    <w:p w:rsidR="00A94EBE" w:rsidRDefault="004077B1">
      <w:pPr>
        <w:spacing w:after="0"/>
        <w:ind w:left="2844" w:firstLine="0"/>
      </w:pPr>
      <w:r>
        <w:t xml:space="preserve"> </w:t>
      </w:r>
    </w:p>
    <w:p w:rsidR="00A94EBE" w:rsidRDefault="004077B1">
      <w:pPr>
        <w:ind w:left="-5"/>
      </w:pPr>
      <w:r>
        <w:t xml:space="preserve">I.1 Předmětem smlouvy je závazek Poskytovatele poskytnout Příjemci služby odborného poradenství a konzultace v oblastech administrace projektů a veřejných zakázek a závazek Příjemce zaplatit poskytovateli dohodnutou úplatu.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I.2 Poskytovatel provede pro Příjemce následující činnost v rámci Výzvy č.28 Operačního programu Praha- pól růstu ČR: 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zpracování finančního rámce, výběr aktivit dle potřeb školy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vyplnění projektové žádosti v IS KP14+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odeslání projektové žádosti  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konzultace k rozhodnutí o poskytnutí dotace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výběrové řízení u zakázek na služby a dodávky nad 400.000,- Kč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vyhotovení monitorovacích zpráv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průběžné konzultace v rámci projektu až do schválení závěrečné MZ </w:t>
      </w:r>
    </w:p>
    <w:p w:rsidR="00A94EBE" w:rsidRDefault="004077B1">
      <w:pPr>
        <w:numPr>
          <w:ilvl w:val="1"/>
          <w:numId w:val="1"/>
        </w:numPr>
        <w:ind w:hanging="127"/>
      </w:pPr>
      <w:r>
        <w:t xml:space="preserve">konzultace k vyúčtování dotace prostřednictvím zřizovatele </w:t>
      </w:r>
    </w:p>
    <w:p w:rsidR="00A94EBE" w:rsidRDefault="004077B1">
      <w:pPr>
        <w:spacing w:after="0"/>
        <w:ind w:left="708" w:firstLine="0"/>
      </w:pPr>
      <w:r>
        <w:t xml:space="preserve"> </w:t>
      </w:r>
    </w:p>
    <w:p w:rsidR="00A94EBE" w:rsidRDefault="004077B1">
      <w:pPr>
        <w:ind w:left="693" w:right="636" w:hanging="708"/>
      </w:pPr>
      <w:r>
        <w:lastRenderedPageBreak/>
        <w:t xml:space="preserve">I.3 Poskytovatel bude při plnění předmětu smlouvy postupovat dle předpisů: - Pravidla pro žadatele a příjemce OP PPR. </w:t>
      </w:r>
    </w:p>
    <w:p w:rsidR="00A94EBE" w:rsidRDefault="004077B1">
      <w:pPr>
        <w:ind w:left="718"/>
      </w:pPr>
      <w:r>
        <w:t xml:space="preserve">- zákon č.134/2016 Sb., o veřejných zakázkách, ve zn. pozdějších předpisů. </w:t>
      </w:r>
    </w:p>
    <w:p w:rsidR="00F7156C" w:rsidRDefault="00F7156C">
      <w:pPr>
        <w:tabs>
          <w:tab w:val="center" w:pos="2218"/>
          <w:tab w:val="center" w:pos="4732"/>
        </w:tabs>
        <w:ind w:left="0" w:firstLine="0"/>
        <w:rPr>
          <w:sz w:val="22"/>
        </w:rPr>
      </w:pPr>
    </w:p>
    <w:p w:rsidR="00F7156C" w:rsidRDefault="00F7156C">
      <w:pPr>
        <w:tabs>
          <w:tab w:val="center" w:pos="2218"/>
          <w:tab w:val="center" w:pos="4732"/>
        </w:tabs>
        <w:ind w:left="0" w:firstLine="0"/>
        <w:rPr>
          <w:sz w:val="22"/>
        </w:rPr>
      </w:pPr>
    </w:p>
    <w:p w:rsidR="00A94EBE" w:rsidRDefault="00F7156C">
      <w:pPr>
        <w:tabs>
          <w:tab w:val="center" w:pos="2218"/>
          <w:tab w:val="center" w:pos="4732"/>
        </w:tabs>
        <w:ind w:left="0" w:firstLine="0"/>
      </w:pPr>
      <w:r>
        <w:rPr>
          <w:sz w:val="22"/>
        </w:rPr>
        <w:tab/>
      </w:r>
      <w:r w:rsidR="004077B1">
        <w:t xml:space="preserve">II. </w:t>
      </w:r>
      <w:r w:rsidR="004077B1">
        <w:tab/>
        <w:t xml:space="preserve"> Práva a povinnosti smluvních stran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II.1   Poskytovatel je povinen řádně a včas plnit své povinnosti vyplývající z této smlouvy. Výčet předpisů, ze kterých má poskytovatel při poskytování plnění vycházet, je uveden v čl. I.2 Předmětu této smlouvy.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II.2   Příjemce je povinen vytvořit řádné podmínky pro činnost Poskytovatele a poskytnout mu během plnění předmětu smlouvy nezbytnou další součinnost, zejména včas předat Poskytovateli všechny informace, doklady a dokumenty nezbytně nutné k provedení předmětu plnění této smlouvy. Komunikací mezi smluvními stranami se považuje i ústní nebo e-mailová komunikace. Příjemce je povinen Poskytovateli poskytnout veškeré  pokyny a doklady týkající se předmětu této smlouvy v dostatečném předstihu tak, aby Poskytovatel mohl řádně plnit své povinnosti z této smlouvy. Za komplexnost, úplnost, obsahovou a věcnou správnost pokynů a dokladů, předložených ke zpracování, zodpovídá Příjemce. 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F7156C" w:rsidRDefault="00F7156C">
      <w:pPr>
        <w:spacing w:after="0"/>
        <w:ind w:left="0" w:firstLine="0"/>
      </w:pPr>
    </w:p>
    <w:p w:rsidR="00A94EBE" w:rsidRDefault="004077B1">
      <w:pPr>
        <w:tabs>
          <w:tab w:val="center" w:pos="2251"/>
          <w:tab w:val="center" w:pos="4459"/>
        </w:tabs>
        <w:ind w:left="0" w:firstLine="0"/>
      </w:pPr>
      <w:r>
        <w:rPr>
          <w:sz w:val="22"/>
        </w:rPr>
        <w:tab/>
      </w:r>
      <w:r>
        <w:t xml:space="preserve">III. </w:t>
      </w:r>
      <w:r>
        <w:tab/>
        <w:t xml:space="preserve"> Odměna a platební podmínky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III.1 Úplata za činnost Poskytovatele byla stanovena dohodou smluvních stran na částku 15 000,-Kč + 5 % z částky, o kterou se v dotaci skutečně požádá.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III.2 Úplata je splatná dnem, kdy bude Příjemci na základě Rozhodnutí o přidělení dotace poskytnuto finanční plnění ve výši 60% přidělené dotace. Poskytovatel vystaví na pokyn Příjemce fakturu se splatností 10 dní.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III.3 V případě, že Příjemce nezíská dotaci, nemá Poskytovatel právo na odměnu ani na náhradu vynaložených nákladů.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F7156C" w:rsidRDefault="00F7156C">
      <w:pPr>
        <w:spacing w:after="0"/>
        <w:ind w:left="0" w:firstLine="0"/>
      </w:pP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tabs>
          <w:tab w:val="center" w:pos="2265"/>
          <w:tab w:val="center" w:pos="4409"/>
        </w:tabs>
        <w:ind w:left="0" w:firstLine="0"/>
      </w:pPr>
      <w:r>
        <w:rPr>
          <w:sz w:val="22"/>
        </w:rPr>
        <w:tab/>
      </w:r>
      <w:r>
        <w:t xml:space="preserve">IV.  </w:t>
      </w:r>
      <w:r>
        <w:tab/>
        <w:t xml:space="preserve"> Odpovědnost Poskytovatele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IV.1 Poskytovatel je odpovědný za bezchybné provedení plnění předmětu této smlouvy.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F7156C" w:rsidRDefault="00F7156C">
      <w:pPr>
        <w:spacing w:after="0"/>
        <w:ind w:left="0" w:firstLine="0"/>
      </w:pPr>
    </w:p>
    <w:p w:rsidR="00F7156C" w:rsidRDefault="00F7156C">
      <w:pPr>
        <w:spacing w:after="0"/>
        <w:ind w:left="0" w:firstLine="0"/>
      </w:pP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tabs>
          <w:tab w:val="center" w:pos="2232"/>
          <w:tab w:val="center" w:pos="3844"/>
        </w:tabs>
        <w:ind w:left="0" w:firstLine="0"/>
      </w:pPr>
      <w:r>
        <w:rPr>
          <w:sz w:val="22"/>
        </w:rPr>
        <w:lastRenderedPageBreak/>
        <w:tab/>
      </w:r>
      <w:r>
        <w:t xml:space="preserve">V. </w:t>
      </w:r>
      <w:r>
        <w:tab/>
        <w:t xml:space="preserve"> Ukončení smlouvy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 w:rsidP="00F7156C">
      <w:pPr>
        <w:ind w:left="-15" w:right="552" w:firstLine="0"/>
      </w:pPr>
      <w:r>
        <w:t xml:space="preserve">V.1 Poskytovatel má právo odstoupit od smlouvy v případě prodlení příjemce s úhradou faktury delší než 21 dní.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V.2 Příjemce má právo odstoupit od smlouvy, pokud Poskytovatel ani po opakované písemné výzvě Příjemce poskytující přiměřenou lhůtu na odstranění závad neplní řádně své povinnosti dle této smlouvy. 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V.3 Odstoupení je účinné dnem následujícím po dni doručení oznámení o odstoupení druhé smluvní straně.  </w:t>
      </w:r>
    </w:p>
    <w:p w:rsidR="00F7156C" w:rsidRDefault="00F7156C" w:rsidP="00F7156C">
      <w:pPr>
        <w:spacing w:after="0"/>
        <w:ind w:left="2124" w:firstLine="0"/>
      </w:pPr>
    </w:p>
    <w:p w:rsidR="00F7156C" w:rsidRDefault="00F7156C" w:rsidP="00F7156C">
      <w:pPr>
        <w:spacing w:after="0"/>
        <w:ind w:left="2124" w:firstLine="0"/>
      </w:pPr>
    </w:p>
    <w:p w:rsidR="00A94EBE" w:rsidRDefault="004077B1" w:rsidP="00F7156C">
      <w:pPr>
        <w:spacing w:after="0"/>
        <w:ind w:left="2124" w:firstLine="0"/>
      </w:pPr>
      <w:r>
        <w:t xml:space="preserve">  </w:t>
      </w:r>
    </w:p>
    <w:p w:rsidR="00A94EBE" w:rsidRDefault="004077B1">
      <w:pPr>
        <w:spacing w:after="0" w:line="226" w:lineRule="auto"/>
        <w:ind w:left="1145" w:right="1022" w:firstLine="0"/>
        <w:jc w:val="center"/>
      </w:pPr>
      <w:r>
        <w:t xml:space="preserve">VI. GDPR, Pověření  ke zpracování osobních údajů  podpořených osob </w:t>
      </w:r>
    </w:p>
    <w:p w:rsidR="00A94EBE" w:rsidRDefault="004077B1">
      <w:pPr>
        <w:spacing w:after="0"/>
        <w:ind w:left="2124" w:firstLine="0"/>
      </w:pPr>
      <w:r>
        <w:t xml:space="preserve"> </w:t>
      </w:r>
    </w:p>
    <w:p w:rsidR="00A94EBE" w:rsidRDefault="004077B1">
      <w:pPr>
        <w:ind w:left="-5"/>
      </w:pPr>
      <w:r>
        <w:t xml:space="preserve">VI.1 Při plnění předmětu smlouvy, zejména vyhotovení monitorovacích zpráv, je Poskytovatel povinen plnit povinnosti při zabezpečení osobních údajů podle zákona č. 101/2000 Sb., o ochraně osobních údajů, ve znění pozdějších předpisů a nařízení Evropského parlamentu a rady EU 2016/679.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VI.2 Poskytovatel je povinen přijmout taková opatření, aby nemohlo dojít k neoprávněnému nebo nahodilému přístupu k osobním údajům, k jejich změně, zničení či ztrátě, neoprávněným přenosům, k jejich neoprávněnému zpracování či jinému zneužití  a to i po ukončení zpracování osobních údajů. </w:t>
      </w:r>
    </w:p>
    <w:p w:rsidR="00F7156C" w:rsidRDefault="00F7156C" w:rsidP="00F7156C">
      <w:pPr>
        <w:spacing w:after="0"/>
        <w:ind w:left="2124" w:firstLine="0"/>
      </w:pPr>
    </w:p>
    <w:p w:rsidR="00F7156C" w:rsidRDefault="00F7156C" w:rsidP="00F7156C">
      <w:pPr>
        <w:spacing w:after="0"/>
        <w:ind w:left="2124" w:firstLine="0"/>
      </w:pPr>
    </w:p>
    <w:p w:rsidR="00A94EBE" w:rsidRDefault="004077B1" w:rsidP="00F7156C">
      <w:pPr>
        <w:spacing w:after="0"/>
        <w:ind w:left="2124" w:firstLine="0"/>
      </w:pPr>
      <w:r>
        <w:t xml:space="preserve">   </w:t>
      </w:r>
    </w:p>
    <w:p w:rsidR="00A94EBE" w:rsidRDefault="004077B1">
      <w:pPr>
        <w:tabs>
          <w:tab w:val="center" w:pos="2297"/>
          <w:tab w:val="center" w:pos="4047"/>
        </w:tabs>
        <w:ind w:left="0" w:firstLine="0"/>
      </w:pPr>
      <w:r>
        <w:rPr>
          <w:sz w:val="22"/>
        </w:rPr>
        <w:tab/>
      </w:r>
      <w:r>
        <w:t xml:space="preserve">VII. </w:t>
      </w:r>
      <w:r>
        <w:tab/>
        <w:t xml:space="preserve"> Závěrečná ustanovení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VII.1 Tato smlouva nabývá platnosti a účinnosti podpisem obou smluvních stran.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VII.2 Tato smlouva se uzavírá na dobu určitou. Její platnost končí splněním předmětu smlouvy.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VII.3 Veškeré změny, doplňky této smlouvy jsou možno provádět pouze písemnými dodatky podepsanými oprávněnými zástupci smluvních stran.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VII.4 Ostatní vztahy neupravené touto smlouvou se řídí příslušnými ustanoveními  občanského zákoníku a souvisejících předpisů.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lastRenderedPageBreak/>
        <w:t>VII.5 Smluvní strany smlouvy výslovně sjednávají, že uveřejnění této smlouvy v Registru smluv dle zákona číslo 340/2015 Sb., o zvláštních podmínkách účinnosti některých smluv, uveřejňování těchto smluv a o registru smluv (zákon o registru smluv) zajistí Příjemce.</w:t>
      </w:r>
      <w:r>
        <w:rPr>
          <w:sz w:val="20"/>
        </w:rPr>
        <w:t xml:space="preserve">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ind w:left="-5"/>
      </w:pPr>
      <w:r>
        <w:t xml:space="preserve">VII.6 Tato smlouva je vyhotovena ve dvou stejnopisech, z nichž každá strana obdrží  jeden. </w:t>
      </w:r>
    </w:p>
    <w:p w:rsidR="00A94EBE" w:rsidRDefault="004077B1">
      <w:pPr>
        <w:spacing w:after="0"/>
        <w:ind w:left="0" w:firstLine="0"/>
      </w:pPr>
      <w:r>
        <w:t xml:space="preserve">  </w:t>
      </w:r>
    </w:p>
    <w:p w:rsidR="00F7156C" w:rsidRDefault="00F7156C">
      <w:pPr>
        <w:spacing w:after="0"/>
        <w:ind w:left="0" w:firstLine="0"/>
      </w:pPr>
    </w:p>
    <w:p w:rsidR="00F7156C" w:rsidRDefault="00F7156C">
      <w:pPr>
        <w:spacing w:after="0"/>
        <w:ind w:left="0" w:firstLine="0"/>
      </w:pPr>
    </w:p>
    <w:p w:rsidR="00A94EBE" w:rsidRDefault="004077B1">
      <w:pPr>
        <w:ind w:left="-5"/>
      </w:pPr>
      <w:r>
        <w:t xml:space="preserve">V Praze dne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spacing w:after="0"/>
        <w:ind w:left="0" w:firstLine="0"/>
      </w:pPr>
      <w:r>
        <w:t xml:space="preserve"> </w:t>
      </w:r>
    </w:p>
    <w:p w:rsidR="00A94EBE" w:rsidRDefault="004077B1">
      <w:pPr>
        <w:spacing w:after="0" w:line="241" w:lineRule="auto"/>
        <w:ind w:left="0" w:right="8999" w:firstLine="0"/>
      </w:pPr>
      <w:r>
        <w:t xml:space="preserve">  </w:t>
      </w:r>
    </w:p>
    <w:p w:rsidR="00A94EBE" w:rsidRDefault="004077B1">
      <w:pPr>
        <w:ind w:left="-5"/>
      </w:pPr>
      <w:r>
        <w:t xml:space="preserve">________________                                                       _________________ </w:t>
      </w:r>
    </w:p>
    <w:p w:rsidR="00A94EBE" w:rsidRDefault="004077B1">
      <w:pPr>
        <w:spacing w:after="0"/>
        <w:ind w:left="0" w:firstLine="0"/>
      </w:pPr>
      <w:r>
        <w:t xml:space="preserve">    </w:t>
      </w:r>
    </w:p>
    <w:p w:rsidR="00A94EBE" w:rsidRDefault="004077B1">
      <w:pPr>
        <w:ind w:left="-5"/>
      </w:pPr>
      <w:r>
        <w:t xml:space="preserve">    Poskytovatel                                                                    Příjemce </w:t>
      </w:r>
    </w:p>
    <w:sectPr w:rsidR="00A94EBE">
      <w:footerReference w:type="even" r:id="rId7"/>
      <w:footerReference w:type="default" r:id="rId8"/>
      <w:footerReference w:type="first" r:id="rId9"/>
      <w:pgSz w:w="11904" w:h="16840"/>
      <w:pgMar w:top="1460" w:right="1433" w:bottom="1580" w:left="1417" w:header="708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C3" w:rsidRDefault="006053C3">
      <w:pPr>
        <w:spacing w:after="0" w:line="240" w:lineRule="auto"/>
      </w:pPr>
      <w:r>
        <w:separator/>
      </w:r>
    </w:p>
  </w:endnote>
  <w:endnote w:type="continuationSeparator" w:id="0">
    <w:p w:rsidR="006053C3" w:rsidRDefault="0060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BE" w:rsidRDefault="004077B1">
    <w:pPr>
      <w:spacing w:after="0"/>
      <w:ind w:left="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94EBE" w:rsidRDefault="004077B1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BE" w:rsidRDefault="004077B1">
    <w:pPr>
      <w:spacing w:after="0"/>
      <w:ind w:left="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39A">
      <w:rPr>
        <w:noProof/>
      </w:rPr>
      <w:t>2</w:t>
    </w:r>
    <w:r>
      <w:fldChar w:fldCharType="end"/>
    </w:r>
    <w:r>
      <w:t xml:space="preserve"> </w:t>
    </w:r>
  </w:p>
  <w:p w:rsidR="00A94EBE" w:rsidRDefault="004077B1">
    <w:pPr>
      <w:spacing w:after="0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BE" w:rsidRDefault="004077B1">
    <w:pPr>
      <w:spacing w:after="0"/>
      <w:ind w:left="1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94EBE" w:rsidRDefault="004077B1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C3" w:rsidRDefault="006053C3">
      <w:pPr>
        <w:spacing w:after="0" w:line="240" w:lineRule="auto"/>
      </w:pPr>
      <w:r>
        <w:separator/>
      </w:r>
    </w:p>
  </w:footnote>
  <w:footnote w:type="continuationSeparator" w:id="0">
    <w:p w:rsidR="006053C3" w:rsidRDefault="00605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62020"/>
    <w:multiLevelType w:val="hybridMultilevel"/>
    <w:tmpl w:val="69EE324E"/>
    <w:lvl w:ilvl="0" w:tplc="3B8A79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CC0C4">
      <w:start w:val="1"/>
      <w:numFmt w:val="bullet"/>
      <w:lvlRestart w:val="0"/>
      <w:lvlText w:val="-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45324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2E336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7DD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6840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062AE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A0002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AAABA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BE"/>
    <w:rsid w:val="0032043B"/>
    <w:rsid w:val="004077B1"/>
    <w:rsid w:val="006053C3"/>
    <w:rsid w:val="00A94EBE"/>
    <w:rsid w:val="00B5239A"/>
    <w:rsid w:val="00F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34C62-16B2-4679-89CD-E0A5D52F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5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- 600004929 OA Kubelíkova Vyzva_28.docx</vt:lpstr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- 600004929 OA Kubelíkova Vyzva_28.docx</dc:title>
  <dc:subject/>
  <dc:creator>Karel</dc:creator>
  <cp:keywords/>
  <cp:lastModifiedBy>Zuzana Marková</cp:lastModifiedBy>
  <cp:revision>2</cp:revision>
  <cp:lastPrinted>2018-06-21T07:28:00Z</cp:lastPrinted>
  <dcterms:created xsi:type="dcterms:W3CDTF">2018-06-28T07:58:00Z</dcterms:created>
  <dcterms:modified xsi:type="dcterms:W3CDTF">2018-06-28T07:58:00Z</dcterms:modified>
</cp:coreProperties>
</file>