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77" w:rsidRPr="00C40F16" w:rsidRDefault="000E0577" w:rsidP="000E0577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SMLOUVA o DÍLO</w:t>
      </w:r>
    </w:p>
    <w:p w:rsidR="000E0577" w:rsidRPr="00C40F16" w:rsidRDefault="000E0577" w:rsidP="000E0577">
      <w:pPr>
        <w:jc w:val="center"/>
        <w:rPr>
          <w:sz w:val="22"/>
          <w:szCs w:val="22"/>
        </w:rPr>
      </w:pPr>
      <w:r w:rsidRPr="00C40F16">
        <w:rPr>
          <w:sz w:val="22"/>
          <w:szCs w:val="22"/>
        </w:rPr>
        <w:t xml:space="preserve">dle § </w:t>
      </w:r>
      <w:r>
        <w:rPr>
          <w:sz w:val="22"/>
          <w:szCs w:val="22"/>
        </w:rPr>
        <w:t>258</w:t>
      </w:r>
      <w:r w:rsidRPr="00C40F16">
        <w:rPr>
          <w:sz w:val="22"/>
          <w:szCs w:val="22"/>
        </w:rPr>
        <w:t xml:space="preserve">6 a násl. zákona č. </w:t>
      </w:r>
      <w:r>
        <w:rPr>
          <w:sz w:val="22"/>
          <w:szCs w:val="22"/>
        </w:rPr>
        <w:t>89</w:t>
      </w:r>
      <w:r w:rsidRPr="00C40F16">
        <w:rPr>
          <w:sz w:val="22"/>
          <w:szCs w:val="22"/>
        </w:rPr>
        <w:t>/</w:t>
      </w:r>
      <w:r>
        <w:rPr>
          <w:sz w:val="22"/>
          <w:szCs w:val="22"/>
        </w:rPr>
        <w:t xml:space="preserve">2012 </w:t>
      </w:r>
      <w:r w:rsidRPr="00C40F16">
        <w:rPr>
          <w:sz w:val="22"/>
          <w:szCs w:val="22"/>
        </w:rPr>
        <w:t>Sb., ob</w:t>
      </w:r>
      <w:r>
        <w:rPr>
          <w:sz w:val="22"/>
          <w:szCs w:val="22"/>
        </w:rPr>
        <w:t xml:space="preserve">čanský </w:t>
      </w:r>
      <w:r w:rsidRPr="00C40F16">
        <w:rPr>
          <w:sz w:val="22"/>
          <w:szCs w:val="22"/>
        </w:rPr>
        <w:t xml:space="preserve">zákoník, </w:t>
      </w:r>
      <w:r>
        <w:rPr>
          <w:sz w:val="22"/>
          <w:szCs w:val="22"/>
        </w:rPr>
        <w:t xml:space="preserve">ve znění </w:t>
      </w:r>
      <w:proofErr w:type="spellStart"/>
      <w:r>
        <w:rPr>
          <w:sz w:val="22"/>
          <w:szCs w:val="22"/>
        </w:rPr>
        <w:t>pozd</w:t>
      </w:r>
      <w:proofErr w:type="spellEnd"/>
      <w:r>
        <w:rPr>
          <w:sz w:val="22"/>
          <w:szCs w:val="22"/>
        </w:rPr>
        <w:t>. předpisů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C40F16">
        <w:rPr>
          <w:b/>
          <w:sz w:val="22"/>
          <w:szCs w:val="22"/>
        </w:rPr>
        <w:t>SMLUVNÍ STRANY</w:t>
      </w:r>
    </w:p>
    <w:p w:rsidR="000E0577" w:rsidRPr="00C40F16" w:rsidRDefault="000E0577" w:rsidP="000E0577">
      <w:pPr>
        <w:pStyle w:val="Zkladntext"/>
        <w:spacing w:before="120" w:after="0"/>
        <w:rPr>
          <w:b/>
          <w:sz w:val="22"/>
          <w:szCs w:val="22"/>
        </w:rPr>
      </w:pPr>
      <w:r w:rsidRPr="00C40F16">
        <w:rPr>
          <w:b/>
          <w:sz w:val="22"/>
          <w:szCs w:val="22"/>
        </w:rPr>
        <w:t>Objednatel:</w:t>
      </w:r>
      <w:r w:rsidRPr="00C40F16">
        <w:rPr>
          <w:b/>
          <w:sz w:val="22"/>
          <w:szCs w:val="22"/>
        </w:rPr>
        <w:tab/>
      </w:r>
    </w:p>
    <w:p w:rsidR="000E0577" w:rsidRPr="00C40F16" w:rsidRDefault="000E0577" w:rsidP="000E0577">
      <w:pPr>
        <w:spacing w:before="120"/>
        <w:rPr>
          <w:sz w:val="22"/>
          <w:szCs w:val="22"/>
        </w:rPr>
      </w:pPr>
      <w:r w:rsidRPr="00C40F16">
        <w:rPr>
          <w:b/>
          <w:sz w:val="22"/>
          <w:szCs w:val="22"/>
        </w:rPr>
        <w:t xml:space="preserve">Město Český Krumlov </w:t>
      </w:r>
      <w:r w:rsidRPr="00C40F16">
        <w:rPr>
          <w:sz w:val="22"/>
          <w:szCs w:val="22"/>
        </w:rPr>
        <w:t>se sídlem náměstí Svornosti 1, Český Krumlov, PSČ 381 01,</w:t>
      </w:r>
    </w:p>
    <w:p w:rsidR="000E0577" w:rsidRPr="00C40F16" w:rsidRDefault="000E0577" w:rsidP="000E0577">
      <w:pPr>
        <w:rPr>
          <w:sz w:val="22"/>
          <w:szCs w:val="22"/>
        </w:rPr>
      </w:pPr>
      <w:r w:rsidRPr="00C40F16">
        <w:rPr>
          <w:sz w:val="22"/>
          <w:szCs w:val="22"/>
        </w:rPr>
        <w:t xml:space="preserve">zastoupené </w:t>
      </w:r>
    </w:p>
    <w:p w:rsidR="000E0577" w:rsidRPr="00C40F16" w:rsidRDefault="000E0577" w:rsidP="000E0577">
      <w:pPr>
        <w:rPr>
          <w:sz w:val="22"/>
          <w:szCs w:val="22"/>
        </w:rPr>
      </w:pPr>
      <w:r w:rsidRPr="00C40F16">
        <w:rPr>
          <w:sz w:val="22"/>
          <w:szCs w:val="22"/>
        </w:rPr>
        <w:t xml:space="preserve">ve věcech smluvních: </w:t>
      </w:r>
      <w:r w:rsidR="0077421C">
        <w:rPr>
          <w:sz w:val="22"/>
          <w:szCs w:val="22"/>
        </w:rPr>
        <w:t>Mgr. Daliborem Cardou, starostou města,</w:t>
      </w:r>
    </w:p>
    <w:p w:rsidR="000E0577" w:rsidRPr="00C40F16" w:rsidRDefault="000E0577" w:rsidP="000E0577">
      <w:pPr>
        <w:rPr>
          <w:sz w:val="22"/>
          <w:szCs w:val="22"/>
        </w:rPr>
      </w:pPr>
      <w:r w:rsidRPr="00C40F16">
        <w:rPr>
          <w:sz w:val="22"/>
          <w:szCs w:val="22"/>
        </w:rPr>
        <w:t xml:space="preserve">ve věcech technických: </w:t>
      </w:r>
      <w:r w:rsidR="0077421C">
        <w:rPr>
          <w:sz w:val="22"/>
          <w:szCs w:val="22"/>
        </w:rPr>
        <w:t xml:space="preserve">Ing. Petrem Peškem, vedoucím odboru investic </w:t>
      </w:r>
      <w:proofErr w:type="spellStart"/>
      <w:r w:rsidR="0077421C">
        <w:rPr>
          <w:sz w:val="22"/>
          <w:szCs w:val="22"/>
        </w:rPr>
        <w:t>MěÚ</w:t>
      </w:r>
      <w:proofErr w:type="spellEnd"/>
      <w:r w:rsidR="0077421C">
        <w:rPr>
          <w:sz w:val="22"/>
          <w:szCs w:val="22"/>
        </w:rPr>
        <w:t xml:space="preserve"> Český Krumlov,</w:t>
      </w:r>
    </w:p>
    <w:p w:rsidR="000E0577" w:rsidRPr="00C40F16" w:rsidRDefault="000E0577" w:rsidP="000E0577">
      <w:pPr>
        <w:pStyle w:val="Zkladntext"/>
        <w:spacing w:after="0"/>
        <w:rPr>
          <w:spacing w:val="-5"/>
          <w:sz w:val="22"/>
          <w:szCs w:val="22"/>
        </w:rPr>
      </w:pPr>
      <w:r w:rsidRPr="00C40F16">
        <w:rPr>
          <w:spacing w:val="-5"/>
          <w:sz w:val="22"/>
          <w:szCs w:val="22"/>
        </w:rPr>
        <w:t>IČ: 00245836,</w:t>
      </w:r>
    </w:p>
    <w:p w:rsidR="000E0577" w:rsidRPr="00C40F16" w:rsidRDefault="000E0577" w:rsidP="000E0577">
      <w:pPr>
        <w:pStyle w:val="Zkladntext"/>
        <w:spacing w:after="0"/>
        <w:rPr>
          <w:spacing w:val="-5"/>
          <w:sz w:val="22"/>
          <w:szCs w:val="22"/>
        </w:rPr>
      </w:pPr>
      <w:r w:rsidRPr="00C40F16">
        <w:rPr>
          <w:spacing w:val="-5"/>
          <w:sz w:val="22"/>
          <w:szCs w:val="22"/>
        </w:rPr>
        <w:t xml:space="preserve">DIČ: CZ00245836, </w:t>
      </w:r>
    </w:p>
    <w:p w:rsidR="000E0577" w:rsidRPr="00C40F16" w:rsidRDefault="000E0577" w:rsidP="000E0577">
      <w:pPr>
        <w:pStyle w:val="Zkladntext"/>
        <w:spacing w:after="0"/>
        <w:rPr>
          <w:sz w:val="22"/>
          <w:szCs w:val="22"/>
        </w:rPr>
      </w:pPr>
      <w:r w:rsidRPr="00C40F16">
        <w:rPr>
          <w:sz w:val="22"/>
          <w:szCs w:val="22"/>
        </w:rPr>
        <w:t xml:space="preserve">bankovní spojení: Komerční banka, a.s., pobočka Český Krumlov, </w:t>
      </w:r>
    </w:p>
    <w:p w:rsidR="000E0577" w:rsidRPr="00C40F16" w:rsidRDefault="000E0577" w:rsidP="000E0577">
      <w:pPr>
        <w:pStyle w:val="Zkladntext"/>
        <w:spacing w:after="0"/>
        <w:rPr>
          <w:spacing w:val="-5"/>
          <w:sz w:val="22"/>
          <w:szCs w:val="22"/>
          <w:lang w:val="de-DE"/>
        </w:rPr>
      </w:pPr>
      <w:proofErr w:type="spellStart"/>
      <w:r w:rsidRPr="00C40F16">
        <w:rPr>
          <w:sz w:val="22"/>
          <w:szCs w:val="22"/>
        </w:rPr>
        <w:t>č.ú</w:t>
      </w:r>
      <w:proofErr w:type="spellEnd"/>
      <w:r w:rsidRPr="00C40F16">
        <w:rPr>
          <w:sz w:val="22"/>
          <w:szCs w:val="22"/>
        </w:rPr>
        <w:t>.: 221241/0100</w:t>
      </w:r>
    </w:p>
    <w:p w:rsidR="000E0577" w:rsidRPr="00C40F16" w:rsidRDefault="000E0577" w:rsidP="000E0577">
      <w:pPr>
        <w:rPr>
          <w:rStyle w:val="Siln"/>
          <w:b w:val="0"/>
          <w:bCs/>
          <w:spacing w:val="-5"/>
          <w:sz w:val="22"/>
          <w:szCs w:val="22"/>
        </w:rPr>
      </w:pPr>
      <w:r w:rsidRPr="00C40F16">
        <w:rPr>
          <w:rStyle w:val="Siln"/>
          <w:b w:val="0"/>
          <w:bCs/>
          <w:spacing w:val="-5"/>
          <w:sz w:val="22"/>
          <w:szCs w:val="22"/>
        </w:rPr>
        <w:t>(dále jen "objednatel")</w:t>
      </w:r>
    </w:p>
    <w:p w:rsidR="000E0577" w:rsidRPr="00C40F16" w:rsidRDefault="000E0577" w:rsidP="000E0577">
      <w:pPr>
        <w:spacing w:before="120"/>
        <w:rPr>
          <w:b/>
          <w:spacing w:val="-5"/>
          <w:sz w:val="22"/>
          <w:szCs w:val="22"/>
        </w:rPr>
      </w:pPr>
      <w:r w:rsidRPr="00C40F16">
        <w:rPr>
          <w:b/>
          <w:spacing w:val="-5"/>
          <w:sz w:val="22"/>
          <w:szCs w:val="22"/>
        </w:rPr>
        <w:t xml:space="preserve">a </w:t>
      </w:r>
    </w:p>
    <w:p w:rsidR="000E0577" w:rsidRPr="00C40F16" w:rsidRDefault="000E0577" w:rsidP="000E0577">
      <w:pPr>
        <w:spacing w:before="120"/>
        <w:rPr>
          <w:b/>
          <w:spacing w:val="-5"/>
          <w:sz w:val="22"/>
          <w:szCs w:val="22"/>
        </w:rPr>
      </w:pPr>
      <w:r w:rsidRPr="00C40F16">
        <w:rPr>
          <w:b/>
          <w:sz w:val="22"/>
          <w:szCs w:val="22"/>
        </w:rPr>
        <w:t>zhotovitel</w:t>
      </w:r>
      <w:r w:rsidRPr="00C40F16">
        <w:rPr>
          <w:b/>
          <w:spacing w:val="-5"/>
          <w:sz w:val="22"/>
          <w:szCs w:val="22"/>
        </w:rPr>
        <w:t>:</w:t>
      </w:r>
      <w:r w:rsidRPr="00C40F16">
        <w:rPr>
          <w:b/>
          <w:spacing w:val="-5"/>
          <w:sz w:val="22"/>
          <w:szCs w:val="22"/>
        </w:rPr>
        <w:tab/>
      </w:r>
    </w:p>
    <w:p w:rsidR="000E0577" w:rsidRPr="00C40F16" w:rsidRDefault="00847486" w:rsidP="000E0577">
      <w:pPr>
        <w:rPr>
          <w:sz w:val="22"/>
          <w:szCs w:val="22"/>
        </w:rPr>
      </w:pPr>
      <w:r>
        <w:rPr>
          <w:sz w:val="22"/>
          <w:szCs w:val="22"/>
        </w:rPr>
        <w:t>J</w:t>
      </w:r>
      <w:r w:rsidR="000E0577" w:rsidRPr="00C40F16">
        <w:rPr>
          <w:sz w:val="22"/>
          <w:szCs w:val="22"/>
        </w:rPr>
        <w:t>méno, příjmení, titul:</w:t>
      </w:r>
      <w:r>
        <w:rPr>
          <w:sz w:val="22"/>
          <w:szCs w:val="22"/>
        </w:rPr>
        <w:t xml:space="preserve"> Ing. arch. Jaromír Kročák</w:t>
      </w:r>
    </w:p>
    <w:p w:rsidR="000E0577" w:rsidRPr="001B12F0" w:rsidRDefault="000E0577" w:rsidP="000E0577">
      <w:pPr>
        <w:rPr>
          <w:sz w:val="22"/>
          <w:szCs w:val="22"/>
        </w:rPr>
      </w:pPr>
      <w:r w:rsidRPr="00C40F16">
        <w:rPr>
          <w:sz w:val="22"/>
          <w:szCs w:val="22"/>
        </w:rPr>
        <w:t xml:space="preserve">místo podnikání: </w:t>
      </w:r>
      <w:r w:rsidR="001B12F0" w:rsidRPr="001B12F0">
        <w:rPr>
          <w:sz w:val="22"/>
          <w:szCs w:val="22"/>
        </w:rPr>
        <w:t>Riegrova 2645/20, 370 01</w:t>
      </w:r>
      <w:r w:rsidR="001B12F0">
        <w:rPr>
          <w:sz w:val="22"/>
          <w:szCs w:val="22"/>
        </w:rPr>
        <w:t xml:space="preserve"> </w:t>
      </w:r>
      <w:r w:rsidR="001B12F0" w:rsidRPr="001B12F0">
        <w:rPr>
          <w:sz w:val="22"/>
          <w:szCs w:val="22"/>
        </w:rPr>
        <w:t>České Budějovice</w:t>
      </w:r>
      <w:r w:rsidR="001B12F0">
        <w:rPr>
          <w:sz w:val="22"/>
          <w:szCs w:val="22"/>
        </w:rPr>
        <w:t>,</w:t>
      </w:r>
    </w:p>
    <w:p w:rsidR="000E0577" w:rsidRPr="00876FCD" w:rsidRDefault="000E0577" w:rsidP="000E0577">
      <w:pPr>
        <w:rPr>
          <w:sz w:val="22"/>
          <w:szCs w:val="22"/>
        </w:rPr>
      </w:pPr>
      <w:r w:rsidRPr="00876FCD">
        <w:rPr>
          <w:sz w:val="22"/>
          <w:szCs w:val="22"/>
        </w:rPr>
        <w:t>IČ:</w:t>
      </w:r>
      <w:r w:rsidR="00847486" w:rsidRPr="00876FCD">
        <w:rPr>
          <w:sz w:val="22"/>
          <w:szCs w:val="22"/>
        </w:rPr>
        <w:t xml:space="preserve"> 10271911,</w:t>
      </w:r>
    </w:p>
    <w:p w:rsidR="000E0577" w:rsidRPr="00876FCD" w:rsidRDefault="000E0577" w:rsidP="000E0577">
      <w:pPr>
        <w:rPr>
          <w:sz w:val="22"/>
          <w:szCs w:val="22"/>
        </w:rPr>
      </w:pPr>
      <w:r w:rsidRPr="00876FCD">
        <w:rPr>
          <w:sz w:val="22"/>
          <w:szCs w:val="22"/>
        </w:rPr>
        <w:t>DIČ:</w:t>
      </w:r>
      <w:r w:rsidR="00D33356" w:rsidRPr="00876FCD">
        <w:rPr>
          <w:sz w:val="22"/>
          <w:szCs w:val="22"/>
        </w:rPr>
        <w:t xml:space="preserve"> CZ 5802202263</w:t>
      </w:r>
    </w:p>
    <w:p w:rsidR="000E0577" w:rsidRPr="00876FCD" w:rsidRDefault="000E0577" w:rsidP="000E0577">
      <w:pPr>
        <w:rPr>
          <w:sz w:val="22"/>
          <w:szCs w:val="22"/>
        </w:rPr>
      </w:pPr>
      <w:r w:rsidRPr="00876FCD">
        <w:rPr>
          <w:sz w:val="22"/>
          <w:szCs w:val="22"/>
        </w:rPr>
        <w:t>tel:</w:t>
      </w:r>
      <w:r w:rsidR="00D33356" w:rsidRPr="00876FCD">
        <w:rPr>
          <w:sz w:val="22"/>
          <w:szCs w:val="22"/>
        </w:rPr>
        <w:t xml:space="preserve"> 602 11 22 58</w:t>
      </w:r>
    </w:p>
    <w:p w:rsidR="000E0577" w:rsidRPr="00876FCD" w:rsidRDefault="000E0577" w:rsidP="000E0577">
      <w:pPr>
        <w:rPr>
          <w:sz w:val="22"/>
          <w:szCs w:val="22"/>
        </w:rPr>
      </w:pPr>
      <w:r w:rsidRPr="00876FCD">
        <w:rPr>
          <w:sz w:val="22"/>
          <w:szCs w:val="22"/>
        </w:rPr>
        <w:t xml:space="preserve">e-mail: </w:t>
      </w:r>
      <w:r w:rsidR="00D33356" w:rsidRPr="00876FCD">
        <w:rPr>
          <w:sz w:val="22"/>
          <w:szCs w:val="22"/>
        </w:rPr>
        <w:t>krocak@volny.cz</w:t>
      </w:r>
    </w:p>
    <w:p w:rsidR="000E0577" w:rsidRPr="00876FCD" w:rsidRDefault="000E0577" w:rsidP="000E0577">
      <w:pPr>
        <w:widowControl w:val="0"/>
        <w:autoSpaceDE w:val="0"/>
        <w:rPr>
          <w:sz w:val="22"/>
          <w:szCs w:val="22"/>
        </w:rPr>
      </w:pPr>
      <w:r w:rsidRPr="00876FCD">
        <w:rPr>
          <w:sz w:val="22"/>
          <w:szCs w:val="22"/>
        </w:rPr>
        <w:t>bankovní spojení:</w:t>
      </w:r>
      <w:r w:rsidR="00D33356" w:rsidRPr="00876FCD">
        <w:rPr>
          <w:sz w:val="22"/>
          <w:szCs w:val="22"/>
        </w:rPr>
        <w:t xml:space="preserve"> RB ČB </w:t>
      </w:r>
    </w:p>
    <w:p w:rsidR="000E0577" w:rsidRPr="00876FCD" w:rsidRDefault="000E0577" w:rsidP="000E0577">
      <w:pPr>
        <w:widowControl w:val="0"/>
        <w:autoSpaceDE w:val="0"/>
        <w:rPr>
          <w:sz w:val="22"/>
          <w:szCs w:val="22"/>
        </w:rPr>
      </w:pPr>
      <w:proofErr w:type="spellStart"/>
      <w:r w:rsidRPr="00876FCD">
        <w:rPr>
          <w:sz w:val="22"/>
          <w:szCs w:val="22"/>
        </w:rPr>
        <w:t>č.ú</w:t>
      </w:r>
      <w:proofErr w:type="spellEnd"/>
      <w:r w:rsidRPr="00876FCD">
        <w:rPr>
          <w:sz w:val="22"/>
          <w:szCs w:val="22"/>
        </w:rPr>
        <w:t>.:</w:t>
      </w:r>
      <w:r w:rsidR="00D33356" w:rsidRPr="00876FCD">
        <w:rPr>
          <w:sz w:val="22"/>
          <w:szCs w:val="22"/>
        </w:rPr>
        <w:t xml:space="preserve"> 1000046679/5500</w:t>
      </w:r>
    </w:p>
    <w:p w:rsidR="000E0577" w:rsidRPr="00C40F16" w:rsidRDefault="000E0577" w:rsidP="000E0577">
      <w:pPr>
        <w:rPr>
          <w:sz w:val="22"/>
          <w:szCs w:val="22"/>
        </w:rPr>
      </w:pPr>
      <w:r w:rsidRPr="00876FCD">
        <w:rPr>
          <w:sz w:val="22"/>
          <w:szCs w:val="22"/>
        </w:rPr>
        <w:t>(dále jen "zhotovitel")</w:t>
      </w:r>
      <w:r w:rsidRPr="00C40F16">
        <w:rPr>
          <w:sz w:val="22"/>
          <w:szCs w:val="22"/>
        </w:rPr>
        <w:tab/>
      </w:r>
    </w:p>
    <w:p w:rsidR="000E0577" w:rsidRPr="00C40F16" w:rsidRDefault="000E0577" w:rsidP="000E0577">
      <w:pPr>
        <w:spacing w:before="120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uzavírají dnešního dne podle ustanovení § </w:t>
      </w:r>
      <w:r>
        <w:rPr>
          <w:sz w:val="22"/>
          <w:szCs w:val="22"/>
        </w:rPr>
        <w:t>258</w:t>
      </w:r>
      <w:r w:rsidRPr="00C40F16">
        <w:rPr>
          <w:sz w:val="22"/>
          <w:szCs w:val="22"/>
        </w:rPr>
        <w:t xml:space="preserve">6 a násl. zákona č. </w:t>
      </w:r>
      <w:r>
        <w:rPr>
          <w:sz w:val="22"/>
          <w:szCs w:val="22"/>
        </w:rPr>
        <w:t>89</w:t>
      </w:r>
      <w:r w:rsidRPr="00C40F16">
        <w:rPr>
          <w:sz w:val="22"/>
          <w:szCs w:val="22"/>
        </w:rPr>
        <w:t>/</w:t>
      </w:r>
      <w:r>
        <w:rPr>
          <w:sz w:val="22"/>
          <w:szCs w:val="22"/>
        </w:rPr>
        <w:t xml:space="preserve">2012 </w:t>
      </w:r>
      <w:r w:rsidRPr="00C40F16">
        <w:rPr>
          <w:sz w:val="22"/>
          <w:szCs w:val="22"/>
        </w:rPr>
        <w:t>Sb., ob</w:t>
      </w:r>
      <w:r>
        <w:rPr>
          <w:sz w:val="22"/>
          <w:szCs w:val="22"/>
        </w:rPr>
        <w:t xml:space="preserve">čanský </w:t>
      </w:r>
      <w:r w:rsidRPr="00C40F16">
        <w:rPr>
          <w:sz w:val="22"/>
          <w:szCs w:val="22"/>
        </w:rPr>
        <w:t xml:space="preserve">zákoník, </w:t>
      </w:r>
      <w:r>
        <w:rPr>
          <w:sz w:val="22"/>
          <w:szCs w:val="22"/>
        </w:rPr>
        <w:t xml:space="preserve">ve znění </w:t>
      </w:r>
      <w:proofErr w:type="spellStart"/>
      <w:r>
        <w:rPr>
          <w:sz w:val="22"/>
          <w:szCs w:val="22"/>
        </w:rPr>
        <w:t>pozd</w:t>
      </w:r>
      <w:proofErr w:type="spellEnd"/>
      <w:r>
        <w:rPr>
          <w:sz w:val="22"/>
          <w:szCs w:val="22"/>
        </w:rPr>
        <w:t>. předpisů</w:t>
      </w:r>
      <w:r w:rsidRPr="00C40F16">
        <w:rPr>
          <w:sz w:val="22"/>
          <w:szCs w:val="22"/>
        </w:rPr>
        <w:t xml:space="preserve"> (dále jen „Ob</w:t>
      </w:r>
      <w:r>
        <w:rPr>
          <w:sz w:val="22"/>
          <w:szCs w:val="22"/>
        </w:rPr>
        <w:t xml:space="preserve">čanský </w:t>
      </w:r>
      <w:r w:rsidRPr="00C40F16">
        <w:rPr>
          <w:sz w:val="22"/>
          <w:szCs w:val="22"/>
        </w:rPr>
        <w:t>zákoník“) tuto Smlouvu o dílo (dále jen "smlouva").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C40F16">
        <w:rPr>
          <w:b/>
          <w:sz w:val="22"/>
          <w:szCs w:val="22"/>
        </w:rPr>
        <w:t>PŘEDMĚT SMLOUVY</w:t>
      </w:r>
    </w:p>
    <w:p w:rsidR="000E0577" w:rsidRPr="00C40F16" w:rsidRDefault="000E0577" w:rsidP="0062212F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i/>
          <w:sz w:val="22"/>
          <w:szCs w:val="22"/>
        </w:rPr>
      </w:pPr>
      <w:r w:rsidRPr="00C40F16">
        <w:rPr>
          <w:sz w:val="22"/>
          <w:szCs w:val="22"/>
        </w:rPr>
        <w:t xml:space="preserve">Předmětem smlouvy je </w:t>
      </w:r>
      <w:r w:rsidRPr="00C40F16">
        <w:rPr>
          <w:b/>
          <w:bCs/>
          <w:sz w:val="22"/>
          <w:szCs w:val="22"/>
        </w:rPr>
        <w:t xml:space="preserve">zhotovení projektové dokumentace </w:t>
      </w:r>
      <w:r w:rsidRPr="00847486">
        <w:rPr>
          <w:b/>
          <w:bCs/>
          <w:sz w:val="22"/>
          <w:szCs w:val="22"/>
        </w:rPr>
        <w:t>DSP</w:t>
      </w:r>
      <w:r w:rsidR="00847486" w:rsidRPr="00847486">
        <w:rPr>
          <w:b/>
          <w:bCs/>
          <w:sz w:val="22"/>
          <w:szCs w:val="22"/>
        </w:rPr>
        <w:t>/</w:t>
      </w:r>
      <w:r w:rsidRPr="00847486">
        <w:rPr>
          <w:b/>
          <w:bCs/>
          <w:sz w:val="22"/>
          <w:szCs w:val="22"/>
        </w:rPr>
        <w:t>D</w:t>
      </w:r>
      <w:r w:rsidR="005A325D" w:rsidRPr="00847486">
        <w:rPr>
          <w:b/>
          <w:bCs/>
          <w:sz w:val="22"/>
          <w:szCs w:val="22"/>
        </w:rPr>
        <w:t>P</w:t>
      </w:r>
      <w:r w:rsidRPr="00847486">
        <w:rPr>
          <w:b/>
          <w:bCs/>
          <w:sz w:val="22"/>
          <w:szCs w:val="22"/>
        </w:rPr>
        <w:t>S</w:t>
      </w:r>
      <w:r w:rsidRPr="00C40F16">
        <w:rPr>
          <w:b/>
          <w:bCs/>
          <w:sz w:val="22"/>
          <w:szCs w:val="22"/>
        </w:rPr>
        <w:t xml:space="preserve"> pro </w:t>
      </w:r>
      <w:r w:rsidR="00847486">
        <w:rPr>
          <w:b/>
          <w:bCs/>
          <w:sz w:val="22"/>
          <w:szCs w:val="22"/>
        </w:rPr>
        <w:t xml:space="preserve">realizaci záměru </w:t>
      </w:r>
      <w:r w:rsidRPr="00847486">
        <w:rPr>
          <w:sz w:val="22"/>
          <w:szCs w:val="22"/>
        </w:rPr>
        <w:t>"</w:t>
      </w:r>
      <w:bookmarkStart w:id="1" w:name="_Toc516651856"/>
      <w:r w:rsidR="00847486" w:rsidRPr="00847486">
        <w:rPr>
          <w:sz w:val="22"/>
          <w:szCs w:val="22"/>
        </w:rPr>
        <w:t xml:space="preserve">Český Krumlov, sídliště u nádraží – </w:t>
      </w:r>
      <w:r w:rsidR="003C3C76">
        <w:rPr>
          <w:sz w:val="22"/>
          <w:szCs w:val="22"/>
        </w:rPr>
        <w:t xml:space="preserve">úpravy </w:t>
      </w:r>
      <w:r w:rsidR="00847486" w:rsidRPr="00847486">
        <w:rPr>
          <w:sz w:val="22"/>
          <w:szCs w:val="22"/>
        </w:rPr>
        <w:t>prostoru náměstíčka</w:t>
      </w:r>
      <w:bookmarkEnd w:id="1"/>
      <w:r w:rsidRPr="00847486">
        <w:rPr>
          <w:sz w:val="22"/>
          <w:szCs w:val="22"/>
        </w:rPr>
        <w:t>"</w:t>
      </w:r>
      <w:r w:rsidRPr="00C40F16">
        <w:rPr>
          <w:sz w:val="22"/>
          <w:szCs w:val="22"/>
        </w:rPr>
        <w:t>.</w:t>
      </w:r>
    </w:p>
    <w:p w:rsidR="000E0577" w:rsidRPr="00C40F16" w:rsidRDefault="000E0577" w:rsidP="00025E5B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i/>
          <w:sz w:val="22"/>
          <w:szCs w:val="22"/>
        </w:rPr>
      </w:pPr>
      <w:r w:rsidRPr="00C40F16">
        <w:rPr>
          <w:sz w:val="22"/>
          <w:szCs w:val="22"/>
        </w:rPr>
        <w:t>V rámci plnění předmětu smlouvy zhotovitel zajistí</w:t>
      </w:r>
    </w:p>
    <w:p w:rsidR="00775AD3" w:rsidRPr="00847486" w:rsidRDefault="000E0577" w:rsidP="0062212F">
      <w:pPr>
        <w:numPr>
          <w:ilvl w:val="0"/>
          <w:numId w:val="11"/>
        </w:numPr>
        <w:tabs>
          <w:tab w:val="clear" w:pos="720"/>
          <w:tab w:val="num" w:pos="-5245"/>
        </w:tabs>
        <w:suppressAutoHyphens/>
        <w:snapToGrid w:val="0"/>
        <w:spacing w:before="60"/>
        <w:ind w:left="714" w:hanging="357"/>
        <w:jc w:val="both"/>
        <w:rPr>
          <w:i/>
          <w:sz w:val="22"/>
          <w:szCs w:val="22"/>
        </w:rPr>
      </w:pPr>
      <w:r w:rsidRPr="00847486">
        <w:rPr>
          <w:bCs/>
          <w:sz w:val="22"/>
          <w:szCs w:val="22"/>
        </w:rPr>
        <w:t xml:space="preserve">zhotovení </w:t>
      </w:r>
      <w:r w:rsidRPr="00847486">
        <w:rPr>
          <w:b/>
          <w:sz w:val="22"/>
          <w:szCs w:val="22"/>
        </w:rPr>
        <w:t>projektové dokumentace pro vydání stavebního povolení</w:t>
      </w:r>
      <w:r w:rsidR="00847486" w:rsidRPr="00847486">
        <w:rPr>
          <w:b/>
          <w:sz w:val="22"/>
          <w:szCs w:val="22"/>
        </w:rPr>
        <w:t xml:space="preserve"> /</w:t>
      </w:r>
      <w:r w:rsidRPr="00847486">
        <w:rPr>
          <w:sz w:val="22"/>
          <w:szCs w:val="22"/>
        </w:rPr>
        <w:t xml:space="preserve"> </w:t>
      </w:r>
      <w:r w:rsidR="00847486" w:rsidRPr="00847486">
        <w:rPr>
          <w:b/>
          <w:sz w:val="22"/>
          <w:szCs w:val="22"/>
        </w:rPr>
        <w:t>dokumentace pro provedení stavby</w:t>
      </w:r>
      <w:r w:rsidR="00847486" w:rsidRPr="00847486">
        <w:rPr>
          <w:sz w:val="22"/>
          <w:szCs w:val="22"/>
        </w:rPr>
        <w:t xml:space="preserve"> </w:t>
      </w:r>
      <w:r w:rsidRPr="00847486">
        <w:rPr>
          <w:sz w:val="22"/>
          <w:szCs w:val="22"/>
        </w:rPr>
        <w:t xml:space="preserve">v rozsahu a obsahu projektové dokumentace pro vydání stavebního povolení musí odpovídat zákonu č. 183/2006 Sb. o územním plánování a stavebním řádu (stavební zákon), ve znění </w:t>
      </w:r>
      <w:proofErr w:type="spellStart"/>
      <w:r w:rsidRPr="00847486">
        <w:rPr>
          <w:sz w:val="22"/>
          <w:szCs w:val="22"/>
        </w:rPr>
        <w:t>pozd</w:t>
      </w:r>
      <w:proofErr w:type="spellEnd"/>
      <w:r w:rsidRPr="00847486">
        <w:rPr>
          <w:sz w:val="22"/>
          <w:szCs w:val="22"/>
        </w:rPr>
        <w:t xml:space="preserve">. předpisů, a Vyhlášce č. 499/2006 Sb., o dokumentaci staveb, ve znění </w:t>
      </w:r>
      <w:proofErr w:type="spellStart"/>
      <w:r w:rsidRPr="00847486">
        <w:rPr>
          <w:sz w:val="22"/>
          <w:szCs w:val="22"/>
        </w:rPr>
        <w:t>pozd</w:t>
      </w:r>
      <w:proofErr w:type="spellEnd"/>
      <w:r w:rsidRPr="00847486">
        <w:rPr>
          <w:sz w:val="22"/>
          <w:szCs w:val="22"/>
        </w:rPr>
        <w:t>. předpisů, a to v rozsahu přiměřeném charakteru stavby (dále jen "</w:t>
      </w:r>
      <w:r w:rsidRPr="00847486">
        <w:rPr>
          <w:b/>
          <w:bCs/>
          <w:sz w:val="22"/>
          <w:szCs w:val="22"/>
        </w:rPr>
        <w:t>DSP</w:t>
      </w:r>
      <w:r w:rsidR="00847486" w:rsidRPr="00847486">
        <w:rPr>
          <w:b/>
          <w:bCs/>
          <w:sz w:val="22"/>
          <w:szCs w:val="22"/>
        </w:rPr>
        <w:t>/DPS</w:t>
      </w:r>
      <w:r w:rsidRPr="00847486">
        <w:rPr>
          <w:sz w:val="22"/>
          <w:szCs w:val="22"/>
        </w:rPr>
        <w:t>"),</w:t>
      </w:r>
      <w:r w:rsidR="00847486">
        <w:rPr>
          <w:sz w:val="22"/>
          <w:szCs w:val="22"/>
        </w:rPr>
        <w:t xml:space="preserve"> a</w:t>
      </w:r>
    </w:p>
    <w:p w:rsidR="000E0577" w:rsidRPr="00C40F16" w:rsidRDefault="000E0577" w:rsidP="0062212F">
      <w:pPr>
        <w:numPr>
          <w:ilvl w:val="0"/>
          <w:numId w:val="11"/>
        </w:numPr>
        <w:tabs>
          <w:tab w:val="clear" w:pos="720"/>
          <w:tab w:val="num" w:pos="-5245"/>
        </w:tabs>
        <w:suppressAutoHyphens/>
        <w:snapToGrid w:val="0"/>
        <w:spacing w:before="60"/>
        <w:ind w:left="714" w:hanging="35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zpracování </w:t>
      </w:r>
      <w:r w:rsidRPr="00C40F16">
        <w:rPr>
          <w:sz w:val="22"/>
          <w:szCs w:val="22"/>
        </w:rPr>
        <w:t>soupis</w:t>
      </w:r>
      <w:r>
        <w:rPr>
          <w:sz w:val="22"/>
          <w:szCs w:val="22"/>
        </w:rPr>
        <w:t>ů</w:t>
      </w:r>
      <w:r w:rsidRPr="00C40F16">
        <w:rPr>
          <w:sz w:val="22"/>
          <w:szCs w:val="22"/>
        </w:rPr>
        <w:t xml:space="preserve"> prací s výkazem </w:t>
      </w:r>
      <w:r>
        <w:rPr>
          <w:sz w:val="22"/>
          <w:szCs w:val="22"/>
        </w:rPr>
        <w:t xml:space="preserve">výměr </w:t>
      </w:r>
      <w:r w:rsidRPr="00C40F16">
        <w:rPr>
          <w:sz w:val="22"/>
          <w:szCs w:val="22"/>
        </w:rPr>
        <w:t xml:space="preserve">v rozsahu dle § 3 a násl. Vyhlášky č. </w:t>
      </w:r>
      <w:r w:rsidR="00355617">
        <w:rPr>
          <w:sz w:val="22"/>
          <w:szCs w:val="22"/>
        </w:rPr>
        <w:t>169</w:t>
      </w:r>
      <w:r w:rsidRPr="00C40F16">
        <w:rPr>
          <w:sz w:val="22"/>
          <w:szCs w:val="22"/>
        </w:rPr>
        <w:t>/201</w:t>
      </w:r>
      <w:r w:rsidR="00355617">
        <w:rPr>
          <w:sz w:val="22"/>
          <w:szCs w:val="22"/>
        </w:rPr>
        <w:t>6</w:t>
      </w:r>
      <w:r w:rsidRPr="00C40F16">
        <w:rPr>
          <w:sz w:val="22"/>
          <w:szCs w:val="22"/>
        </w:rPr>
        <w:t xml:space="preserve"> Sb., </w:t>
      </w:r>
      <w:r w:rsidR="00355617">
        <w:rPr>
          <w:sz w:val="22"/>
          <w:szCs w:val="22"/>
        </w:rPr>
        <w:t xml:space="preserve">o </w:t>
      </w:r>
      <w:r w:rsidRPr="00C40F16">
        <w:rPr>
          <w:sz w:val="22"/>
          <w:szCs w:val="22"/>
        </w:rPr>
        <w:t>stanov</w:t>
      </w:r>
      <w:r w:rsidR="00355617">
        <w:rPr>
          <w:sz w:val="22"/>
          <w:szCs w:val="22"/>
        </w:rPr>
        <w:t>en</w:t>
      </w:r>
      <w:r w:rsidRPr="00C40F16">
        <w:rPr>
          <w:sz w:val="22"/>
          <w:szCs w:val="22"/>
        </w:rPr>
        <w:t xml:space="preserve">í </w:t>
      </w:r>
      <w:r w:rsidR="00355617">
        <w:rPr>
          <w:sz w:val="22"/>
          <w:szCs w:val="22"/>
        </w:rPr>
        <w:t xml:space="preserve">rozsahu dokumentace veřejné zakázky na stavební práce a </w:t>
      </w:r>
      <w:r w:rsidRPr="00C40F16">
        <w:rPr>
          <w:sz w:val="22"/>
          <w:szCs w:val="22"/>
        </w:rPr>
        <w:t xml:space="preserve">soupisu stavebních prací, dodávek a služeb s výkazem výměr, ve znění </w:t>
      </w:r>
      <w:proofErr w:type="spellStart"/>
      <w:r w:rsidRPr="00C40F16">
        <w:rPr>
          <w:sz w:val="22"/>
          <w:szCs w:val="22"/>
        </w:rPr>
        <w:t>pozd</w:t>
      </w:r>
      <w:proofErr w:type="spellEnd"/>
      <w:r w:rsidRPr="00C40F16">
        <w:rPr>
          <w:sz w:val="22"/>
          <w:szCs w:val="22"/>
        </w:rPr>
        <w:t>. předpisů</w:t>
      </w:r>
      <w:r>
        <w:rPr>
          <w:sz w:val="22"/>
          <w:szCs w:val="22"/>
        </w:rPr>
        <w:t xml:space="preserve"> (dále též "Vyhláška č. </w:t>
      </w:r>
      <w:r w:rsidR="00355617">
        <w:rPr>
          <w:sz w:val="22"/>
          <w:szCs w:val="22"/>
        </w:rPr>
        <w:t>169/2016</w:t>
      </w:r>
      <w:r>
        <w:rPr>
          <w:sz w:val="22"/>
          <w:szCs w:val="22"/>
        </w:rPr>
        <w:t xml:space="preserve"> Sb.")</w:t>
      </w:r>
      <w:r w:rsidRPr="00C40F16">
        <w:rPr>
          <w:sz w:val="22"/>
          <w:szCs w:val="22"/>
        </w:rPr>
        <w:t xml:space="preserve">, a zpracování soupisů vedlejších a ostatních nákladů v rozsahu dle § 8 a násl. Vyhlášky č. </w:t>
      </w:r>
      <w:r w:rsidR="00355617">
        <w:rPr>
          <w:sz w:val="22"/>
          <w:szCs w:val="22"/>
        </w:rPr>
        <w:t>169/2016</w:t>
      </w:r>
      <w:r>
        <w:rPr>
          <w:sz w:val="22"/>
          <w:szCs w:val="22"/>
        </w:rPr>
        <w:t xml:space="preserve"> Sb.</w:t>
      </w:r>
      <w:r w:rsidRPr="00C40F16">
        <w:rPr>
          <w:sz w:val="22"/>
          <w:szCs w:val="22"/>
        </w:rPr>
        <w:t xml:space="preserve"> (dále jen "</w:t>
      </w:r>
      <w:r w:rsidRPr="00C40F16">
        <w:rPr>
          <w:b/>
          <w:bCs/>
          <w:sz w:val="22"/>
          <w:szCs w:val="22"/>
        </w:rPr>
        <w:t>soupisy práce</w:t>
      </w:r>
      <w:r w:rsidRPr="00C40F16">
        <w:rPr>
          <w:sz w:val="22"/>
          <w:szCs w:val="22"/>
        </w:rPr>
        <w:t xml:space="preserve">"), </w:t>
      </w:r>
      <w:r>
        <w:rPr>
          <w:sz w:val="22"/>
          <w:szCs w:val="22"/>
        </w:rPr>
        <w:t>včetně jejich ocenění</w:t>
      </w:r>
      <w:r w:rsidR="00355617">
        <w:rPr>
          <w:sz w:val="22"/>
          <w:szCs w:val="22"/>
        </w:rPr>
        <w:t xml:space="preserve"> s uvedením použité cenové soustavy</w:t>
      </w:r>
      <w:r>
        <w:rPr>
          <w:sz w:val="22"/>
          <w:szCs w:val="22"/>
        </w:rPr>
        <w:t xml:space="preserve">, </w:t>
      </w:r>
      <w:r w:rsidRPr="00C40F16">
        <w:rPr>
          <w:sz w:val="22"/>
          <w:szCs w:val="22"/>
        </w:rPr>
        <w:t>vše v tištěné podobě a na nosiči CD ve formátu kompatibilním s datovou základnou ÚRS/RTS.</w:t>
      </w:r>
    </w:p>
    <w:p w:rsidR="000E0577" w:rsidRPr="00C40F16" w:rsidRDefault="000E0577" w:rsidP="0062212F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Součástí předmětu smlouvy je spolupráce při provádění stavby – autorský dozor.</w:t>
      </w:r>
    </w:p>
    <w:p w:rsidR="000E0577" w:rsidRPr="003467B1" w:rsidRDefault="000E0577" w:rsidP="00025E5B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iCs/>
          <w:sz w:val="22"/>
          <w:szCs w:val="22"/>
        </w:rPr>
      </w:pPr>
      <w:r w:rsidRPr="00C40F16">
        <w:rPr>
          <w:snapToGrid w:val="0"/>
          <w:sz w:val="22"/>
          <w:szCs w:val="22"/>
        </w:rPr>
        <w:t>Projektové dokumentace bud</w:t>
      </w:r>
      <w:r>
        <w:rPr>
          <w:snapToGrid w:val="0"/>
          <w:sz w:val="22"/>
          <w:szCs w:val="22"/>
        </w:rPr>
        <w:t>ou</w:t>
      </w:r>
      <w:r w:rsidRPr="00C40F16">
        <w:rPr>
          <w:snapToGrid w:val="0"/>
          <w:sz w:val="22"/>
          <w:szCs w:val="22"/>
        </w:rPr>
        <w:t xml:space="preserve"> dodán</w:t>
      </w:r>
      <w:r>
        <w:rPr>
          <w:snapToGrid w:val="0"/>
          <w:sz w:val="22"/>
          <w:szCs w:val="22"/>
        </w:rPr>
        <w:t>y</w:t>
      </w:r>
      <w:r w:rsidRPr="00C40F16">
        <w:rPr>
          <w:snapToGrid w:val="0"/>
          <w:sz w:val="22"/>
          <w:szCs w:val="22"/>
        </w:rPr>
        <w:t xml:space="preserve"> v</w:t>
      </w:r>
      <w:r w:rsidR="00847486">
        <w:rPr>
          <w:snapToGrid w:val="0"/>
          <w:sz w:val="22"/>
          <w:szCs w:val="22"/>
        </w:rPr>
        <w:t>e čtyřech</w:t>
      </w:r>
      <w:r w:rsidRPr="00C40F16">
        <w:rPr>
          <w:snapToGrid w:val="0"/>
          <w:sz w:val="22"/>
          <w:szCs w:val="22"/>
        </w:rPr>
        <w:t xml:space="preserve"> tištěných vyhotoveních včetně </w:t>
      </w:r>
      <w:r>
        <w:rPr>
          <w:snapToGrid w:val="0"/>
          <w:sz w:val="22"/>
          <w:szCs w:val="22"/>
        </w:rPr>
        <w:t>neoceněných a oceněných soupisů prací</w:t>
      </w:r>
      <w:r w:rsidRPr="00C40F16">
        <w:rPr>
          <w:snapToGrid w:val="0"/>
          <w:sz w:val="22"/>
          <w:szCs w:val="22"/>
        </w:rPr>
        <w:t xml:space="preserve">. </w:t>
      </w:r>
      <w:r>
        <w:rPr>
          <w:snapToGrid w:val="0"/>
          <w:sz w:val="22"/>
          <w:szCs w:val="22"/>
        </w:rPr>
        <w:t xml:space="preserve">Oceněné soupisy prací budou </w:t>
      </w:r>
      <w:r w:rsidRPr="00C40F16">
        <w:rPr>
          <w:snapToGrid w:val="0"/>
          <w:sz w:val="22"/>
          <w:szCs w:val="22"/>
        </w:rPr>
        <w:t>součástí vyhotovení č. 1</w:t>
      </w:r>
      <w:r>
        <w:rPr>
          <w:snapToGrid w:val="0"/>
          <w:sz w:val="22"/>
          <w:szCs w:val="22"/>
        </w:rPr>
        <w:t xml:space="preserve"> a č. 2</w:t>
      </w:r>
      <w:r w:rsidRPr="00C40F16">
        <w:rPr>
          <w:snapToGrid w:val="0"/>
          <w:sz w:val="22"/>
          <w:szCs w:val="22"/>
        </w:rPr>
        <w:t xml:space="preserve">, ostatní vyhotovení budou obsahovat </w:t>
      </w:r>
      <w:r>
        <w:rPr>
          <w:snapToGrid w:val="0"/>
          <w:sz w:val="22"/>
          <w:szCs w:val="22"/>
        </w:rPr>
        <w:t>neoceněné soupisy prací</w:t>
      </w:r>
      <w:r w:rsidRPr="00C40F16">
        <w:rPr>
          <w:snapToGrid w:val="0"/>
          <w:sz w:val="22"/>
          <w:szCs w:val="22"/>
        </w:rPr>
        <w:t>. Projektová d</w:t>
      </w:r>
      <w:r w:rsidRPr="00C40F16">
        <w:rPr>
          <w:sz w:val="22"/>
          <w:szCs w:val="22"/>
        </w:rPr>
        <w:t xml:space="preserve">okumentace bude kromě tištěné podoby předána na CD </w:t>
      </w:r>
      <w:r>
        <w:rPr>
          <w:sz w:val="22"/>
          <w:szCs w:val="22"/>
        </w:rPr>
        <w:t xml:space="preserve">nebo DVD </w:t>
      </w:r>
      <w:r w:rsidRPr="00C40F16">
        <w:rPr>
          <w:sz w:val="22"/>
          <w:szCs w:val="22"/>
        </w:rPr>
        <w:t>nosiči ve formátu *.</w:t>
      </w:r>
      <w:proofErr w:type="spellStart"/>
      <w:r w:rsidRPr="00C40F16">
        <w:rPr>
          <w:sz w:val="22"/>
          <w:szCs w:val="22"/>
        </w:rPr>
        <w:t>pdf</w:t>
      </w:r>
      <w:proofErr w:type="spellEnd"/>
      <w:r w:rsidRPr="00C40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0F16">
        <w:rPr>
          <w:snapToGrid w:val="0"/>
          <w:sz w:val="22"/>
          <w:szCs w:val="22"/>
        </w:rPr>
        <w:t>Oceněn</w:t>
      </w:r>
      <w:r>
        <w:rPr>
          <w:snapToGrid w:val="0"/>
          <w:sz w:val="22"/>
          <w:szCs w:val="22"/>
        </w:rPr>
        <w:t>é</w:t>
      </w:r>
      <w:r w:rsidRPr="00C40F16">
        <w:rPr>
          <w:snapToGrid w:val="0"/>
          <w:sz w:val="22"/>
          <w:szCs w:val="22"/>
        </w:rPr>
        <w:t xml:space="preserve"> i neoceněn</w:t>
      </w:r>
      <w:r>
        <w:rPr>
          <w:snapToGrid w:val="0"/>
          <w:sz w:val="22"/>
          <w:szCs w:val="22"/>
        </w:rPr>
        <w:t>é</w:t>
      </w:r>
      <w:r w:rsidRPr="00C40F16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soupisy prací </w:t>
      </w:r>
      <w:r w:rsidRPr="00C40F16">
        <w:rPr>
          <w:snapToGrid w:val="0"/>
          <w:sz w:val="22"/>
          <w:szCs w:val="22"/>
        </w:rPr>
        <w:t>bud</w:t>
      </w:r>
      <w:r>
        <w:rPr>
          <w:snapToGrid w:val="0"/>
          <w:sz w:val="22"/>
          <w:szCs w:val="22"/>
        </w:rPr>
        <w:t>ou</w:t>
      </w:r>
      <w:r w:rsidRPr="00C40F16">
        <w:rPr>
          <w:snapToGrid w:val="0"/>
          <w:sz w:val="22"/>
          <w:szCs w:val="22"/>
        </w:rPr>
        <w:t xml:space="preserve"> samostatně předán</w:t>
      </w:r>
      <w:r>
        <w:rPr>
          <w:snapToGrid w:val="0"/>
          <w:sz w:val="22"/>
          <w:szCs w:val="22"/>
        </w:rPr>
        <w:t>y ve formátu *.</w:t>
      </w:r>
      <w:proofErr w:type="spellStart"/>
      <w:r>
        <w:rPr>
          <w:snapToGrid w:val="0"/>
          <w:sz w:val="22"/>
          <w:szCs w:val="22"/>
        </w:rPr>
        <w:t>xls</w:t>
      </w:r>
      <w:proofErr w:type="spellEnd"/>
      <w:r>
        <w:rPr>
          <w:snapToGrid w:val="0"/>
          <w:sz w:val="22"/>
          <w:szCs w:val="22"/>
        </w:rPr>
        <w:t>.</w:t>
      </w:r>
    </w:p>
    <w:p w:rsidR="003467B1" w:rsidRPr="00DE39D2" w:rsidRDefault="003467B1" w:rsidP="003467B1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iCs/>
          <w:sz w:val="22"/>
          <w:szCs w:val="22"/>
        </w:rPr>
      </w:pPr>
      <w:r>
        <w:rPr>
          <w:snapToGrid w:val="0"/>
          <w:sz w:val="22"/>
          <w:szCs w:val="22"/>
        </w:rPr>
        <w:t>V případě, že součástí předprojektové přípravy bude g</w:t>
      </w:r>
      <w:r w:rsidRPr="002648DB">
        <w:rPr>
          <w:snapToGrid w:val="0"/>
          <w:sz w:val="22"/>
          <w:szCs w:val="22"/>
        </w:rPr>
        <w:t xml:space="preserve">eodetické zaměření </w:t>
      </w:r>
      <w:r>
        <w:rPr>
          <w:snapToGrid w:val="0"/>
          <w:sz w:val="22"/>
          <w:szCs w:val="22"/>
        </w:rPr>
        <w:t>místa stavby (</w:t>
      </w:r>
      <w:r w:rsidRPr="002648DB">
        <w:rPr>
          <w:snapToGrid w:val="0"/>
          <w:sz w:val="22"/>
          <w:szCs w:val="22"/>
        </w:rPr>
        <w:t>výškopisné</w:t>
      </w:r>
      <w:r>
        <w:rPr>
          <w:snapToGrid w:val="0"/>
          <w:sz w:val="22"/>
          <w:szCs w:val="22"/>
        </w:rPr>
        <w:t xml:space="preserve">, </w:t>
      </w:r>
      <w:r w:rsidRPr="002648DB">
        <w:rPr>
          <w:snapToGrid w:val="0"/>
          <w:sz w:val="22"/>
          <w:szCs w:val="22"/>
        </w:rPr>
        <w:t>polohopisné</w:t>
      </w:r>
      <w:r>
        <w:rPr>
          <w:snapToGrid w:val="0"/>
          <w:sz w:val="22"/>
          <w:szCs w:val="22"/>
        </w:rPr>
        <w:t>), předá zhotovitel objednateli data geodetického zaměření (</w:t>
      </w:r>
      <w:proofErr w:type="gramStart"/>
      <w:r>
        <w:rPr>
          <w:snapToGrid w:val="0"/>
          <w:sz w:val="22"/>
          <w:szCs w:val="22"/>
        </w:rPr>
        <w:t>formát .</w:t>
      </w:r>
      <w:proofErr w:type="spellStart"/>
      <w:r>
        <w:rPr>
          <w:snapToGrid w:val="0"/>
          <w:sz w:val="22"/>
          <w:szCs w:val="22"/>
        </w:rPr>
        <w:t>dgn</w:t>
      </w:r>
      <w:proofErr w:type="spellEnd"/>
      <w:proofErr w:type="gramEnd"/>
      <w:r>
        <w:rPr>
          <w:snapToGrid w:val="0"/>
          <w:sz w:val="22"/>
          <w:szCs w:val="22"/>
        </w:rPr>
        <w:t xml:space="preserve"> nebo .</w:t>
      </w:r>
      <w:proofErr w:type="spellStart"/>
      <w:r>
        <w:rPr>
          <w:snapToGrid w:val="0"/>
          <w:sz w:val="22"/>
          <w:szCs w:val="22"/>
        </w:rPr>
        <w:t>dwg</w:t>
      </w:r>
      <w:proofErr w:type="spellEnd"/>
      <w:r>
        <w:rPr>
          <w:snapToGrid w:val="0"/>
          <w:sz w:val="22"/>
          <w:szCs w:val="22"/>
        </w:rPr>
        <w:t xml:space="preserve">), která lze použít pro zpracování v geografických informačních systémech vedených objednatelem. Současně </w:t>
      </w:r>
      <w:r>
        <w:rPr>
          <w:snapToGrid w:val="0"/>
          <w:sz w:val="22"/>
          <w:szCs w:val="22"/>
        </w:rPr>
        <w:lastRenderedPageBreak/>
        <w:t>objednatel požaduje, aby v soupisu prací a dodávek byla položka "</w:t>
      </w:r>
      <w:r w:rsidRPr="002648DB">
        <w:rPr>
          <w:snapToGrid w:val="0"/>
          <w:sz w:val="22"/>
          <w:szCs w:val="22"/>
        </w:rPr>
        <w:t>zaměření skutečného provedení stavby</w:t>
      </w:r>
      <w:r>
        <w:rPr>
          <w:snapToGrid w:val="0"/>
          <w:sz w:val="22"/>
          <w:szCs w:val="22"/>
        </w:rPr>
        <w:t>"</w:t>
      </w:r>
      <w:r w:rsidRPr="002648DB"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 xml:space="preserve">jako nezbytná příloha pro kolaudaci </w:t>
      </w:r>
      <w:r w:rsidRPr="002648DB">
        <w:rPr>
          <w:snapToGrid w:val="0"/>
          <w:sz w:val="22"/>
          <w:szCs w:val="22"/>
        </w:rPr>
        <w:t>a zanesení stavby do katastru nemovitost</w:t>
      </w:r>
      <w:r>
        <w:rPr>
          <w:snapToGrid w:val="0"/>
          <w:sz w:val="22"/>
          <w:szCs w:val="22"/>
        </w:rPr>
        <w:t>í.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C40F16">
        <w:rPr>
          <w:b/>
          <w:sz w:val="22"/>
          <w:szCs w:val="22"/>
        </w:rPr>
        <w:t>DOBA PLNĚNÍ</w:t>
      </w:r>
    </w:p>
    <w:p w:rsidR="000E0577" w:rsidRPr="00DE39D2" w:rsidRDefault="000E0577" w:rsidP="00964EC1">
      <w:pPr>
        <w:numPr>
          <w:ilvl w:val="0"/>
          <w:numId w:val="3"/>
        </w:numPr>
        <w:tabs>
          <w:tab w:val="clear" w:pos="36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Smluvní strany se dohodly na konečném termínu provedení díla </w:t>
      </w:r>
      <w:r w:rsidRPr="00C40F16">
        <w:rPr>
          <w:b/>
          <w:bCs/>
          <w:sz w:val="22"/>
          <w:szCs w:val="22"/>
        </w:rPr>
        <w:t xml:space="preserve">do </w:t>
      </w:r>
      <w:r w:rsidR="00847486" w:rsidRPr="00847486">
        <w:rPr>
          <w:b/>
          <w:bCs/>
          <w:color w:val="000000"/>
          <w:sz w:val="22"/>
          <w:szCs w:val="22"/>
        </w:rPr>
        <w:t>31. 8. 2018</w:t>
      </w:r>
      <w:r w:rsidRPr="00C40F16">
        <w:rPr>
          <w:sz w:val="22"/>
          <w:szCs w:val="22"/>
        </w:rPr>
        <w:t>. Nejpozději k tomuto termínu bud</w:t>
      </w:r>
      <w:r>
        <w:rPr>
          <w:sz w:val="22"/>
          <w:szCs w:val="22"/>
        </w:rPr>
        <w:t>ou</w:t>
      </w:r>
      <w:r w:rsidRPr="00C40F16">
        <w:rPr>
          <w:sz w:val="22"/>
          <w:szCs w:val="22"/>
        </w:rPr>
        <w:t xml:space="preserve"> zhotovitelem předán</w:t>
      </w:r>
      <w:r>
        <w:rPr>
          <w:sz w:val="22"/>
          <w:szCs w:val="22"/>
        </w:rPr>
        <w:t>y</w:t>
      </w:r>
      <w:r w:rsidRPr="00C40F16">
        <w:rPr>
          <w:sz w:val="22"/>
          <w:szCs w:val="22"/>
        </w:rPr>
        <w:t xml:space="preserve"> objednateli projektov</w:t>
      </w:r>
      <w:r>
        <w:rPr>
          <w:sz w:val="22"/>
          <w:szCs w:val="22"/>
        </w:rPr>
        <w:t>é</w:t>
      </w:r>
      <w:r w:rsidRPr="00C40F16">
        <w:rPr>
          <w:sz w:val="22"/>
          <w:szCs w:val="22"/>
        </w:rPr>
        <w:t xml:space="preserve"> dokumentace stavby </w:t>
      </w:r>
      <w:r w:rsidRPr="00DE39D2">
        <w:rPr>
          <w:spacing w:val="-5"/>
          <w:sz w:val="22"/>
          <w:szCs w:val="22"/>
        </w:rPr>
        <w:t>"</w:t>
      </w:r>
      <w:r w:rsidR="00847486" w:rsidRPr="00847486">
        <w:rPr>
          <w:sz w:val="22"/>
          <w:szCs w:val="22"/>
        </w:rPr>
        <w:t>Český Krumlov, sídliště u nádraží – revitalizace prostoru náměstíčka</w:t>
      </w:r>
      <w:r w:rsidRPr="00847486">
        <w:rPr>
          <w:spacing w:val="-5"/>
          <w:sz w:val="22"/>
          <w:szCs w:val="22"/>
        </w:rPr>
        <w:t>"</w:t>
      </w:r>
      <w:r w:rsidRPr="00847486">
        <w:rPr>
          <w:i/>
          <w:spacing w:val="-5"/>
          <w:sz w:val="22"/>
          <w:szCs w:val="22"/>
        </w:rPr>
        <w:t>.</w:t>
      </w:r>
      <w:r w:rsidR="00775AD3">
        <w:rPr>
          <w:spacing w:val="-5"/>
          <w:sz w:val="22"/>
          <w:szCs w:val="22"/>
        </w:rPr>
        <w:t xml:space="preserve"> </w:t>
      </w:r>
    </w:p>
    <w:p w:rsidR="000E0577" w:rsidRPr="00C40F16" w:rsidRDefault="000E0577" w:rsidP="00964EC1">
      <w:pPr>
        <w:numPr>
          <w:ilvl w:val="0"/>
          <w:numId w:val="3"/>
        </w:numPr>
        <w:tabs>
          <w:tab w:val="clear" w:pos="36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Změna uvedeného termínu je možná pouze po dohodě uvedených stran, a to zejména v případě, bude-li objednatel požadovat změny v rozsahu předmětu smlouvy, nebo nastane-li prodlení v administrativních lhůtách pro vyjádření státních orgánů a jiných organizací během </w:t>
      </w:r>
      <w:r w:rsidR="00481EF0">
        <w:rPr>
          <w:sz w:val="22"/>
          <w:szCs w:val="22"/>
        </w:rPr>
        <w:t xml:space="preserve">zhotovení </w:t>
      </w:r>
      <w:r w:rsidR="00775AD3">
        <w:rPr>
          <w:sz w:val="22"/>
          <w:szCs w:val="22"/>
        </w:rPr>
        <w:t>projektové dokumentace</w:t>
      </w:r>
      <w:r w:rsidR="00847486">
        <w:rPr>
          <w:sz w:val="22"/>
          <w:szCs w:val="22"/>
        </w:rPr>
        <w:t>.</w:t>
      </w:r>
      <w:r w:rsidR="00775AD3">
        <w:rPr>
          <w:sz w:val="22"/>
          <w:szCs w:val="22"/>
        </w:rPr>
        <w:t xml:space="preserve"> </w:t>
      </w:r>
      <w:r w:rsidRPr="00C40F16">
        <w:rPr>
          <w:sz w:val="22"/>
          <w:szCs w:val="22"/>
        </w:rPr>
        <w:t>Zhotovitel je povinen informovat objednatele o možném prodlení bez zbytečného odkladu.</w:t>
      </w:r>
    </w:p>
    <w:p w:rsidR="000E0577" w:rsidRPr="00C40F16" w:rsidRDefault="000E0577" w:rsidP="00964EC1">
      <w:pPr>
        <w:numPr>
          <w:ilvl w:val="0"/>
          <w:numId w:val="3"/>
        </w:numPr>
        <w:tabs>
          <w:tab w:val="clear" w:pos="36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Doba sjednaná k provedení díla se neprodlužuje v případě, kdy přerušení prací nastalo z důvodů vadného provádění díla zhotovitelem.</w:t>
      </w:r>
    </w:p>
    <w:p w:rsidR="000E0577" w:rsidRPr="00C40F16" w:rsidRDefault="000E0577" w:rsidP="00964EC1">
      <w:pPr>
        <w:numPr>
          <w:ilvl w:val="0"/>
          <w:numId w:val="3"/>
        </w:numPr>
        <w:tabs>
          <w:tab w:val="clear" w:pos="360"/>
        </w:tabs>
        <w:suppressAutoHyphens/>
        <w:spacing w:before="60"/>
        <w:ind w:left="425" w:hanging="425"/>
        <w:jc w:val="both"/>
        <w:rPr>
          <w:spacing w:val="-5"/>
          <w:sz w:val="22"/>
          <w:szCs w:val="22"/>
        </w:rPr>
      </w:pPr>
      <w:r w:rsidRPr="00C40F16">
        <w:rPr>
          <w:sz w:val="22"/>
          <w:szCs w:val="22"/>
        </w:rPr>
        <w:t>Projektová dokumentace bude předána osobně osobě zastupující objednatele ve věcech technických na adrese Městský úřad Český Krumlov, Kaplická 439, 381 01</w:t>
      </w:r>
      <w:r w:rsidRPr="00C40F16">
        <w:rPr>
          <w:spacing w:val="-5"/>
          <w:sz w:val="22"/>
          <w:szCs w:val="22"/>
        </w:rPr>
        <w:t xml:space="preserve"> Český Krumlov.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C40F16">
        <w:rPr>
          <w:b/>
          <w:sz w:val="22"/>
          <w:szCs w:val="22"/>
        </w:rPr>
        <w:t xml:space="preserve">CENA DÍLA </w:t>
      </w:r>
    </w:p>
    <w:p w:rsidR="000E0577" w:rsidRPr="00C40F16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Cena za provedení díla v rozsahu dle článku II. je stanovená dohodou smluvních stran podle ustanovení § 2 zákona č. 526/1990 Sb., o cenách, ve znění </w:t>
      </w:r>
      <w:proofErr w:type="spellStart"/>
      <w:r w:rsidRPr="00C40F16">
        <w:rPr>
          <w:sz w:val="22"/>
          <w:szCs w:val="22"/>
        </w:rPr>
        <w:t>pozd</w:t>
      </w:r>
      <w:proofErr w:type="spellEnd"/>
      <w:r w:rsidRPr="00C40F16">
        <w:rPr>
          <w:sz w:val="22"/>
          <w:szCs w:val="22"/>
        </w:rPr>
        <w:t xml:space="preserve">. předpisů, a činí celkem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</w:tblGrid>
      <w:tr w:rsidR="000E0577" w:rsidRPr="00B53A1C" w:rsidTr="00B53A1C">
        <w:tc>
          <w:tcPr>
            <w:tcW w:w="1800" w:type="dxa"/>
            <w:shd w:val="clear" w:color="auto" w:fill="auto"/>
          </w:tcPr>
          <w:p w:rsidR="000E0577" w:rsidRPr="00B53A1C" w:rsidRDefault="00847486" w:rsidP="0077421C">
            <w:pPr>
              <w:suppressAutoHyphens/>
              <w:spacing w:before="60" w:after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190.000,-</w:t>
            </w:r>
          </w:p>
        </w:tc>
        <w:tc>
          <w:tcPr>
            <w:tcW w:w="1620" w:type="dxa"/>
            <w:shd w:val="clear" w:color="auto" w:fill="auto"/>
          </w:tcPr>
          <w:p w:rsidR="000E0577" w:rsidRPr="00B53A1C" w:rsidRDefault="000E0577" w:rsidP="00B53A1C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53A1C">
              <w:rPr>
                <w:sz w:val="22"/>
                <w:szCs w:val="22"/>
              </w:rPr>
              <w:t xml:space="preserve">Kč </w:t>
            </w:r>
            <w:r w:rsidRPr="00B53A1C">
              <w:rPr>
                <w:bCs/>
                <w:sz w:val="22"/>
                <w:szCs w:val="22"/>
              </w:rPr>
              <w:t>bez DPH.</w:t>
            </w:r>
          </w:p>
        </w:tc>
      </w:tr>
    </w:tbl>
    <w:p w:rsidR="000E0577" w:rsidRPr="00C40F16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Dohodnutá cena bez DPH dle odst. 1 tohoto článku je cenou pevnou a představuje souhrn cen a dodávek, které byly vyprojektovány nebo zajištěny dle smluveného rozsahu plnění včetně dílčích termínů navrženého časového harmonogramu. Sjednaná smluvní cena pokrývá náklady spojené s provedením díla, k jejichž provedení se zhotovitel zavazuje dle článku II. smlouvy.</w:t>
      </w:r>
    </w:p>
    <w:p w:rsidR="000E0577" w:rsidRPr="00C40F16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Daň z přidané hodnoty (dále jen "DPH") bude účtována a uváděna při fakturaci zdanitelného plnění ve výši v souladu se zákonem č. 235/2004 Sb., o dani z přidané hodnoty, ve znění </w:t>
      </w:r>
      <w:proofErr w:type="spellStart"/>
      <w:r w:rsidRPr="00C40F16">
        <w:rPr>
          <w:sz w:val="22"/>
          <w:szCs w:val="22"/>
        </w:rPr>
        <w:t>pozd</w:t>
      </w:r>
      <w:proofErr w:type="spellEnd"/>
      <w:r w:rsidRPr="00C40F16">
        <w:rPr>
          <w:sz w:val="22"/>
          <w:szCs w:val="22"/>
        </w:rPr>
        <w:t xml:space="preserve">. předpisů (dále jen "zákon o DPH"). Ke dni podpisu smlouvy činí základní sazba DPH </w:t>
      </w:r>
      <w:proofErr w:type="gramStart"/>
      <w:r w:rsidRPr="00C40F16">
        <w:rPr>
          <w:sz w:val="22"/>
          <w:szCs w:val="22"/>
        </w:rPr>
        <w:t>21%</w:t>
      </w:r>
      <w:proofErr w:type="gramEnd"/>
      <w:r w:rsidRPr="00C40F16">
        <w:rPr>
          <w:sz w:val="22"/>
          <w:szCs w:val="22"/>
        </w:rPr>
        <w:t>.</w:t>
      </w:r>
    </w:p>
    <w:p w:rsidR="000E0577" w:rsidRPr="00C40F16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Celková cena díla nebude měněna v souvislosti s inflací koruny české, hodnotou kursu koruny české vůči zahraničním měnám či jinými faktory s vlivem na měnový kurs a stabilitu měny.</w:t>
      </w:r>
    </w:p>
    <w:p w:rsidR="000E0577" w:rsidRPr="00C40F16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Celková cena díla může být měněna pouze v případě, že se změní rozsah předmětu díla v důsledku nepředvídatelných skutečností vzniklých v průběhu zpracování. Ke změně ceny díla může dojít pouze na základě písemné dohody obou smluvních stran.  </w:t>
      </w:r>
    </w:p>
    <w:p w:rsidR="000E0577" w:rsidRPr="00C40F16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Jednotlivé dotisky </w:t>
      </w:r>
      <w:r>
        <w:rPr>
          <w:sz w:val="22"/>
          <w:szCs w:val="22"/>
        </w:rPr>
        <w:t xml:space="preserve">projektové dokumentace </w:t>
      </w:r>
      <w:r w:rsidRPr="00C40F16">
        <w:rPr>
          <w:sz w:val="22"/>
          <w:szCs w:val="22"/>
        </w:rPr>
        <w:t>nad počet dle čl.II odst. 4. budou v případě potřeby a na základě požadavku objednatele dodány do 3 pracovních dnů ode dne objednání na adresu Městský úřad Český Krumlov, Kaplická 439, 381 01 Český Krumlov.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C40F16">
        <w:rPr>
          <w:b/>
          <w:sz w:val="22"/>
          <w:szCs w:val="22"/>
        </w:rPr>
        <w:t>PLATEBNÍ A FAKTURAČNÍ PODMÍNKY</w:t>
      </w:r>
    </w:p>
    <w:p w:rsidR="000E0577" w:rsidRPr="00C40F16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Zhotoviteli vzniká právo na zaplacení díla dle čl. II. odst. 2. smlouvy po splnění </w:t>
      </w:r>
      <w:r>
        <w:rPr>
          <w:sz w:val="22"/>
          <w:szCs w:val="22"/>
        </w:rPr>
        <w:t xml:space="preserve">sjednaných podmínek </w:t>
      </w:r>
      <w:r w:rsidR="00775AD3">
        <w:rPr>
          <w:sz w:val="22"/>
          <w:szCs w:val="22"/>
        </w:rPr>
        <w:t>v souladu s čl. III. smlouvy</w:t>
      </w:r>
      <w:r w:rsidR="0011008A">
        <w:rPr>
          <w:sz w:val="22"/>
          <w:szCs w:val="22"/>
        </w:rPr>
        <w:t>.</w:t>
      </w:r>
      <w:r w:rsidR="00775AD3">
        <w:rPr>
          <w:sz w:val="22"/>
          <w:szCs w:val="22"/>
        </w:rPr>
        <w:t xml:space="preserve"> </w:t>
      </w:r>
      <w:r w:rsidR="0011008A">
        <w:rPr>
          <w:sz w:val="22"/>
          <w:szCs w:val="22"/>
        </w:rPr>
        <w:t>P</w:t>
      </w:r>
      <w:r w:rsidR="00775AD3">
        <w:rPr>
          <w:sz w:val="22"/>
          <w:szCs w:val="22"/>
        </w:rPr>
        <w:t xml:space="preserve">ro zhotovení projektové dokumentace v příslušném rozsahu a obsahu </w:t>
      </w:r>
      <w:r w:rsidR="0011008A">
        <w:rPr>
          <w:sz w:val="22"/>
          <w:szCs w:val="22"/>
        </w:rPr>
        <w:t xml:space="preserve">je plnění poskytnuto dnem </w:t>
      </w:r>
      <w:r w:rsidR="00775AD3">
        <w:rPr>
          <w:sz w:val="22"/>
          <w:szCs w:val="22"/>
        </w:rPr>
        <w:t>její</w:t>
      </w:r>
      <w:r w:rsidR="0011008A">
        <w:rPr>
          <w:sz w:val="22"/>
          <w:szCs w:val="22"/>
        </w:rPr>
        <w:t>ho</w:t>
      </w:r>
      <w:r w:rsidR="00775AD3">
        <w:rPr>
          <w:sz w:val="22"/>
          <w:szCs w:val="22"/>
        </w:rPr>
        <w:t xml:space="preserve"> předání a převzetí</w:t>
      </w:r>
      <w:r w:rsidR="00847486">
        <w:rPr>
          <w:sz w:val="22"/>
          <w:szCs w:val="22"/>
        </w:rPr>
        <w:t>.</w:t>
      </w:r>
    </w:p>
    <w:p w:rsidR="0011008A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Veškeré platby související s předmětem díla dle čl. II. a dobou plnění dle čl. III. budou probíhat po podpisu smlouvy a </w:t>
      </w:r>
      <w:r w:rsidR="0011008A">
        <w:rPr>
          <w:sz w:val="22"/>
          <w:szCs w:val="22"/>
        </w:rPr>
        <w:t xml:space="preserve">po </w:t>
      </w:r>
      <w:r w:rsidRPr="00C40F16">
        <w:rPr>
          <w:sz w:val="22"/>
          <w:szCs w:val="22"/>
        </w:rPr>
        <w:t>splnění předmětu díla (</w:t>
      </w:r>
      <w:r w:rsidR="0011008A">
        <w:rPr>
          <w:sz w:val="22"/>
          <w:szCs w:val="22"/>
        </w:rPr>
        <w:t xml:space="preserve">zhotovení </w:t>
      </w:r>
      <w:r w:rsidRPr="00C40F16">
        <w:rPr>
          <w:sz w:val="22"/>
          <w:szCs w:val="22"/>
        </w:rPr>
        <w:t>projek</w:t>
      </w:r>
      <w:r w:rsidR="0011008A">
        <w:rPr>
          <w:sz w:val="22"/>
          <w:szCs w:val="22"/>
        </w:rPr>
        <w:t>tové dokumentace</w:t>
      </w:r>
      <w:r w:rsidRPr="00C40F16">
        <w:rPr>
          <w:sz w:val="22"/>
          <w:szCs w:val="22"/>
        </w:rPr>
        <w:t>)</w:t>
      </w:r>
      <w:r w:rsidR="0011008A">
        <w:rPr>
          <w:sz w:val="22"/>
          <w:szCs w:val="22"/>
        </w:rPr>
        <w:t xml:space="preserve">. Ke každému úkonu, na jehož základě má dojít k platbě, bude </w:t>
      </w:r>
      <w:r w:rsidRPr="00C40F16">
        <w:rPr>
          <w:sz w:val="22"/>
          <w:szCs w:val="22"/>
        </w:rPr>
        <w:t xml:space="preserve">vždy </w:t>
      </w:r>
      <w:r w:rsidR="0011008A">
        <w:rPr>
          <w:sz w:val="22"/>
          <w:szCs w:val="22"/>
        </w:rPr>
        <w:t xml:space="preserve">sepsán </w:t>
      </w:r>
      <w:r w:rsidRPr="00C40F16">
        <w:rPr>
          <w:sz w:val="22"/>
          <w:szCs w:val="22"/>
        </w:rPr>
        <w:t>předávací protokol podepsan</w:t>
      </w:r>
      <w:r w:rsidR="0011008A">
        <w:rPr>
          <w:sz w:val="22"/>
          <w:szCs w:val="22"/>
        </w:rPr>
        <w:t>ý smluvními stranami.</w:t>
      </w:r>
    </w:p>
    <w:p w:rsidR="000E0577" w:rsidRPr="00C40F16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Objednatel neposkytuje zálohy.</w:t>
      </w:r>
    </w:p>
    <w:p w:rsidR="000E0577" w:rsidRPr="00C40F16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Objednatel uhradí zhotoviteli sjednanou cenu díla </w:t>
      </w:r>
      <w:r w:rsidR="00775AD3">
        <w:rPr>
          <w:sz w:val="22"/>
          <w:szCs w:val="22"/>
        </w:rPr>
        <w:t xml:space="preserve">nebo jeho části </w:t>
      </w:r>
      <w:r w:rsidRPr="00C40F16">
        <w:rPr>
          <w:sz w:val="22"/>
          <w:szCs w:val="22"/>
        </w:rPr>
        <w:t>v rozsahu dle čl. II. odst. 2. smlouvy na základě faktury, vystavené zhotovitelem</w:t>
      </w:r>
      <w:r w:rsidR="00DA4395">
        <w:rPr>
          <w:sz w:val="22"/>
          <w:szCs w:val="22"/>
        </w:rPr>
        <w:t>, a to i po částech</w:t>
      </w:r>
      <w:r w:rsidRPr="00C40F16">
        <w:rPr>
          <w:sz w:val="22"/>
          <w:szCs w:val="22"/>
        </w:rPr>
        <w:t xml:space="preserve">. </w:t>
      </w:r>
    </w:p>
    <w:p w:rsidR="000E0577" w:rsidRPr="00C40F16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Faktura </w:t>
      </w:r>
      <w:r w:rsidR="00DA4395">
        <w:rPr>
          <w:sz w:val="22"/>
        </w:rPr>
        <w:t xml:space="preserve">musí obsahovat všechny náležitosti předepsané pro účetní doklad podle § 11 zákona č. 563/1991 Sb., o účetnictví, ve znění </w:t>
      </w:r>
      <w:proofErr w:type="spellStart"/>
      <w:r w:rsidR="00DA4395">
        <w:rPr>
          <w:sz w:val="22"/>
        </w:rPr>
        <w:t>pozd</w:t>
      </w:r>
      <w:proofErr w:type="spellEnd"/>
      <w:r w:rsidR="00DA4395">
        <w:rPr>
          <w:sz w:val="22"/>
        </w:rPr>
        <w:t xml:space="preserve">. předpisů, všechny náležitosti předepsané pro daňový doklad podle § 29 zákona o DPH a současně musí </w:t>
      </w:r>
      <w:r w:rsidR="00DA4395" w:rsidRPr="00355337">
        <w:rPr>
          <w:sz w:val="22"/>
        </w:rPr>
        <w:t xml:space="preserve">mít náležitosti obchodní listiny dle § 435 </w:t>
      </w:r>
      <w:r w:rsidR="00DA4395">
        <w:rPr>
          <w:sz w:val="22"/>
        </w:rPr>
        <w:t xml:space="preserve">občanského </w:t>
      </w:r>
      <w:r w:rsidR="00DA4395" w:rsidRPr="00355337">
        <w:rPr>
          <w:sz w:val="22"/>
        </w:rPr>
        <w:t>zákoník</w:t>
      </w:r>
      <w:r w:rsidR="00DA4395">
        <w:rPr>
          <w:sz w:val="22"/>
        </w:rPr>
        <w:t>u</w:t>
      </w:r>
      <w:r w:rsidRPr="00C40F16">
        <w:rPr>
          <w:sz w:val="22"/>
          <w:szCs w:val="22"/>
        </w:rPr>
        <w:t>.</w:t>
      </w:r>
    </w:p>
    <w:p w:rsidR="000E0577" w:rsidRPr="00C40F16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lastRenderedPageBreak/>
        <w:t>V případě, že faktura bude obsahovat nesprávné údaje, je objednatel oprávněn fakturu do data její smluvní splatnosti vrátit zhotoviteli. Zhotovitel vystaví fakturu opravenou nebo novou, na kterou se vztahuje i nová doba splatnosti.</w:t>
      </w:r>
    </w:p>
    <w:p w:rsidR="000E0577" w:rsidRPr="008C7FC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b/>
          <w:sz w:val="22"/>
          <w:szCs w:val="22"/>
        </w:rPr>
      </w:pPr>
      <w:r w:rsidRPr="00C40F16">
        <w:rPr>
          <w:sz w:val="22"/>
          <w:szCs w:val="22"/>
        </w:rPr>
        <w:t>Faktury budou hrazeny objednatele</w:t>
      </w:r>
      <w:r w:rsidR="00DA4395">
        <w:rPr>
          <w:sz w:val="22"/>
          <w:szCs w:val="22"/>
        </w:rPr>
        <w:t>m bezhotovostně se splatností</w:t>
      </w:r>
      <w:r w:rsidRPr="00C40F16">
        <w:rPr>
          <w:sz w:val="22"/>
          <w:szCs w:val="22"/>
        </w:rPr>
        <w:t xml:space="preserve"> 21 kalendářní</w:t>
      </w:r>
      <w:r w:rsidR="00DA4395">
        <w:rPr>
          <w:sz w:val="22"/>
          <w:szCs w:val="22"/>
        </w:rPr>
        <w:t>ho</w:t>
      </w:r>
      <w:r w:rsidRPr="00C40F16">
        <w:rPr>
          <w:sz w:val="22"/>
          <w:szCs w:val="22"/>
        </w:rPr>
        <w:t xml:space="preserve"> dn</w:t>
      </w:r>
      <w:r w:rsidR="00DA4395">
        <w:rPr>
          <w:sz w:val="22"/>
          <w:szCs w:val="22"/>
        </w:rPr>
        <w:t>e</w:t>
      </w:r>
      <w:r w:rsidRPr="00C40F16">
        <w:rPr>
          <w:sz w:val="22"/>
          <w:szCs w:val="22"/>
        </w:rPr>
        <w:t xml:space="preserve"> po jejich doručení objednateli. Zaplacením faktury se rozumí den odepsání fakturované částky z bankovního účtu objednatele ve prospěch oprávněného účtu zhotovitele. V pochybnostech se má za to, že faktura byla objednateli doručena třetí den po odeslání zhotovitelem.</w:t>
      </w:r>
    </w:p>
    <w:p w:rsidR="000E0577" w:rsidRPr="008C7FC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b/>
          <w:sz w:val="22"/>
          <w:szCs w:val="22"/>
        </w:rPr>
      </w:pPr>
      <w:r w:rsidRPr="00C40F16">
        <w:rPr>
          <w:sz w:val="22"/>
          <w:szCs w:val="22"/>
        </w:rPr>
        <w:t xml:space="preserve">Zhotovitel vyhotoví faktury na adresu uvedenou v záhlaví smlouvy a zašle ji na adresu objednatele: </w:t>
      </w:r>
      <w:r w:rsidRPr="00C40F16">
        <w:rPr>
          <w:bCs/>
          <w:sz w:val="22"/>
          <w:szCs w:val="22"/>
        </w:rPr>
        <w:t xml:space="preserve">Městský úřad Český Krumlov, odbor investic, </w:t>
      </w:r>
      <w:r w:rsidRPr="00C40F16">
        <w:rPr>
          <w:sz w:val="22"/>
          <w:szCs w:val="22"/>
        </w:rPr>
        <w:t>Kaplická 439, 381 01 Český Krumlov.</w:t>
      </w:r>
    </w:p>
    <w:p w:rsidR="000E0577" w:rsidRPr="008C7FC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caps/>
          <w:sz w:val="22"/>
          <w:szCs w:val="22"/>
        </w:rPr>
      </w:pPr>
      <w:r w:rsidRPr="008C7FC5">
        <w:rPr>
          <w:b/>
          <w:caps/>
          <w:sz w:val="22"/>
          <w:szCs w:val="22"/>
        </w:rPr>
        <w:t>Autorská a vlastnická práva</w:t>
      </w:r>
    </w:p>
    <w:p w:rsidR="000E0577" w:rsidRDefault="000E0577" w:rsidP="00025E5B">
      <w:pPr>
        <w:numPr>
          <w:ilvl w:val="0"/>
          <w:numId w:val="12"/>
        </w:numPr>
        <w:tabs>
          <w:tab w:val="clear" w:pos="1440"/>
        </w:tabs>
        <w:suppressAutoHyphens/>
        <w:spacing w:before="60"/>
        <w:ind w:left="425" w:hanging="425"/>
        <w:jc w:val="both"/>
        <w:rPr>
          <w:bCs/>
          <w:sz w:val="22"/>
          <w:szCs w:val="22"/>
        </w:rPr>
      </w:pPr>
      <w:r w:rsidRPr="00C40F16">
        <w:rPr>
          <w:sz w:val="22"/>
          <w:szCs w:val="22"/>
        </w:rPr>
        <w:t xml:space="preserve">Objednatel souhlasí s tím, že předaná dokumentace jako výsledek činnosti zhotovitele dle smlouvy je chráněná zákonem č. 121/2000 Sb., o právu autorském, o právech souvisejících s právem autorským a o změně některých zákonů (autorský zákon), ve znění </w:t>
      </w:r>
      <w:proofErr w:type="spellStart"/>
      <w:r w:rsidRPr="00C40F16">
        <w:rPr>
          <w:sz w:val="22"/>
          <w:szCs w:val="22"/>
        </w:rPr>
        <w:t>pozd</w:t>
      </w:r>
      <w:proofErr w:type="spellEnd"/>
      <w:r w:rsidRPr="00C40F16">
        <w:rPr>
          <w:sz w:val="22"/>
          <w:szCs w:val="22"/>
        </w:rPr>
        <w:t>. předpisů</w:t>
      </w:r>
      <w:r>
        <w:rPr>
          <w:bCs/>
          <w:sz w:val="22"/>
          <w:szCs w:val="22"/>
        </w:rPr>
        <w:t>.</w:t>
      </w:r>
    </w:p>
    <w:p w:rsidR="000E0577" w:rsidRDefault="000E0577" w:rsidP="00025E5B">
      <w:pPr>
        <w:numPr>
          <w:ilvl w:val="0"/>
          <w:numId w:val="12"/>
        </w:numPr>
        <w:tabs>
          <w:tab w:val="clear" w:pos="1440"/>
        </w:tabs>
        <w:suppressAutoHyphens/>
        <w:spacing w:before="60"/>
        <w:ind w:left="425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Objednatel je oprávněn použít </w:t>
      </w:r>
      <w:proofErr w:type="gramStart"/>
      <w:r>
        <w:rPr>
          <w:bCs/>
          <w:sz w:val="22"/>
          <w:szCs w:val="22"/>
        </w:rPr>
        <w:t>dílo - viz</w:t>
      </w:r>
      <w:proofErr w:type="gramEnd"/>
      <w:r>
        <w:rPr>
          <w:bCs/>
          <w:sz w:val="22"/>
          <w:szCs w:val="22"/>
        </w:rPr>
        <w:t xml:space="preserve"> předmět smlouvy - výlučně k účelům vyplývajícím z této smlouvy. Jeho jiné využití, zejména případné přenechání k využívání třetím osobám, je podmíněno výslovným souhlasem zhotovitele. Pokud objednatel použije dílo k jiným </w:t>
      </w:r>
      <w:proofErr w:type="gramStart"/>
      <w:r>
        <w:rPr>
          <w:bCs/>
          <w:sz w:val="22"/>
          <w:szCs w:val="22"/>
        </w:rPr>
        <w:t>účelům,</w:t>
      </w:r>
      <w:proofErr w:type="gramEnd"/>
      <w:r>
        <w:rPr>
          <w:bCs/>
          <w:sz w:val="22"/>
          <w:szCs w:val="22"/>
        </w:rPr>
        <w:t xml:space="preserve"> než určuje tato smlouva, bez souhlasu zhotovitele, má zhotovitel právo, aby mu objednatel odevzdal celý prospěch, který z tohoto použití získal. Pokud vznikne zhotoviteli v této souvislosti škoda, má zhotovitel právo na její náhradu.</w:t>
      </w:r>
    </w:p>
    <w:p w:rsidR="000E0577" w:rsidRDefault="000E0577" w:rsidP="00025E5B">
      <w:pPr>
        <w:numPr>
          <w:ilvl w:val="0"/>
          <w:numId w:val="12"/>
        </w:numPr>
        <w:tabs>
          <w:tab w:val="clear" w:pos="1440"/>
        </w:tabs>
        <w:suppressAutoHyphens/>
        <w:spacing w:before="60"/>
        <w:ind w:left="425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Vlastníkem zhotoveného díla je zhotovitel, který nese nebezpečí škody na ní. Vlastnické právo k dílu dle čl. II smlouvy předchází ze zhotovitele na objednatele okamžikem protokolárního předání a převzetí díla a zaplacením smluvené ceny za dílo. Výchozí podklady a zpracované podklady zůstávají v archivu zhotovitele.</w:t>
      </w:r>
    </w:p>
    <w:p w:rsidR="000E0577" w:rsidRPr="004F209C" w:rsidRDefault="000E0577" w:rsidP="00025E5B">
      <w:pPr>
        <w:numPr>
          <w:ilvl w:val="0"/>
          <w:numId w:val="12"/>
        </w:numPr>
        <w:tabs>
          <w:tab w:val="clear" w:pos="1440"/>
        </w:tabs>
        <w:suppressAutoHyphens/>
        <w:spacing w:before="60"/>
        <w:ind w:left="425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Zhotovitel se zavazuje, že bez písemného souhlasu objednatele neposkytne výsledek své činnosti, jenž je předmětem díla dle této smlouvy, jiné osobě než objednateli nebo jím k tomu zmocněné osobě. Zhotovitel je oprávněn poskytnout výsledek své činnosti osobám, které se podílí na zpracování a projednání projektové dokumentace díla pro účely řízení dle zákona č. 183/20006 Sb., </w:t>
      </w:r>
      <w:r w:rsidRPr="003317FA">
        <w:rPr>
          <w:sz w:val="22"/>
          <w:szCs w:val="22"/>
        </w:rPr>
        <w:t>o územním plánování a stavebním řádu (stavební zákon)</w:t>
      </w:r>
      <w:r>
        <w:rPr>
          <w:bCs/>
          <w:sz w:val="22"/>
          <w:szCs w:val="22"/>
        </w:rPr>
        <w:t>.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PODM</w:t>
      </w:r>
      <w:r w:rsidRPr="00C40F16">
        <w:rPr>
          <w:b/>
          <w:sz w:val="22"/>
          <w:szCs w:val="22"/>
        </w:rPr>
        <w:t>ÍNKY PROVÁDĚNÍ DÍLA</w:t>
      </w:r>
    </w:p>
    <w:p w:rsidR="000E0577" w:rsidRPr="00C40F16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provádět dílo s vynaložením odborné péče, přičemž je povinen zajistit zejména, aby projektová dokumentace byla zpracována v souladu s </w:t>
      </w:r>
      <w:r w:rsidRPr="00C40F16">
        <w:rPr>
          <w:sz w:val="22"/>
          <w:szCs w:val="22"/>
        </w:rPr>
        <w:t xml:space="preserve">odsouhlasenými záměry a písemnými požadavky objednatele a s připomínkami a podmínkami příslušných orgánů státní správy a jiných organizací. </w:t>
      </w:r>
    </w:p>
    <w:p w:rsidR="000E0577" w:rsidRPr="00C40F16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Zhotovitel zhotoví dokumentaci dle </w:t>
      </w:r>
      <w:r>
        <w:rPr>
          <w:sz w:val="22"/>
          <w:szCs w:val="22"/>
        </w:rPr>
        <w:t xml:space="preserve">platných technických norem </w:t>
      </w:r>
      <w:r w:rsidRPr="00C40F16">
        <w:rPr>
          <w:sz w:val="22"/>
          <w:szCs w:val="22"/>
        </w:rPr>
        <w:t xml:space="preserve">v částech závazných i směrných; současně je povinen respektovat všechny platné obecně závazné právní předpisy, zejména Vyhlášku č. 499/2006 Sb., o dokumentaci staveb, ve znění </w:t>
      </w:r>
      <w:proofErr w:type="spellStart"/>
      <w:r w:rsidRPr="00C40F16">
        <w:rPr>
          <w:sz w:val="22"/>
          <w:szCs w:val="22"/>
        </w:rPr>
        <w:t>pozd</w:t>
      </w:r>
      <w:proofErr w:type="spellEnd"/>
      <w:r w:rsidRPr="00C40F16">
        <w:rPr>
          <w:sz w:val="22"/>
          <w:szCs w:val="22"/>
        </w:rPr>
        <w:t xml:space="preserve">. předpisů, Vyhlášku č. 146/2008 Sb., o rozsahu a obsahu projektové dokumentace dopravních staveb, ve znění </w:t>
      </w:r>
      <w:proofErr w:type="spellStart"/>
      <w:r w:rsidRPr="00C40F16">
        <w:rPr>
          <w:sz w:val="22"/>
          <w:szCs w:val="22"/>
        </w:rPr>
        <w:t>pozď</w:t>
      </w:r>
      <w:proofErr w:type="spellEnd"/>
      <w:r w:rsidRPr="00C40F16">
        <w:rPr>
          <w:sz w:val="22"/>
          <w:szCs w:val="22"/>
        </w:rPr>
        <w:t xml:space="preserve">. předpisů, technické normy a předpisy (zejména </w:t>
      </w:r>
      <w:r w:rsidRPr="00C40F16">
        <w:rPr>
          <w:snapToGrid w:val="0"/>
          <w:sz w:val="22"/>
          <w:szCs w:val="22"/>
        </w:rPr>
        <w:t>Směrnici pro dokumentaci staveb pozemních komunikací č.j. 101/07-910-IPK/1 ze dne 29.1.2007, v platném znění</w:t>
      </w:r>
      <w:r w:rsidRPr="00C40F16">
        <w:rPr>
          <w:sz w:val="22"/>
          <w:szCs w:val="22"/>
        </w:rPr>
        <w:t xml:space="preserve">, </w:t>
      </w:r>
      <w:r w:rsidRPr="00C40F16">
        <w:rPr>
          <w:snapToGrid w:val="0"/>
          <w:sz w:val="22"/>
          <w:szCs w:val="22"/>
        </w:rPr>
        <w:t>vydanou MD–OI</w:t>
      </w:r>
      <w:r>
        <w:rPr>
          <w:snapToGrid w:val="0"/>
          <w:sz w:val="22"/>
          <w:szCs w:val="22"/>
        </w:rPr>
        <w:t>)</w:t>
      </w:r>
      <w:r w:rsidRPr="00C40F16">
        <w:rPr>
          <w:snapToGrid w:val="0"/>
          <w:sz w:val="22"/>
          <w:szCs w:val="22"/>
        </w:rPr>
        <w:t xml:space="preserve">, </w:t>
      </w:r>
      <w:r>
        <w:rPr>
          <w:sz w:val="22"/>
          <w:szCs w:val="22"/>
        </w:rPr>
        <w:t xml:space="preserve">nařízení orgánů veřejné správy, závazná stanoviska dotčených orgánů státní správy, závazné i doporučené technické normy, podklady a podmínky uvedené ve smlouvě a </w:t>
      </w:r>
      <w:r w:rsidRPr="00C40F16">
        <w:rPr>
          <w:sz w:val="22"/>
          <w:szCs w:val="22"/>
        </w:rPr>
        <w:t xml:space="preserve">pokyny oprávněných zástupců objednatele. </w:t>
      </w:r>
    </w:p>
    <w:p w:rsidR="000E0577" w:rsidRPr="00C40F16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Dílo bude provedeno po jeho jednotli</w:t>
      </w:r>
      <w:r>
        <w:rPr>
          <w:sz w:val="22"/>
          <w:szCs w:val="22"/>
        </w:rPr>
        <w:t>vých částech dle čl. II. odst. 2</w:t>
      </w:r>
      <w:r w:rsidRPr="00C40F16">
        <w:rPr>
          <w:sz w:val="22"/>
          <w:szCs w:val="22"/>
        </w:rPr>
        <w:t>. smlouvy v termínu dle čl. III. odst. 1., za jehož řádné zajištění je zhotovitel zodpovědný.</w:t>
      </w:r>
    </w:p>
    <w:p w:rsidR="000E0577" w:rsidRPr="00C40F16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Zhotovitel se zavazuje, že v průběhu provádění jednotlivých částí díla dle čl. II. odst. 2 smlouvy bude uskutečňovat konzultace s oprávněnými zástupci objednatele, případně na výzvu objednatele svolá koordinační poradu. Zápisy ze společných jednání se stanou závaznými pro obě smluvní strany. Veškeré zápisy objednatele vyplývající z konzultací a závěrů porad zhotovitel zapracuje do projektové dokumentace.  </w:t>
      </w:r>
    </w:p>
    <w:p w:rsidR="000E0577" w:rsidRPr="00C40F16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Objednatel je oprávněn požadovat v průběhu provádění díla změny projektové dokumentace. Práce nad rámec dohodnutého předmětu smlouvy budou zhotovitelem věcně a časově specifikovány. </w:t>
      </w:r>
      <w:r w:rsidRPr="00C40F16">
        <w:rPr>
          <w:sz w:val="22"/>
          <w:szCs w:val="22"/>
        </w:rPr>
        <w:lastRenderedPageBreak/>
        <w:t xml:space="preserve">Zhotovitel provede ocenění těchto prací doplňující cenovou </w:t>
      </w:r>
      <w:proofErr w:type="gramStart"/>
      <w:r w:rsidRPr="00C40F16">
        <w:rPr>
          <w:sz w:val="22"/>
          <w:szCs w:val="22"/>
        </w:rPr>
        <w:t>nabídkou - pomocí</w:t>
      </w:r>
      <w:proofErr w:type="gramEnd"/>
      <w:r w:rsidRPr="00C40F16">
        <w:rPr>
          <w:sz w:val="22"/>
          <w:szCs w:val="22"/>
        </w:rPr>
        <w:t xml:space="preserve"> hodinové sazby a stanoví případný časový dopad na dobu plnění. Toto předá k posouzení objednateli.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C40F16">
        <w:rPr>
          <w:b/>
          <w:sz w:val="22"/>
          <w:szCs w:val="22"/>
        </w:rPr>
        <w:t>POVINNOSTI SMLUVNÍCH STRAN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Zhotovitel je povinen hájit zájmy objednatele podle svých nejlepších znalostí a schopností a provést dílo ve sjednané kvalitě a době.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Zhotovitel se zavazuje neprodleně informovat objednatele o všech skutečnostech, které by mohly objednateli způsobit finanční nebo jinou újmu, o překážkách, které by mohly ohrozit termíny stanovené touto smlouvou a o případných vadách podkladů a zřejmé nevhodnosti pokynů ze strany objednatele, které by mohly mít za následek vznik škody. V případě, že objednatel i přes upozornění zhotovitele na splnění pokynů trvá, zhotovitel neodpovídá za škodu takto vzniklou.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Zhotovitel je povinen průběžně informovat objednatele a předávat mu věci, které za něho převzal při vyřizování záležitosti.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Zhotovitel je rovněž povinen neprodleně oznámit objednateli všechny okolnosti, jež mohou mít vliv na změnu pokynů objednatele a podmínky, plynoucí s obecně platných právních předpisů nebo požadované výslovně objednatelem, za kterých nemůže provést předmět díla a splnit dohodnuté termíny dle smlouvy.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Zhotovitel se zavazuje, že bez písemného souhlasu objednatele neposkytne výsledek své činnosti, jenž je předmětem díla dle smlouvy, jiné osobě než objednateli nebo jím k tomu zmocněné osobě. Zhotovitel je oprávněn poskytnout výsledek své činnosti osobám, které se podílí na zpracování a projednávání projektové dokumentace díla pro ohlášení stavby.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Objednatel se zavazuje do pěti pracovních dnů od doručení odpovídat na písemné dotazy a zaujímat stanoviska k předloženým návrhům zhotovitele, bude-li jím o to požádán.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Objednatel se zavazuje spolupracovat se zhotovitelem na provádění díla tím, že zajistí vstup oprávněných pracovníků zhotovitele na pozemky, součinnost pověřených pracovníků objednatele, účast pověřených zástupců objednatele na jednáních s orgány státní správy či jinými osobami, předá zhotoviteli veškeré existující podklady pro bezvadné plnění předmětu díla zejména stanoviska orgánů památkové péče apod.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Prodlení objednatele ve spolupůsobení zbavuje zhotovitele povinnost plnit v termínech, ke kterým se zavázal touto smlouvou. Termíny se prodlužují o dobu, po kterou byl objednatel v prodlení s poskytnutím spolupůsobení.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Dojde-li z důvodů na straně účastníků správních řízení k prodlení ve vyjadřovacích lhůtách, nenese zhotovitel odpovědnost za nesplnění dohodnutých termínů. Doba věcného plnění bude prodloužena o čas způsobený prodlením.</w:t>
      </w:r>
    </w:p>
    <w:p w:rsidR="000E0577" w:rsidRPr="00C40F16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Zjistí-li objednatel nebo dozví-li se jiným způsobem o vadách nebo nedostatcích projektu nebo o rozporech mezi projektem a požadavky zakázky, uvědomí o zjištěné skutečnosti písemně zhotovitele bez zbytečného prodlení.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C40F16">
        <w:rPr>
          <w:b/>
          <w:sz w:val="22"/>
          <w:szCs w:val="22"/>
        </w:rPr>
        <w:t>ZÁRUKA ZA DÍLO A ODPOVĚDNOST ZA ŠKODY</w:t>
      </w:r>
    </w:p>
    <w:p w:rsidR="000E0577" w:rsidRPr="00640F73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>
        <w:rPr>
          <w:sz w:val="22"/>
        </w:rPr>
        <w:t>odpovídá za vady díla, které se vyskytnou při provádění díla, při převzetí díla objednatelem a po převzetí díla objednatelem v záruční době. Tyto vady je zhotovitel povinen v souladu s níže uvedenými podmínkami bezplatně odstranit. Práva z odpovědnosti za vady díla musí být uplatněna u zhotovitele v záruční době 24 měsíců na veškeré služby, práce a dodávky</w:t>
      </w:r>
      <w:r w:rsidR="00025E5B">
        <w:rPr>
          <w:sz w:val="22"/>
        </w:rPr>
        <w:t>.</w:t>
      </w:r>
    </w:p>
    <w:p w:rsidR="000E0577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Zhotovitel zaručuje, že dílo dle čl. II. smlouvy bude mít vlastnosti podle právních předpisů, požadavků smlouvy a vlastnosti obvyklé pro dodávky tohoto druhu, a to od protokolárního předání díla po úhrnnou dobu </w:t>
      </w:r>
      <w:r w:rsidR="00025E5B">
        <w:rPr>
          <w:sz w:val="22"/>
          <w:szCs w:val="22"/>
        </w:rPr>
        <w:t>dvou let</w:t>
      </w:r>
      <w:r w:rsidRPr="00C40F16">
        <w:rPr>
          <w:sz w:val="22"/>
          <w:szCs w:val="22"/>
        </w:rPr>
        <w:t>.</w:t>
      </w:r>
    </w:p>
    <w:p w:rsidR="00640F73" w:rsidRPr="00640F73" w:rsidRDefault="00640F73" w:rsidP="00640F73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D10A4F">
        <w:rPr>
          <w:sz w:val="22"/>
          <w:szCs w:val="22"/>
        </w:rPr>
        <w:t>Zhotovitel je objednateli v souladu s touto smlouvou odpovědný za škodu způsobenou výkonem sjednaných činností a poskytnutím sjednaných služeb. Zhotovitel je dle §</w:t>
      </w:r>
      <w:r>
        <w:rPr>
          <w:sz w:val="22"/>
          <w:szCs w:val="22"/>
        </w:rPr>
        <w:t xml:space="preserve"> </w:t>
      </w:r>
      <w:r w:rsidRPr="00D10A4F">
        <w:rPr>
          <w:sz w:val="22"/>
          <w:szCs w:val="22"/>
        </w:rPr>
        <w:t>16 odst.</w:t>
      </w:r>
      <w:r>
        <w:rPr>
          <w:sz w:val="22"/>
          <w:szCs w:val="22"/>
        </w:rPr>
        <w:t xml:space="preserve"> </w:t>
      </w:r>
      <w:r w:rsidRPr="00D10A4F">
        <w:rPr>
          <w:sz w:val="22"/>
          <w:szCs w:val="22"/>
        </w:rPr>
        <w:t>2 zák</w:t>
      </w:r>
      <w:r>
        <w:rPr>
          <w:sz w:val="22"/>
          <w:szCs w:val="22"/>
        </w:rPr>
        <w:t xml:space="preserve">ona </w:t>
      </w:r>
      <w:r w:rsidRPr="00D10A4F">
        <w:rPr>
          <w:sz w:val="22"/>
          <w:szCs w:val="22"/>
        </w:rPr>
        <w:t>č. 360/</w:t>
      </w:r>
      <w:r>
        <w:rPr>
          <w:sz w:val="22"/>
          <w:szCs w:val="22"/>
        </w:rPr>
        <w:t>199</w:t>
      </w:r>
      <w:r w:rsidRPr="00D10A4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D10A4F">
        <w:rPr>
          <w:sz w:val="22"/>
          <w:szCs w:val="22"/>
        </w:rPr>
        <w:t>Sb.</w:t>
      </w:r>
      <w:r>
        <w:rPr>
          <w:sz w:val="22"/>
          <w:szCs w:val="22"/>
        </w:rPr>
        <w:t xml:space="preserve">, </w:t>
      </w:r>
      <w:r w:rsidRPr="006E6599">
        <w:rPr>
          <w:sz w:val="22"/>
          <w:szCs w:val="22"/>
        </w:rPr>
        <w:t xml:space="preserve">o výkonu povolání autorizovaných architektů a o výkonu povolání autorizovaných inženýrů a techniků činných ve výstavbě, ve znění </w:t>
      </w:r>
      <w:proofErr w:type="spellStart"/>
      <w:r w:rsidRPr="006E6599">
        <w:rPr>
          <w:sz w:val="22"/>
          <w:szCs w:val="22"/>
        </w:rPr>
        <w:t>pozd</w:t>
      </w:r>
      <w:proofErr w:type="spellEnd"/>
      <w:r w:rsidRPr="006E6599">
        <w:rPr>
          <w:sz w:val="22"/>
          <w:szCs w:val="22"/>
        </w:rPr>
        <w:t>. předpisů,</w:t>
      </w:r>
      <w:r w:rsidRPr="00D10A4F">
        <w:rPr>
          <w:sz w:val="22"/>
          <w:szCs w:val="22"/>
        </w:rPr>
        <w:t xml:space="preserve"> pojištěn z odpovědnosti za škody způsobené výkonem své činnosti individuální pojistnou </w:t>
      </w:r>
      <w:r w:rsidRPr="00876FCD">
        <w:rPr>
          <w:sz w:val="22"/>
          <w:szCs w:val="22"/>
        </w:rPr>
        <w:t xml:space="preserve">smlouvou u </w:t>
      </w:r>
      <w:r w:rsidR="00926C17" w:rsidRPr="00876FCD">
        <w:rPr>
          <w:sz w:val="22"/>
          <w:szCs w:val="22"/>
        </w:rPr>
        <w:t>České pojišťovny</w:t>
      </w:r>
      <w:r w:rsidRPr="00876FCD">
        <w:rPr>
          <w:sz w:val="22"/>
          <w:szCs w:val="22"/>
        </w:rPr>
        <w:t xml:space="preserve"> na částku ve výši </w:t>
      </w:r>
      <w:r w:rsidR="00926C17" w:rsidRPr="00876FCD">
        <w:rPr>
          <w:sz w:val="22"/>
          <w:szCs w:val="22"/>
        </w:rPr>
        <w:t xml:space="preserve">50 </w:t>
      </w:r>
      <w:r w:rsidRPr="00876FCD">
        <w:rPr>
          <w:sz w:val="22"/>
          <w:szCs w:val="22"/>
        </w:rPr>
        <w:t>mil. Kč a samostatnou pojistnou smlouvou v rámci a</w:t>
      </w:r>
      <w:r w:rsidRPr="00D10A4F">
        <w:rPr>
          <w:sz w:val="22"/>
          <w:szCs w:val="22"/>
        </w:rPr>
        <w:t>utorizace u ČKA</w:t>
      </w:r>
      <w:r>
        <w:rPr>
          <w:sz w:val="22"/>
          <w:szCs w:val="22"/>
        </w:rPr>
        <w:t>.</w:t>
      </w:r>
    </w:p>
    <w:p w:rsidR="000E0577" w:rsidRPr="00C40F16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lastRenderedPageBreak/>
        <w:t>Zhotovitel neodpovídá za vady projektu, které byly způsobeny použitím podkladů poskytnutých objednatelem a zhotovitel při vynaložení veškerého úsilí nemohl zjistit jejich nevhodnost, anebo na ně upozornil objednatele a ten na jejich použití trval.</w:t>
      </w:r>
    </w:p>
    <w:p w:rsidR="000E0577" w:rsidRPr="00C40F16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Zhotovitel plně odpovídá za škody, které vzniknou objednateli nebo třetím osobám, jestliže tyto škody mají původ ve vadném neúplném nebo opožděném plnění zhotovitele.</w:t>
      </w:r>
    </w:p>
    <w:p w:rsidR="000E0577" w:rsidRPr="00C40F16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V případě drobných vad projektu je zhotovitel povinen bezplatně a bez zbytečného odkladu vadu odstranit, nejdéle však do </w:t>
      </w:r>
      <w:r>
        <w:rPr>
          <w:sz w:val="22"/>
          <w:szCs w:val="22"/>
        </w:rPr>
        <w:t>patnác</w:t>
      </w:r>
      <w:r w:rsidRPr="00C40F16">
        <w:rPr>
          <w:sz w:val="22"/>
          <w:szCs w:val="22"/>
        </w:rPr>
        <w:t>ti dnů od obdržení písemného oznámení o vadě od objednatele.</w:t>
      </w:r>
    </w:p>
    <w:p w:rsidR="000E0577" w:rsidRPr="00C40F16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Objednatel bude při reklamaci eventuálních vad díla postupovat v souladu s ustanovením §</w:t>
      </w:r>
      <w:r>
        <w:rPr>
          <w:sz w:val="22"/>
          <w:szCs w:val="22"/>
        </w:rPr>
        <w:t xml:space="preserve"> </w:t>
      </w:r>
      <w:r w:rsidRPr="00C40F16">
        <w:rPr>
          <w:sz w:val="22"/>
          <w:szCs w:val="22"/>
        </w:rPr>
        <w:t>2</w:t>
      </w:r>
      <w:r>
        <w:rPr>
          <w:sz w:val="22"/>
          <w:szCs w:val="22"/>
        </w:rPr>
        <w:t>615</w:t>
      </w:r>
      <w:r w:rsidRPr="00C40F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násl. </w:t>
      </w:r>
      <w:r w:rsidRPr="00C40F16">
        <w:rPr>
          <w:sz w:val="22"/>
          <w:szCs w:val="22"/>
        </w:rPr>
        <w:t>Ob</w:t>
      </w:r>
      <w:r>
        <w:rPr>
          <w:sz w:val="22"/>
          <w:szCs w:val="22"/>
        </w:rPr>
        <w:t>čanské</w:t>
      </w:r>
      <w:r w:rsidRPr="00C40F16">
        <w:rPr>
          <w:sz w:val="22"/>
          <w:szCs w:val="22"/>
        </w:rPr>
        <w:t>ho zákoníku.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C40F16">
        <w:rPr>
          <w:b/>
          <w:sz w:val="22"/>
          <w:szCs w:val="22"/>
        </w:rPr>
        <w:t xml:space="preserve">SMLUVNÍ POKUTY </w:t>
      </w:r>
    </w:p>
    <w:p w:rsidR="000E0577" w:rsidRPr="00C40F16" w:rsidRDefault="000E0577" w:rsidP="00025E5B">
      <w:pPr>
        <w:numPr>
          <w:ilvl w:val="0"/>
          <w:numId w:val="9"/>
        </w:numPr>
        <w:tabs>
          <w:tab w:val="clear" w:pos="720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Smluvní strany se dohodly na následujících smluvních sankcích:</w:t>
      </w:r>
    </w:p>
    <w:p w:rsidR="000E0577" w:rsidRPr="00C40F16" w:rsidRDefault="000E0577" w:rsidP="00025E5B">
      <w:pPr>
        <w:numPr>
          <w:ilvl w:val="1"/>
          <w:numId w:val="9"/>
        </w:numPr>
        <w:tabs>
          <w:tab w:val="clear" w:pos="1440"/>
          <w:tab w:val="num" w:pos="-4820"/>
        </w:tabs>
        <w:suppressAutoHyphens/>
        <w:spacing w:before="60"/>
        <w:ind w:left="993" w:hanging="567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Zhotovitel se zavazuje zaplatit objednateli smluvní pokutu za zpoždění s předáním díla ve výši 0,1</w:t>
      </w:r>
      <w:r>
        <w:rPr>
          <w:sz w:val="22"/>
          <w:szCs w:val="22"/>
        </w:rPr>
        <w:t>5</w:t>
      </w:r>
      <w:r w:rsidRPr="00C40F16">
        <w:rPr>
          <w:sz w:val="22"/>
          <w:szCs w:val="22"/>
        </w:rPr>
        <w:t xml:space="preserve"> % z hodnoty předané části díla dle čl.II. odst. 2. smlouvy, a to za každý i započatý den prodlení oproti termínům uvedeným v čl. III. smlouvy,</w:t>
      </w:r>
    </w:p>
    <w:p w:rsidR="000E0577" w:rsidRPr="00C40F16" w:rsidRDefault="000E0577" w:rsidP="00025E5B">
      <w:pPr>
        <w:numPr>
          <w:ilvl w:val="1"/>
          <w:numId w:val="9"/>
        </w:numPr>
        <w:tabs>
          <w:tab w:val="clear" w:pos="1440"/>
          <w:tab w:val="num" w:pos="-4820"/>
        </w:tabs>
        <w:suppressAutoHyphens/>
        <w:spacing w:before="60"/>
        <w:ind w:left="993" w:hanging="567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Objednatel se zavazuje zaplatit zhotoviteli smluvní pokutu za prodlení s placením ve výši 0,1</w:t>
      </w:r>
      <w:r>
        <w:rPr>
          <w:sz w:val="22"/>
          <w:szCs w:val="22"/>
        </w:rPr>
        <w:t>5</w:t>
      </w:r>
      <w:r w:rsidRPr="00C40F16">
        <w:rPr>
          <w:sz w:val="22"/>
          <w:szCs w:val="22"/>
        </w:rPr>
        <w:t xml:space="preserve"> % z dlužné částky, a to za každý i započatý den prodlení oproti splatnosti faktury.</w:t>
      </w:r>
    </w:p>
    <w:p w:rsidR="000E0577" w:rsidRPr="00C40F16" w:rsidRDefault="000E0577" w:rsidP="00025E5B">
      <w:pPr>
        <w:numPr>
          <w:ilvl w:val="0"/>
          <w:numId w:val="9"/>
        </w:numPr>
        <w:tabs>
          <w:tab w:val="clear" w:pos="720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Úhradou jakékoliv části smluvní pokuty dle čl. IX. odst. 1 smlouvy není dotčeno právo na náhradu škody vzniklé nesplněním smluvních povinností.</w:t>
      </w:r>
    </w:p>
    <w:p w:rsidR="000E0577" w:rsidRPr="00C40F16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bCs/>
          <w:sz w:val="22"/>
          <w:szCs w:val="22"/>
        </w:rPr>
      </w:pPr>
      <w:r w:rsidRPr="00C40F16">
        <w:rPr>
          <w:b/>
          <w:bCs/>
          <w:sz w:val="22"/>
          <w:szCs w:val="22"/>
        </w:rPr>
        <w:t>ZÁVĚREČNÁ USTANOVENÍ</w:t>
      </w:r>
    </w:p>
    <w:p w:rsidR="000E0577" w:rsidRPr="00C40F16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Pro ostatní práce a povinnosti a vzájemné vztahy smluvních stran touto smlouvou neupravené se vztahují příslušná ustanovení </w:t>
      </w:r>
      <w:r>
        <w:rPr>
          <w:sz w:val="22"/>
          <w:szCs w:val="22"/>
        </w:rPr>
        <w:t>Občanské</w:t>
      </w:r>
      <w:r w:rsidRPr="00C40F16">
        <w:rPr>
          <w:sz w:val="22"/>
          <w:szCs w:val="22"/>
        </w:rPr>
        <w:t>ho zákoníku.</w:t>
      </w:r>
    </w:p>
    <w:p w:rsidR="000E0577" w:rsidRPr="00C40F16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Změnu smlouvy nebo její doplnění lze provést pouze písemnými dodatky, podepsanými oprávněnými zástupci smluvních stran dle čl. I. smlouvy. Za zhotovitele může také jednat a podepisovat osoba, která je k tomuto účelu vybavena plnou mocí. Plná moc se stává součástí podepsaného dodatku. Toto ustanovení se použije i v případě, kdy se při realizaci díla vyskytne potřeba provedení dalších prací, které nebyly předvídatelné; vždy se musí dohodnout jejich provedení i cena.</w:t>
      </w:r>
    </w:p>
    <w:p w:rsidR="000E0577" w:rsidRPr="00C40F16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Podstatné porušení smlouvy, při kterém druhá smluvní strana je oprávn</w:t>
      </w:r>
      <w:r>
        <w:rPr>
          <w:sz w:val="22"/>
          <w:szCs w:val="22"/>
        </w:rPr>
        <w:t>ěna od smlouvy odstoupit (§§ 2001</w:t>
      </w:r>
      <w:r w:rsidRPr="00C40F16">
        <w:rPr>
          <w:sz w:val="22"/>
          <w:szCs w:val="22"/>
        </w:rPr>
        <w:t xml:space="preserve"> a násl. Ob</w:t>
      </w:r>
      <w:r>
        <w:rPr>
          <w:sz w:val="22"/>
          <w:szCs w:val="22"/>
        </w:rPr>
        <w:t xml:space="preserve">čanského </w:t>
      </w:r>
      <w:r w:rsidRPr="00C40F16">
        <w:rPr>
          <w:sz w:val="22"/>
          <w:szCs w:val="22"/>
        </w:rPr>
        <w:t xml:space="preserve">zákoníku), je: </w:t>
      </w:r>
    </w:p>
    <w:p w:rsidR="000E0577" w:rsidRPr="00C40F16" w:rsidRDefault="000E0577" w:rsidP="00025E5B">
      <w:pPr>
        <w:pStyle w:val="Normal"/>
        <w:numPr>
          <w:ilvl w:val="1"/>
          <w:numId w:val="2"/>
        </w:numPr>
        <w:tabs>
          <w:tab w:val="clear" w:pos="1440"/>
        </w:tabs>
        <w:spacing w:before="60"/>
        <w:ind w:left="709" w:hanging="284"/>
        <w:rPr>
          <w:color w:val="auto"/>
          <w:spacing w:val="-5"/>
          <w:sz w:val="22"/>
          <w:szCs w:val="22"/>
          <w:lang w:val="cs-CZ"/>
        </w:rPr>
      </w:pPr>
      <w:r w:rsidRPr="00C40F16">
        <w:rPr>
          <w:color w:val="auto"/>
          <w:spacing w:val="-5"/>
          <w:sz w:val="22"/>
          <w:szCs w:val="22"/>
          <w:lang w:val="cs-CZ"/>
        </w:rPr>
        <w:t>vyhlášení konkurzu na majetek kterékoliv ze smluvních stran,</w:t>
      </w:r>
    </w:p>
    <w:p w:rsidR="000E0577" w:rsidRPr="00C40F16" w:rsidRDefault="000E0577" w:rsidP="00025E5B">
      <w:pPr>
        <w:pStyle w:val="Normal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  <w:lang w:val="cs-CZ"/>
        </w:rPr>
      </w:pPr>
      <w:r w:rsidRPr="00C40F16">
        <w:rPr>
          <w:color w:val="auto"/>
          <w:spacing w:val="-5"/>
          <w:sz w:val="22"/>
          <w:szCs w:val="22"/>
          <w:lang w:val="cs-CZ"/>
        </w:rPr>
        <w:t>návrh na vyhlášení konkurzu byl zamítnut z důvodu nedostatku majetku,</w:t>
      </w:r>
    </w:p>
    <w:p w:rsidR="000E0577" w:rsidRPr="00C40F16" w:rsidRDefault="000E0577" w:rsidP="00025E5B">
      <w:pPr>
        <w:pStyle w:val="Normal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  <w:lang w:val="cs-CZ"/>
        </w:rPr>
      </w:pPr>
      <w:r w:rsidRPr="00C40F16">
        <w:rPr>
          <w:color w:val="auto"/>
          <w:spacing w:val="-5"/>
          <w:sz w:val="22"/>
          <w:szCs w:val="22"/>
          <w:lang w:val="cs-CZ"/>
        </w:rPr>
        <w:t>bylo zahájeno vyrovnávací řízení nebo smluvní strana vstoupila do likvidace,</w:t>
      </w:r>
    </w:p>
    <w:p w:rsidR="000E0577" w:rsidRPr="00C40F16" w:rsidRDefault="000E0577" w:rsidP="00025E5B">
      <w:pPr>
        <w:pStyle w:val="Normal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  <w:lang w:val="cs-CZ"/>
        </w:rPr>
      </w:pPr>
      <w:r w:rsidRPr="00C40F16">
        <w:rPr>
          <w:color w:val="auto"/>
          <w:spacing w:val="-5"/>
          <w:sz w:val="22"/>
          <w:szCs w:val="22"/>
          <w:lang w:val="cs-CZ"/>
        </w:rPr>
        <w:t>prodlení zhotovitele se splněním jednotlivých částí díla v rozsahu dle čl. II.  nebo v termínech dle čl. III. smlouvy o více než 30 dnů,</w:t>
      </w:r>
    </w:p>
    <w:p w:rsidR="000E0577" w:rsidRPr="00C40F16" w:rsidRDefault="000E0577" w:rsidP="00025E5B">
      <w:pPr>
        <w:pStyle w:val="Normal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  <w:lang w:val="cs-CZ"/>
        </w:rPr>
      </w:pPr>
      <w:r w:rsidRPr="00C40F16">
        <w:rPr>
          <w:color w:val="auto"/>
          <w:spacing w:val="-5"/>
          <w:sz w:val="22"/>
          <w:szCs w:val="22"/>
          <w:lang w:val="cs-CZ"/>
        </w:rPr>
        <w:t xml:space="preserve">prodlení objednatele s úhradou faktury dle čl. VI. smlouvy o více než </w:t>
      </w:r>
      <w:r>
        <w:rPr>
          <w:color w:val="auto"/>
          <w:spacing w:val="-5"/>
          <w:sz w:val="22"/>
          <w:szCs w:val="22"/>
          <w:lang w:val="cs-CZ"/>
        </w:rPr>
        <w:t>čtrnáct</w:t>
      </w:r>
      <w:r w:rsidRPr="00C40F16">
        <w:rPr>
          <w:color w:val="auto"/>
          <w:spacing w:val="-5"/>
          <w:sz w:val="22"/>
          <w:szCs w:val="22"/>
          <w:lang w:val="cs-CZ"/>
        </w:rPr>
        <w:t xml:space="preserve"> dnů od doby splatnosti, </w:t>
      </w:r>
    </w:p>
    <w:p w:rsidR="000E0577" w:rsidRPr="00C40F16" w:rsidRDefault="000E0577" w:rsidP="00025E5B">
      <w:pPr>
        <w:pStyle w:val="Normal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  <w:lang w:val="cs-CZ"/>
        </w:rPr>
      </w:pPr>
      <w:r w:rsidRPr="00C40F16">
        <w:rPr>
          <w:color w:val="auto"/>
          <w:spacing w:val="-5"/>
          <w:sz w:val="22"/>
          <w:szCs w:val="22"/>
          <w:lang w:val="cs-CZ"/>
        </w:rPr>
        <w:t>opakované neplnění povinností zhotovitele vyplývající ze smlouvy, a to po předchozím písemném upozornění,</w:t>
      </w:r>
    </w:p>
    <w:p w:rsidR="000E0577" w:rsidRPr="00C40F16" w:rsidRDefault="000E0577" w:rsidP="00025E5B">
      <w:pPr>
        <w:pStyle w:val="Normal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bCs/>
          <w:sz w:val="22"/>
          <w:szCs w:val="22"/>
        </w:rPr>
      </w:pPr>
      <w:r w:rsidRPr="00C40F16">
        <w:rPr>
          <w:color w:val="auto"/>
          <w:spacing w:val="-5"/>
          <w:sz w:val="22"/>
          <w:szCs w:val="22"/>
          <w:lang w:val="cs-CZ"/>
        </w:rPr>
        <w:t>bezdůvodné</w:t>
      </w:r>
      <w:r w:rsidRPr="00C40F16">
        <w:rPr>
          <w:bCs/>
          <w:sz w:val="22"/>
          <w:szCs w:val="22"/>
        </w:rPr>
        <w:t xml:space="preserve"> neprovádění služeb zhotovitele v rozsahu uvedeném ve smlouvě.</w:t>
      </w:r>
    </w:p>
    <w:p w:rsidR="000E0577" w:rsidRPr="00C40F16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V případě, že dojde k odstoupení od smlouvy z důvodů na straně objednatele, bude zhotovitel práce rozpracované ke dni zrušení nebo odstoupení fakturovat objednateli ve výši vzájemně dohodnutého rozsahu provedených prací ke dni zrušení nebo odstoupení od smlouvy, a to podílem ze sjednané ceny dle čl. IV. smlouvy.</w:t>
      </w:r>
    </w:p>
    <w:p w:rsidR="000E0577" w:rsidRPr="00C40F16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Smluvní strany označují informace, které si poskytly při všech vzájemných jednáních jako důvěrné a žádná strana je nesmí prozradit třetím osobám, vyjma osob, které se souhlasem obou stran účastnily jednání o přípravě smlouvy, ani je použít v rozporu s účelem smlouvy pro své potřeby. Kdo poruší tuto povinnost, je povinen k náhradě škody.</w:t>
      </w:r>
    </w:p>
    <w:p w:rsidR="000E0577" w:rsidRPr="00C40F16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Smluvní strany dál prohlašují, že jsou způsobilé k právním úkonům a smlouvu, tak jak ji podepsaly, četly, rozumí jejím ustanovením a uzavírají ji svobodně a vážně.</w:t>
      </w:r>
    </w:p>
    <w:p w:rsidR="000E0577" w:rsidRPr="00C40F16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 xml:space="preserve">Všechny spory, které vyplynou ze smlouvy nebo v souvislosti s ní, se pokusí obě smluvní strany řešit vzájemnou dohodou a přes své zmocněné zástupce. Nedojde-li ke smíru, budou všechny spory, které </w:t>
      </w:r>
      <w:r w:rsidRPr="00C40F16">
        <w:rPr>
          <w:sz w:val="22"/>
          <w:szCs w:val="22"/>
        </w:rPr>
        <w:lastRenderedPageBreak/>
        <w:t>nastanou z</w:t>
      </w:r>
      <w:r w:rsidR="00B53A1C">
        <w:rPr>
          <w:sz w:val="22"/>
          <w:szCs w:val="22"/>
        </w:rPr>
        <w:t>e</w:t>
      </w:r>
      <w:r w:rsidRPr="00C40F16">
        <w:rPr>
          <w:sz w:val="22"/>
          <w:szCs w:val="22"/>
        </w:rPr>
        <w:t> smlouvy nebo v souvislosti s ní, řešeny místně příslušným soudem. Rozhodnutí soudu jsou konečná a závazná pro obě smluvní strany.</w:t>
      </w:r>
    </w:p>
    <w:p w:rsidR="000E0577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Pokud dojde k zániku subjektů smluvních stran smlouvy, přecházejí všechna práva a povinnosti, které vyplynou ze smlouvy, na jejich právní zástupce.</w:t>
      </w:r>
    </w:p>
    <w:p w:rsidR="00C84D7C" w:rsidRPr="00C84D7C" w:rsidRDefault="00C84D7C" w:rsidP="00C84D7C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84D7C">
        <w:rPr>
          <w:sz w:val="22"/>
          <w:szCs w:val="22"/>
        </w:rPr>
        <w:t>Zhotovitel souhlasí se zveřejněním údajů, týkajících se realizované zakázky, tj. jméno, příjmení, název firmy, IČO a znění SOD, výše cen dle platného zákona o veřejných zakázkách a ostatních souvisejících právních norem. S tímto, stejně jako s dalším zpracováním údajů, vyslovuje zhotovitel souhlas dle ustanovení §</w:t>
      </w:r>
      <w:r w:rsidR="000A15D0">
        <w:rPr>
          <w:sz w:val="22"/>
          <w:szCs w:val="22"/>
        </w:rPr>
        <w:t xml:space="preserve"> </w:t>
      </w:r>
      <w:r w:rsidRPr="00C84D7C">
        <w:rPr>
          <w:sz w:val="22"/>
          <w:szCs w:val="22"/>
        </w:rPr>
        <w:t>5, odst.</w:t>
      </w:r>
      <w:r w:rsidR="000A15D0">
        <w:rPr>
          <w:sz w:val="22"/>
          <w:szCs w:val="22"/>
        </w:rPr>
        <w:t xml:space="preserve"> </w:t>
      </w:r>
      <w:r w:rsidRPr="00C84D7C">
        <w:rPr>
          <w:sz w:val="22"/>
          <w:szCs w:val="22"/>
        </w:rPr>
        <w:t>2, zákona č.</w:t>
      </w:r>
      <w:r w:rsidR="000A15D0">
        <w:rPr>
          <w:sz w:val="22"/>
          <w:szCs w:val="22"/>
        </w:rPr>
        <w:t xml:space="preserve"> </w:t>
      </w:r>
      <w:r w:rsidRPr="00C84D7C">
        <w:rPr>
          <w:sz w:val="22"/>
          <w:szCs w:val="22"/>
        </w:rPr>
        <w:t>101/2000</w:t>
      </w:r>
      <w:r w:rsidR="000A15D0">
        <w:rPr>
          <w:sz w:val="22"/>
          <w:szCs w:val="22"/>
        </w:rPr>
        <w:t xml:space="preserve"> </w:t>
      </w:r>
      <w:r w:rsidRPr="00C84D7C">
        <w:rPr>
          <w:sz w:val="22"/>
          <w:szCs w:val="22"/>
        </w:rPr>
        <w:t>Sb.</w:t>
      </w:r>
      <w:r w:rsidR="000A15D0">
        <w:rPr>
          <w:sz w:val="22"/>
          <w:szCs w:val="22"/>
        </w:rPr>
        <w:t>,</w:t>
      </w:r>
      <w:r w:rsidRPr="00C84D7C">
        <w:rPr>
          <w:sz w:val="22"/>
          <w:szCs w:val="22"/>
        </w:rPr>
        <w:t xml:space="preserve"> o ochraně osobních údajů</w:t>
      </w:r>
      <w:r w:rsidR="000A15D0">
        <w:rPr>
          <w:sz w:val="22"/>
          <w:szCs w:val="22"/>
        </w:rPr>
        <w:t>,</w:t>
      </w:r>
      <w:r w:rsidRPr="00C84D7C">
        <w:rPr>
          <w:sz w:val="22"/>
          <w:szCs w:val="22"/>
        </w:rPr>
        <w:t xml:space="preserve"> ve znění pozdějších předpisů.</w:t>
      </w:r>
    </w:p>
    <w:p w:rsidR="00C84D7C" w:rsidRPr="00C40F16" w:rsidRDefault="00C84D7C" w:rsidP="00C84D7C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84D7C">
        <w:rPr>
          <w:sz w:val="22"/>
          <w:szCs w:val="22"/>
        </w:rPr>
        <w:t>Smluvní strany souhlasí, aby tato smlouva byla objednatelem zveřejněna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:rsidR="000E0577" w:rsidRPr="00C40F16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Smlouva nabývá platnosti a účinnosti dnem jejího podpisu oprávněnými zástupci smluvních stran dle čl. I. smlouvy.</w:t>
      </w:r>
    </w:p>
    <w:p w:rsidR="000E0577" w:rsidRPr="00C40F16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Smlouva o dílo je vyhotovena ve čtyřech vyhotoveních, z nichž každé má platnost originálu. Objednatel obdrží tři výtisky, zhotovitel obdrží jeden výtisk, oboustranně podepsaný.</w:t>
      </w:r>
    </w:p>
    <w:p w:rsidR="000E0577" w:rsidRPr="00C40F16" w:rsidRDefault="000E0577" w:rsidP="000E0577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C40F16">
        <w:rPr>
          <w:sz w:val="22"/>
          <w:szCs w:val="22"/>
        </w:rPr>
        <w:t>Tato smlouva obsahuje 6 listů.</w:t>
      </w:r>
      <w:r w:rsidRPr="00C40F16">
        <w:rPr>
          <w:sz w:val="22"/>
          <w:szCs w:val="22"/>
        </w:rPr>
        <w:tab/>
      </w:r>
    </w:p>
    <w:p w:rsidR="000E0577" w:rsidRPr="00C40F16" w:rsidRDefault="000E0577" w:rsidP="000E0577">
      <w:pPr>
        <w:tabs>
          <w:tab w:val="left" w:pos="4565"/>
          <w:tab w:val="left" w:pos="4848"/>
        </w:tabs>
        <w:spacing w:before="480"/>
        <w:rPr>
          <w:sz w:val="22"/>
          <w:szCs w:val="22"/>
        </w:rPr>
      </w:pPr>
      <w:r w:rsidRPr="00C40F16">
        <w:rPr>
          <w:sz w:val="22"/>
          <w:szCs w:val="22"/>
        </w:rPr>
        <w:t>V Českém Krumlově dne</w:t>
      </w:r>
      <w:r w:rsidRPr="00C40F16">
        <w:rPr>
          <w:sz w:val="22"/>
          <w:szCs w:val="22"/>
        </w:rPr>
        <w:tab/>
      </w:r>
      <w:r w:rsidRPr="00C40F16">
        <w:rPr>
          <w:sz w:val="22"/>
          <w:szCs w:val="22"/>
        </w:rPr>
        <w:tab/>
        <w:t>V                                         dne</w:t>
      </w:r>
    </w:p>
    <w:p w:rsidR="008875E8" w:rsidRPr="00B53A1C" w:rsidRDefault="000E0577" w:rsidP="00B53A1C">
      <w:pPr>
        <w:tabs>
          <w:tab w:val="left" w:pos="4565"/>
          <w:tab w:val="left" w:pos="4848"/>
        </w:tabs>
        <w:spacing w:before="720"/>
        <w:rPr>
          <w:sz w:val="22"/>
          <w:szCs w:val="22"/>
        </w:rPr>
      </w:pPr>
      <w:r w:rsidRPr="00C40F16">
        <w:rPr>
          <w:sz w:val="22"/>
          <w:szCs w:val="22"/>
        </w:rPr>
        <w:t>Za objednatele:</w:t>
      </w:r>
      <w:r w:rsidRPr="00C40F16">
        <w:rPr>
          <w:sz w:val="22"/>
          <w:szCs w:val="22"/>
        </w:rPr>
        <w:tab/>
      </w:r>
      <w:r w:rsidRPr="00C40F16">
        <w:rPr>
          <w:sz w:val="22"/>
          <w:szCs w:val="22"/>
        </w:rPr>
        <w:tab/>
        <w:t>Za zhotovitele:</w:t>
      </w:r>
    </w:p>
    <w:sectPr w:rsidR="008875E8" w:rsidRPr="00B53A1C" w:rsidSect="00FA0A0E">
      <w:headerReference w:type="even" r:id="rId8"/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19B" w:rsidRDefault="00B6119B">
      <w:r>
        <w:separator/>
      </w:r>
    </w:p>
  </w:endnote>
  <w:endnote w:type="continuationSeparator" w:id="0">
    <w:p w:rsidR="00B6119B" w:rsidRDefault="00B6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1C" w:rsidRPr="00B53A1C" w:rsidRDefault="00B53A1C" w:rsidP="00B53A1C">
    <w:pPr>
      <w:pStyle w:val="Zpat"/>
      <w:jc w:val="center"/>
      <w:rPr>
        <w:sz w:val="18"/>
        <w:szCs w:val="18"/>
      </w:rPr>
    </w:pPr>
    <w:r w:rsidRPr="00B53A1C">
      <w:rPr>
        <w:sz w:val="18"/>
        <w:szCs w:val="18"/>
      </w:rPr>
      <w:t xml:space="preserve">Smlouva o dílo – </w:t>
    </w:r>
    <w:r w:rsidR="003D3332" w:rsidRPr="003D3332">
      <w:rPr>
        <w:sz w:val="18"/>
        <w:szCs w:val="18"/>
      </w:rPr>
      <w:t>Český Krumlov, sídliště u nádraží – úpravy prostoru náměstíčka</w:t>
    </w:r>
    <w:r w:rsidRPr="00B53A1C">
      <w:rPr>
        <w:sz w:val="18"/>
        <w:szCs w:val="18"/>
      </w:rPr>
      <w:t xml:space="preserve"> – strana </w:t>
    </w:r>
    <w:r w:rsidRPr="00B53A1C">
      <w:rPr>
        <w:sz w:val="18"/>
        <w:szCs w:val="18"/>
      </w:rPr>
      <w:fldChar w:fldCharType="begin"/>
    </w:r>
    <w:r w:rsidRPr="00B53A1C">
      <w:rPr>
        <w:sz w:val="18"/>
        <w:szCs w:val="18"/>
      </w:rPr>
      <w:instrText>PAGE   \* MERGEFORMAT</w:instrText>
    </w:r>
    <w:r w:rsidRPr="00B53A1C">
      <w:rPr>
        <w:sz w:val="18"/>
        <w:szCs w:val="18"/>
      </w:rPr>
      <w:fldChar w:fldCharType="separate"/>
    </w:r>
    <w:r w:rsidR="00D33356">
      <w:rPr>
        <w:noProof/>
        <w:sz w:val="18"/>
        <w:szCs w:val="18"/>
      </w:rPr>
      <w:t>6</w:t>
    </w:r>
    <w:r w:rsidRPr="00B53A1C">
      <w:rPr>
        <w:sz w:val="18"/>
        <w:szCs w:val="18"/>
      </w:rPr>
      <w:fldChar w:fldCharType="end"/>
    </w:r>
    <w:r w:rsidRPr="00B53A1C">
      <w:rPr>
        <w:sz w:val="18"/>
        <w:szCs w:val="18"/>
      </w:rPr>
      <w:t xml:space="preserve"> (celkem 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19B" w:rsidRDefault="00B6119B">
      <w:r>
        <w:separator/>
      </w:r>
    </w:p>
  </w:footnote>
  <w:footnote w:type="continuationSeparator" w:id="0">
    <w:p w:rsidR="00B6119B" w:rsidRDefault="00B6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9A3" w:rsidRDefault="003F2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9A3" w:rsidRDefault="003F2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9123A"/>
    <w:multiLevelType w:val="multilevel"/>
    <w:tmpl w:val="9A88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1D6E2FF3"/>
    <w:multiLevelType w:val="hybridMultilevel"/>
    <w:tmpl w:val="70BE8E46"/>
    <w:lvl w:ilvl="0" w:tplc="7B086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11E41"/>
    <w:multiLevelType w:val="hybridMultilevel"/>
    <w:tmpl w:val="BCCEC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4507DA1"/>
    <w:multiLevelType w:val="hybridMultilevel"/>
    <w:tmpl w:val="190E96EA"/>
    <w:lvl w:ilvl="0" w:tplc="F71A3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2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6045D7"/>
    <w:multiLevelType w:val="hybridMultilevel"/>
    <w:tmpl w:val="2F0E8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1"/>
  </w:num>
  <w:num w:numId="12">
    <w:abstractNumId w:val="8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0A"/>
    <w:rsid w:val="00025E5B"/>
    <w:rsid w:val="000A15D0"/>
    <w:rsid w:val="000E0577"/>
    <w:rsid w:val="0011008A"/>
    <w:rsid w:val="00143D5E"/>
    <w:rsid w:val="0016720A"/>
    <w:rsid w:val="001B12F0"/>
    <w:rsid w:val="00315A53"/>
    <w:rsid w:val="00316621"/>
    <w:rsid w:val="003467B1"/>
    <w:rsid w:val="00355617"/>
    <w:rsid w:val="00393F87"/>
    <w:rsid w:val="003C3C76"/>
    <w:rsid w:val="003D3332"/>
    <w:rsid w:val="003F29A3"/>
    <w:rsid w:val="004559CE"/>
    <w:rsid w:val="00481EF0"/>
    <w:rsid w:val="004E37DB"/>
    <w:rsid w:val="005A325D"/>
    <w:rsid w:val="0062212F"/>
    <w:rsid w:val="00640F73"/>
    <w:rsid w:val="0077421C"/>
    <w:rsid w:val="00775AD3"/>
    <w:rsid w:val="00787078"/>
    <w:rsid w:val="00797A40"/>
    <w:rsid w:val="007B6A36"/>
    <w:rsid w:val="007F2C4D"/>
    <w:rsid w:val="00847486"/>
    <w:rsid w:val="0087076D"/>
    <w:rsid w:val="00876FCD"/>
    <w:rsid w:val="008875E8"/>
    <w:rsid w:val="008A77A5"/>
    <w:rsid w:val="00926C17"/>
    <w:rsid w:val="009561F4"/>
    <w:rsid w:val="00964EC1"/>
    <w:rsid w:val="009D7D61"/>
    <w:rsid w:val="009E6563"/>
    <w:rsid w:val="00A2007D"/>
    <w:rsid w:val="00A540EA"/>
    <w:rsid w:val="00AD711F"/>
    <w:rsid w:val="00B53A1C"/>
    <w:rsid w:val="00B6119B"/>
    <w:rsid w:val="00BF1E98"/>
    <w:rsid w:val="00C84D7C"/>
    <w:rsid w:val="00D33356"/>
    <w:rsid w:val="00DA4395"/>
    <w:rsid w:val="00FA0A0E"/>
    <w:rsid w:val="00FD5C3F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988D43"/>
  <w15:chartTrackingRefBased/>
  <w15:docId w15:val="{A858E1EC-9F0E-4CD5-8F96-86911F35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61F4"/>
    <w:rPr>
      <w:rFonts w:eastAsia="Times New Roman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aliases w:val=" Char Char, Char"/>
    <w:basedOn w:val="Normln"/>
    <w:link w:val="ZkladntextChar"/>
    <w:rsid w:val="009561F4"/>
    <w:pPr>
      <w:spacing w:after="120"/>
    </w:pPr>
    <w:rPr>
      <w:rFonts w:eastAsia="SimSun"/>
    </w:rPr>
  </w:style>
  <w:style w:type="character" w:customStyle="1" w:styleId="ZkladntextChar">
    <w:name w:val="Základní text Char"/>
    <w:aliases w:val=" Char Char Char, Char Char1"/>
    <w:link w:val="Zkladntext"/>
    <w:rsid w:val="009561F4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95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9561F4"/>
    <w:rPr>
      <w:b/>
    </w:rPr>
  </w:style>
  <w:style w:type="paragraph" w:customStyle="1" w:styleId="Normal">
    <w:name w:val="Normal"/>
    <w:basedOn w:val="Normln"/>
    <w:rsid w:val="009561F4"/>
    <w:pPr>
      <w:widowControl w:val="0"/>
      <w:suppressAutoHyphens/>
    </w:pPr>
    <w:rPr>
      <w:color w:val="000000"/>
      <w:sz w:val="20"/>
      <w:szCs w:val="20"/>
      <w:lang w:val="cs-CZ" w:eastAsia="ar-SA"/>
    </w:rPr>
  </w:style>
  <w:style w:type="paragraph" w:customStyle="1" w:styleId="CharCharChar1CharCharCharCharCharCharCharCharChar">
    <w:name w:val=" Char Char Char1 Char Char Char Char Char Char Char Char Char"/>
    <w:basedOn w:val="Normln"/>
    <w:rsid w:val="000E0577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B53A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53A1C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53A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53A1C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2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E8CC-64AA-457C-A1A0-F43B03C6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2974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 Company</Company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our01</dc:creator>
  <cp:keywords/>
  <cp:lastModifiedBy>Petr Pešek</cp:lastModifiedBy>
  <cp:revision>5</cp:revision>
  <cp:lastPrinted>2018-06-20T05:37:00Z</cp:lastPrinted>
  <dcterms:created xsi:type="dcterms:W3CDTF">2018-06-20T05:34:00Z</dcterms:created>
  <dcterms:modified xsi:type="dcterms:W3CDTF">2018-06-20T05:38:00Z</dcterms:modified>
</cp:coreProperties>
</file>