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66" w:rsidRPr="006242A9" w:rsidRDefault="00652A66" w:rsidP="00652A66">
      <w:pPr>
        <w:rPr>
          <w:rStyle w:val="Nadpis1Char"/>
        </w:rPr>
      </w:pPr>
      <w:r w:rsidRPr="006242A9">
        <w:rPr>
          <w:rStyle w:val="Nadpis1Char"/>
        </w:rPr>
        <w:t>R</w:t>
      </w:r>
      <w:r>
        <w:rPr>
          <w:rStyle w:val="Nadpis1Char"/>
        </w:rPr>
        <w:t>ozsah dodávky</w:t>
      </w:r>
    </w:p>
    <w:p w:rsidR="00652A66" w:rsidRPr="00974B83" w:rsidRDefault="00652A66" w:rsidP="00652A66">
      <w:pPr>
        <w:pStyle w:val="Odstavecseseznamem"/>
        <w:numPr>
          <w:ilvl w:val="0"/>
          <w:numId w:val="1"/>
        </w:numPr>
        <w:rPr>
          <w:rFonts w:ascii="Trebuchet MS" w:hAnsi="Trebuchet MS" w:cs="Calibri"/>
          <w:color w:val="000000"/>
          <w:sz w:val="24"/>
          <w:szCs w:val="10"/>
        </w:rPr>
      </w:pPr>
      <w:r w:rsidRPr="00974B83">
        <w:rPr>
          <w:rFonts w:ascii="Trebuchet MS" w:hAnsi="Trebuchet MS" w:cs="Calibri"/>
          <w:color w:val="000000"/>
          <w:sz w:val="24"/>
          <w:szCs w:val="10"/>
        </w:rPr>
        <w:t xml:space="preserve">Příprava </w:t>
      </w:r>
      <w:r>
        <w:rPr>
          <w:rFonts w:ascii="Trebuchet MS" w:hAnsi="Trebuchet MS" w:cs="Calibri"/>
          <w:color w:val="000000"/>
          <w:sz w:val="24"/>
          <w:szCs w:val="10"/>
        </w:rPr>
        <w:t xml:space="preserve">a instalace </w:t>
      </w:r>
      <w:r w:rsidRPr="00974B83">
        <w:rPr>
          <w:rFonts w:ascii="Trebuchet MS" w:hAnsi="Trebuchet MS" w:cs="Calibri"/>
          <w:color w:val="000000"/>
          <w:sz w:val="24"/>
          <w:szCs w:val="10"/>
        </w:rPr>
        <w:t>kabeláží</w:t>
      </w:r>
      <w:r>
        <w:rPr>
          <w:rFonts w:ascii="Trebuchet MS" w:hAnsi="Trebuchet MS" w:cs="Calibri"/>
          <w:color w:val="000000"/>
          <w:sz w:val="24"/>
          <w:szCs w:val="10"/>
        </w:rPr>
        <w:t>.</w:t>
      </w:r>
    </w:p>
    <w:p w:rsidR="00652A66" w:rsidRPr="00974B83" w:rsidRDefault="00652A66" w:rsidP="00652A66">
      <w:pPr>
        <w:pStyle w:val="Odstavecseseznamem"/>
        <w:numPr>
          <w:ilvl w:val="0"/>
          <w:numId w:val="1"/>
        </w:numPr>
        <w:rPr>
          <w:rFonts w:ascii="Trebuchet MS" w:hAnsi="Trebuchet MS" w:cs="Calibri"/>
          <w:color w:val="000000"/>
          <w:sz w:val="24"/>
          <w:szCs w:val="10"/>
        </w:rPr>
      </w:pPr>
      <w:r w:rsidRPr="00974B83">
        <w:rPr>
          <w:rFonts w:ascii="Trebuchet MS" w:hAnsi="Trebuchet MS" w:cs="Calibri"/>
          <w:color w:val="000000"/>
          <w:sz w:val="24"/>
          <w:szCs w:val="10"/>
        </w:rPr>
        <w:t>Instalace potřebných komponent</w:t>
      </w:r>
      <w:r>
        <w:rPr>
          <w:rFonts w:ascii="Trebuchet MS" w:hAnsi="Trebuchet MS" w:cs="Calibri"/>
          <w:color w:val="000000"/>
          <w:sz w:val="24"/>
          <w:szCs w:val="10"/>
        </w:rPr>
        <w:t>.</w:t>
      </w:r>
    </w:p>
    <w:p w:rsidR="00652A66" w:rsidRPr="00974B83" w:rsidRDefault="00652A66" w:rsidP="00652A66">
      <w:pPr>
        <w:pStyle w:val="Odstavecseseznamem"/>
        <w:numPr>
          <w:ilvl w:val="0"/>
          <w:numId w:val="1"/>
        </w:numPr>
        <w:rPr>
          <w:rFonts w:ascii="Trebuchet MS" w:hAnsi="Trebuchet MS" w:cs="Calibri"/>
          <w:color w:val="000000"/>
          <w:sz w:val="24"/>
          <w:szCs w:val="10"/>
        </w:rPr>
      </w:pPr>
      <w:r w:rsidRPr="00974B83">
        <w:rPr>
          <w:rFonts w:ascii="Trebuchet MS" w:hAnsi="Trebuchet MS" w:cs="Calibri"/>
          <w:color w:val="000000"/>
          <w:sz w:val="24"/>
          <w:szCs w:val="10"/>
        </w:rPr>
        <w:t>Zapojení do stávajícího systému ACS vč. konfigurace stanovišť</w:t>
      </w:r>
      <w:r>
        <w:rPr>
          <w:rFonts w:ascii="Trebuchet MS" w:hAnsi="Trebuchet MS" w:cs="Calibri"/>
          <w:color w:val="000000"/>
          <w:sz w:val="24"/>
          <w:szCs w:val="10"/>
        </w:rPr>
        <w:t>.</w:t>
      </w:r>
    </w:p>
    <w:p w:rsidR="00652A66" w:rsidRPr="00974B83" w:rsidRDefault="00652A66" w:rsidP="00652A66">
      <w:pPr>
        <w:pStyle w:val="Odstavecseseznamem"/>
        <w:numPr>
          <w:ilvl w:val="0"/>
          <w:numId w:val="1"/>
        </w:numPr>
        <w:rPr>
          <w:rFonts w:ascii="Trebuchet MS" w:hAnsi="Trebuchet MS" w:cs="Calibri"/>
          <w:color w:val="000000"/>
          <w:sz w:val="24"/>
          <w:szCs w:val="10"/>
        </w:rPr>
      </w:pPr>
      <w:r w:rsidRPr="00974B83">
        <w:rPr>
          <w:rFonts w:ascii="Trebuchet MS" w:hAnsi="Trebuchet MS" w:cs="Calibri"/>
          <w:color w:val="000000"/>
          <w:sz w:val="24"/>
          <w:szCs w:val="10"/>
        </w:rPr>
        <w:t xml:space="preserve">Napojení na ovládací prvky dveří a EPS </w:t>
      </w:r>
      <w:r>
        <w:rPr>
          <w:rFonts w:ascii="Trebuchet MS" w:hAnsi="Trebuchet MS" w:cs="Calibri"/>
          <w:color w:val="000000"/>
          <w:sz w:val="24"/>
          <w:szCs w:val="10"/>
        </w:rPr>
        <w:t xml:space="preserve">vč. </w:t>
      </w:r>
      <w:r w:rsidRPr="00974B83">
        <w:rPr>
          <w:rFonts w:ascii="Trebuchet MS" w:hAnsi="Trebuchet MS" w:cs="Calibri"/>
          <w:color w:val="000000"/>
          <w:sz w:val="24"/>
          <w:szCs w:val="10"/>
        </w:rPr>
        <w:t>z</w:t>
      </w:r>
      <w:r>
        <w:rPr>
          <w:rFonts w:ascii="Trebuchet MS" w:hAnsi="Trebuchet MS" w:cs="Calibri"/>
          <w:color w:val="000000"/>
          <w:sz w:val="24"/>
          <w:szCs w:val="10"/>
        </w:rPr>
        <w:t xml:space="preserve">ajištění instalace a zapojení ovládací kabeláže servisními organizacemi </w:t>
      </w:r>
      <w:r w:rsidRPr="00974B83">
        <w:rPr>
          <w:rFonts w:ascii="Trebuchet MS" w:hAnsi="Trebuchet MS" w:cs="Calibri"/>
          <w:color w:val="000000"/>
          <w:sz w:val="24"/>
          <w:szCs w:val="10"/>
        </w:rPr>
        <w:t>dveřních systémů a EPS.</w:t>
      </w:r>
      <w:r>
        <w:rPr>
          <w:rFonts w:ascii="Trebuchet MS" w:hAnsi="Trebuchet MS" w:cs="Calibri"/>
          <w:color w:val="000000"/>
          <w:sz w:val="24"/>
          <w:szCs w:val="10"/>
        </w:rPr>
        <w:t xml:space="preserve"> Koordinace prací.</w:t>
      </w:r>
    </w:p>
    <w:p w:rsidR="00652A66" w:rsidRPr="00974B83" w:rsidRDefault="00652A66" w:rsidP="00652A66">
      <w:pPr>
        <w:pStyle w:val="Odstavecseseznamem"/>
        <w:numPr>
          <w:ilvl w:val="0"/>
          <w:numId w:val="1"/>
        </w:numPr>
        <w:rPr>
          <w:rFonts w:ascii="Trebuchet MS" w:hAnsi="Trebuchet MS" w:cs="Calibri"/>
          <w:color w:val="000000"/>
          <w:sz w:val="24"/>
          <w:szCs w:val="10"/>
        </w:rPr>
      </w:pPr>
      <w:r w:rsidRPr="00974B83">
        <w:rPr>
          <w:rFonts w:ascii="Trebuchet MS" w:hAnsi="Trebuchet MS" w:cs="Calibri"/>
          <w:color w:val="000000"/>
          <w:sz w:val="24"/>
          <w:szCs w:val="10"/>
        </w:rPr>
        <w:t>Zprovoznění funkcionality dle uvedeného popisu</w:t>
      </w:r>
      <w:r>
        <w:rPr>
          <w:rFonts w:ascii="Trebuchet MS" w:hAnsi="Trebuchet MS" w:cs="Calibri"/>
          <w:color w:val="000000"/>
          <w:sz w:val="24"/>
          <w:szCs w:val="10"/>
        </w:rPr>
        <w:t>.</w:t>
      </w:r>
    </w:p>
    <w:p w:rsidR="00652A66" w:rsidRPr="00974B83" w:rsidRDefault="00652A66" w:rsidP="00652A66">
      <w:pPr>
        <w:pStyle w:val="Odstavecseseznamem"/>
        <w:numPr>
          <w:ilvl w:val="0"/>
          <w:numId w:val="1"/>
        </w:numPr>
        <w:rPr>
          <w:rFonts w:ascii="Trebuchet MS" w:hAnsi="Trebuchet MS" w:cs="Calibri"/>
          <w:color w:val="000000"/>
          <w:sz w:val="24"/>
          <w:szCs w:val="10"/>
        </w:rPr>
      </w:pPr>
      <w:r w:rsidRPr="00974B83">
        <w:rPr>
          <w:rFonts w:ascii="Trebuchet MS" w:hAnsi="Trebuchet MS" w:cs="Calibri"/>
          <w:color w:val="000000"/>
          <w:sz w:val="24"/>
          <w:szCs w:val="10"/>
        </w:rPr>
        <w:t>Dodávku konfiguračních souborů pro stanoviště s režimem Office</w:t>
      </w:r>
      <w:r>
        <w:rPr>
          <w:rFonts w:ascii="Trebuchet MS" w:hAnsi="Trebuchet MS" w:cs="Calibri"/>
          <w:color w:val="000000"/>
          <w:sz w:val="24"/>
          <w:szCs w:val="10"/>
        </w:rPr>
        <w:t>.</w:t>
      </w:r>
    </w:p>
    <w:p w:rsidR="00652A66" w:rsidRDefault="00652A66" w:rsidP="002B4F94">
      <w:pPr>
        <w:rPr>
          <w:rStyle w:val="Nadpis1Char"/>
        </w:rPr>
      </w:pPr>
    </w:p>
    <w:p w:rsidR="002B4F94" w:rsidRDefault="005E04A5" w:rsidP="002B4F94">
      <w:pPr>
        <w:rPr>
          <w:rStyle w:val="Nadpis1Char"/>
        </w:rPr>
      </w:pPr>
      <w:r>
        <w:rPr>
          <w:rStyle w:val="Nadpis1Char"/>
        </w:rPr>
        <w:t>Cenová kalkulace</w:t>
      </w:r>
    </w:p>
    <w:tbl>
      <w:tblPr>
        <w:tblW w:w="508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344"/>
        <w:gridCol w:w="425"/>
        <w:gridCol w:w="827"/>
        <w:gridCol w:w="791"/>
        <w:gridCol w:w="855"/>
        <w:gridCol w:w="992"/>
        <w:gridCol w:w="821"/>
        <w:gridCol w:w="1018"/>
      </w:tblGrid>
      <w:tr w:rsidR="006D754F" w:rsidRPr="00445BAC" w:rsidTr="006D754F">
        <w:trPr>
          <w:trHeight w:val="720"/>
        </w:trPr>
        <w:tc>
          <w:tcPr>
            <w:tcW w:w="21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P.č</w:t>
            </w:r>
            <w:proofErr w:type="spellEnd"/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176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Název položky</w:t>
            </w:r>
          </w:p>
        </w:tc>
        <w:tc>
          <w:tcPr>
            <w:tcW w:w="22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43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Množství celkem</w:t>
            </w:r>
          </w:p>
        </w:tc>
        <w:tc>
          <w:tcPr>
            <w:tcW w:w="417" w:type="pct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Položka celkem bez DPH</w:t>
            </w:r>
          </w:p>
        </w:tc>
        <w:tc>
          <w:tcPr>
            <w:tcW w:w="451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Dodávka</w:t>
            </w: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br/>
              <w:t>cena/ks</w:t>
            </w:r>
          </w:p>
        </w:tc>
        <w:tc>
          <w:tcPr>
            <w:tcW w:w="523" w:type="pct"/>
            <w:tcBorders>
              <w:top w:val="single" w:sz="12" w:space="0" w:color="000000"/>
              <w:left w:val="nil"/>
              <w:bottom w:val="single" w:sz="12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>Dodávka</w:t>
            </w: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br/>
              <w:t>Celkem bez DPH</w:t>
            </w:r>
          </w:p>
        </w:tc>
        <w:tc>
          <w:tcPr>
            <w:tcW w:w="433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Montáž </w:t>
            </w: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br/>
              <w:t>Cena/ks</w:t>
            </w:r>
          </w:p>
        </w:tc>
        <w:tc>
          <w:tcPr>
            <w:tcW w:w="53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cs-CZ"/>
              </w:rPr>
              <w:t xml:space="preserve">Montáž Celkem bez DPH </w:t>
            </w:r>
          </w:p>
        </w:tc>
      </w:tr>
      <w:tr w:rsidR="00445BAC" w:rsidRPr="00445BAC" w:rsidTr="006D754F">
        <w:trPr>
          <w:trHeight w:val="240"/>
        </w:trPr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EEE" w:fill="EFEFF0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  <w:t>ACS -  segmentový řídící člen pro připojení AP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GCD 411.12 – řídící člen 32kB RAM, Com1, RS 485, montážní krabice povrchová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9 340,0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8 990,0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8 990,00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350,0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350,00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FW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com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můstek 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Aperio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- GC, Link III  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6 000,0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6 000,0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6 000,00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445BAC" w:rsidRPr="00445BAC" w:rsidTr="006D754F">
        <w:trPr>
          <w:trHeight w:val="240"/>
        </w:trPr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7" w:type="pct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EEEEEE" w:fill="EFEFF0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  <w:t>ACS -  programové vybavení + ID médium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licence uživatelských databází, doplnění dalšího ID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48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Diskový samolepící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tag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střih 30 mm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tl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. 0,7mm, bezkontaktní ID médium 13,56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Mhz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, S 50-4B NUID -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Mifare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technologie s možností lepení na stávající ID kartu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1000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39 000,0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39,0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39 000,00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445BAC" w:rsidRPr="00445BAC" w:rsidTr="006D754F">
        <w:trPr>
          <w:trHeight w:val="240"/>
        </w:trPr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FEFF0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  <w:t>ACS -  ID místo Access GC – čtečka R10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96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7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Čtečka karet, rozměry: 4.83 x 10.26 x 2.03 cm, napájení: 5 až 16 V DC, spotřeba: 65 mA, max. 225 mA / 12 V DC, provozní teplota: -35 až +65°C, provozní vlhkost: 5 až 95% bez kondenzace, hmotnost: 90,7 g, frekvence: 13,56 MHz, technologie: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iCLASS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, MIFARE (sériové číslo), rozhraní: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Wiegand</w:t>
            </w:r>
            <w:proofErr w:type="spellEnd"/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26 000,0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2 900,0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23 200,00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350,0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2 800,00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montážní redukce pro montáž čtečky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6 784,0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6 400,00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48,0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384,00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48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řídící člen identifikačního stanoviště, ovládá dvoje dveře obousměrně. Komunikace RS485, i2c. 32kB RAM, Com1, RS 485, montážní krabice povrchová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74 720,0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8 990,0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71 920,00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350,0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2 800,00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aplikace oprávnění </w:t>
            </w:r>
            <w:proofErr w:type="gram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přístupu  Access</w:t>
            </w:r>
            <w:proofErr w:type="gramEnd"/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12 000,0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1 500,0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12 000,00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445BAC" w:rsidRPr="00445BAC" w:rsidTr="006D754F">
        <w:trPr>
          <w:trHeight w:val="240"/>
        </w:trPr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FEFF0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  <w:t>ACS -  ID místo Access -AP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732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17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Štítové kování s integrovanou čtečkou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Mifare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a online bezdrátovou komunikací standardu IEEE 802.15.4 (2.4 GHz), klika </w:t>
            </w: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tvaru L, nerez, napájení 1 x Lithium CR123A, rozteč 72, čtyřhran 8mm, tloušťka dveří 40 -</w:t>
            </w:r>
            <w:proofErr w:type="gram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50 ( dveře</w:t>
            </w:r>
            <w:proofErr w:type="gram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1.09 a 1.10)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30 070,0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14 135,0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28 270,00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900,0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1 800,00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960"/>
        </w:trPr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Štítové kování s integrovanou čtečkou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Mifare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a online bezdrátovou komunikací standardu IEEE 802.15.4 (2.4 GHz), klika tvaru L, nerez, napájení 1 x Lithium CR123A, rozteč 72, čtyřhran 8mm, tloušťka dveří 40 -50 (dveře s požární odolností 2.47 a 3.57)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30 070,0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14 135,0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28 270,00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900,0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1 800,00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48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Komunikační HUB 1:8, RS485, 82 x 82 x 37 mm, bezdrátová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komukace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standardu IEEE 802.15.4 (2.4 GHz) 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15 654,0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4 318,0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12 954,00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900,0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2 700,00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aplikace oprávnění přístupu  - režim Office – spínání / rozpínání automaticky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10 500,0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1 500,0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10 500,00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445BAC" w:rsidRPr="00445BAC" w:rsidTr="006D754F">
        <w:trPr>
          <w:trHeight w:val="240"/>
        </w:trPr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FEFF0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  <w:t>ACS  - Napájení, ostatní prvky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7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Modul posilovacího zdroje 12-24Vss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AKU 12V/24Ah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Krabice propojovací GCH 701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445BAC" w:rsidRPr="00445BAC" w:rsidTr="006D754F">
        <w:trPr>
          <w:trHeight w:val="240"/>
        </w:trPr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FEFF0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  <w:t>ACS  - Oživení, propojení s výkonnými prvky, zkoušky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48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konfigurace a programování systému, oživení systému komunikace s výstupními prvky 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19 200,0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19 200,0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19 200,00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kordinace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prací a funkcionality s externím </w:t>
            </w:r>
            <w:proofErr w:type="gram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dodavatelem  výkonných</w:t>
            </w:r>
            <w:proofErr w:type="gram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prvků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3 900,0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650,0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3 900,00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Spedos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– technická příprava, změna funkcionality, klíčová hlavice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4 510,0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3 465,0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3 465,00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1 045,0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1 045,00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Assa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Abloy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Besam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– technická příprava, změna funkcionality, klíčový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spinač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 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16 517,0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1 980,0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1 980,00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14 537,0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14 537,00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Stavtel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– technická příprava, propojení s EPS  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11 715,0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3 135,0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3 135,00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8 580,0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8 580,00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Provozní zkoušky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2 600,0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650,0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2 600,00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5BAC" w:rsidRPr="00F16714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F16714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Zaškolení obsluhy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F16714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F16714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F16714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F16714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F16714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167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F16714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F16714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F16714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167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445BAC" w:rsidRPr="00F16714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F16714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F16714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F167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5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1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Demontáž, montáž podhledů kazetových a konstrukcí 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4 000,0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250,0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Propojení s ovládacími prvky dveřních výkonových prvků a mechanismů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4 000,0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250,0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4 000,00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445BAC" w:rsidRPr="00445BAC" w:rsidTr="006D754F">
        <w:trPr>
          <w:trHeight w:val="240"/>
        </w:trPr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2F2F2" w:fill="FFFFFF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FEFF0"/>
            <w:vAlign w:val="bottom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  <w:t>ACS - kabely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48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Kabel datový 4par. cat.7 S/FTP - šířka pásma  </w:t>
            </w:r>
            <w:proofErr w:type="gram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250Mhz,  třída</w:t>
            </w:r>
            <w:proofErr w:type="gram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reakce na oheň B2ca s1d0, bez funkční schopnosti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305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10 065,0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16,0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4 880,00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17,0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5 185,00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48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lastRenderedPageBreak/>
              <w:t>27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Bezhalogenový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nízkofrekvenční sdělovací kabel 2x2x0,8, třída reakce na oheň B2ca s1d0, bez funkční schopnosti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5 520,0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27,0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3 240,00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19,0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2 280,00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48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Bezhalogenový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kabel </w:t>
            </w:r>
            <w:proofErr w:type="gram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2x1,5,  třída</w:t>
            </w:r>
            <w:proofErr w:type="gram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 reakce na oheň B2ca s1d0, bez funkční schopnosti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445BAC" w:rsidRPr="00445BAC" w:rsidTr="006D754F">
        <w:trPr>
          <w:trHeight w:val="240"/>
        </w:trPr>
        <w:tc>
          <w:tcPr>
            <w:tcW w:w="2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EEEEE" w:fill="EFEFF0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color w:val="FF00FF"/>
                <w:sz w:val="18"/>
                <w:szCs w:val="18"/>
                <w:lang w:eastAsia="cs-CZ"/>
              </w:rPr>
              <w:t>ACS - elektroinstalační a rozvodný materiál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A6A6A6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Trubka ohebná  PVC vnitřní </w:t>
            </w: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pr</w:t>
            </w:r>
            <w:proofErr w:type="spellEnd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. 16 320N uložení pod omítkou, do podlahy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4 000,0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5,0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400,00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45,0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3 600,00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Násuvná hmoždinka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5 400,0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600,00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24,0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4 800,00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Kabelová páska balení 100ks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1 320,0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121,0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605,00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143,0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715,00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Instalační materiál, šrouby, aj. stavební pojivo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2 810,0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1 445,0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1 445,00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1 365,0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1 365,00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Lišta elektroinstalační 40x20/ bílá, rohová 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1 062,0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127,0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762,00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7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Lišta elektroinstalační PVC nášlapná barevná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423,0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87,0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261,00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54,0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162,00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17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Příprava zakázky, ostatní režie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2 000,0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250,0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2 000,00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17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Pomocné stavební práce, úklid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proofErr w:type="spellStart"/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1 200,0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1 200,0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1 200,00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17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Úprava požárních ucpávek, revize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5 800,0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800,0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3 200,00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650,0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2 600,00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7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přesun materiálu, doprava 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3 890,0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0,0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3 890,0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CC00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3 890,00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i/>
                <w:iCs/>
                <w:color w:val="00B0F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4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7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23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3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5BAC" w:rsidRPr="00445BAC" w:rsidRDefault="00445BAC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445BA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</w:tr>
      <w:tr w:rsidR="006D754F" w:rsidRPr="00445BAC" w:rsidTr="006D754F">
        <w:trPr>
          <w:trHeight w:val="240"/>
        </w:trPr>
        <w:tc>
          <w:tcPr>
            <w:tcW w:w="2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754F" w:rsidRPr="00445BAC" w:rsidRDefault="006D754F" w:rsidP="00445BA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7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754F" w:rsidRPr="005E04A5" w:rsidRDefault="006D754F" w:rsidP="00445BAC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eastAsia="cs-CZ"/>
              </w:rPr>
              <w:t>Celkem bez DPH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754F" w:rsidRPr="005E04A5" w:rsidRDefault="006D754F" w:rsidP="00445B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18"/>
                <w:lang w:eastAsia="cs-CZ"/>
              </w:rPr>
            </w:pPr>
          </w:p>
        </w:tc>
        <w:tc>
          <w:tcPr>
            <w:tcW w:w="853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754F" w:rsidRPr="005E04A5" w:rsidRDefault="006D754F" w:rsidP="00F167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sz w:val="20"/>
                <w:szCs w:val="18"/>
                <w:lang w:eastAsia="cs-CZ"/>
              </w:rPr>
              <w:t>37</w:t>
            </w:r>
            <w:r w:rsidR="00F16714">
              <w:rPr>
                <w:rFonts w:ascii="Calibri" w:eastAsia="Times New Roman" w:hAnsi="Calibri" w:cs="Calibri"/>
                <w:b/>
                <w:sz w:val="20"/>
                <w:szCs w:val="18"/>
                <w:lang w:eastAsia="cs-CZ"/>
              </w:rPr>
              <w:t>0</w:t>
            </w:r>
            <w:r w:rsidRPr="005E04A5">
              <w:rPr>
                <w:rFonts w:ascii="Calibri" w:eastAsia="Times New Roman" w:hAnsi="Calibri" w:cs="Calibri"/>
                <w:b/>
                <w:sz w:val="20"/>
                <w:szCs w:val="18"/>
                <w:lang w:eastAsia="cs-CZ"/>
              </w:rPr>
              <w:t> </w:t>
            </w:r>
            <w:r w:rsidR="00F16714">
              <w:rPr>
                <w:rFonts w:ascii="Calibri" w:eastAsia="Times New Roman" w:hAnsi="Calibri" w:cs="Calibri"/>
                <w:b/>
                <w:sz w:val="20"/>
                <w:szCs w:val="18"/>
                <w:lang w:eastAsia="cs-CZ"/>
              </w:rPr>
              <w:t>0</w:t>
            </w:r>
            <w:r w:rsidRPr="005E04A5">
              <w:rPr>
                <w:rFonts w:ascii="Calibri" w:eastAsia="Times New Roman" w:hAnsi="Calibri" w:cs="Calibri"/>
                <w:b/>
                <w:sz w:val="20"/>
                <w:szCs w:val="18"/>
                <w:lang w:eastAsia="cs-CZ"/>
              </w:rPr>
              <w:t>70,</w:t>
            </w:r>
            <w:r>
              <w:rPr>
                <w:rFonts w:ascii="Calibri" w:eastAsia="Times New Roman" w:hAnsi="Calibri" w:cs="Calibri"/>
                <w:b/>
                <w:sz w:val="20"/>
                <w:szCs w:val="18"/>
                <w:lang w:eastAsia="cs-CZ"/>
              </w:rPr>
              <w:t>00</w:t>
            </w:r>
            <w:r w:rsidRPr="005E04A5">
              <w:rPr>
                <w:rFonts w:ascii="Calibri" w:eastAsia="Times New Roman" w:hAnsi="Calibri" w:cs="Calibri"/>
                <w:b/>
                <w:sz w:val="20"/>
                <w:szCs w:val="18"/>
                <w:lang w:eastAsia="cs-CZ"/>
              </w:rPr>
              <w:t xml:space="preserve">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754F" w:rsidRPr="005E04A5" w:rsidRDefault="006D754F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18"/>
                <w:lang w:eastAsia="cs-C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754F" w:rsidRPr="00445BAC" w:rsidRDefault="006D754F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D754F" w:rsidRPr="00445BAC" w:rsidRDefault="006D754F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754F" w:rsidRPr="00445BAC" w:rsidRDefault="006D754F" w:rsidP="00445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</w:tr>
    </w:tbl>
    <w:p w:rsidR="00652A66" w:rsidRDefault="00652A66" w:rsidP="002B4F94">
      <w:pPr>
        <w:rPr>
          <w:rStyle w:val="Nadpis1Char"/>
        </w:rPr>
      </w:pPr>
    </w:p>
    <w:p w:rsidR="006B123C" w:rsidRDefault="006B123C" w:rsidP="002B4F94">
      <w:pPr>
        <w:rPr>
          <w:rStyle w:val="Nadpis1Char"/>
        </w:rPr>
      </w:pPr>
      <w:r>
        <w:rPr>
          <w:rStyle w:val="Nadpis1Char"/>
        </w:rPr>
        <w:t xml:space="preserve">Harmonogram realizace 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20"/>
        <w:gridCol w:w="960"/>
        <w:gridCol w:w="1960"/>
        <w:gridCol w:w="1100"/>
      </w:tblGrid>
      <w:tr w:rsidR="005E04A5" w:rsidRPr="005E04A5" w:rsidTr="005E04A5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Část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Termín *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Cena s DPH</w:t>
            </w:r>
          </w:p>
        </w:tc>
      </w:tr>
      <w:tr w:rsidR="005E04A5" w:rsidRPr="005E04A5" w:rsidTr="005E04A5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dodávka, montáž, konfigurace prvků a čteček GC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 týdny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99" w:fill="FFFF99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212 739 Kč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FF99" w:fill="FFFF99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257 414 Kč</w:t>
            </w:r>
          </w:p>
        </w:tc>
      </w:tr>
      <w:tr w:rsidR="005E04A5" w:rsidRPr="005E04A5" w:rsidTr="005E04A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dodávka, montáž, zprovoznění, výkonných prvků, datové kabeláže pro AP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5 týdnů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99" w:fill="CCFF99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66 047 Kč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99" w:fill="CCFF99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79 917 Kč</w:t>
            </w:r>
          </w:p>
        </w:tc>
      </w:tr>
      <w:tr w:rsidR="005E04A5" w:rsidRPr="005E04A5" w:rsidTr="005E04A5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dodávka, montáž, zprovoznění kování </w:t>
            </w:r>
            <w:proofErr w:type="spellStart"/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Aperio</w:t>
            </w:r>
            <w:proofErr w:type="spellEnd"/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 xml:space="preserve">, provozní zkoušky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CC00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8 týdnů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00" w:fill="FFCC00"/>
            <w:vAlign w:val="center"/>
            <w:hideMark/>
          </w:tcPr>
          <w:p w:rsidR="005E04A5" w:rsidRPr="005E04A5" w:rsidRDefault="005E04A5" w:rsidP="00F16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9</w:t>
            </w:r>
            <w:r w:rsidR="00F167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</w:t>
            </w: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F167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284</w:t>
            </w: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CC00"/>
            <w:vAlign w:val="center"/>
            <w:hideMark/>
          </w:tcPr>
          <w:p w:rsidR="005E04A5" w:rsidRPr="005E04A5" w:rsidRDefault="005E04A5" w:rsidP="00650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11</w:t>
            </w:r>
            <w:r w:rsidR="006507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</w:t>
            </w: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6507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454</w:t>
            </w: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5E04A5" w:rsidRPr="005E04A5" w:rsidTr="005E04A5">
        <w:trPr>
          <w:trHeight w:val="255"/>
        </w:trPr>
        <w:tc>
          <w:tcPr>
            <w:tcW w:w="5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00" w:fill="BDD7EE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BDD7EE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FFFF00" w:fill="BDD7EE"/>
            <w:vAlign w:val="center"/>
            <w:hideMark/>
          </w:tcPr>
          <w:p w:rsidR="005E04A5" w:rsidRPr="005E04A5" w:rsidRDefault="005E04A5" w:rsidP="00F167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37</w:t>
            </w:r>
            <w:r w:rsidR="00F167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</w:t>
            </w: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F1671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0</w:t>
            </w: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70 Kč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BDD7EE"/>
            <w:vAlign w:val="center"/>
            <w:hideMark/>
          </w:tcPr>
          <w:p w:rsidR="005E04A5" w:rsidRPr="005E04A5" w:rsidRDefault="005E04A5" w:rsidP="00650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44</w:t>
            </w:r>
            <w:r w:rsidR="006507E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7 785</w:t>
            </w:r>
            <w:bookmarkStart w:id="0" w:name="_GoBack"/>
            <w:bookmarkEnd w:id="0"/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5E04A5" w:rsidRPr="005E04A5" w:rsidTr="005E04A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* od nabytí účinnosti smlouvy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D754F" w:rsidRDefault="006D754F" w:rsidP="003A6203">
      <w:pPr>
        <w:ind w:left="-142" w:firstLine="142"/>
        <w:rPr>
          <w:rStyle w:val="Nadpis1Char"/>
        </w:rPr>
      </w:pPr>
    </w:p>
    <w:p w:rsidR="006D754F" w:rsidRDefault="006D754F">
      <w:pPr>
        <w:rPr>
          <w:rStyle w:val="Nadpis1Char"/>
        </w:rPr>
      </w:pPr>
      <w:r>
        <w:rPr>
          <w:rStyle w:val="Nadpis1Char"/>
        </w:rPr>
        <w:br w:type="page"/>
      </w:r>
    </w:p>
    <w:p w:rsidR="006B123C" w:rsidRDefault="006B123C" w:rsidP="003A6203">
      <w:pPr>
        <w:ind w:left="-142" w:firstLine="142"/>
        <w:rPr>
          <w:rStyle w:val="Nadpis1Char"/>
        </w:rPr>
      </w:pPr>
      <w:r>
        <w:rPr>
          <w:rStyle w:val="Nadpis1Char"/>
        </w:rPr>
        <w:lastRenderedPageBreak/>
        <w:t>Harmonogram</w:t>
      </w:r>
      <w:r w:rsidR="005E04A5">
        <w:rPr>
          <w:rStyle w:val="Nadpis1Char"/>
        </w:rPr>
        <w:t xml:space="preserve"> </w:t>
      </w:r>
      <w:proofErr w:type="gramStart"/>
      <w:r w:rsidR="005E04A5">
        <w:rPr>
          <w:rStyle w:val="Nadpis1Char"/>
        </w:rPr>
        <w:t xml:space="preserve">realizace </w:t>
      </w:r>
      <w:r>
        <w:rPr>
          <w:rStyle w:val="Nadpis1Char"/>
        </w:rPr>
        <w:t xml:space="preserve"> dle</w:t>
      </w:r>
      <w:proofErr w:type="gramEnd"/>
      <w:r>
        <w:rPr>
          <w:rStyle w:val="Nadpis1Char"/>
        </w:rPr>
        <w:t xml:space="preserve"> stanovišť</w:t>
      </w: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1111"/>
        <w:gridCol w:w="644"/>
        <w:gridCol w:w="1198"/>
        <w:gridCol w:w="1697"/>
        <w:gridCol w:w="729"/>
        <w:gridCol w:w="657"/>
        <w:gridCol w:w="1541"/>
        <w:gridCol w:w="722"/>
      </w:tblGrid>
      <w:tr w:rsidR="005E04A5" w:rsidRPr="005E04A5" w:rsidTr="005E04A5">
        <w:trPr>
          <w:trHeight w:val="255"/>
        </w:trPr>
        <w:tc>
          <w:tcPr>
            <w:tcW w:w="6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DDDDD" w:fill="D9D9D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seznam ID stanovišť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DDDDD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cs-CZ"/>
              </w:rPr>
              <w:t>harmonogram v týdnech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EFEFF0" w:fill="F2F2F2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podl</w:t>
            </w:r>
            <w:proofErr w:type="spellEnd"/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F0" w:fill="F2F2F2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Místnost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F0" w:fill="F2F2F2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Odd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F0" w:fill="F2F2F2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Typ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F0" w:fill="F2F2F2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ovládání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FEFF0" w:fill="F2F2F2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Etapa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2 - 3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4 – 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6 – 8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Urg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GC 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1.09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Urg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kování AP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kabeláž AP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Urg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kování AP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kabeláž AP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Urg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Čt GC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Spedos</w:t>
            </w:r>
            <w:proofErr w:type="spellEnd"/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Spedos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1.64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Čt GC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vlevo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1.64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Čt GC 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vpravo</w:t>
            </w:r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1.64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Čt GC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2.32b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Endo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Čt GC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pož.konzole</w:t>
            </w:r>
            <w:proofErr w:type="spellEnd"/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Stavtel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Endo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Čt GC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2.47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Endo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GC + AP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pož.konzole</w:t>
            </w:r>
            <w:proofErr w:type="spellEnd"/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Stavtel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GC + AP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pož.konzole</w:t>
            </w:r>
            <w:proofErr w:type="spellEnd"/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Stavtel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</w:tr>
      <w:tr w:rsidR="005E04A5" w:rsidRPr="005E04A5" w:rsidTr="005E04A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3.NP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3.57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Čt GC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</w:p>
        </w:tc>
        <w:tc>
          <w:tcPr>
            <w:tcW w:w="7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CCFF99" w:fill="FF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99" w:fill="CCFF99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Besam</w:t>
            </w:r>
            <w:proofErr w:type="spellEnd"/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CC00"/>
            <w:noWrap/>
            <w:vAlign w:val="bottom"/>
            <w:hideMark/>
          </w:tcPr>
          <w:p w:rsidR="005E04A5" w:rsidRPr="005E04A5" w:rsidRDefault="005E04A5" w:rsidP="005E0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04A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5E04A5" w:rsidRDefault="005E04A5" w:rsidP="002B4F94">
      <w:pPr>
        <w:rPr>
          <w:rStyle w:val="Nadpis1Char"/>
        </w:rPr>
      </w:pPr>
    </w:p>
    <w:p w:rsidR="00AC1502" w:rsidRDefault="00AC1502"/>
    <w:sectPr w:rsidR="00AC1502" w:rsidSect="003A6203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A66" w:rsidRDefault="00652A66" w:rsidP="00652A66">
      <w:pPr>
        <w:spacing w:after="0" w:line="240" w:lineRule="auto"/>
      </w:pPr>
      <w:r>
        <w:separator/>
      </w:r>
    </w:p>
  </w:endnote>
  <w:endnote w:type="continuationSeparator" w:id="0">
    <w:p w:rsidR="00652A66" w:rsidRDefault="00652A66" w:rsidP="0065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66" w:rsidRDefault="00652A66">
    <w:pPr>
      <w:pStyle w:val="Zpat"/>
    </w:pPr>
    <w:proofErr w:type="gramStart"/>
    <w:r>
      <w:t xml:space="preserve">Stránka </w:t>
    </w:r>
    <w:proofErr w:type="gramEnd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507E1">
      <w:rPr>
        <w:b/>
        <w:bCs/>
        <w:noProof/>
      </w:rPr>
      <w:t>4</w:t>
    </w:r>
    <w:r>
      <w:rPr>
        <w:b/>
        <w:bCs/>
      </w:rPr>
      <w:fldChar w:fldCharType="end"/>
    </w:r>
    <w:proofErr w:type="gramStart"/>
    <w:r>
      <w:t xml:space="preserve"> z </w:t>
    </w:r>
    <w:proofErr w:type="gramEnd"/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6507E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A66" w:rsidRDefault="00652A66" w:rsidP="00652A66">
      <w:pPr>
        <w:spacing w:after="0" w:line="240" w:lineRule="auto"/>
      </w:pPr>
      <w:r>
        <w:separator/>
      </w:r>
    </w:p>
  </w:footnote>
  <w:footnote w:type="continuationSeparator" w:id="0">
    <w:p w:rsidR="00652A66" w:rsidRDefault="00652A66" w:rsidP="0065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A66" w:rsidRPr="00652A66" w:rsidRDefault="00652A66" w:rsidP="00652A66">
    <w:pPr>
      <w:rPr>
        <w:b/>
        <w:sz w:val="28"/>
      </w:rPr>
    </w:pPr>
    <w:r w:rsidRPr="00652A66">
      <w:rPr>
        <w:b/>
        <w:sz w:val="28"/>
      </w:rPr>
      <w:t xml:space="preserve">Příloha </w:t>
    </w:r>
    <w:proofErr w:type="gramStart"/>
    <w:r w:rsidRPr="00652A66">
      <w:rPr>
        <w:b/>
        <w:sz w:val="28"/>
      </w:rPr>
      <w:t>č.2  Smlouvy</w:t>
    </w:r>
    <w:proofErr w:type="gramEnd"/>
    <w:r w:rsidRPr="00652A66">
      <w:rPr>
        <w:b/>
        <w:sz w:val="28"/>
      </w:rPr>
      <w:t xml:space="preserve"> o dílo  – Rozsah, cenová kalkulace a harmonogram realizace</w:t>
    </w:r>
  </w:p>
  <w:p w:rsidR="00652A66" w:rsidRDefault="00652A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75493"/>
    <w:multiLevelType w:val="hybridMultilevel"/>
    <w:tmpl w:val="C6703F12"/>
    <w:lvl w:ilvl="0" w:tplc="47062BEE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502"/>
    <w:rsid w:val="00044568"/>
    <w:rsid w:val="00104E56"/>
    <w:rsid w:val="002B4F94"/>
    <w:rsid w:val="003A6203"/>
    <w:rsid w:val="00445BAC"/>
    <w:rsid w:val="00495A0A"/>
    <w:rsid w:val="005E04A5"/>
    <w:rsid w:val="006242A9"/>
    <w:rsid w:val="006507E1"/>
    <w:rsid w:val="00652A66"/>
    <w:rsid w:val="006B123C"/>
    <w:rsid w:val="006D754F"/>
    <w:rsid w:val="00751809"/>
    <w:rsid w:val="00926E84"/>
    <w:rsid w:val="00974B83"/>
    <w:rsid w:val="00A025E9"/>
    <w:rsid w:val="00AC1502"/>
    <w:rsid w:val="00CF1D6C"/>
    <w:rsid w:val="00DD6029"/>
    <w:rsid w:val="00E11193"/>
    <w:rsid w:val="00EE0EED"/>
    <w:rsid w:val="00F1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AAADD-DA8E-46E6-BE25-BFF8C1C7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1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42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15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242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6242A9"/>
    <w:pPr>
      <w:ind w:left="720"/>
      <w:contextualSpacing/>
    </w:pPr>
  </w:style>
  <w:style w:type="numbering" w:customStyle="1" w:styleId="Bezseznamu1">
    <w:name w:val="Bez seznamu1"/>
    <w:next w:val="Bezseznamu"/>
    <w:uiPriority w:val="99"/>
    <w:semiHidden/>
    <w:unhideWhenUsed/>
    <w:rsid w:val="00445BAC"/>
  </w:style>
  <w:style w:type="character" w:styleId="Hypertextovodkaz">
    <w:name w:val="Hyperlink"/>
    <w:basedOn w:val="Standardnpsmoodstavce"/>
    <w:uiPriority w:val="99"/>
    <w:semiHidden/>
    <w:unhideWhenUsed/>
    <w:rsid w:val="00445BAC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45BAC"/>
    <w:rPr>
      <w:color w:val="954F72"/>
      <w:u w:val="single"/>
    </w:rPr>
  </w:style>
  <w:style w:type="paragraph" w:customStyle="1" w:styleId="xl67">
    <w:name w:val="xl67"/>
    <w:basedOn w:val="Normln"/>
    <w:rsid w:val="00445BA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cs-CZ"/>
    </w:rPr>
  </w:style>
  <w:style w:type="paragraph" w:customStyle="1" w:styleId="xl68">
    <w:name w:val="xl68"/>
    <w:basedOn w:val="Normln"/>
    <w:rsid w:val="00445BAC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cs-CZ"/>
    </w:rPr>
  </w:style>
  <w:style w:type="paragraph" w:customStyle="1" w:styleId="xl69">
    <w:name w:val="xl69"/>
    <w:basedOn w:val="Normln"/>
    <w:rsid w:val="00445BAC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cs-CZ"/>
    </w:rPr>
  </w:style>
  <w:style w:type="paragraph" w:customStyle="1" w:styleId="xl70">
    <w:name w:val="xl70"/>
    <w:basedOn w:val="Normln"/>
    <w:rsid w:val="00445BAC"/>
    <w:pPr>
      <w:pBdr>
        <w:top w:val="single" w:sz="12" w:space="0" w:color="000000"/>
        <w:left w:val="single" w:sz="4" w:space="0" w:color="000000"/>
        <w:bottom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cs-CZ"/>
    </w:rPr>
  </w:style>
  <w:style w:type="paragraph" w:customStyle="1" w:styleId="xl71">
    <w:name w:val="xl71"/>
    <w:basedOn w:val="Normln"/>
    <w:rsid w:val="00445BAC"/>
    <w:pPr>
      <w:pBdr>
        <w:top w:val="single" w:sz="12" w:space="0" w:color="000000"/>
        <w:left w:val="double" w:sz="6" w:space="0" w:color="000000"/>
        <w:bottom w:val="single" w:sz="12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cs-CZ"/>
    </w:rPr>
  </w:style>
  <w:style w:type="paragraph" w:customStyle="1" w:styleId="xl72">
    <w:name w:val="xl72"/>
    <w:basedOn w:val="Normln"/>
    <w:rsid w:val="00445BAC"/>
    <w:pPr>
      <w:pBdr>
        <w:top w:val="single" w:sz="12" w:space="0" w:color="000000"/>
        <w:left w:val="double" w:sz="6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cs-CZ"/>
    </w:rPr>
  </w:style>
  <w:style w:type="paragraph" w:customStyle="1" w:styleId="xl73">
    <w:name w:val="xl73"/>
    <w:basedOn w:val="Normln"/>
    <w:rsid w:val="00445BAC"/>
    <w:pPr>
      <w:pBdr>
        <w:top w:val="single" w:sz="12" w:space="0" w:color="000000"/>
        <w:left w:val="single" w:sz="4" w:space="0" w:color="000000"/>
        <w:bottom w:val="single" w:sz="12" w:space="0" w:color="000000"/>
        <w:right w:val="doub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cs-CZ"/>
    </w:rPr>
  </w:style>
  <w:style w:type="paragraph" w:customStyle="1" w:styleId="xl74">
    <w:name w:val="xl74"/>
    <w:basedOn w:val="Normln"/>
    <w:rsid w:val="00445BAC"/>
    <w:pPr>
      <w:pBdr>
        <w:top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cs-CZ"/>
    </w:rPr>
  </w:style>
  <w:style w:type="paragraph" w:customStyle="1" w:styleId="xl75">
    <w:name w:val="xl75"/>
    <w:basedOn w:val="Normln"/>
    <w:rsid w:val="00445BAC"/>
    <w:pPr>
      <w:pBdr>
        <w:top w:val="single" w:sz="12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18"/>
      <w:szCs w:val="18"/>
      <w:lang w:eastAsia="cs-CZ"/>
    </w:rPr>
  </w:style>
  <w:style w:type="paragraph" w:customStyle="1" w:styleId="xl76">
    <w:name w:val="xl76"/>
    <w:basedOn w:val="Normln"/>
    <w:rsid w:val="00445BAC"/>
    <w:pPr>
      <w:pBdr>
        <w:top w:val="single" w:sz="12" w:space="0" w:color="000000"/>
        <w:bottom w:val="single" w:sz="4" w:space="0" w:color="000000"/>
      </w:pBdr>
      <w:shd w:val="clear" w:color="F2F2F2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77">
    <w:name w:val="xl77"/>
    <w:basedOn w:val="Normln"/>
    <w:rsid w:val="00445BAC"/>
    <w:pPr>
      <w:pBdr>
        <w:top w:val="single" w:sz="12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78">
    <w:name w:val="xl78"/>
    <w:basedOn w:val="Normln"/>
    <w:rsid w:val="00445BAC"/>
    <w:pPr>
      <w:pBdr>
        <w:top w:val="single" w:sz="12" w:space="0" w:color="000000"/>
        <w:bottom w:val="single" w:sz="4" w:space="0" w:color="000000"/>
      </w:pBdr>
      <w:shd w:val="clear" w:color="F2F2F2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79">
    <w:name w:val="xl79"/>
    <w:basedOn w:val="Normln"/>
    <w:rsid w:val="00445BAC"/>
    <w:pPr>
      <w:pBdr>
        <w:top w:val="single" w:sz="12" w:space="0" w:color="000000"/>
        <w:bottom w:val="single" w:sz="4" w:space="0" w:color="000000"/>
      </w:pBdr>
      <w:shd w:val="clear" w:color="F2F2F2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80">
    <w:name w:val="xl80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81">
    <w:name w:val="xl81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82">
    <w:name w:val="xl82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83">
    <w:name w:val="xl83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84">
    <w:name w:val="xl84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85">
    <w:name w:val="xl85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86">
    <w:name w:val="xl86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87">
    <w:name w:val="xl87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88">
    <w:name w:val="xl88"/>
    <w:basedOn w:val="Normln"/>
    <w:rsid w:val="00445BAC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2F2F2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00B050"/>
      <w:sz w:val="18"/>
      <w:szCs w:val="18"/>
      <w:lang w:eastAsia="cs-CZ"/>
    </w:rPr>
  </w:style>
  <w:style w:type="paragraph" w:customStyle="1" w:styleId="xl89">
    <w:name w:val="xl89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A6A6A6"/>
      <w:sz w:val="18"/>
      <w:szCs w:val="18"/>
      <w:lang w:eastAsia="cs-CZ"/>
    </w:rPr>
  </w:style>
  <w:style w:type="paragraph" w:customStyle="1" w:styleId="xl90">
    <w:name w:val="xl90"/>
    <w:basedOn w:val="Normln"/>
    <w:rsid w:val="00445BA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A6A6A6"/>
      <w:sz w:val="18"/>
      <w:szCs w:val="18"/>
      <w:lang w:eastAsia="cs-CZ"/>
    </w:rPr>
  </w:style>
  <w:style w:type="paragraph" w:customStyle="1" w:styleId="xl91">
    <w:name w:val="xl91"/>
    <w:basedOn w:val="Normln"/>
    <w:rsid w:val="00445BA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A6A6A6"/>
      <w:sz w:val="18"/>
      <w:szCs w:val="18"/>
      <w:lang w:eastAsia="cs-CZ"/>
    </w:rPr>
  </w:style>
  <w:style w:type="paragraph" w:customStyle="1" w:styleId="xl92">
    <w:name w:val="xl92"/>
    <w:basedOn w:val="Normln"/>
    <w:rsid w:val="00445BA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93">
    <w:name w:val="xl93"/>
    <w:basedOn w:val="Normln"/>
    <w:rsid w:val="00445BAC"/>
    <w:pPr>
      <w:pBdr>
        <w:top w:val="single" w:sz="4" w:space="0" w:color="000000"/>
        <w:bottom w:val="single" w:sz="4" w:space="0" w:color="000000"/>
      </w:pBdr>
      <w:shd w:val="clear" w:color="F2F2F2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94">
    <w:name w:val="xl94"/>
    <w:basedOn w:val="Normln"/>
    <w:rsid w:val="00445BA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95">
    <w:name w:val="xl95"/>
    <w:basedOn w:val="Normln"/>
    <w:rsid w:val="00445BAC"/>
    <w:pPr>
      <w:pBdr>
        <w:top w:val="single" w:sz="4" w:space="0" w:color="000000"/>
        <w:bottom w:val="single" w:sz="4" w:space="0" w:color="000000"/>
      </w:pBdr>
      <w:shd w:val="clear" w:color="F2F2F2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96">
    <w:name w:val="xl96"/>
    <w:basedOn w:val="Normln"/>
    <w:rsid w:val="00445BAC"/>
    <w:pPr>
      <w:pBdr>
        <w:top w:val="single" w:sz="4" w:space="0" w:color="000000"/>
        <w:bottom w:val="single" w:sz="4" w:space="0" w:color="000000"/>
      </w:pBdr>
      <w:shd w:val="clear" w:color="F2F2F2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97">
    <w:name w:val="xl97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98">
    <w:name w:val="xl98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DDDDD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99">
    <w:name w:val="xl99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101">
    <w:name w:val="xl101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103">
    <w:name w:val="xl103"/>
    <w:basedOn w:val="Normln"/>
    <w:rsid w:val="00445BA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00B0F0"/>
      <w:sz w:val="18"/>
      <w:szCs w:val="18"/>
      <w:lang w:eastAsia="cs-CZ"/>
    </w:rPr>
  </w:style>
  <w:style w:type="paragraph" w:customStyle="1" w:styleId="xl104">
    <w:name w:val="xl104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445BA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06">
    <w:name w:val="xl106"/>
    <w:basedOn w:val="Normln"/>
    <w:rsid w:val="00445BA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445BA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109">
    <w:name w:val="xl109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99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99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111">
    <w:name w:val="xl111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99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99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113">
    <w:name w:val="xl113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99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99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115">
    <w:name w:val="xl115"/>
    <w:basedOn w:val="Normln"/>
    <w:rsid w:val="00445BAC"/>
    <w:pPr>
      <w:pBdr>
        <w:bottom w:val="single" w:sz="4" w:space="0" w:color="000000"/>
      </w:pBdr>
      <w:shd w:val="clear" w:color="F2F2F2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445BA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A6A6A6"/>
      <w:sz w:val="18"/>
      <w:szCs w:val="18"/>
      <w:lang w:eastAsia="cs-CZ"/>
    </w:rPr>
  </w:style>
  <w:style w:type="paragraph" w:customStyle="1" w:styleId="xl117">
    <w:name w:val="xl117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445BAC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18"/>
      <w:szCs w:val="18"/>
      <w:lang w:eastAsia="cs-CZ"/>
    </w:rPr>
  </w:style>
  <w:style w:type="paragraph" w:customStyle="1" w:styleId="xl119">
    <w:name w:val="xl119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121">
    <w:name w:val="xl121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22">
    <w:name w:val="xl122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123">
    <w:name w:val="xl123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CC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  <w:lang w:eastAsia="cs-CZ"/>
    </w:rPr>
  </w:style>
  <w:style w:type="paragraph" w:customStyle="1" w:styleId="xl125">
    <w:name w:val="xl125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26">
    <w:name w:val="xl126"/>
    <w:basedOn w:val="Normln"/>
    <w:rsid w:val="00445BA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18"/>
      <w:szCs w:val="18"/>
      <w:lang w:eastAsia="cs-CZ"/>
    </w:rPr>
  </w:style>
  <w:style w:type="paragraph" w:customStyle="1" w:styleId="xl127">
    <w:name w:val="xl127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445BA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445BA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445BA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445BAC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99" w:fill="FFFF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i/>
      <w:iCs/>
      <w:color w:val="00B0F0"/>
      <w:sz w:val="18"/>
      <w:szCs w:val="18"/>
      <w:lang w:eastAsia="cs-CZ"/>
    </w:rPr>
  </w:style>
  <w:style w:type="paragraph" w:customStyle="1" w:styleId="xl134">
    <w:name w:val="xl134"/>
    <w:basedOn w:val="Normln"/>
    <w:rsid w:val="00445BAC"/>
    <w:pPr>
      <w:pBdr>
        <w:left w:val="single" w:sz="4" w:space="0" w:color="000000"/>
        <w:right w:val="single" w:sz="4" w:space="0" w:color="000000"/>
      </w:pBdr>
      <w:shd w:val="clear" w:color="EEEEEE" w:fill="EFEF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FF"/>
      <w:sz w:val="18"/>
      <w:szCs w:val="18"/>
      <w:lang w:eastAsia="cs-CZ"/>
    </w:rPr>
  </w:style>
  <w:style w:type="paragraph" w:customStyle="1" w:styleId="xl135">
    <w:name w:val="xl135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FEFF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FF"/>
      <w:sz w:val="18"/>
      <w:szCs w:val="18"/>
      <w:lang w:eastAsia="cs-CZ"/>
    </w:rPr>
  </w:style>
  <w:style w:type="paragraph" w:customStyle="1" w:styleId="xl137">
    <w:name w:val="xl137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EEEEE" w:fill="EFEFF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FF00FF"/>
      <w:sz w:val="18"/>
      <w:szCs w:val="18"/>
      <w:lang w:eastAsia="cs-CZ"/>
    </w:rPr>
  </w:style>
  <w:style w:type="paragraph" w:customStyle="1" w:styleId="xl138">
    <w:name w:val="xl138"/>
    <w:basedOn w:val="Normln"/>
    <w:rsid w:val="00445B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5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2A66"/>
  </w:style>
  <w:style w:type="paragraph" w:styleId="Zpat">
    <w:name w:val="footer"/>
    <w:basedOn w:val="Normln"/>
    <w:link w:val="ZpatChar"/>
    <w:uiPriority w:val="99"/>
    <w:unhideWhenUsed/>
    <w:rsid w:val="0065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2A66"/>
  </w:style>
  <w:style w:type="paragraph" w:styleId="Textbubliny">
    <w:name w:val="Balloon Text"/>
    <w:basedOn w:val="Normln"/>
    <w:link w:val="TextbublinyChar"/>
    <w:uiPriority w:val="99"/>
    <w:semiHidden/>
    <w:unhideWhenUsed/>
    <w:rsid w:val="0065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1031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Václavek Ivo, Mgr.</dc:creator>
  <cp:keywords/>
  <dc:description/>
  <cp:lastModifiedBy>Václavek Ivo, Mgr.</cp:lastModifiedBy>
  <cp:revision>4</cp:revision>
  <cp:lastPrinted>2016-11-07T09:53:00Z</cp:lastPrinted>
  <dcterms:created xsi:type="dcterms:W3CDTF">2016-10-07T13:39:00Z</dcterms:created>
  <dcterms:modified xsi:type="dcterms:W3CDTF">2016-11-07T09:55:00Z</dcterms:modified>
</cp:coreProperties>
</file>