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50" w:rsidRPr="00612603" w:rsidRDefault="00E05E50" w:rsidP="00E319B9">
      <w:pPr>
        <w:pStyle w:val="Nzev"/>
        <w:spacing w:after="120"/>
        <w:rPr>
          <w:rFonts w:ascii="Arial" w:hAnsi="Arial" w:cs="Arial"/>
        </w:rPr>
      </w:pPr>
      <w:r w:rsidRPr="00612603">
        <w:rPr>
          <w:rFonts w:ascii="Arial" w:hAnsi="Arial" w:cs="Arial"/>
        </w:rPr>
        <w:t>Smlouva o reklamě</w:t>
      </w:r>
    </w:p>
    <w:p w:rsidR="00E05E50" w:rsidRPr="005538C1" w:rsidRDefault="00E05E50" w:rsidP="00E05E50">
      <w:pPr>
        <w:jc w:val="center"/>
        <w:rPr>
          <w:rFonts w:ascii="Arial" w:hAnsi="Arial"/>
          <w:sz w:val="24"/>
          <w:szCs w:val="24"/>
        </w:rPr>
      </w:pPr>
      <w:r w:rsidRPr="005538C1">
        <w:rPr>
          <w:rFonts w:ascii="Arial" w:hAnsi="Arial" w:cs="Arial"/>
          <w:sz w:val="24"/>
          <w:szCs w:val="24"/>
        </w:rPr>
        <w:t>uzavřená podle § 1746 odst.</w:t>
      </w:r>
      <w:r w:rsidR="0049261D">
        <w:rPr>
          <w:rFonts w:ascii="Arial" w:hAnsi="Arial" w:cs="Arial"/>
          <w:sz w:val="24"/>
          <w:szCs w:val="24"/>
        </w:rPr>
        <w:t xml:space="preserve"> </w:t>
      </w:r>
      <w:r w:rsidRPr="005538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zákona č. 89/2012 Sb., občanského</w:t>
      </w:r>
      <w:r w:rsidRPr="005538C1">
        <w:rPr>
          <w:rFonts w:ascii="Arial" w:hAnsi="Arial" w:cs="Arial"/>
          <w:sz w:val="24"/>
          <w:szCs w:val="24"/>
        </w:rPr>
        <w:t xml:space="preserve"> zákoník</w:t>
      </w:r>
      <w:r>
        <w:rPr>
          <w:rFonts w:ascii="Arial" w:hAnsi="Arial" w:cs="Arial"/>
          <w:sz w:val="24"/>
          <w:szCs w:val="24"/>
        </w:rPr>
        <w:t>u</w:t>
      </w:r>
      <w:r w:rsidRPr="005538C1">
        <w:rPr>
          <w:rFonts w:ascii="Arial" w:hAnsi="Arial" w:cs="Arial"/>
          <w:sz w:val="24"/>
          <w:szCs w:val="24"/>
        </w:rPr>
        <w:t>, ve znění pozdějších předpisů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05E50" w:rsidRPr="005538C1" w:rsidRDefault="00E05E50" w:rsidP="00E05E50">
      <w:pPr>
        <w:rPr>
          <w:rFonts w:ascii="Arial" w:hAnsi="Arial" w:cs="Arial"/>
          <w:sz w:val="24"/>
          <w:szCs w:val="24"/>
        </w:rPr>
      </w:pPr>
    </w:p>
    <w:p w:rsidR="00E05E50" w:rsidRPr="00612603" w:rsidRDefault="00E05E50" w:rsidP="00E05E50">
      <w:pPr>
        <w:pStyle w:val="Zkladntext"/>
        <w:spacing w:before="0" w:after="0"/>
        <w:rPr>
          <w:rFonts w:ascii="Arial" w:hAnsi="Arial" w:cs="Arial"/>
          <w:color w:val="auto"/>
        </w:rPr>
      </w:pPr>
      <w:r w:rsidRPr="00612603">
        <w:rPr>
          <w:rFonts w:ascii="Arial" w:hAnsi="Arial" w:cs="Arial"/>
          <w:b/>
          <w:color w:val="auto"/>
        </w:rPr>
        <w:t>Smluvní strany:</w:t>
      </w:r>
      <w:r w:rsidRPr="00612603">
        <w:rPr>
          <w:rFonts w:ascii="Arial" w:hAnsi="Arial" w:cs="Arial"/>
          <w:color w:val="auto"/>
        </w:rPr>
        <w:t xml:space="preserve"> </w:t>
      </w:r>
    </w:p>
    <w:p w:rsidR="00E05E50" w:rsidRPr="00612603" w:rsidRDefault="00E05E50" w:rsidP="00E05E50">
      <w:pPr>
        <w:pStyle w:val="Zkladntext"/>
        <w:spacing w:before="0" w:after="0"/>
        <w:rPr>
          <w:rFonts w:ascii="Arial" w:hAnsi="Arial" w:cs="Arial"/>
          <w:color w:val="auto"/>
        </w:rPr>
      </w:pPr>
    </w:p>
    <w:p w:rsidR="00475908" w:rsidRDefault="00475908" w:rsidP="00E05E50">
      <w:pPr>
        <w:pStyle w:val="Tlotextu"/>
        <w:spacing w:before="0" w:after="0"/>
        <w:rPr>
          <w:rFonts w:ascii="Arial" w:hAnsi="Arial" w:cs="Arial"/>
          <w:b/>
          <w:bCs/>
          <w:szCs w:val="24"/>
        </w:rPr>
      </w:pPr>
      <w:r w:rsidRPr="00475908">
        <w:rPr>
          <w:rFonts w:ascii="Arial" w:hAnsi="Arial" w:cs="Arial"/>
          <w:b/>
          <w:bCs/>
          <w:szCs w:val="24"/>
        </w:rPr>
        <w:t>MAFRA, a.s.</w:t>
      </w:r>
    </w:p>
    <w:p w:rsidR="00E05E50" w:rsidRPr="00CD0776" w:rsidRDefault="00E05E50" w:rsidP="00CD0776">
      <w:pPr>
        <w:pStyle w:val="Zkladntext"/>
        <w:spacing w:before="0" w:after="0"/>
        <w:rPr>
          <w:rFonts w:ascii="Arial" w:hAnsi="Arial" w:cs="Arial"/>
          <w:color w:val="auto"/>
        </w:rPr>
      </w:pPr>
      <w:r w:rsidRPr="00CD0776">
        <w:rPr>
          <w:rFonts w:ascii="Arial" w:hAnsi="Arial" w:cs="Arial"/>
          <w:color w:val="auto"/>
        </w:rPr>
        <w:t>se sídlem:</w:t>
      </w:r>
      <w:r w:rsidR="00475908" w:rsidRPr="00CD0776">
        <w:rPr>
          <w:rFonts w:ascii="Arial" w:hAnsi="Arial" w:cs="Arial"/>
          <w:color w:val="auto"/>
        </w:rPr>
        <w:t xml:space="preserve"> Praha 5, Karla Engliše 519/11, PSČ 150 00</w:t>
      </w:r>
      <w:r w:rsidRPr="00CD0776">
        <w:rPr>
          <w:rFonts w:ascii="Arial" w:hAnsi="Arial" w:cs="Arial"/>
          <w:color w:val="auto"/>
        </w:rPr>
        <w:tab/>
      </w:r>
    </w:p>
    <w:p w:rsidR="00E05E50" w:rsidRPr="00CD0776" w:rsidRDefault="00E05E50" w:rsidP="00CD0776">
      <w:pPr>
        <w:pStyle w:val="Zkladntext"/>
        <w:spacing w:before="0" w:after="0"/>
        <w:rPr>
          <w:rFonts w:ascii="Arial" w:hAnsi="Arial" w:cs="Arial"/>
        </w:rPr>
      </w:pPr>
      <w:r w:rsidRPr="00CD0776">
        <w:rPr>
          <w:rFonts w:ascii="Arial" w:hAnsi="Arial" w:cs="Arial"/>
          <w:color w:val="auto"/>
        </w:rPr>
        <w:t xml:space="preserve">IČ: </w:t>
      </w:r>
      <w:r w:rsidR="00475908" w:rsidRPr="00475908">
        <w:rPr>
          <w:rFonts w:ascii="Arial" w:hAnsi="Arial" w:cs="Arial"/>
          <w:color w:val="auto"/>
        </w:rPr>
        <w:t>45313351</w:t>
      </w:r>
      <w:r w:rsidRPr="00CD0776">
        <w:rPr>
          <w:rFonts w:ascii="Arial" w:hAnsi="Arial" w:cs="Arial"/>
          <w:color w:val="auto"/>
        </w:rPr>
        <w:tab/>
      </w:r>
      <w:r w:rsidRPr="00CD0776">
        <w:rPr>
          <w:rFonts w:ascii="Arial" w:hAnsi="Arial" w:cs="Arial"/>
          <w:color w:val="auto"/>
        </w:rPr>
        <w:tab/>
      </w:r>
      <w:r w:rsidRPr="00CD0776">
        <w:rPr>
          <w:rFonts w:ascii="Arial" w:hAnsi="Arial" w:cs="Arial"/>
          <w:color w:val="auto"/>
        </w:rPr>
        <w:tab/>
        <w:t xml:space="preserve"> </w:t>
      </w:r>
    </w:p>
    <w:p w:rsidR="00E05E50" w:rsidRPr="00CD0776" w:rsidRDefault="00E05E50" w:rsidP="00CD0776">
      <w:pPr>
        <w:pStyle w:val="Zkladntext"/>
        <w:spacing w:before="0" w:after="0"/>
        <w:rPr>
          <w:rFonts w:ascii="Arial" w:hAnsi="Arial" w:cs="Arial"/>
        </w:rPr>
      </w:pPr>
      <w:r w:rsidRPr="00CD0776">
        <w:rPr>
          <w:rFonts w:ascii="Arial" w:hAnsi="Arial" w:cs="Arial"/>
          <w:color w:val="auto"/>
        </w:rPr>
        <w:t>DIČ:</w:t>
      </w:r>
      <w:r w:rsidR="00475908">
        <w:rPr>
          <w:rFonts w:ascii="Arial" w:hAnsi="Arial" w:cs="Arial"/>
          <w:color w:val="auto"/>
        </w:rPr>
        <w:t xml:space="preserve"> </w:t>
      </w:r>
      <w:r w:rsidR="00475908" w:rsidRPr="00475908">
        <w:rPr>
          <w:rFonts w:ascii="Arial" w:hAnsi="Arial" w:cs="Arial"/>
          <w:color w:val="auto"/>
        </w:rPr>
        <w:t>CZ45313351</w:t>
      </w:r>
      <w:r w:rsidRPr="00CD0776">
        <w:rPr>
          <w:rFonts w:ascii="Arial" w:hAnsi="Arial" w:cs="Arial"/>
          <w:color w:val="auto"/>
        </w:rPr>
        <w:tab/>
      </w:r>
      <w:r w:rsidRPr="00E05E50">
        <w:rPr>
          <w:rFonts w:ascii="Arial" w:hAnsi="Arial" w:cs="Arial"/>
          <w:szCs w:val="24"/>
        </w:rPr>
        <w:tab/>
        <w:t xml:space="preserve"> </w:t>
      </w:r>
    </w:p>
    <w:p w:rsidR="00E05E50" w:rsidRPr="00E05E50" w:rsidRDefault="00E05E50" w:rsidP="00E05E50">
      <w:pPr>
        <w:shd w:val="clear" w:color="auto" w:fill="FFFFFF"/>
        <w:spacing w:line="161" w:lineRule="atLeast"/>
        <w:rPr>
          <w:rFonts w:ascii="Arial" w:hAnsi="Arial" w:cs="Arial"/>
          <w:sz w:val="24"/>
          <w:szCs w:val="24"/>
        </w:rPr>
      </w:pPr>
      <w:r w:rsidRPr="00E05E50">
        <w:rPr>
          <w:rFonts w:ascii="Arial" w:hAnsi="Arial" w:cs="Arial"/>
          <w:sz w:val="24"/>
          <w:szCs w:val="24"/>
        </w:rPr>
        <w:t>bankovní spojení:</w:t>
      </w:r>
      <w:r w:rsidR="00D2362E">
        <w:rPr>
          <w:rFonts w:ascii="Arial" w:hAnsi="Arial" w:cs="Arial"/>
          <w:sz w:val="24"/>
          <w:szCs w:val="24"/>
        </w:rPr>
        <w:t xml:space="preserve"> Komerční banka, a.s.</w:t>
      </w:r>
    </w:p>
    <w:p w:rsidR="00E05E50" w:rsidRPr="00E05E50" w:rsidRDefault="00E05E50" w:rsidP="00590196">
      <w:pPr>
        <w:pStyle w:val="Vchoz"/>
        <w:ind w:left="709" w:hanging="709"/>
        <w:rPr>
          <w:rFonts w:ascii="Arial" w:hAnsi="Arial" w:cs="Arial"/>
          <w:sz w:val="24"/>
          <w:szCs w:val="24"/>
        </w:rPr>
      </w:pPr>
      <w:r w:rsidRPr="00E05E50">
        <w:rPr>
          <w:rFonts w:ascii="Arial" w:hAnsi="Arial" w:cs="Arial"/>
          <w:color w:val="00000A"/>
          <w:sz w:val="24"/>
          <w:szCs w:val="24"/>
        </w:rPr>
        <w:t>obchodní rejstřík:</w:t>
      </w:r>
      <w:r w:rsidR="00475908">
        <w:rPr>
          <w:rFonts w:ascii="Arial" w:hAnsi="Arial" w:cs="Arial"/>
          <w:color w:val="00000A"/>
          <w:sz w:val="24"/>
          <w:szCs w:val="24"/>
        </w:rPr>
        <w:t xml:space="preserve"> </w:t>
      </w:r>
      <w:r w:rsidR="00475908" w:rsidRPr="00475908">
        <w:rPr>
          <w:rFonts w:ascii="Arial" w:hAnsi="Arial" w:cs="Arial"/>
          <w:color w:val="00000A"/>
          <w:sz w:val="24"/>
          <w:szCs w:val="24"/>
        </w:rPr>
        <w:t>Městský soud v</w:t>
      </w:r>
      <w:r w:rsidR="00475908">
        <w:rPr>
          <w:rFonts w:ascii="Arial" w:hAnsi="Arial" w:cs="Arial"/>
          <w:color w:val="00000A"/>
          <w:sz w:val="24"/>
          <w:szCs w:val="24"/>
        </w:rPr>
        <w:t> </w:t>
      </w:r>
      <w:r w:rsidR="00475908" w:rsidRPr="00475908">
        <w:rPr>
          <w:rFonts w:ascii="Arial" w:hAnsi="Arial" w:cs="Arial"/>
          <w:color w:val="00000A"/>
          <w:sz w:val="24"/>
          <w:szCs w:val="24"/>
        </w:rPr>
        <w:t>Praze</w:t>
      </w:r>
      <w:r w:rsidR="00475908">
        <w:rPr>
          <w:rFonts w:ascii="Arial" w:hAnsi="Arial" w:cs="Arial"/>
          <w:color w:val="00000A"/>
          <w:sz w:val="24"/>
          <w:szCs w:val="24"/>
        </w:rPr>
        <w:t xml:space="preserve">, </w:t>
      </w:r>
      <w:r w:rsidRPr="00E05E50">
        <w:rPr>
          <w:rFonts w:ascii="Arial" w:hAnsi="Arial" w:cs="Arial"/>
          <w:sz w:val="24"/>
          <w:szCs w:val="24"/>
        </w:rPr>
        <w:t xml:space="preserve">vložka č. </w:t>
      </w:r>
      <w:r w:rsidR="00475908" w:rsidRPr="00475908">
        <w:rPr>
          <w:rFonts w:ascii="Arial" w:hAnsi="Arial" w:cs="Arial"/>
          <w:color w:val="00000A"/>
          <w:sz w:val="24"/>
          <w:szCs w:val="24"/>
        </w:rPr>
        <w:t>1328 B</w:t>
      </w:r>
      <w:r w:rsidR="00475908" w:rsidRPr="00E05E50" w:rsidDel="00475908">
        <w:rPr>
          <w:rFonts w:ascii="Arial" w:hAnsi="Arial" w:cs="Arial"/>
          <w:sz w:val="24"/>
          <w:szCs w:val="24"/>
        </w:rPr>
        <w:t xml:space="preserve"> </w:t>
      </w:r>
    </w:p>
    <w:p w:rsidR="00E05E50" w:rsidRPr="009A6568" w:rsidRDefault="00D2362E" w:rsidP="00D2362E">
      <w:pPr>
        <w:pStyle w:val="Vchoz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zastoupená</w:t>
      </w:r>
      <w:r w:rsidR="00E05E50" w:rsidRPr="00E05E50">
        <w:rPr>
          <w:rFonts w:ascii="Arial" w:hAnsi="Arial" w:cs="Arial"/>
          <w:color w:val="00000A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Ing. Štěpánem Košíkem,</w:t>
      </w:r>
      <w:r w:rsidR="004C00D2" w:rsidRPr="000A7428">
        <w:rPr>
          <w:rFonts w:ascii="Arial" w:hAnsi="Arial" w:cs="Arial"/>
          <w:sz w:val="24"/>
          <w:szCs w:val="24"/>
        </w:rPr>
        <w:t xml:space="preserve"> předsedou představenstva a</w:t>
      </w:r>
      <w:r>
        <w:rPr>
          <w:rFonts w:ascii="Arial" w:hAnsi="Arial" w:cs="Arial"/>
          <w:sz w:val="24"/>
          <w:szCs w:val="24"/>
        </w:rPr>
        <w:t xml:space="preserve"> Ing. Michalem Berkou</w:t>
      </w:r>
      <w:r w:rsidR="004C00D2">
        <w:rPr>
          <w:rFonts w:ascii="Arial" w:hAnsi="Arial" w:cs="Arial"/>
          <w:color w:val="00000A"/>
          <w:sz w:val="24"/>
          <w:szCs w:val="24"/>
        </w:rPr>
        <w:t>, členem představenstva</w:t>
      </w:r>
      <w:r w:rsidR="00E05E50" w:rsidRPr="00E05E50">
        <w:rPr>
          <w:rFonts w:ascii="Arial" w:hAnsi="Arial" w:cs="Arial"/>
          <w:color w:val="00000A"/>
          <w:sz w:val="24"/>
          <w:szCs w:val="24"/>
        </w:rPr>
        <w:tab/>
      </w:r>
      <w:r w:rsidR="00E05E50" w:rsidRPr="00E05E50">
        <w:rPr>
          <w:rFonts w:ascii="Arial" w:hAnsi="Arial" w:cs="Arial"/>
          <w:sz w:val="24"/>
          <w:szCs w:val="24"/>
        </w:rPr>
        <w:t xml:space="preserve"> </w:t>
      </w:r>
    </w:p>
    <w:p w:rsidR="00E05E50" w:rsidRPr="00E05E50" w:rsidRDefault="00E05E50" w:rsidP="00E05E50">
      <w:pPr>
        <w:pStyle w:val="Tlotextu"/>
        <w:tabs>
          <w:tab w:val="left" w:pos="1985"/>
        </w:tabs>
        <w:spacing w:before="0" w:after="0"/>
        <w:ind w:right="-426"/>
        <w:rPr>
          <w:rFonts w:ascii="Arial" w:hAnsi="Arial" w:cs="Arial"/>
          <w:szCs w:val="24"/>
        </w:rPr>
      </w:pPr>
      <w:r w:rsidRPr="00E05E50">
        <w:rPr>
          <w:rFonts w:ascii="Arial" w:hAnsi="Arial" w:cs="Arial"/>
          <w:color w:val="00000A"/>
          <w:szCs w:val="24"/>
        </w:rPr>
        <w:t xml:space="preserve">zástupce oprávněný k technickému jednání: </w:t>
      </w:r>
      <w:r w:rsidR="00391E3F">
        <w:rPr>
          <w:rFonts w:ascii="Arial" w:hAnsi="Arial" w:cs="Arial"/>
          <w:color w:val="00000A"/>
          <w:szCs w:val="24"/>
        </w:rPr>
        <w:t>Martin Uttner</w:t>
      </w:r>
      <w:r w:rsidR="00D2362E">
        <w:rPr>
          <w:rFonts w:ascii="Arial" w:hAnsi="Arial" w:cs="Arial"/>
          <w:color w:val="00000A"/>
          <w:szCs w:val="24"/>
        </w:rPr>
        <w:t>, ředitel regionálního obchodu</w:t>
      </w:r>
    </w:p>
    <w:p w:rsidR="00E05E50" w:rsidRPr="00E05E50" w:rsidRDefault="00E05E50" w:rsidP="00E05E50">
      <w:pPr>
        <w:pStyle w:val="Tlotextu"/>
        <w:tabs>
          <w:tab w:val="left" w:pos="1985"/>
        </w:tabs>
        <w:spacing w:before="0" w:after="0"/>
        <w:ind w:right="-426"/>
        <w:rPr>
          <w:rFonts w:ascii="Arial" w:hAnsi="Arial" w:cs="Arial"/>
          <w:szCs w:val="24"/>
        </w:rPr>
      </w:pPr>
      <w:r w:rsidRPr="00E05E50">
        <w:rPr>
          <w:rFonts w:ascii="Arial" w:hAnsi="Arial" w:cs="Arial"/>
          <w:color w:val="00000A"/>
          <w:szCs w:val="24"/>
        </w:rPr>
        <w:t>(</w:t>
      </w:r>
      <w:r w:rsidRPr="009A6568">
        <w:rPr>
          <w:rFonts w:ascii="Arial" w:hAnsi="Arial" w:cs="Arial"/>
          <w:color w:val="00000A"/>
          <w:szCs w:val="24"/>
        </w:rPr>
        <w:t xml:space="preserve">dále jen </w:t>
      </w:r>
      <w:r w:rsidR="00475908">
        <w:rPr>
          <w:rFonts w:ascii="Arial" w:hAnsi="Arial" w:cs="Arial"/>
          <w:color w:val="00000A"/>
          <w:szCs w:val="24"/>
        </w:rPr>
        <w:t>MAFRA</w:t>
      </w:r>
      <w:r w:rsidRPr="00E05E50">
        <w:rPr>
          <w:rFonts w:ascii="Arial" w:hAnsi="Arial" w:cs="Arial"/>
          <w:color w:val="00000A"/>
          <w:szCs w:val="24"/>
        </w:rPr>
        <w:t>)</w:t>
      </w:r>
    </w:p>
    <w:p w:rsidR="00E05E50" w:rsidRDefault="00E05E50" w:rsidP="00E05E50">
      <w:pPr>
        <w:pStyle w:val="Zkladntext"/>
        <w:spacing w:before="0" w:after="0"/>
        <w:rPr>
          <w:rFonts w:ascii="Arial" w:hAnsi="Arial" w:cs="Arial"/>
          <w:i/>
          <w:color w:val="auto"/>
        </w:rPr>
      </w:pPr>
    </w:p>
    <w:p w:rsidR="00E05E50" w:rsidRDefault="00E05E50" w:rsidP="00E05E50">
      <w:pPr>
        <w:pStyle w:val="Zkladntext"/>
        <w:spacing w:before="0" w:after="0"/>
        <w:rPr>
          <w:rFonts w:ascii="Arial" w:hAnsi="Arial" w:cs="Arial"/>
          <w:i/>
          <w:color w:val="auto"/>
        </w:rPr>
      </w:pPr>
    </w:p>
    <w:p w:rsidR="00E05E50" w:rsidRPr="00612603" w:rsidRDefault="00E05E50" w:rsidP="00E05E50">
      <w:pPr>
        <w:pStyle w:val="Zkladntext"/>
        <w:spacing w:before="0" w:after="0"/>
        <w:ind w:left="-284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2</w:t>
      </w:r>
      <w:r w:rsidRPr="00612603">
        <w:rPr>
          <w:rFonts w:ascii="Arial" w:hAnsi="Arial" w:cs="Arial"/>
          <w:color w:val="auto"/>
        </w:rPr>
        <w:t xml:space="preserve">. </w:t>
      </w:r>
      <w:r w:rsidRPr="00612603">
        <w:rPr>
          <w:rFonts w:ascii="Arial" w:hAnsi="Arial" w:cs="Arial"/>
          <w:b/>
          <w:color w:val="auto"/>
        </w:rPr>
        <w:t>Národní divadlo Brno, příspěvková organizace</w:t>
      </w:r>
    </w:p>
    <w:p w:rsidR="00E05E50" w:rsidRPr="00612603" w:rsidRDefault="00E05E50" w:rsidP="00E05E50">
      <w:pPr>
        <w:pStyle w:val="Zkladntext"/>
        <w:spacing w:before="0" w:after="0"/>
        <w:rPr>
          <w:rFonts w:ascii="Arial" w:hAnsi="Arial" w:cs="Arial"/>
          <w:color w:val="auto"/>
        </w:rPr>
      </w:pPr>
      <w:r w:rsidRPr="00612603">
        <w:rPr>
          <w:rFonts w:ascii="Arial" w:hAnsi="Arial" w:cs="Arial"/>
          <w:color w:val="auto"/>
        </w:rPr>
        <w:t>Dvořákova 11, 657 70  Brno</w:t>
      </w:r>
    </w:p>
    <w:p w:rsidR="00E05E50" w:rsidRDefault="00E05E50" w:rsidP="00E05E50">
      <w:pPr>
        <w:pStyle w:val="Zkladntext"/>
        <w:tabs>
          <w:tab w:val="left" w:pos="0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IČO: 00094820, DIČ: CZ00094820</w:t>
      </w:r>
    </w:p>
    <w:p w:rsidR="00E05E50" w:rsidRPr="00612603" w:rsidRDefault="00E05E50" w:rsidP="00E05E50">
      <w:pPr>
        <w:pStyle w:val="Zkladntext"/>
        <w:tabs>
          <w:tab w:val="left" w:pos="0"/>
        </w:tabs>
        <w:spacing w:before="0" w:after="0"/>
        <w:rPr>
          <w:rFonts w:ascii="Arial" w:hAnsi="Arial" w:cs="Arial"/>
          <w:color w:val="auto"/>
        </w:rPr>
      </w:pPr>
      <w:r w:rsidRPr="004B45D8">
        <w:rPr>
          <w:rFonts w:ascii="Arial" w:hAnsi="Arial" w:cs="Arial"/>
          <w:szCs w:val="24"/>
        </w:rPr>
        <w:t>účet č. 2110126623 /2700</w:t>
      </w:r>
    </w:p>
    <w:p w:rsidR="00E05E50" w:rsidRPr="00612603" w:rsidRDefault="00E05E50" w:rsidP="00E05E50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 w:rsidRPr="00612603">
        <w:rPr>
          <w:rFonts w:ascii="Arial" w:hAnsi="Arial" w:cs="Arial"/>
          <w:color w:val="auto"/>
        </w:rPr>
        <w:t>Obchodní rejstřík: Krajský soud v Brně, oddíl Pr., vložka 30</w:t>
      </w:r>
    </w:p>
    <w:p w:rsidR="00E05E50" w:rsidRPr="00612603" w:rsidRDefault="00E05E50" w:rsidP="00E05E50">
      <w:pPr>
        <w:pStyle w:val="Zkladntext"/>
        <w:tabs>
          <w:tab w:val="left" w:pos="284"/>
          <w:tab w:val="left" w:pos="4678"/>
        </w:tabs>
        <w:spacing w:before="0" w:after="0"/>
        <w:rPr>
          <w:rFonts w:ascii="Arial" w:hAnsi="Arial" w:cs="Arial"/>
          <w:color w:val="auto"/>
        </w:rPr>
      </w:pPr>
      <w:r w:rsidRPr="00612603">
        <w:rPr>
          <w:rFonts w:ascii="Arial" w:hAnsi="Arial" w:cs="Arial"/>
          <w:color w:val="auto"/>
        </w:rPr>
        <w:t xml:space="preserve">zastoupené: </w:t>
      </w:r>
      <w:r w:rsidRPr="00240873">
        <w:rPr>
          <w:rFonts w:ascii="Arial" w:hAnsi="Arial" w:cs="Arial"/>
          <w:color w:val="auto"/>
        </w:rPr>
        <w:t>MgA. Martinem Glaserem, ředitelem</w:t>
      </w:r>
      <w:r w:rsidRPr="00612603">
        <w:rPr>
          <w:rFonts w:ascii="Arial" w:hAnsi="Arial" w:cs="Arial"/>
          <w:color w:val="auto"/>
        </w:rPr>
        <w:tab/>
      </w:r>
    </w:p>
    <w:p w:rsidR="00E05E50" w:rsidRDefault="00E05E50" w:rsidP="00E05E50">
      <w:pPr>
        <w:pStyle w:val="Zkladntext"/>
        <w:tabs>
          <w:tab w:val="left" w:pos="284"/>
          <w:tab w:val="left" w:pos="4678"/>
        </w:tabs>
        <w:spacing w:before="0" w:after="0"/>
        <w:rPr>
          <w:rFonts w:cs="Arial"/>
          <w:color w:val="00B050"/>
        </w:rPr>
      </w:pPr>
      <w:r w:rsidRPr="00612603">
        <w:rPr>
          <w:rFonts w:ascii="Arial" w:hAnsi="Arial" w:cs="Arial"/>
          <w:color w:val="auto"/>
        </w:rPr>
        <w:t>zástupce oprávněný k technickému jednání:</w:t>
      </w:r>
      <w:r>
        <w:rPr>
          <w:rFonts w:cs="Arial"/>
          <w:color w:val="00B050"/>
        </w:rPr>
        <w:t xml:space="preserve"> </w:t>
      </w:r>
      <w:r w:rsidR="009A6568">
        <w:rPr>
          <w:rFonts w:ascii="Arial" w:hAnsi="Arial" w:cs="Arial"/>
          <w:color w:val="auto"/>
        </w:rPr>
        <w:t>Ing. Barbora Hniličková</w:t>
      </w:r>
      <w:r w:rsidRPr="00240873">
        <w:rPr>
          <w:rFonts w:ascii="Arial" w:hAnsi="Arial" w:cs="Arial"/>
          <w:color w:val="auto"/>
        </w:rPr>
        <w:t xml:space="preserve">, marketing/PR </w:t>
      </w:r>
      <w:r w:rsidR="009A6568">
        <w:rPr>
          <w:rFonts w:ascii="Arial" w:hAnsi="Arial" w:cs="Arial"/>
          <w:color w:val="auto"/>
        </w:rPr>
        <w:t xml:space="preserve">Baletu </w:t>
      </w:r>
      <w:r w:rsidRPr="00240873">
        <w:rPr>
          <w:rFonts w:ascii="Arial" w:hAnsi="Arial" w:cs="Arial"/>
          <w:color w:val="auto"/>
        </w:rPr>
        <w:t>NdB</w:t>
      </w:r>
    </w:p>
    <w:p w:rsidR="00E05E50" w:rsidRPr="00240873" w:rsidRDefault="00E05E50" w:rsidP="00E05E50">
      <w:pPr>
        <w:pStyle w:val="Zkladntext"/>
        <w:tabs>
          <w:tab w:val="left" w:pos="284"/>
          <w:tab w:val="left" w:pos="4678"/>
        </w:tabs>
        <w:spacing w:before="0" w:after="0"/>
        <w:rPr>
          <w:rFonts w:cs="Arial"/>
          <w:color w:val="00B050"/>
        </w:rPr>
      </w:pPr>
      <w:r>
        <w:rPr>
          <w:rFonts w:ascii="Arial" w:hAnsi="Arial" w:cs="Arial"/>
          <w:i/>
          <w:color w:val="auto"/>
        </w:rPr>
        <w:t>(dále jen Nd</w:t>
      </w:r>
      <w:r w:rsidRPr="00612603">
        <w:rPr>
          <w:rFonts w:ascii="Arial" w:hAnsi="Arial" w:cs="Arial"/>
          <w:i/>
          <w:color w:val="auto"/>
        </w:rPr>
        <w:t>B )</w:t>
      </w:r>
    </w:p>
    <w:p w:rsidR="00E05E50" w:rsidRPr="00E82248" w:rsidRDefault="00E05E50" w:rsidP="00E05E50">
      <w:pPr>
        <w:pStyle w:val="Zkladntextodsazen"/>
        <w:rPr>
          <w:rFonts w:ascii="Arial" w:hAnsi="Arial" w:cs="Arial"/>
        </w:rPr>
      </w:pPr>
    </w:p>
    <w:p w:rsidR="00E05E50" w:rsidRPr="00612603" w:rsidRDefault="00E05E50" w:rsidP="00E05E50">
      <w:pPr>
        <w:pStyle w:val="Zkladntext"/>
        <w:jc w:val="center"/>
        <w:rPr>
          <w:rFonts w:ascii="Arial" w:hAnsi="Arial" w:cs="Arial"/>
          <w:b/>
          <w:color w:val="auto"/>
        </w:rPr>
      </w:pPr>
      <w:r w:rsidRPr="00612603">
        <w:rPr>
          <w:rFonts w:ascii="Arial" w:hAnsi="Arial" w:cs="Arial"/>
          <w:b/>
          <w:color w:val="auto"/>
        </w:rPr>
        <w:t>I. předmět smlouvy</w:t>
      </w:r>
    </w:p>
    <w:p w:rsidR="00E05E50" w:rsidRPr="00612603" w:rsidRDefault="003169E8" w:rsidP="00E05E50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MAFRA </w:t>
      </w:r>
      <w:r w:rsidR="00E05E50" w:rsidRPr="00612603">
        <w:rPr>
          <w:rFonts w:ascii="Arial" w:hAnsi="Arial" w:cs="Arial"/>
        </w:rPr>
        <w:t xml:space="preserve">se tímto zavazuje poskytnout pro </w:t>
      </w:r>
      <w:r w:rsidR="00E05E50">
        <w:rPr>
          <w:rFonts w:ascii="Arial" w:hAnsi="Arial" w:cs="Arial"/>
        </w:rPr>
        <w:t>NdB</w:t>
      </w:r>
      <w:r w:rsidR="00E05E50" w:rsidRPr="00612603">
        <w:rPr>
          <w:rFonts w:ascii="Arial" w:hAnsi="Arial" w:cs="Arial"/>
        </w:rPr>
        <w:t xml:space="preserve"> reklamu za účelem šíření jeho dobrého jména. Reklama bude poskytnuta v níže stanoveném rozsahu. </w:t>
      </w:r>
    </w:p>
    <w:p w:rsidR="00E05E50" w:rsidRDefault="00E05E50" w:rsidP="009A6568">
      <w:pPr>
        <w:pStyle w:val="Zkladntextodsazen"/>
        <w:jc w:val="both"/>
        <w:rPr>
          <w:rFonts w:ascii="Arial" w:hAnsi="Arial" w:cs="Arial"/>
          <w:i/>
        </w:rPr>
      </w:pPr>
      <w:r w:rsidRPr="00612603">
        <w:rPr>
          <w:rFonts w:ascii="Arial" w:hAnsi="Arial" w:cs="Arial"/>
          <w:i/>
        </w:rPr>
        <w:t>Rozsah reklamy:</w:t>
      </w:r>
    </w:p>
    <w:p w:rsidR="00391E3F" w:rsidRPr="00612603" w:rsidRDefault="00391E3F" w:rsidP="009A6568">
      <w:pPr>
        <w:pStyle w:val="Zkladntextodsazen"/>
        <w:jc w:val="both"/>
        <w:rPr>
          <w:rFonts w:ascii="Arial" w:hAnsi="Arial" w:cs="Arial"/>
          <w:i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5400"/>
      </w:tblGrid>
      <w:tr w:rsidR="00391E3F" w:rsidRPr="00391E3F" w:rsidTr="00D2362E">
        <w:trPr>
          <w:trHeight w:val="288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3F" w:rsidRPr="00391E3F" w:rsidRDefault="00391E3F" w:rsidP="00391E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 zveřejnění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E3F" w:rsidRPr="00391E3F" w:rsidRDefault="00391E3F" w:rsidP="00391E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</w:t>
            </w:r>
          </w:p>
        </w:tc>
      </w:tr>
      <w:tr w:rsidR="00391E3F" w:rsidRPr="00391E3F" w:rsidTr="00D2362E">
        <w:trPr>
          <w:trHeight w:val="28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3F" w:rsidRPr="00391E3F" w:rsidRDefault="00391E3F" w:rsidP="00391E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E3F">
              <w:rPr>
                <w:rFonts w:ascii="Calibri" w:hAnsi="Calibri" w:cs="Calibri"/>
                <w:color w:val="000000"/>
                <w:sz w:val="22"/>
                <w:szCs w:val="22"/>
              </w:rPr>
              <w:t>07.05.2018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E3F" w:rsidRPr="00391E3F" w:rsidRDefault="00391E3F" w:rsidP="00391E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E3F">
              <w:rPr>
                <w:rFonts w:ascii="Calibri" w:hAnsi="Calibri" w:cs="Calibri"/>
                <w:color w:val="000000"/>
                <w:sz w:val="22"/>
                <w:szCs w:val="22"/>
              </w:rPr>
              <w:t>MF DNES Jihomoravský kraj Obecné CMYK 3sl*100mm</w:t>
            </w:r>
          </w:p>
        </w:tc>
      </w:tr>
      <w:tr w:rsidR="00391E3F" w:rsidRPr="00391E3F" w:rsidTr="00D2362E">
        <w:trPr>
          <w:trHeight w:val="28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3F" w:rsidRPr="00391E3F" w:rsidRDefault="00391E3F" w:rsidP="00391E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E3F">
              <w:rPr>
                <w:rFonts w:ascii="Calibri" w:hAnsi="Calibri" w:cs="Calibri"/>
                <w:color w:val="000000"/>
                <w:sz w:val="22"/>
                <w:szCs w:val="22"/>
              </w:rPr>
              <w:t>11.05.2018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E3F" w:rsidRPr="00391E3F" w:rsidRDefault="00391E3F" w:rsidP="00391E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E3F">
              <w:rPr>
                <w:rFonts w:ascii="Calibri" w:hAnsi="Calibri" w:cs="Calibri"/>
                <w:color w:val="000000"/>
                <w:sz w:val="22"/>
                <w:szCs w:val="22"/>
              </w:rPr>
              <w:t>5plus2 Jihomoravský kraj Příloha CMYK 4sl*286mm</w:t>
            </w:r>
          </w:p>
        </w:tc>
      </w:tr>
      <w:tr w:rsidR="00391E3F" w:rsidRPr="00391E3F" w:rsidTr="00D2362E">
        <w:trPr>
          <w:trHeight w:val="28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3F" w:rsidRPr="00391E3F" w:rsidRDefault="00391E3F" w:rsidP="00391E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E3F">
              <w:rPr>
                <w:rFonts w:ascii="Calibri" w:hAnsi="Calibri" w:cs="Calibri"/>
                <w:color w:val="000000"/>
                <w:sz w:val="22"/>
                <w:szCs w:val="22"/>
              </w:rPr>
              <w:t>12.05.2018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E3F" w:rsidRPr="00391E3F" w:rsidRDefault="00391E3F" w:rsidP="00391E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E3F">
              <w:rPr>
                <w:rFonts w:ascii="Calibri" w:hAnsi="Calibri" w:cs="Calibri"/>
                <w:color w:val="000000"/>
                <w:sz w:val="22"/>
                <w:szCs w:val="22"/>
              </w:rPr>
              <w:t>Lidové noviny Celostát Obecné CMYK 3sl*100mm</w:t>
            </w:r>
          </w:p>
        </w:tc>
      </w:tr>
      <w:tr w:rsidR="00391E3F" w:rsidRPr="00391E3F" w:rsidTr="00D2362E">
        <w:trPr>
          <w:trHeight w:val="28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3F" w:rsidRPr="00391E3F" w:rsidRDefault="00391E3F" w:rsidP="00391E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E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14. 05. 2018-20. 05. 2018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E3F" w:rsidRPr="00391E3F" w:rsidRDefault="00391E3F" w:rsidP="00391E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E3F">
              <w:rPr>
                <w:rFonts w:ascii="Calibri" w:hAnsi="Calibri" w:cs="Calibri"/>
                <w:color w:val="000000"/>
                <w:sz w:val="22"/>
                <w:szCs w:val="22"/>
              </w:rPr>
              <w:t>Kraje.iDNES.cz Brno Brno - HalfPageAd 100 000</w:t>
            </w:r>
          </w:p>
        </w:tc>
      </w:tr>
      <w:tr w:rsidR="00391E3F" w:rsidRPr="00391E3F" w:rsidTr="00D2362E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3F" w:rsidRPr="00391E3F" w:rsidRDefault="00391E3F" w:rsidP="00391E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E3F">
              <w:rPr>
                <w:rFonts w:ascii="Calibri" w:hAnsi="Calibri" w:cs="Calibri"/>
                <w:color w:val="000000"/>
                <w:sz w:val="22"/>
                <w:szCs w:val="22"/>
              </w:rPr>
              <w:t>17.05.2018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E3F" w:rsidRPr="00391E3F" w:rsidRDefault="00391E3F" w:rsidP="00391E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E3F">
              <w:rPr>
                <w:rFonts w:ascii="Calibri" w:hAnsi="Calibri" w:cs="Calibri"/>
                <w:color w:val="000000"/>
                <w:sz w:val="22"/>
                <w:szCs w:val="22"/>
              </w:rPr>
              <w:t>MF DNES Jihomoravský kraj Obecné CMYK 3sl*100mm</w:t>
            </w:r>
          </w:p>
        </w:tc>
      </w:tr>
    </w:tbl>
    <w:p w:rsidR="00BD4692" w:rsidRPr="00612603" w:rsidRDefault="00BD4692" w:rsidP="00E05E50">
      <w:pPr>
        <w:pStyle w:val="Zkladntextodsazen"/>
        <w:jc w:val="both"/>
        <w:rPr>
          <w:rFonts w:ascii="Arial" w:hAnsi="Arial" w:cs="Arial"/>
        </w:rPr>
      </w:pPr>
    </w:p>
    <w:p w:rsidR="00E05E50" w:rsidRPr="007F66A0" w:rsidRDefault="00E05E50" w:rsidP="009A6568">
      <w:pPr>
        <w:pStyle w:val="Zkladntextodsazen"/>
        <w:jc w:val="both"/>
        <w:rPr>
          <w:rFonts w:ascii="Arial" w:hAnsi="Arial" w:cs="Arial"/>
        </w:rPr>
      </w:pPr>
    </w:p>
    <w:p w:rsidR="00E05E50" w:rsidRPr="00E319B9" w:rsidRDefault="00E05E50" w:rsidP="00E319B9">
      <w:pPr>
        <w:pStyle w:val="Zkladntext"/>
        <w:jc w:val="center"/>
        <w:rPr>
          <w:rFonts w:ascii="Arial" w:hAnsi="Arial" w:cs="Arial"/>
          <w:b/>
          <w:color w:val="auto"/>
        </w:rPr>
      </w:pPr>
      <w:r w:rsidRPr="00E319B9">
        <w:rPr>
          <w:rFonts w:ascii="Arial" w:hAnsi="Arial" w:cs="Arial"/>
          <w:b/>
          <w:color w:val="auto"/>
        </w:rPr>
        <w:t>II. platební podmínky</w:t>
      </w:r>
    </w:p>
    <w:p w:rsidR="00E05E50" w:rsidRPr="00612603" w:rsidRDefault="00E05E50" w:rsidP="00E05E50">
      <w:pPr>
        <w:pStyle w:val="Zkladntextodsazen"/>
        <w:jc w:val="both"/>
        <w:rPr>
          <w:rFonts w:ascii="Arial" w:hAnsi="Arial" w:cs="Arial"/>
        </w:rPr>
      </w:pPr>
      <w:r w:rsidRPr="00612603">
        <w:rPr>
          <w:rFonts w:ascii="Arial" w:hAnsi="Arial" w:cs="Arial"/>
        </w:rPr>
        <w:t xml:space="preserve">Faktura ve výši Kč </w:t>
      </w:r>
      <w:r w:rsidR="00335EE8">
        <w:rPr>
          <w:rFonts w:ascii="Arial" w:hAnsi="Arial" w:cs="Arial"/>
        </w:rPr>
        <w:t>60 000</w:t>
      </w:r>
      <w:r w:rsidR="0078677D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>+ DPH</w:t>
      </w:r>
      <w:r w:rsidR="00BC1120">
        <w:rPr>
          <w:rFonts w:ascii="Arial" w:hAnsi="Arial" w:cs="Arial"/>
        </w:rPr>
        <w:t xml:space="preserve"> </w:t>
      </w:r>
      <w:r w:rsidRPr="00612603">
        <w:rPr>
          <w:rFonts w:ascii="Arial" w:hAnsi="Arial" w:cs="Arial"/>
        </w:rPr>
        <w:t>bude vystavena</w:t>
      </w:r>
      <w:r>
        <w:rPr>
          <w:rFonts w:ascii="Arial" w:hAnsi="Arial" w:cs="Arial"/>
        </w:rPr>
        <w:t xml:space="preserve"> po realizaci reklamy</w:t>
      </w:r>
      <w:r w:rsidRPr="00612603">
        <w:rPr>
          <w:rFonts w:ascii="Arial" w:hAnsi="Arial" w:cs="Arial"/>
        </w:rPr>
        <w:t xml:space="preserve">, splatnost faktury bude 14 dní od data doručení. Datum uskutečnění zdanitelného plnění bude den vystavení faktury. Faktura bude mít veškeré náležitosti daňového dokladu dle zákona </w:t>
      </w:r>
      <w:r w:rsidRPr="00612603">
        <w:rPr>
          <w:rFonts w:ascii="Arial" w:hAnsi="Arial" w:cs="Arial"/>
        </w:rPr>
        <w:lastRenderedPageBreak/>
        <w:t xml:space="preserve">č. 235/2004 Sb. o dani z přidané hodnoty. </w:t>
      </w:r>
      <w:r w:rsidRPr="00B96568">
        <w:rPr>
          <w:rFonts w:ascii="Arial" w:hAnsi="Arial" w:cs="Arial"/>
        </w:rPr>
        <w:t xml:space="preserve">V případě, že bude </w:t>
      </w:r>
      <w:r w:rsidR="005600CD">
        <w:rPr>
          <w:rFonts w:ascii="Arial" w:hAnsi="Arial" w:cs="Arial"/>
        </w:rPr>
        <w:t xml:space="preserve">MAFRA </w:t>
      </w:r>
      <w:r w:rsidRPr="00B96568">
        <w:rPr>
          <w:rFonts w:ascii="Arial" w:hAnsi="Arial" w:cs="Arial"/>
        </w:rPr>
        <w:t>ke dni zdanitelného plnění zveřejněn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:rsidR="00E05E50" w:rsidRPr="00612603" w:rsidRDefault="00E05E50" w:rsidP="00E05E50">
      <w:pPr>
        <w:pStyle w:val="Zkladntextodsazen"/>
        <w:spacing w:line="120" w:lineRule="auto"/>
        <w:jc w:val="both"/>
        <w:rPr>
          <w:rFonts w:ascii="Arial" w:hAnsi="Arial" w:cs="Arial"/>
        </w:rPr>
      </w:pPr>
    </w:p>
    <w:p w:rsidR="00E05E50" w:rsidRPr="00E319B9" w:rsidRDefault="00E05E50" w:rsidP="00E319B9">
      <w:pPr>
        <w:pStyle w:val="Zkladntext"/>
        <w:jc w:val="center"/>
        <w:rPr>
          <w:rFonts w:ascii="Arial" w:hAnsi="Arial" w:cs="Arial"/>
          <w:b/>
          <w:color w:val="auto"/>
        </w:rPr>
      </w:pPr>
      <w:r w:rsidRPr="00E319B9">
        <w:rPr>
          <w:rFonts w:ascii="Arial" w:hAnsi="Arial" w:cs="Arial"/>
          <w:b/>
          <w:color w:val="auto"/>
        </w:rPr>
        <w:t xml:space="preserve">III. povinnosti </w:t>
      </w:r>
      <w:r w:rsidR="005C6BDB" w:rsidRPr="00E319B9">
        <w:rPr>
          <w:rFonts w:ascii="Arial" w:hAnsi="Arial" w:cs="Arial"/>
          <w:b/>
          <w:color w:val="auto"/>
        </w:rPr>
        <w:t>MAFRA</w:t>
      </w:r>
    </w:p>
    <w:p w:rsidR="00E05E50" w:rsidRPr="00612603" w:rsidRDefault="005600CD" w:rsidP="00E05E50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>MAFRA</w:t>
      </w:r>
      <w:r w:rsidR="00E05E50">
        <w:rPr>
          <w:rFonts w:ascii="Arial" w:hAnsi="Arial" w:cs="Arial"/>
        </w:rPr>
        <w:t xml:space="preserve"> </w:t>
      </w:r>
      <w:r w:rsidR="00E05E50" w:rsidRPr="00612603">
        <w:rPr>
          <w:rFonts w:ascii="Arial" w:hAnsi="Arial" w:cs="Arial"/>
        </w:rPr>
        <w:t xml:space="preserve">se zavazuje poskytnout reklamu v rozsahu uvedeném v článku I. této smlouvy. </w:t>
      </w:r>
    </w:p>
    <w:p w:rsidR="00E05E50" w:rsidRPr="00612603" w:rsidRDefault="00E05E50" w:rsidP="00E05E50">
      <w:pPr>
        <w:pStyle w:val="Zkladntextodsazen"/>
        <w:spacing w:line="120" w:lineRule="auto"/>
        <w:rPr>
          <w:rFonts w:ascii="Arial" w:hAnsi="Arial" w:cs="Arial"/>
        </w:rPr>
      </w:pPr>
    </w:p>
    <w:p w:rsidR="00E05E50" w:rsidRPr="00612603" w:rsidRDefault="00E05E50" w:rsidP="00E05E50">
      <w:pPr>
        <w:pStyle w:val="Zkladntextodsazen"/>
        <w:rPr>
          <w:rFonts w:ascii="Arial" w:hAnsi="Arial" w:cs="Arial"/>
        </w:rPr>
      </w:pPr>
    </w:p>
    <w:p w:rsidR="00E05E50" w:rsidRPr="00E319B9" w:rsidRDefault="00E05E50" w:rsidP="00E319B9">
      <w:pPr>
        <w:pStyle w:val="Zkladntext"/>
        <w:jc w:val="center"/>
        <w:rPr>
          <w:rFonts w:ascii="Arial" w:hAnsi="Arial" w:cs="Arial"/>
          <w:b/>
          <w:color w:val="auto"/>
        </w:rPr>
      </w:pPr>
      <w:r w:rsidRPr="00E319B9">
        <w:rPr>
          <w:rFonts w:ascii="Arial" w:hAnsi="Arial" w:cs="Arial"/>
          <w:b/>
          <w:color w:val="auto"/>
        </w:rPr>
        <w:t xml:space="preserve">IV. povinnosti </w:t>
      </w:r>
      <w:r w:rsidR="004C00D2" w:rsidRPr="00E319B9">
        <w:rPr>
          <w:rFonts w:ascii="Arial" w:hAnsi="Arial" w:cs="Arial"/>
          <w:b/>
          <w:color w:val="auto"/>
        </w:rPr>
        <w:t>NdB</w:t>
      </w:r>
    </w:p>
    <w:p w:rsidR="00E05E50" w:rsidRPr="00120EE0" w:rsidRDefault="00E05E50" w:rsidP="00E05E5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NdB </w:t>
      </w:r>
      <w:r w:rsidRPr="00120EE0">
        <w:rPr>
          <w:rFonts w:ascii="Arial" w:hAnsi="Arial" w:cs="Arial"/>
          <w:sz w:val="24"/>
          <w:szCs w:val="24"/>
        </w:rPr>
        <w:t xml:space="preserve">se zavazuje uhradit cenu za reklamu </w:t>
      </w:r>
      <w:r w:rsidRPr="00CD0776">
        <w:rPr>
          <w:rFonts w:ascii="Arial" w:hAnsi="Arial" w:cs="Arial"/>
          <w:sz w:val="24"/>
        </w:rPr>
        <w:t xml:space="preserve">dle článku I. této smlouvy za podmínek dle článku II. V případě nedodržení splatnosti faktury je </w:t>
      </w:r>
      <w:r w:rsidR="005600CD" w:rsidRPr="00CD0776">
        <w:rPr>
          <w:rFonts w:ascii="Arial" w:hAnsi="Arial" w:cs="Arial"/>
          <w:sz w:val="24"/>
        </w:rPr>
        <w:t>MAFRA</w:t>
      </w:r>
      <w:r w:rsidR="005600CD" w:rsidRPr="00CD0776" w:rsidDel="005600CD">
        <w:rPr>
          <w:rFonts w:ascii="Arial" w:hAnsi="Arial" w:cs="Arial"/>
          <w:sz w:val="24"/>
        </w:rPr>
        <w:t xml:space="preserve"> </w:t>
      </w:r>
      <w:r w:rsidRPr="00CD0776">
        <w:rPr>
          <w:rFonts w:ascii="Arial" w:hAnsi="Arial" w:cs="Arial"/>
          <w:sz w:val="24"/>
        </w:rPr>
        <w:t>oprávněn</w:t>
      </w:r>
      <w:r w:rsidR="004C00D2" w:rsidRPr="00CD0776">
        <w:rPr>
          <w:rFonts w:ascii="Arial" w:hAnsi="Arial" w:cs="Arial"/>
          <w:sz w:val="24"/>
        </w:rPr>
        <w:t>a</w:t>
      </w:r>
      <w:r w:rsidRPr="00120EE0">
        <w:rPr>
          <w:rFonts w:ascii="Arial" w:hAnsi="Arial" w:cs="Arial"/>
          <w:sz w:val="24"/>
          <w:szCs w:val="24"/>
        </w:rPr>
        <w:t xml:space="preserve"> požadovat smluvní pokutu ve výši 0,05 % z dlužné částky za každý den prodlení platby.</w:t>
      </w:r>
    </w:p>
    <w:p w:rsidR="00E05E50" w:rsidRPr="007F66A0" w:rsidRDefault="00E05E50" w:rsidP="00E05E50">
      <w:pPr>
        <w:pStyle w:val="Zkladntextodsazen"/>
        <w:rPr>
          <w:rFonts w:ascii="Arial" w:hAnsi="Arial" w:cs="Arial"/>
        </w:rPr>
      </w:pPr>
    </w:p>
    <w:p w:rsidR="00F0174E" w:rsidRPr="00E319B9" w:rsidRDefault="00E05E50" w:rsidP="00E319B9">
      <w:pPr>
        <w:pStyle w:val="Zkladntext"/>
        <w:jc w:val="center"/>
        <w:rPr>
          <w:rFonts w:ascii="Arial" w:hAnsi="Arial" w:cs="Arial"/>
          <w:b/>
          <w:color w:val="auto"/>
        </w:rPr>
      </w:pPr>
      <w:r w:rsidRPr="00E319B9">
        <w:rPr>
          <w:rFonts w:ascii="Arial" w:hAnsi="Arial" w:cs="Arial"/>
          <w:b/>
          <w:color w:val="auto"/>
        </w:rPr>
        <w:t>V. Závěrečná ustanovení</w:t>
      </w:r>
    </w:p>
    <w:p w:rsidR="00E05E50" w:rsidRPr="00120EE0" w:rsidRDefault="00E05E50" w:rsidP="00E05E5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0EE0">
        <w:rPr>
          <w:rFonts w:ascii="Arial" w:hAnsi="Arial" w:cs="Arial"/>
          <w:sz w:val="24"/>
          <w:szCs w:val="24"/>
        </w:rPr>
        <w:t xml:space="preserve">Smlouva se uzavírá na dobu </w:t>
      </w:r>
      <w:r>
        <w:rPr>
          <w:rFonts w:ascii="Arial" w:hAnsi="Arial" w:cs="Arial"/>
          <w:sz w:val="24"/>
          <w:szCs w:val="24"/>
        </w:rPr>
        <w:t xml:space="preserve">určitou do </w:t>
      </w:r>
      <w:r w:rsidR="0078677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 </w:t>
      </w:r>
      <w:r w:rsidR="0078677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2018. </w:t>
      </w:r>
    </w:p>
    <w:p w:rsidR="00E05E50" w:rsidRDefault="00E05E50" w:rsidP="00E05E5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0EE0">
        <w:rPr>
          <w:rFonts w:ascii="Arial" w:hAnsi="Arial" w:cs="Arial"/>
          <w:sz w:val="24"/>
          <w:szCs w:val="24"/>
        </w:rPr>
        <w:t>Smlouvu je možno měnit či doplňovat jen písemně.</w:t>
      </w:r>
    </w:p>
    <w:p w:rsidR="004C00D2" w:rsidRPr="00120EE0" w:rsidRDefault="004C00D2" w:rsidP="004C00D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Nedílnou součástí této smlouvy jsou i Obchodní podmínky vydavatelství </w:t>
      </w:r>
      <w:r w:rsidR="005600CD" w:rsidRPr="00A50FC3">
        <w:rPr>
          <w:rFonts w:ascii="Arial" w:hAnsi="Arial" w:cs="Arial"/>
          <w:sz w:val="24"/>
        </w:rPr>
        <w:t>MAFRA</w:t>
      </w:r>
      <w:r>
        <w:rPr>
          <w:rFonts w:ascii="Arial" w:hAnsi="Arial" w:cs="Arial"/>
          <w:sz w:val="24"/>
          <w:szCs w:val="24"/>
        </w:rPr>
        <w:t>, a.s., jejichž aktuální znění</w:t>
      </w:r>
      <w:r w:rsidR="0078677D">
        <w:rPr>
          <w:rFonts w:ascii="Arial" w:hAnsi="Arial" w:cs="Arial"/>
          <w:sz w:val="24"/>
          <w:szCs w:val="24"/>
        </w:rPr>
        <w:t xml:space="preserve"> </w:t>
      </w:r>
      <w:r w:rsidR="00C71B2A">
        <w:rPr>
          <w:rFonts w:ascii="Arial" w:hAnsi="Arial" w:cs="Arial"/>
          <w:sz w:val="24"/>
          <w:szCs w:val="24"/>
        </w:rPr>
        <w:t>je přílohou této smlouvy</w:t>
      </w:r>
      <w:r>
        <w:rPr>
          <w:rFonts w:ascii="Arial" w:hAnsi="Arial" w:cs="Arial"/>
          <w:sz w:val="24"/>
          <w:szCs w:val="24"/>
        </w:rPr>
        <w:t>. NdB tímto potvrzuje, že se s nimi řádně seznámil a jsou mu srozumitelné.</w:t>
      </w:r>
    </w:p>
    <w:p w:rsidR="00E05E50" w:rsidRPr="00120EE0" w:rsidRDefault="00E05E50" w:rsidP="00E05E5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0EE0">
        <w:rPr>
          <w:rFonts w:ascii="Arial" w:hAnsi="Arial" w:cs="Arial"/>
          <w:sz w:val="24"/>
          <w:szCs w:val="24"/>
        </w:rPr>
        <w:t>Smlouva se vyhotovuje ve dvou stejnopisech, z nichž po jednom obdrží každá smluvní strana.</w:t>
      </w:r>
    </w:p>
    <w:p w:rsidR="00E05E50" w:rsidRPr="00120EE0" w:rsidRDefault="005600CD" w:rsidP="00E05E5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MAFRA</w:t>
      </w:r>
      <w:r w:rsidR="00181B94">
        <w:rPr>
          <w:rFonts w:ascii="Arial" w:hAnsi="Arial" w:cs="Arial"/>
          <w:sz w:val="24"/>
          <w:szCs w:val="24"/>
        </w:rPr>
        <w:t xml:space="preserve"> </w:t>
      </w:r>
      <w:r w:rsidR="00E05E50">
        <w:rPr>
          <w:rFonts w:ascii="Arial" w:hAnsi="Arial" w:cs="Arial"/>
          <w:sz w:val="24"/>
          <w:szCs w:val="24"/>
        </w:rPr>
        <w:t>bere na vědomí, že Nd</w:t>
      </w:r>
      <w:r w:rsidR="00E05E50" w:rsidRPr="00120EE0">
        <w:rPr>
          <w:rFonts w:ascii="Arial" w:hAnsi="Arial" w:cs="Arial"/>
          <w:sz w:val="24"/>
          <w:szCs w:val="24"/>
        </w:rPr>
        <w:t>B je příspěvkovou organizací, která hospodaří s veřejnými prostředky a která je povinna předávat svému zřizovateli veškeré informace a v rámci zákona o přístupu k veřejným informacím i třetím osobám.</w:t>
      </w:r>
    </w:p>
    <w:p w:rsidR="00E05E50" w:rsidRDefault="00E05E50" w:rsidP="00E05E5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0EE0">
        <w:rPr>
          <w:rFonts w:ascii="Arial" w:hAnsi="Arial" w:cs="Arial"/>
          <w:sz w:val="24"/>
          <w:szCs w:val="24"/>
        </w:rPr>
        <w:t>Tato smlouva nabývá platnosti</w:t>
      </w:r>
      <w:r>
        <w:rPr>
          <w:rFonts w:ascii="Arial" w:hAnsi="Arial" w:cs="Arial"/>
          <w:sz w:val="24"/>
          <w:szCs w:val="24"/>
        </w:rPr>
        <w:t xml:space="preserve"> </w:t>
      </w:r>
      <w:r w:rsidRPr="00120EE0">
        <w:rPr>
          <w:rFonts w:ascii="Arial" w:hAnsi="Arial" w:cs="Arial"/>
          <w:sz w:val="24"/>
          <w:szCs w:val="24"/>
        </w:rPr>
        <w:t>dnem podpisu smluvních stran. V pochybnostech se má za to, že rozhodující je datum podpisu smluvní strany, která smlouvu podepsala později.</w:t>
      </w:r>
    </w:p>
    <w:p w:rsidR="00E05E50" w:rsidRPr="00E319B9" w:rsidRDefault="00E05E50" w:rsidP="00E319B9">
      <w:pPr>
        <w:pStyle w:val="Zkladntextodsazen2"/>
        <w:numPr>
          <w:ilvl w:val="0"/>
          <w:numId w:val="1"/>
        </w:numPr>
        <w:suppressAutoHyphens/>
        <w:spacing w:line="100" w:lineRule="atLeast"/>
        <w:rPr>
          <w:rFonts w:ascii="Arial" w:hAnsi="Arial" w:cs="Arial"/>
        </w:rPr>
      </w:pPr>
      <w:r w:rsidRPr="0052097A">
        <w:rPr>
          <w:rFonts w:ascii="Arial" w:hAnsi="Arial" w:cs="Arial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A22C30" w:rsidRDefault="00A22C30" w:rsidP="00E05E5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05E50" w:rsidRPr="00E319B9" w:rsidRDefault="00E05E50" w:rsidP="00E319B9">
      <w:pPr>
        <w:pStyle w:val="Zkladntext"/>
        <w:ind w:firstLine="284"/>
        <w:rPr>
          <w:rFonts w:ascii="Arial" w:hAnsi="Arial" w:cs="Arial"/>
          <w:color w:val="auto"/>
        </w:rPr>
      </w:pPr>
      <w:r w:rsidRPr="00612603">
        <w:rPr>
          <w:rFonts w:ascii="Arial" w:hAnsi="Arial" w:cs="Arial"/>
          <w:color w:val="auto"/>
        </w:rPr>
        <w:t>V Brně dne</w:t>
      </w:r>
      <w:r w:rsidRPr="00612603">
        <w:rPr>
          <w:rFonts w:ascii="Arial" w:hAnsi="Arial" w:cs="Arial"/>
          <w:color w:val="auto"/>
        </w:rPr>
        <w:tab/>
      </w:r>
      <w:r w:rsidRPr="00612603">
        <w:rPr>
          <w:rFonts w:ascii="Arial" w:hAnsi="Arial" w:cs="Arial"/>
          <w:color w:val="auto"/>
        </w:rPr>
        <w:tab/>
      </w:r>
      <w:r w:rsidRPr="00612603">
        <w:rPr>
          <w:rFonts w:ascii="Arial" w:hAnsi="Arial" w:cs="Arial"/>
          <w:color w:val="auto"/>
        </w:rPr>
        <w:tab/>
      </w:r>
      <w:r w:rsidRPr="00612603">
        <w:rPr>
          <w:rFonts w:ascii="Arial" w:hAnsi="Arial" w:cs="Arial"/>
          <w:color w:val="auto"/>
        </w:rPr>
        <w:tab/>
      </w:r>
      <w:r w:rsidRPr="00612603">
        <w:rPr>
          <w:rFonts w:ascii="Arial" w:hAnsi="Arial" w:cs="Arial"/>
          <w:color w:val="auto"/>
        </w:rPr>
        <w:tab/>
      </w:r>
      <w:r w:rsidRPr="00612603">
        <w:rPr>
          <w:rFonts w:ascii="Arial" w:hAnsi="Arial" w:cs="Arial"/>
          <w:color w:val="auto"/>
        </w:rPr>
        <w:tab/>
        <w:t>V</w:t>
      </w:r>
      <w:r w:rsidR="006B3432">
        <w:rPr>
          <w:rFonts w:ascii="Arial" w:hAnsi="Arial" w:cs="Arial"/>
          <w:color w:val="auto"/>
        </w:rPr>
        <w:t xml:space="preserve"> Praze </w:t>
      </w:r>
      <w:r w:rsidRPr="00612603">
        <w:rPr>
          <w:rFonts w:ascii="Arial" w:hAnsi="Arial" w:cs="Arial"/>
          <w:color w:val="auto"/>
        </w:rPr>
        <w:t xml:space="preserve">dne </w:t>
      </w:r>
    </w:p>
    <w:p w:rsidR="00E05E50" w:rsidRPr="00612603" w:rsidRDefault="00E05E50" w:rsidP="00E05E50">
      <w:pPr>
        <w:pStyle w:val="Zkladntextodsazen"/>
        <w:jc w:val="both"/>
        <w:rPr>
          <w:rFonts w:ascii="Arial" w:hAnsi="Arial" w:cs="Arial"/>
        </w:rPr>
      </w:pPr>
    </w:p>
    <w:p w:rsidR="00E05E50" w:rsidRPr="00612603" w:rsidRDefault="00E05E50" w:rsidP="00E05E50">
      <w:pPr>
        <w:pStyle w:val="Zkladntextodsazen"/>
        <w:jc w:val="both"/>
        <w:rPr>
          <w:rFonts w:ascii="Arial" w:hAnsi="Arial" w:cs="Arial"/>
        </w:rPr>
      </w:pPr>
    </w:p>
    <w:p w:rsidR="00E05E50" w:rsidRPr="00612603" w:rsidRDefault="00E05E50" w:rsidP="00E05E50">
      <w:pPr>
        <w:pStyle w:val="Zkladntextodsazen"/>
        <w:jc w:val="both"/>
        <w:rPr>
          <w:rFonts w:ascii="Arial" w:hAnsi="Arial" w:cs="Arial"/>
        </w:rPr>
      </w:pPr>
      <w:r w:rsidRPr="00612603">
        <w:rPr>
          <w:rFonts w:ascii="Arial" w:hAnsi="Arial" w:cs="Arial"/>
        </w:rPr>
        <w:t>………………………………….</w:t>
      </w:r>
      <w:r w:rsidRPr="00612603">
        <w:rPr>
          <w:rFonts w:ascii="Arial" w:hAnsi="Arial" w:cs="Arial"/>
        </w:rPr>
        <w:tab/>
      </w:r>
      <w:r w:rsidRPr="00612603">
        <w:rPr>
          <w:rFonts w:ascii="Arial" w:hAnsi="Arial" w:cs="Arial"/>
        </w:rPr>
        <w:tab/>
      </w:r>
      <w:r w:rsidR="0078677D">
        <w:rPr>
          <w:rFonts w:ascii="Arial" w:hAnsi="Arial" w:cs="Arial"/>
        </w:rPr>
        <w:t xml:space="preserve">     </w:t>
      </w:r>
      <w:r w:rsidRPr="00612603">
        <w:rPr>
          <w:rFonts w:ascii="Arial" w:hAnsi="Arial" w:cs="Arial"/>
        </w:rPr>
        <w:tab/>
      </w:r>
      <w:r w:rsidR="004B1DA9">
        <w:rPr>
          <w:rFonts w:ascii="Arial" w:hAnsi="Arial" w:cs="Arial"/>
        </w:rPr>
        <w:t xml:space="preserve">  </w:t>
      </w:r>
      <w:r w:rsidRPr="00612603">
        <w:rPr>
          <w:rFonts w:ascii="Arial" w:hAnsi="Arial" w:cs="Arial"/>
        </w:rPr>
        <w:t>………………………………….</w:t>
      </w:r>
    </w:p>
    <w:p w:rsidR="00E05E50" w:rsidRDefault="00E05E50" w:rsidP="00E05E50">
      <w:pPr>
        <w:pStyle w:val="Zkladntextodsazen"/>
        <w:jc w:val="both"/>
        <w:rPr>
          <w:rFonts w:ascii="Arial" w:hAnsi="Arial" w:cs="Arial"/>
        </w:rPr>
      </w:pPr>
      <w:r w:rsidRPr="00612603">
        <w:rPr>
          <w:rFonts w:ascii="Arial" w:hAnsi="Arial" w:cs="Arial"/>
        </w:rPr>
        <w:t xml:space="preserve">       Národní div</w:t>
      </w:r>
      <w:r>
        <w:rPr>
          <w:rFonts w:ascii="Arial" w:hAnsi="Arial" w:cs="Arial"/>
        </w:rPr>
        <w:t>adlo Brno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4B1DA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181B94">
        <w:rPr>
          <w:rFonts w:ascii="Arial" w:hAnsi="Arial" w:cs="Arial"/>
        </w:rPr>
        <w:t xml:space="preserve"> </w:t>
      </w:r>
      <w:r w:rsidR="004B1DA9" w:rsidRPr="00A50FC3">
        <w:rPr>
          <w:rFonts w:ascii="Arial" w:hAnsi="Arial" w:cs="Arial"/>
        </w:rPr>
        <w:t>MAFRA</w:t>
      </w:r>
      <w:r w:rsidR="00181B94">
        <w:rPr>
          <w:rFonts w:ascii="Arial" w:hAnsi="Arial" w:cs="Arial"/>
        </w:rPr>
        <w:t>, a.s.</w:t>
      </w:r>
    </w:p>
    <w:p w:rsidR="00D2362E" w:rsidRDefault="00D2362E" w:rsidP="00D2362E">
      <w:pPr>
        <w:pStyle w:val="Zkladntextodsazen"/>
        <w:ind w:left="5240" w:firstLine="424"/>
        <w:jc w:val="both"/>
        <w:rPr>
          <w:rFonts w:ascii="Arial" w:hAnsi="Arial" w:cs="Arial"/>
        </w:rPr>
      </w:pPr>
      <w:r>
        <w:rPr>
          <w:rFonts w:ascii="Arial" w:hAnsi="Arial" w:cs="Arial"/>
        </w:rPr>
        <w:t>Ing. Štěpán Košík</w:t>
      </w:r>
    </w:p>
    <w:p w:rsidR="00D2362E" w:rsidRPr="00612603" w:rsidRDefault="00D2362E" w:rsidP="00D2362E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předseda představenstva</w:t>
      </w:r>
    </w:p>
    <w:p w:rsidR="000D0F86" w:rsidRDefault="000D0F86"/>
    <w:p w:rsidR="006B3432" w:rsidRDefault="00D2362E" w:rsidP="00E319B9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E319B9">
        <w:rPr>
          <w:rFonts w:ascii="Arial" w:hAnsi="Arial" w:cs="Arial"/>
        </w:rPr>
        <w:t xml:space="preserve">         </w:t>
      </w:r>
    </w:p>
    <w:p w:rsidR="006B3432" w:rsidRDefault="006B3432" w:rsidP="00D2362E">
      <w:pPr>
        <w:pStyle w:val="Zkladntextodsazen"/>
        <w:jc w:val="both"/>
        <w:rPr>
          <w:rFonts w:ascii="Arial" w:hAnsi="Arial" w:cs="Arial"/>
        </w:rPr>
      </w:pPr>
    </w:p>
    <w:p w:rsidR="00D2362E" w:rsidRPr="00612603" w:rsidRDefault="006B3432" w:rsidP="00D2362E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D2362E">
        <w:rPr>
          <w:rFonts w:ascii="Arial" w:hAnsi="Arial" w:cs="Arial"/>
        </w:rPr>
        <w:t xml:space="preserve"> </w:t>
      </w:r>
      <w:r w:rsidR="00D2362E" w:rsidRPr="00612603">
        <w:rPr>
          <w:rFonts w:ascii="Arial" w:hAnsi="Arial" w:cs="Arial"/>
        </w:rPr>
        <w:t>………………………………….</w:t>
      </w:r>
    </w:p>
    <w:p w:rsidR="00D2362E" w:rsidRDefault="00D2362E" w:rsidP="00D2362E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                                                    </w:t>
      </w:r>
      <w:r w:rsidRPr="00A50FC3">
        <w:rPr>
          <w:rFonts w:ascii="Arial" w:hAnsi="Arial" w:cs="Arial"/>
        </w:rPr>
        <w:t>MAFRA</w:t>
      </w:r>
      <w:r>
        <w:rPr>
          <w:rFonts w:ascii="Arial" w:hAnsi="Arial" w:cs="Arial"/>
        </w:rPr>
        <w:t>, a.s.</w:t>
      </w:r>
    </w:p>
    <w:p w:rsidR="00D2362E" w:rsidRDefault="00D2362E" w:rsidP="00D2362E">
      <w:pPr>
        <w:pStyle w:val="Zkladntextodsazen"/>
        <w:ind w:left="5240" w:firstLine="424"/>
        <w:jc w:val="both"/>
        <w:rPr>
          <w:rFonts w:ascii="Arial" w:hAnsi="Arial" w:cs="Arial"/>
        </w:rPr>
      </w:pPr>
      <w:r>
        <w:rPr>
          <w:rFonts w:ascii="Arial" w:hAnsi="Arial" w:cs="Arial"/>
        </w:rPr>
        <w:t>Ing. Michal Berka</w:t>
      </w:r>
    </w:p>
    <w:p w:rsidR="00D2362E" w:rsidRPr="00E319B9" w:rsidRDefault="006B3432" w:rsidP="00E319B9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místopředseda představenstva</w:t>
      </w:r>
      <w:bookmarkStart w:id="0" w:name="_GoBack"/>
      <w:bookmarkEnd w:id="0"/>
    </w:p>
    <w:sectPr w:rsidR="00D2362E" w:rsidRPr="00E319B9" w:rsidSect="004C00D2">
      <w:footerReference w:type="even" r:id="rId7"/>
      <w:footerReference w:type="default" r:id="rId8"/>
      <w:pgSz w:w="12240" w:h="15840"/>
      <w:pgMar w:top="993" w:right="118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DE" w:rsidRDefault="002372DE">
      <w:r>
        <w:separator/>
      </w:r>
    </w:p>
  </w:endnote>
  <w:endnote w:type="continuationSeparator" w:id="0">
    <w:p w:rsidR="002372DE" w:rsidRDefault="0023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 Officina Sans CE">
    <w:altName w:val="Arial Narrow"/>
    <w:charset w:val="00"/>
    <w:family w:val="auto"/>
    <w:pitch w:val="variable"/>
    <w:sig w:usb0="8000002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06" w:rsidRDefault="00DB40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81B9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1B94">
      <w:rPr>
        <w:rStyle w:val="slostrnky"/>
        <w:noProof/>
      </w:rPr>
      <w:t>1</w:t>
    </w:r>
    <w:r>
      <w:rPr>
        <w:rStyle w:val="slostrnky"/>
      </w:rPr>
      <w:fldChar w:fldCharType="end"/>
    </w:r>
  </w:p>
  <w:p w:rsidR="004A5906" w:rsidRDefault="002372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06" w:rsidRDefault="00DB40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81B9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19B9">
      <w:rPr>
        <w:rStyle w:val="slostrnky"/>
        <w:noProof/>
      </w:rPr>
      <w:t>2</w:t>
    </w:r>
    <w:r>
      <w:rPr>
        <w:rStyle w:val="slostrnky"/>
      </w:rPr>
      <w:fldChar w:fldCharType="end"/>
    </w:r>
  </w:p>
  <w:p w:rsidR="004A5906" w:rsidRDefault="002372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DE" w:rsidRDefault="002372DE">
      <w:r>
        <w:separator/>
      </w:r>
    </w:p>
  </w:footnote>
  <w:footnote w:type="continuationSeparator" w:id="0">
    <w:p w:rsidR="002372DE" w:rsidRDefault="0023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2AB"/>
    <w:multiLevelType w:val="hybridMultilevel"/>
    <w:tmpl w:val="6214EFE4"/>
    <w:lvl w:ilvl="0" w:tplc="30069BF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72B7B30"/>
    <w:multiLevelType w:val="hybridMultilevel"/>
    <w:tmpl w:val="474CC292"/>
    <w:lvl w:ilvl="0" w:tplc="E9A87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C530E"/>
    <w:multiLevelType w:val="hybridMultilevel"/>
    <w:tmpl w:val="FE8031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442661"/>
    <w:multiLevelType w:val="hybridMultilevel"/>
    <w:tmpl w:val="383005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50"/>
    <w:rsid w:val="00002210"/>
    <w:rsid w:val="00063C21"/>
    <w:rsid w:val="000A7428"/>
    <w:rsid w:val="000D0F86"/>
    <w:rsid w:val="001061E1"/>
    <w:rsid w:val="00181B94"/>
    <w:rsid w:val="00223A8C"/>
    <w:rsid w:val="002372DE"/>
    <w:rsid w:val="002C1411"/>
    <w:rsid w:val="002F19A8"/>
    <w:rsid w:val="00300187"/>
    <w:rsid w:val="003169E8"/>
    <w:rsid w:val="00335EE8"/>
    <w:rsid w:val="003566CC"/>
    <w:rsid w:val="00391E3F"/>
    <w:rsid w:val="003E6CC4"/>
    <w:rsid w:val="00475908"/>
    <w:rsid w:val="0049261D"/>
    <w:rsid w:val="004B1DA9"/>
    <w:rsid w:val="004C00D2"/>
    <w:rsid w:val="005600CD"/>
    <w:rsid w:val="00586EA0"/>
    <w:rsid w:val="00590196"/>
    <w:rsid w:val="00593017"/>
    <w:rsid w:val="005C6BDB"/>
    <w:rsid w:val="005E7DF3"/>
    <w:rsid w:val="006B3432"/>
    <w:rsid w:val="00737D22"/>
    <w:rsid w:val="007674C3"/>
    <w:rsid w:val="00773FBE"/>
    <w:rsid w:val="0078677D"/>
    <w:rsid w:val="007B0D04"/>
    <w:rsid w:val="007D0CD0"/>
    <w:rsid w:val="007E11EF"/>
    <w:rsid w:val="008553AB"/>
    <w:rsid w:val="009A61C5"/>
    <w:rsid w:val="009A6568"/>
    <w:rsid w:val="009C3252"/>
    <w:rsid w:val="009E3803"/>
    <w:rsid w:val="00A22C30"/>
    <w:rsid w:val="00AD7C4D"/>
    <w:rsid w:val="00BC1120"/>
    <w:rsid w:val="00BD39E5"/>
    <w:rsid w:val="00BD4692"/>
    <w:rsid w:val="00C441DA"/>
    <w:rsid w:val="00C71B2A"/>
    <w:rsid w:val="00C84152"/>
    <w:rsid w:val="00CB600D"/>
    <w:rsid w:val="00CD0776"/>
    <w:rsid w:val="00D1390D"/>
    <w:rsid w:val="00D2362E"/>
    <w:rsid w:val="00D673B5"/>
    <w:rsid w:val="00DB4004"/>
    <w:rsid w:val="00DF63AB"/>
    <w:rsid w:val="00E05E50"/>
    <w:rsid w:val="00E319B9"/>
    <w:rsid w:val="00EB0DE8"/>
    <w:rsid w:val="00EC506B"/>
    <w:rsid w:val="00F0174E"/>
    <w:rsid w:val="00F564BF"/>
    <w:rsid w:val="00F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418C7-6CA7-43E1-9DBE-71F8030B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05E50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05E5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05E50"/>
    <w:pPr>
      <w:spacing w:before="120" w:after="120"/>
      <w:jc w:val="both"/>
    </w:pPr>
    <w:rPr>
      <w:rFonts w:ascii="ITC Officina Sans CE" w:hAnsi="ITC Officina Sans CE"/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05E50"/>
    <w:rPr>
      <w:rFonts w:ascii="ITC Officina Sans CE" w:eastAsia="Times New Roman" w:hAnsi="ITC Officina Sans CE" w:cs="Times New Roman"/>
      <w:snapToGrid w:val="0"/>
      <w:color w:val="000000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05E50"/>
    <w:pPr>
      <w:jc w:val="center"/>
    </w:pPr>
    <w:rPr>
      <w:b/>
      <w:i/>
      <w:sz w:val="40"/>
    </w:rPr>
  </w:style>
  <w:style w:type="character" w:customStyle="1" w:styleId="NzevChar">
    <w:name w:val="Název Char"/>
    <w:basedOn w:val="Standardnpsmoodstavce"/>
    <w:link w:val="Nzev"/>
    <w:rsid w:val="00E05E50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05E50"/>
    <w:pPr>
      <w:ind w:left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05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E05E50"/>
    <w:pPr>
      <w:ind w:left="284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05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E05E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E05E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E05E50"/>
  </w:style>
  <w:style w:type="paragraph" w:customStyle="1" w:styleId="Vchoz">
    <w:name w:val="Výchozí"/>
    <w:rsid w:val="00E05E5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otextu">
    <w:name w:val="Tělo textu"/>
    <w:basedOn w:val="Vchoz"/>
    <w:rsid w:val="00E05E50"/>
    <w:pPr>
      <w:spacing w:before="120" w:after="120"/>
      <w:jc w:val="both"/>
    </w:pPr>
    <w:rPr>
      <w:rFonts w:ascii="ITC Officina Sans CE" w:hAnsi="ITC Officina Sans CE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E05E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00D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00D2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BC11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1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1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1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1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1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120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11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klimplova</dc:creator>
  <cp:lastModifiedBy>Hniličková Barbora</cp:lastModifiedBy>
  <cp:revision>4</cp:revision>
  <dcterms:created xsi:type="dcterms:W3CDTF">2018-05-04T07:17:00Z</dcterms:created>
  <dcterms:modified xsi:type="dcterms:W3CDTF">2018-05-04T15:04:00Z</dcterms:modified>
</cp:coreProperties>
</file>