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color w:val="000000"/>
          <w:lang w:eastAsia="cs-CZ"/>
        </w:rPr>
        <w:t>ÚČASTNICKÁ SMLOUVA</w:t>
      </w:r>
    </w:p>
    <w:p w:rsidR="00094085" w:rsidRPr="00094085" w:rsidRDefault="00094085" w:rsidP="00094085">
      <w:pPr>
        <w:spacing w:after="300" w:line="240" w:lineRule="auto"/>
        <w:ind w:right="25"/>
        <w:jc w:val="center"/>
        <w:rPr>
          <w:rFonts w:ascii="Calibri" w:eastAsia="Times New Roman" w:hAnsi="Calibri" w:cs="Calibri"/>
          <w:bCs/>
          <w:sz w:val="20"/>
          <w:szCs w:val="20"/>
        </w:rPr>
      </w:pPr>
      <w:r w:rsidRPr="00094085">
        <w:rPr>
          <w:rFonts w:ascii="Calibri" w:eastAsia="Times New Roman" w:hAnsi="Calibri" w:cs="Calibri"/>
          <w:bCs/>
          <w:sz w:val="20"/>
          <w:szCs w:val="20"/>
        </w:rPr>
        <w:t>k rámcové dohodě o poskytování hlasových a datových služeb mobilního operátora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Česká republika – </w:t>
      </w:r>
      <w:r w:rsidR="00300777">
        <w:rPr>
          <w:rFonts w:ascii="Calibri" w:eastAsia="Times New Roman" w:hAnsi="Calibri" w:cs="Calibri"/>
          <w:color w:val="000000"/>
          <w:lang w:eastAsia="cs-CZ"/>
        </w:rPr>
        <w:t>Katastrální úřad pro Jihočeský kraj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se sídlem </w:t>
      </w:r>
      <w:r w:rsidR="00300777">
        <w:rPr>
          <w:rFonts w:ascii="Calibri" w:eastAsia="Times New Roman" w:hAnsi="Calibri" w:cs="Calibri"/>
          <w:color w:val="000000"/>
          <w:lang w:eastAsia="cs-CZ"/>
        </w:rPr>
        <w:t>Lidická tř. 124/11, 370 86 České Budějovice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IČ: </w:t>
      </w:r>
      <w:r w:rsidR="00300777">
        <w:rPr>
          <w:rFonts w:ascii="Calibri" w:eastAsia="Times New Roman" w:hAnsi="Calibri" w:cs="Calibri"/>
          <w:color w:val="000000"/>
          <w:lang w:eastAsia="cs-CZ"/>
        </w:rPr>
        <w:t>00213691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za kterou jedná: </w:t>
      </w:r>
      <w:r w:rsidR="00300777">
        <w:rPr>
          <w:rFonts w:ascii="Calibri" w:eastAsia="Times New Roman" w:hAnsi="Calibri" w:cs="Calibri"/>
          <w:color w:val="000000"/>
          <w:lang w:eastAsia="cs-CZ"/>
        </w:rPr>
        <w:t>Ing. Jiří Vrána, ředitel KÚ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bankovní spojení:  </w:t>
      </w:r>
      <w:r w:rsidR="00300777">
        <w:rPr>
          <w:rFonts w:ascii="Calibri" w:eastAsia="Times New Roman" w:hAnsi="Calibri" w:cs="Calibri"/>
          <w:color w:val="000000"/>
          <w:lang w:eastAsia="cs-CZ"/>
        </w:rPr>
        <w:t>ČNB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číslo účtu: </w:t>
      </w:r>
      <w:r w:rsidR="00CC30E1">
        <w:rPr>
          <w:rFonts w:ascii="Calibri" w:eastAsia="Times New Roman" w:hAnsi="Calibri" w:cs="Calibri"/>
          <w:color w:val="000000"/>
          <w:lang w:eastAsia="cs-CZ"/>
        </w:rPr>
        <w:t>xxxxxxxx</w:t>
      </w:r>
      <w:r w:rsidR="00300777">
        <w:rPr>
          <w:rFonts w:ascii="Calibri" w:eastAsia="Times New Roman" w:hAnsi="Calibri" w:cs="Calibri"/>
          <w:color w:val="000000"/>
          <w:lang w:eastAsia="cs-CZ"/>
        </w:rPr>
        <w:t>/</w:t>
      </w:r>
      <w:r w:rsidR="00CC30E1"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bCs/>
          <w:color w:val="000000"/>
          <w:lang w:eastAsia="cs-CZ"/>
        </w:rPr>
        <w:t>(dále též „zákazník“)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na straně jedné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a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Název: T‐Mobile Czech Republic a.s.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Sídlo: Tomíčkova 2144/1, 148 00 Praha 4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IČ: 64949681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Zapsané v obchodním rejstříku, vedeném Městským soudem v Praze pod sp. zn. B, (oddíl, vložka) 3787</w:t>
      </w:r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highlight w:val="yellow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Bankovní spojení: Komerční banka, a.s., Praha 2, č.ú.: </w:t>
      </w:r>
      <w:r w:rsidR="00CC30E1">
        <w:rPr>
          <w:rFonts w:ascii="Calibri" w:eastAsia="Times New Roman" w:hAnsi="Calibri" w:cs="Calibri"/>
          <w:color w:val="000000"/>
          <w:lang w:eastAsia="cs-CZ"/>
        </w:rPr>
        <w:t>xx</w:t>
      </w:r>
      <w:r w:rsidRPr="00094085">
        <w:rPr>
          <w:rFonts w:ascii="Calibri" w:eastAsia="Times New Roman" w:hAnsi="Calibri" w:cs="Calibri"/>
          <w:color w:val="000000"/>
          <w:lang w:eastAsia="cs-CZ"/>
        </w:rPr>
        <w:t>‐</w:t>
      </w:r>
      <w:r w:rsidR="00CC30E1">
        <w:rPr>
          <w:rFonts w:ascii="Calibri" w:eastAsia="Times New Roman" w:hAnsi="Calibri" w:cs="Calibri"/>
          <w:color w:val="000000"/>
          <w:lang w:eastAsia="cs-CZ"/>
        </w:rPr>
        <w:t>xxxxxxxxxx</w:t>
      </w:r>
      <w:r w:rsidRPr="00094085">
        <w:rPr>
          <w:rFonts w:ascii="Calibri" w:eastAsia="Times New Roman" w:hAnsi="Calibri" w:cs="Calibri"/>
          <w:color w:val="000000"/>
          <w:lang w:eastAsia="cs-CZ"/>
        </w:rPr>
        <w:t>/</w:t>
      </w:r>
      <w:r w:rsidR="00CC30E1">
        <w:rPr>
          <w:rFonts w:ascii="Calibri" w:eastAsia="Times New Roman" w:hAnsi="Calibri" w:cs="Calibri"/>
          <w:color w:val="000000"/>
          <w:lang w:eastAsia="cs-CZ"/>
        </w:rPr>
        <w:t>xxxx</w:t>
      </w:r>
      <w:bookmarkStart w:id="0" w:name="_GoBack"/>
      <w:bookmarkEnd w:id="0"/>
    </w:p>
    <w:p w:rsidR="00094085" w:rsidRPr="00094085" w:rsidRDefault="00094085" w:rsidP="0009408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J</w:t>
      </w:r>
      <w:r w:rsidRPr="00094085">
        <w:rPr>
          <w:rFonts w:ascii="Calibri" w:eastAsia="Times New Roman" w:hAnsi="Calibri" w:cs="Calibri"/>
          <w:iCs/>
          <w:color w:val="000000"/>
          <w:lang w:eastAsia="cs-CZ"/>
        </w:rPr>
        <w:t>ednající prostřednictvím Ing. Jaromír Červinka, na základě pověření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bCs/>
          <w:color w:val="000000"/>
          <w:lang w:eastAsia="cs-CZ"/>
        </w:rPr>
        <w:t>(dále též „poskytovatel“)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Cs/>
          <w:color w:val="000000"/>
          <w:lang w:eastAsia="cs-CZ"/>
        </w:rPr>
        <w:t>na straně druhé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bCs/>
          <w:color w:val="000000"/>
          <w:lang w:eastAsia="cs-CZ"/>
        </w:rPr>
        <w:t>(dále společně jen „smluvní strany“)</w:t>
      </w:r>
    </w:p>
    <w:p w:rsidR="00094085" w:rsidRPr="00094085" w:rsidRDefault="00094085" w:rsidP="00094085">
      <w:pPr>
        <w:tabs>
          <w:tab w:val="left" w:pos="10042"/>
        </w:tabs>
        <w:suppressAutoHyphens/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</w:p>
    <w:p w:rsidR="00094085" w:rsidRPr="00094085" w:rsidRDefault="00094085" w:rsidP="00094085">
      <w:pPr>
        <w:widowControl w:val="0"/>
        <w:suppressAutoHyphens/>
        <w:spacing w:after="100" w:line="240" w:lineRule="auto"/>
        <w:ind w:right="29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Poskytovatel uzavřel s Českým úřadem zeměměřickým a katastrálním (dál jen „centrálním zadavatelem“ dne </w:t>
      </w:r>
      <w:r w:rsidR="00300777">
        <w:rPr>
          <w:rFonts w:ascii="Calibri" w:eastAsia="Times New Roman" w:hAnsi="Calibri" w:cs="Calibri"/>
          <w:lang w:eastAsia="ar-SA"/>
        </w:rPr>
        <w:t>7</w:t>
      </w:r>
      <w:r w:rsidRPr="00094085">
        <w:rPr>
          <w:rFonts w:ascii="Calibri" w:eastAsia="Times New Roman" w:hAnsi="Calibri" w:cs="Calibri"/>
          <w:lang w:eastAsia="ar-SA"/>
        </w:rPr>
        <w:t xml:space="preserve">. </w:t>
      </w:r>
      <w:r w:rsidR="00300777">
        <w:rPr>
          <w:rFonts w:ascii="Calibri" w:eastAsia="Times New Roman" w:hAnsi="Calibri" w:cs="Calibri"/>
          <w:lang w:eastAsia="ar-SA"/>
        </w:rPr>
        <w:t>6</w:t>
      </w:r>
      <w:r w:rsidRPr="00094085">
        <w:rPr>
          <w:rFonts w:ascii="Calibri" w:eastAsia="Times New Roman" w:hAnsi="Calibri" w:cs="Calibri"/>
          <w:lang w:eastAsia="ar-SA"/>
        </w:rPr>
        <w:t>. 2018 rámcovou dohodu o poskytování hlasových a datových služeb mobilního operátora (dále jen „rámcová dohoda“),</w:t>
      </w:r>
      <w:r w:rsidRPr="000940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4085">
        <w:rPr>
          <w:rFonts w:ascii="Calibri" w:eastAsia="Times New Roman" w:hAnsi="Calibri" w:cs="Calibri"/>
          <w:lang w:eastAsia="ar-SA"/>
        </w:rPr>
        <w:t>jejímž účelem je zajistit pro zákazníka poskytování hlasových a datových služeb mobilního operátora.</w:t>
      </w:r>
      <w:r w:rsidRPr="000940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4085">
        <w:rPr>
          <w:rFonts w:ascii="Calibri" w:eastAsia="Times New Roman" w:hAnsi="Calibri" w:cs="Calibri"/>
          <w:lang w:eastAsia="ar-SA"/>
        </w:rPr>
        <w:t>Podrobná specifikace předmětu plnění je obsažena v příloze č. 1 rámcové dohody.</w:t>
      </w:r>
    </w:p>
    <w:p w:rsidR="00094085" w:rsidRPr="00094085" w:rsidRDefault="00094085" w:rsidP="00094085">
      <w:pPr>
        <w:suppressAutoHyphens/>
        <w:spacing w:after="200" w:line="240" w:lineRule="auto"/>
        <w:ind w:right="25"/>
        <w:jc w:val="center"/>
        <w:rPr>
          <w:rFonts w:ascii="Calibri" w:eastAsia="Times New Roman" w:hAnsi="Calibri" w:cs="Calibri"/>
          <w:b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76" w:lineRule="auto"/>
        <w:ind w:right="23"/>
        <w:jc w:val="center"/>
        <w:rPr>
          <w:rFonts w:ascii="Calibri" w:eastAsia="Times New Roman" w:hAnsi="Calibri" w:cs="Calibri"/>
          <w:b/>
          <w:lang w:eastAsia="ar-SA"/>
        </w:rPr>
      </w:pPr>
      <w:r w:rsidRPr="00094085">
        <w:rPr>
          <w:rFonts w:ascii="Calibri" w:eastAsia="Times New Roman" w:hAnsi="Calibri" w:cs="Calibri"/>
          <w:b/>
          <w:lang w:eastAsia="ar-SA"/>
        </w:rPr>
        <w:t>I.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Na základě této účastnické smlouvy přistoupí zákazník k rámcové dohodě, čímž nabude práv a povinností vyplývajících z rámcové dohody. 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center"/>
        <w:rPr>
          <w:rFonts w:ascii="Calibri" w:eastAsia="Times New Roman" w:hAnsi="Calibri" w:cs="Calibri"/>
          <w:b/>
          <w:lang w:eastAsia="ar-SA"/>
        </w:rPr>
      </w:pPr>
      <w:r w:rsidRPr="00094085">
        <w:rPr>
          <w:rFonts w:ascii="Calibri" w:eastAsia="Times New Roman" w:hAnsi="Calibri" w:cs="Calibri"/>
          <w:b/>
          <w:lang w:eastAsia="ar-SA"/>
        </w:rPr>
        <w:t>II.</w:t>
      </w:r>
    </w:p>
    <w:p w:rsidR="00094085" w:rsidRPr="00094085" w:rsidRDefault="00094085" w:rsidP="00094085">
      <w:pPr>
        <w:suppressAutoHyphens/>
        <w:spacing w:after="0" w:line="276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Pro vyloučení jakýchkoli pochybností se dodává, že vyúčtování za služby poskytnuté na základě účastnických smluv uzavřených mezi výše uvedeným zákazníkem a poskytovatelem budou vystavena přímo na zákazníka, který se je zavazuje uhradit. 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  <w:r w:rsidRPr="00094085">
        <w:rPr>
          <w:rFonts w:ascii="Calibri" w:eastAsia="Times New Roman" w:hAnsi="Calibri" w:cs="Calibri"/>
          <w:b/>
          <w:color w:val="000000"/>
          <w:lang w:eastAsia="cs-CZ"/>
        </w:rPr>
        <w:t>I</w:t>
      </w:r>
      <w:r w:rsidR="00EE5DAF">
        <w:rPr>
          <w:rFonts w:ascii="Calibri" w:eastAsia="Times New Roman" w:hAnsi="Calibri" w:cs="Calibri"/>
          <w:b/>
          <w:color w:val="000000"/>
          <w:lang w:eastAsia="cs-CZ"/>
        </w:rPr>
        <w:t>II</w:t>
      </w:r>
      <w:r w:rsidRPr="00094085">
        <w:rPr>
          <w:rFonts w:ascii="Calibri" w:eastAsia="Times New Roman" w:hAnsi="Calibri" w:cs="Calibri"/>
          <w:b/>
          <w:color w:val="000000"/>
          <w:lang w:eastAsia="cs-CZ"/>
        </w:rPr>
        <w:t>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>Smluvní strany se dohodly, že tuto smlouvu a její případné dodatky uveřejní v souladu se zákonem č. 340/2015 Sb., o zvláštních podmínkách účinnosti některých smluv, uveřejňování těchto smluv a o registru smluv (zákon o registru smluv), ve znění pozdějších předpisů, prostřednictvím registru smluv zákazník.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10"/>
          <w:szCs w:val="1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 xml:space="preserve">Tato účastnická smlouva byla vyhotovena ve dvou stejnopisech s tím, že každá smluvní strana obdrží po jednom stejnopise. </w:t>
      </w: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sz w:val="10"/>
          <w:szCs w:val="10"/>
          <w:lang w:eastAsia="ar-SA"/>
        </w:rPr>
      </w:pPr>
    </w:p>
    <w:p w:rsidR="00094085" w:rsidRPr="00094085" w:rsidRDefault="00094085" w:rsidP="00094085">
      <w:pPr>
        <w:suppressAutoHyphens/>
        <w:spacing w:after="0" w:line="240" w:lineRule="auto"/>
        <w:ind w:right="23"/>
        <w:jc w:val="both"/>
        <w:rPr>
          <w:rFonts w:ascii="Calibri" w:eastAsia="Times New Roman" w:hAnsi="Calibri" w:cs="Calibri"/>
          <w:lang w:eastAsia="ar-SA"/>
        </w:rPr>
      </w:pPr>
      <w:r w:rsidRPr="00094085">
        <w:rPr>
          <w:rFonts w:ascii="Calibri" w:eastAsia="Times New Roman" w:hAnsi="Calibri" w:cs="Calibri"/>
          <w:lang w:eastAsia="ar-SA"/>
        </w:rPr>
        <w:t>Účastnická smlouva nabývá platnosti dnem podpisu všemi smluvními stranami a účinnosti dnem jejího uveřejnění v registru smluv.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iCs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V ……</w:t>
      </w:r>
      <w:r w:rsidRPr="00094085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…….</w:t>
      </w:r>
      <w:r w:rsidRPr="00094085">
        <w:rPr>
          <w:rFonts w:ascii="Calibri" w:eastAsia="Times New Roman" w:hAnsi="Calibri" w:cs="Calibri"/>
          <w:color w:val="000000"/>
          <w:lang w:eastAsia="cs-CZ"/>
        </w:rPr>
        <w:t>…….… dne ……………….….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>V</w:t>
      </w:r>
      <w:r w:rsidR="00300777">
        <w:rPr>
          <w:rFonts w:ascii="Calibri" w:eastAsia="Times New Roman" w:hAnsi="Calibri" w:cs="Calibri"/>
          <w:color w:val="000000"/>
          <w:lang w:eastAsia="cs-CZ"/>
        </w:rPr>
        <w:t xml:space="preserve"> Českých Budějovicích </w:t>
      </w: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dne </w:t>
      </w:r>
      <w:r w:rsidR="00300777">
        <w:rPr>
          <w:rFonts w:ascii="Calibri" w:eastAsia="Times New Roman" w:hAnsi="Calibri" w:cs="Calibri"/>
          <w:color w:val="000000"/>
          <w:lang w:eastAsia="cs-CZ"/>
        </w:rPr>
        <w:t>14.6.2018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i/>
          <w:i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i/>
          <w:iCs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Za poskytovatele: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>Za zákazníka:</w:t>
      </w: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:rsidR="00094085" w:rsidRPr="00094085" w:rsidRDefault="00094085" w:rsidP="0009408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>...........................................................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     .............................................................</w:t>
      </w:r>
    </w:p>
    <w:p w:rsidR="00094085" w:rsidRPr="00094085" w:rsidRDefault="00094085" w:rsidP="00300777">
      <w:pPr>
        <w:autoSpaceDE w:val="0"/>
        <w:autoSpaceDN w:val="0"/>
        <w:adjustRightInd w:val="0"/>
        <w:spacing w:after="0" w:line="276" w:lineRule="auto"/>
        <w:ind w:left="708" w:hanging="108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  Ing. Jaromír Červinka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</w:t>
      </w:r>
      <w:r w:rsidR="00300777">
        <w:rPr>
          <w:rFonts w:ascii="Calibri" w:eastAsia="Times New Roman" w:hAnsi="Calibri" w:cs="Calibri"/>
          <w:color w:val="000000"/>
          <w:lang w:eastAsia="cs-CZ"/>
        </w:rPr>
        <w:t>Ing. Jiří Vrána</w:t>
      </w: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  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  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      na základě pověření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="00300777">
        <w:rPr>
          <w:rFonts w:ascii="Calibri" w:eastAsia="Times New Roman" w:hAnsi="Calibri" w:cs="Calibri"/>
          <w:color w:val="000000"/>
          <w:lang w:eastAsia="cs-CZ"/>
        </w:rPr>
        <w:t xml:space="preserve">      </w:t>
      </w:r>
      <w:r w:rsidRPr="00094085">
        <w:rPr>
          <w:rFonts w:ascii="Calibri" w:eastAsia="Times New Roman" w:hAnsi="Calibri" w:cs="Calibri"/>
          <w:color w:val="000000"/>
          <w:lang w:eastAsia="cs-CZ"/>
        </w:rPr>
        <w:t xml:space="preserve">  </w:t>
      </w:r>
      <w:r w:rsidR="00300777">
        <w:rPr>
          <w:rFonts w:ascii="Calibri" w:eastAsia="Times New Roman" w:hAnsi="Calibri" w:cs="Calibri"/>
          <w:color w:val="000000"/>
          <w:lang w:eastAsia="cs-CZ"/>
        </w:rPr>
        <w:t>ředitel</w:t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</w:r>
      <w:r w:rsidRPr="00094085">
        <w:rPr>
          <w:rFonts w:ascii="Calibri" w:eastAsia="Times New Roman" w:hAnsi="Calibri" w:cs="Calibri"/>
          <w:color w:val="000000"/>
          <w:lang w:eastAsia="cs-CZ"/>
        </w:rPr>
        <w:tab/>
        <w:t xml:space="preserve">         </w:t>
      </w:r>
    </w:p>
    <w:p w:rsidR="00094085" w:rsidRPr="00094085" w:rsidRDefault="00094085" w:rsidP="000940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65FF" w:rsidRDefault="00E765FF"/>
    <w:sectPr w:rsidR="00E765FF" w:rsidSect="00BC5C4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E1A" w:rsidRDefault="00426E1A">
      <w:pPr>
        <w:spacing w:after="0" w:line="240" w:lineRule="auto"/>
      </w:pPr>
      <w:r>
        <w:separator/>
      </w:r>
    </w:p>
  </w:endnote>
  <w:endnote w:type="continuationSeparator" w:id="0">
    <w:p w:rsidR="00426E1A" w:rsidRDefault="0042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E1A" w:rsidRDefault="00426E1A">
      <w:pPr>
        <w:spacing w:after="0" w:line="240" w:lineRule="auto"/>
      </w:pPr>
      <w:r>
        <w:separator/>
      </w:r>
    </w:p>
  </w:footnote>
  <w:footnote w:type="continuationSeparator" w:id="0">
    <w:p w:rsidR="00426E1A" w:rsidRDefault="00426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85"/>
    <w:rsid w:val="00094085"/>
    <w:rsid w:val="001260C2"/>
    <w:rsid w:val="00300777"/>
    <w:rsid w:val="00426E1A"/>
    <w:rsid w:val="00CC30E1"/>
    <w:rsid w:val="00E765FF"/>
    <w:rsid w:val="00EE5DAF"/>
    <w:rsid w:val="00F8227A"/>
    <w:rsid w:val="00F85004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918E"/>
  <w15:chartTrackingRefBased/>
  <w15:docId w15:val="{E5B87D0F-4C50-4883-807F-8DCE5523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9408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ZhlavChar">
    <w:name w:val="Záhlaví Char"/>
    <w:basedOn w:val="Standardnpsmoodstavce"/>
    <w:link w:val="Zhlav"/>
    <w:rsid w:val="00094085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Jitka</dc:creator>
  <cp:keywords/>
  <dc:description/>
  <cp:lastModifiedBy>Dvořáková Lucie</cp:lastModifiedBy>
  <cp:revision>3</cp:revision>
  <dcterms:created xsi:type="dcterms:W3CDTF">2018-06-21T09:05:00Z</dcterms:created>
  <dcterms:modified xsi:type="dcterms:W3CDTF">2018-06-25T08:16:00Z</dcterms:modified>
</cp:coreProperties>
</file>