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1670"/>
        <w:gridCol w:w="314"/>
        <w:gridCol w:w="3253"/>
        <w:gridCol w:w="7"/>
      </w:tblGrid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bookmarkStart w:id="0" w:name="OLE_LINK3"/>
            <w:bookmarkStart w:id="1" w:name="OLE_LINK4"/>
            <w:bookmarkStart w:id="2" w:name="_GoBack"/>
            <w:bookmarkEnd w:id="2"/>
            <w:r w:rsidRPr="0029606C">
              <w:rPr>
                <w:rFonts w:cs="Calibri"/>
                <w:b/>
                <w:sz w:val="18"/>
                <w:lang w:val="cs-CZ"/>
              </w:rPr>
              <w:t>Klasifikace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Classification"/>
            <w:tag w:val="CLS"/>
            <w:id w:val="859705443"/>
            <w:placeholder>
              <w:docPart w:val="858840D87F9C489BAD2237617345E4BB"/>
            </w:placeholder>
            <w:comboBox>
              <w:listItem w:displayText="PU - Publish" w:value="PU - Publish"/>
              <w:listItem w:displayText="UC - Unclassified" w:value="UC - Unclassified"/>
              <w:listItem w:displayText="BL - Restricted for internal use" w:value="BL - Restricted for internal use"/>
              <w:listItem w:displayText="RP - Restricted by policies" w:value="RP - Restricted by policies"/>
              <w:listItem w:displayText="SE - Restricted individually " w:value="SE - Restricted individually "/>
            </w:comboBox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  <w:hideMark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ascii="Calibri" w:hAnsi="Calibri" w:cs="Calibri"/>
                    <w:i/>
                    <w:szCs w:val="24"/>
                    <w:lang w:val="cs-CZ"/>
                  </w:rPr>
                </w:pPr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BL -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Restricted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for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internal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use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6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TC ID / Revize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EB063D" w:rsidP="00182FE4">
            <w:pPr>
              <w:spacing w:before="0"/>
              <w:jc w:val="left"/>
              <w:rPr>
                <w:rFonts w:cs="Calibri"/>
                <w:sz w:val="18"/>
                <w:lang w:val="cs-CZ"/>
              </w:rPr>
            </w:pPr>
            <w:sdt>
              <w:sdtPr>
                <w:rPr>
                  <w:rFonts w:cs="Calibri"/>
                  <w:i/>
                  <w:color w:val="4C4E50" w:themeColor="accent6" w:themeShade="80"/>
                  <w:sz w:val="18"/>
                  <w:lang w:val="cs-CZ"/>
                </w:rPr>
                <w:alias w:val="Abstract"/>
                <w:tag w:val=""/>
                <w:id w:val="-1386638571"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C11B6">
                  <w:rPr>
                    <w:rFonts w:cs="Calibri"/>
                    <w:i/>
                    <w:color w:val="4C4E50" w:themeColor="accent6" w:themeShade="80"/>
                    <w:sz w:val="18"/>
                    <w:lang w:val="cs-CZ"/>
                  </w:rPr>
                  <w:t>00165697/C</w:t>
                </w:r>
              </w:sdtContent>
            </w:sdt>
          </w:p>
        </w:tc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Statut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Status"/>
            <w:tag w:val="DC"/>
            <w:id w:val="1367413454"/>
            <w:comboBox>
              <w:listItem w:displayText="Draft" w:value="Draft"/>
              <w:listItem w:displayText="InReviewProcess" w:value="InReviewProcess"/>
              <w:listItem w:displayText="Document Reviewed" w:value="Document Reviewed"/>
              <w:listItem w:displayText="InApprovalProcess" w:value="InApprovalProcess"/>
              <w:listItem w:displayText="Document Released" w:value="Document Released"/>
              <w:listItem w:displayText="Document Obsolete" w:value="Document Obsolete"/>
            </w:comboBox>
          </w:sdtPr>
          <w:sdtEndPr/>
          <w:sdtContent>
            <w:tc>
              <w:tcPr>
                <w:tcW w:w="241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1D002C" w:rsidRPr="0029606C" w:rsidRDefault="007C11B6" w:rsidP="00B11C7E">
                <w:pPr>
                  <w:spacing w:before="0"/>
                  <w:jc w:val="left"/>
                  <w:rPr>
                    <w:rFonts w:ascii="Calibri" w:hAnsi="Calibri" w:cs="Calibri"/>
                    <w:i/>
                    <w:szCs w:val="24"/>
                    <w:lang w:val="cs-CZ"/>
                  </w:rPr>
                </w:pPr>
                <w:proofErr w:type="spellStart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Document</w:t>
                </w:r>
                <w:proofErr w:type="spellEnd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Released</w:t>
                </w:r>
                <w:proofErr w:type="spellEnd"/>
              </w:p>
            </w:tc>
          </w:sdtContent>
        </w:sdt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6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Číslo dokumentu</w:t>
            </w:r>
          </w:p>
        </w:tc>
        <w:sdt>
          <w:sdtPr>
            <w:rPr>
              <w:rFonts w:cs="Calibri"/>
              <w:color w:val="808080" w:themeColor="background1" w:themeShade="80"/>
              <w:sz w:val="18"/>
              <w:lang w:val="cs-CZ"/>
            </w:rPr>
            <w:alias w:val="Document No."/>
            <w:tag w:val="DN"/>
            <w:id w:val="-1074350904"/>
            <w:text/>
          </w:sdtPr>
          <w:sdtEndPr/>
          <w:sdtContent>
            <w:tc>
              <w:tcPr>
                <w:tcW w:w="32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0"/>
                  <w:jc w:val="left"/>
                  <w:rPr>
                    <w:rFonts w:cs="Calibri"/>
                    <w:sz w:val="18"/>
                    <w:lang w:val="cs-CZ"/>
                  </w:rPr>
                </w:pPr>
                <w:r w:rsidRPr="0029606C">
                  <w:rPr>
                    <w:rFonts w:cs="Calibri"/>
                    <w:color w:val="808080" w:themeColor="background1" w:themeShade="80"/>
                    <w:sz w:val="18"/>
                    <w:lang w:val="cs-CZ"/>
                  </w:rPr>
                  <w:t>N/A</w:t>
                </w:r>
              </w:p>
            </w:tc>
          </w:sdtContent>
        </w:sdt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WBS kód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3C31" w:rsidRPr="0029606C" w:rsidRDefault="00182FE4" w:rsidP="00182FE4">
            <w:pPr>
              <w:spacing w:before="0"/>
              <w:jc w:val="left"/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</w:pPr>
            <w:r w:rsidRPr="005C5C91"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  <w:t>5.3 - RP4 Applications in molecular, biomedical, and material sciences</w:t>
            </w:r>
          </w:p>
        </w:tc>
      </w:tr>
      <w:tr w:rsidR="001D002C" w:rsidRPr="0029606C" w:rsidTr="001D002C">
        <w:trPr>
          <w:trHeight w:val="530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PBS kód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02C" w:rsidRPr="008E2A5B" w:rsidRDefault="00182FE4" w:rsidP="00D807EA">
            <w:pPr>
              <w:spacing w:before="0"/>
              <w:jc w:val="left"/>
              <w:rPr>
                <w:rFonts w:cs="Calibri"/>
                <w:b/>
                <w:i/>
                <w:color w:val="4C4E50" w:themeColor="accent6" w:themeShade="80"/>
                <w:sz w:val="18"/>
                <w:lang w:val="cs-CZ"/>
              </w:rPr>
            </w:pPr>
            <w:r w:rsidRPr="00182FE4">
              <w:rPr>
                <w:rFonts w:cs="Calibri"/>
                <w:i/>
                <w:color w:val="4C4E50" w:themeColor="accent6" w:themeShade="80"/>
                <w:sz w:val="18"/>
                <w:lang w:val="cs-CZ"/>
              </w:rPr>
              <w:t>E.E1.SUPP.TMP1</w:t>
            </w:r>
          </w:p>
        </w:tc>
      </w:tr>
      <w:tr w:rsidR="001D002C" w:rsidRPr="0029606C" w:rsidTr="00F949B7">
        <w:trPr>
          <w:trHeight w:val="5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6"/>
                <w:lang w:val="cs-CZ"/>
              </w:rPr>
              <w:t>Projektové rozdělení dokumentace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Project branch"/>
            <w:tag w:val="PB"/>
            <w:id w:val="-117224390"/>
            <w:comboBox>
              <w:listItem w:displayText="Project Management documents (PM)" w:value="Project Management documents (PM)"/>
              <w:listItem w:displayText="Engineering &amp; Scientific documents (E&amp;S)" w:value="Engineering &amp; Scientific documents (E&amp;S)"/>
              <w:listItem w:displayText="Quality documents (Q)" w:value="Quality documents (Q)"/>
              <w:listItem w:displayText="Safety documents (S)" w:value="Safety documents (S)"/>
            </w:comboBox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cs="Calibri"/>
                    <w:bCs/>
                    <w:i/>
                    <w:color w:val="808080" w:themeColor="background1" w:themeShade="80"/>
                    <w:lang w:val="cs-CZ"/>
                  </w:rPr>
                </w:pP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Engineering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&amp;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Scientific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</w:t>
                </w: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documents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(E&amp;S)</w:t>
                </w:r>
              </w:p>
            </w:tc>
          </w:sdtContent>
        </w:sdt>
      </w:tr>
      <w:tr w:rsidR="001D002C" w:rsidRPr="0029606C" w:rsidTr="001D002C">
        <w:trPr>
          <w:trHeight w:val="44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  <w:r w:rsidRPr="0029606C">
              <w:rPr>
                <w:rFonts w:cs="Calibri"/>
                <w:b/>
                <w:sz w:val="18"/>
                <w:lang w:val="cs-CZ"/>
              </w:rPr>
              <w:t>Typ Dokumentu</w:t>
            </w:r>
          </w:p>
        </w:tc>
        <w:sdt>
          <w:sdtPr>
            <w:rPr>
              <w:rFonts w:cs="Calibri"/>
              <w:i/>
              <w:color w:val="808080" w:themeColor="background1" w:themeShade="80"/>
              <w:lang w:val="cs-CZ"/>
            </w:rPr>
            <w:alias w:val="Document Type"/>
            <w:tag w:val="DT"/>
            <w:id w:val="1859157376"/>
            <w:comboBox>
              <w:listItem w:displayText="Analysis (AS)" w:value="Analysis (AS)"/>
              <w:listItem w:displayText="Building document (BD)" w:value="Building document (BD)"/>
              <w:listItem w:displayText="Chart, Flowchart (FW)" w:value="Chart, Flowchart (FW)"/>
              <w:listItem w:displayText="Compliance matrix (CM)" w:value="Compliance matrix (CM)"/>
              <w:listItem w:displayText="Configuration document (CD)" w:value="Configuration document (CD)"/>
              <w:listItem w:displayText="Data sheets (DS)" w:value="Data sheets (DS)"/>
              <w:listItem w:displayText="Decision (DO)" w:value="Decision (DO)"/>
              <w:listItem w:displayText="Description (DN)" w:value="Description (DN)"/>
              <w:listItem w:displayText="Directive (D)" w:value="Directive (D)"/>
              <w:listItem w:displayText="Sketches &amp; Drawings (DW)" w:value="Sketches &amp; Drawings (DW)"/>
              <w:listItem w:displayText="HR Document (HR)" w:value="HR Document (HR)"/>
              <w:listItem w:displayText="LogBook info (LB)" w:value="LogBook info (LB)"/>
              <w:listItem w:displayText="Manual (MA)" w:value="Manual (MA)"/>
              <w:listItem w:displayText="Manufacturing documents (MDs)" w:value="Manufacturing documents (MDs)"/>
              <w:listItem w:displayText="Methodology (M)" w:value="Methodology (M)"/>
              <w:listItem w:displayText="Minutes of Meeting (MoM)" w:value="Minutes of Meeting (MoM)"/>
              <w:listItem w:displayText="Notes (NO)" w:value="Notes (NO)"/>
              <w:listItem w:displayText="Plan (PL)" w:value="Plan (PL)"/>
              <w:listItem w:displayText="Protocol (PT)" w:value="Protocol (PT)"/>
              <w:listItem w:displayText="Querries (QR)" w:value="Querries (QR)"/>
              <w:listItem w:displayText="Report (RP)" w:value="Report (RP)"/>
              <w:listItem w:displayText="Rule (R)" w:value="Rule (R)"/>
              <w:listItem w:displayText="Schedule (Sch)" w:value="Schedule (Sch)"/>
              <w:listItem w:displayText="Specification (SP)" w:value="Specification (SP)"/>
              <w:listItem w:displayText="Verification control document (VCD)" w:value="Verification control document (VCD)"/>
              <w:listItem w:displayText="Verification matrix (VM)" w:value="Verification matrix (VM)"/>
            </w:comboBox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002C" w:rsidRPr="0029606C" w:rsidRDefault="0078765A" w:rsidP="00B11C7E">
                <w:pPr>
                  <w:spacing w:before="60"/>
                  <w:jc w:val="left"/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</w:pPr>
                <w:proofErr w:type="spellStart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>Specification</w:t>
                </w:r>
                <w:proofErr w:type="spellEnd"/>
                <w:r w:rsidRPr="0029606C">
                  <w:rPr>
                    <w:rFonts w:cs="Calibri"/>
                    <w:i/>
                    <w:color w:val="808080" w:themeColor="background1" w:themeShade="80"/>
                    <w:lang w:val="cs-CZ"/>
                  </w:rPr>
                  <w:t xml:space="preserve"> (SP)</w:t>
                </w:r>
              </w:p>
            </w:tc>
          </w:sdtContent>
        </w:sdt>
      </w:tr>
      <w:tr w:rsidR="001D002C" w:rsidRPr="0029606C" w:rsidTr="001D002C">
        <w:trPr>
          <w:trHeight w:val="238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2C" w:rsidRPr="0029606C" w:rsidRDefault="001D002C" w:rsidP="0049608B">
            <w:pPr>
              <w:pStyle w:val="Bezmezer"/>
              <w:rPr>
                <w:rStyle w:val="Zstupntext"/>
                <w:sz w:val="6"/>
                <w:lang w:val="cs-CZ"/>
              </w:rPr>
            </w:pPr>
          </w:p>
          <w:p w:rsidR="001D002C" w:rsidRPr="0029606C" w:rsidRDefault="001D002C" w:rsidP="0049608B">
            <w:pPr>
              <w:jc w:val="center"/>
              <w:rPr>
                <w:b/>
                <w:i/>
                <w:color w:val="595959" w:themeColor="text1" w:themeTint="A6"/>
                <w:lang w:val="cs-CZ"/>
              </w:rPr>
            </w:pPr>
            <w:r w:rsidRPr="0029606C">
              <w:rPr>
                <w:b/>
                <w:i/>
                <w:color w:val="595959" w:themeColor="text1" w:themeTint="A6"/>
                <w:lang w:val="cs-CZ"/>
              </w:rPr>
              <w:t xml:space="preserve">[RSD </w:t>
            </w:r>
            <w:bookmarkStart w:id="3" w:name="OLE_LINK13"/>
            <w:r w:rsidRPr="005C5C91">
              <w:rPr>
                <w:b/>
                <w:i/>
                <w:color w:val="595959" w:themeColor="text1" w:themeTint="A6"/>
                <w:lang w:val="cs-CZ"/>
              </w:rPr>
              <w:t xml:space="preserve">kategorie </w:t>
            </w:r>
            <w:bookmarkEnd w:id="3"/>
            <w:r w:rsidR="00552088" w:rsidRPr="005C5C91">
              <w:rPr>
                <w:b/>
                <w:i/>
                <w:color w:val="595959" w:themeColor="text1" w:themeTint="A6"/>
                <w:lang w:val="cs-CZ"/>
              </w:rPr>
              <w:t xml:space="preserve">produktu </w:t>
            </w:r>
            <w:r w:rsidRPr="005C5C91">
              <w:rPr>
                <w:b/>
                <w:i/>
                <w:color w:val="595959" w:themeColor="text1" w:themeTint="A6"/>
                <w:lang w:val="cs-CZ"/>
              </w:rPr>
              <w:t>typu A</w:t>
            </w:r>
            <w:r w:rsidRPr="0029606C">
              <w:rPr>
                <w:b/>
                <w:i/>
                <w:color w:val="595959" w:themeColor="text1" w:themeTint="A6"/>
                <w:lang w:val="cs-CZ"/>
              </w:rPr>
              <w:t>]</w:t>
            </w:r>
          </w:p>
          <w:p w:rsidR="001D002C" w:rsidRPr="008E2A5B" w:rsidRDefault="001D002C" w:rsidP="0049608B">
            <w:pPr>
              <w:pStyle w:val="Bezmezer"/>
              <w:jc w:val="center"/>
              <w:rPr>
                <w:sz w:val="10"/>
                <w:szCs w:val="10"/>
                <w:lang w:val="cs-CZ"/>
              </w:rPr>
            </w:pPr>
          </w:p>
          <w:p w:rsidR="001B7CD2" w:rsidRDefault="001B7CD2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proofErr w:type="spellStart"/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Turbomolekulární</w:t>
            </w:r>
            <w:proofErr w:type="spellEnd"/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 xml:space="preserve"> pumpy </w:t>
            </w:r>
          </w:p>
          <w:p w:rsidR="00C41E12" w:rsidRPr="00D807EA" w:rsidRDefault="001B7CD2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>pro čerpání atmosférického vzduchu</w:t>
            </w:r>
            <w:r w:rsidR="00C00526" w:rsidRPr="00D807EA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 xml:space="preserve"> </w:t>
            </w:r>
            <w:r w:rsidR="00C41E12" w:rsidRPr="00D807EA"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  <w:t xml:space="preserve"> </w:t>
            </w:r>
          </w:p>
          <w:p w:rsidR="00D807EA" w:rsidRPr="00BD6B68" w:rsidRDefault="001B7CD2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</w:pPr>
            <w:proofErr w:type="spellStart"/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>Turbomolecular</w:t>
            </w:r>
            <w:proofErr w:type="spellEnd"/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 pumps (</w:t>
            </w:r>
            <w:r w:rsidR="009F6367" w:rsidRPr="009F6367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>E1</w:t>
            </w:r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>)</w:t>
            </w:r>
            <w:r w:rsidR="00D807EA" w:rsidRPr="00BD6B68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 </w:t>
            </w:r>
          </w:p>
          <w:p w:rsidR="00C41E12" w:rsidRDefault="001B7CD2" w:rsidP="00BE1C3F">
            <w:pPr>
              <w:spacing w:line="360" w:lineRule="auto"/>
              <w:jc w:val="center"/>
              <w:rPr>
                <w:b/>
                <w:i/>
                <w:color w:val="595959" w:themeColor="text1" w:themeTint="A6"/>
                <w:sz w:val="30"/>
                <w:szCs w:val="30"/>
                <w:lang w:val="cs-CZ"/>
              </w:rPr>
            </w:pPr>
            <w:r w:rsidRPr="001B7CD2">
              <w:rPr>
                <w:b/>
                <w:i/>
                <w:color w:val="595959" w:themeColor="text1" w:themeTint="A6"/>
                <w:sz w:val="30"/>
                <w:szCs w:val="30"/>
                <w:lang w:val="en-GB"/>
              </w:rPr>
              <w:t xml:space="preserve">TP18_720 </w:t>
            </w:r>
          </w:p>
          <w:sdt>
            <w:sdtPr>
              <w:rPr>
                <w:noProof/>
                <w:lang w:eastAsia="en-US"/>
              </w:rPr>
              <w:alias w:val="Insert Picture"/>
              <w:tag w:val="IP"/>
              <w:id w:val="-504904348"/>
              <w:picture/>
            </w:sdtPr>
            <w:sdtEndPr/>
            <w:sdtContent>
              <w:p w:rsidR="001D002C" w:rsidRPr="0029606C" w:rsidRDefault="0053470B" w:rsidP="0049608B">
                <w:pPr>
                  <w:pStyle w:val="Bezmezer"/>
                  <w:spacing w:line="276" w:lineRule="auto"/>
                  <w:jc w:val="center"/>
                  <w:rPr>
                    <w:noProof/>
                    <w:lang w:val="cs-CZ"/>
                  </w:rPr>
                </w:pPr>
                <w:r w:rsidRPr="0054364C">
                  <w:rPr>
                    <w:noProof/>
                    <w:lang w:val="cs-CZ"/>
                  </w:rPr>
                  <w:drawing>
                    <wp:inline distT="0" distB="0" distL="0" distR="0" wp14:anchorId="24CD6116" wp14:editId="761253B1">
                      <wp:extent cx="2428875" cy="2009774"/>
                      <wp:effectExtent l="0" t="0" r="0" b="0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logo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28875" cy="20097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D002C" w:rsidRPr="001B0357" w:rsidRDefault="001D002C" w:rsidP="0049608B">
            <w:pPr>
              <w:pStyle w:val="Bezmezer"/>
              <w:jc w:val="center"/>
              <w:rPr>
                <w:rStyle w:val="Zvraznn"/>
                <w:b/>
                <w:bCs/>
                <w:iCs w:val="0"/>
                <w:sz w:val="10"/>
                <w:szCs w:val="10"/>
                <w:lang w:val="cs-CZ"/>
              </w:rPr>
            </w:pPr>
          </w:p>
          <w:p w:rsidR="001D002C" w:rsidRPr="0029606C" w:rsidRDefault="001D002C" w:rsidP="0049608B">
            <w:pPr>
              <w:pStyle w:val="DoctType"/>
              <w:spacing w:line="276" w:lineRule="auto"/>
              <w:rPr>
                <w:rStyle w:val="Zvraznn"/>
                <w:sz w:val="20"/>
                <w:szCs w:val="20"/>
                <w:lang w:val="cs-CZ"/>
              </w:rPr>
            </w:pPr>
            <w:r w:rsidRPr="0029606C">
              <w:rPr>
                <w:rStyle w:val="Zvraznn"/>
                <w:sz w:val="20"/>
                <w:szCs w:val="20"/>
                <w:lang w:val="cs-CZ"/>
              </w:rPr>
              <w:t>Klíčová slova</w:t>
            </w:r>
          </w:p>
          <w:sdt>
            <w:sdtPr>
              <w:rPr>
                <w:rFonts w:cs="Calibri"/>
                <w:color w:val="808080" w:themeColor="background1" w:themeShade="80"/>
                <w:sz w:val="18"/>
                <w:lang w:val="cs-CZ"/>
              </w:rPr>
              <w:id w:val="1087506987"/>
              <w:text/>
            </w:sdtPr>
            <w:sdtEndPr/>
            <w:sdtContent>
              <w:p w:rsidR="001D002C" w:rsidRPr="0029606C" w:rsidRDefault="00BE1C3F" w:rsidP="0049608B">
                <w:pPr>
                  <w:jc w:val="center"/>
                  <w:rPr>
                    <w:lang w:val="cs-CZ"/>
                  </w:rPr>
                </w:pPr>
                <w:r w:rsidRPr="0029606C">
                  <w:rPr>
                    <w:rFonts w:cs="Calibri"/>
                    <w:color w:val="808080" w:themeColor="background1" w:themeShade="80"/>
                    <w:sz w:val="18"/>
                    <w:lang w:val="cs-CZ"/>
                  </w:rPr>
                  <w:t>N/A</w:t>
                </w:r>
              </w:p>
            </w:sdtContent>
          </w:sdt>
          <w:p w:rsidR="001D002C" w:rsidRPr="001B0357" w:rsidRDefault="001D002C" w:rsidP="0049608B">
            <w:pPr>
              <w:pStyle w:val="Bezmezer"/>
              <w:jc w:val="center"/>
              <w:rPr>
                <w:sz w:val="10"/>
                <w:szCs w:val="10"/>
                <w:lang w:val="cs-CZ"/>
              </w:rPr>
            </w:pPr>
          </w:p>
        </w:tc>
      </w:tr>
      <w:tr w:rsidR="001D002C" w:rsidRPr="0029606C" w:rsidTr="0036662A">
        <w:trPr>
          <w:gridAfter w:val="1"/>
          <w:wAfter w:w="7" w:type="dxa"/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B11C7E">
            <w:pPr>
              <w:spacing w:before="0"/>
              <w:jc w:val="left"/>
              <w:rPr>
                <w:rFonts w:cs="Calibri"/>
                <w:b/>
                <w:sz w:val="18"/>
                <w:lang w:val="cs-CZ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C00526">
            <w:pPr>
              <w:spacing w:before="0"/>
              <w:ind w:left="235"/>
              <w:jc w:val="center"/>
              <w:rPr>
                <w:rFonts w:cs="Calibri"/>
                <w:b/>
                <w:i/>
                <w:lang w:val="cs-CZ"/>
              </w:rPr>
            </w:pPr>
            <w:r w:rsidRPr="0029606C">
              <w:rPr>
                <w:rFonts w:cs="Calibri"/>
                <w:b/>
                <w:i/>
                <w:lang w:val="cs-CZ"/>
              </w:rPr>
              <w:t>Pracovní pozice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C" w:rsidRPr="0029606C" w:rsidRDefault="001D002C" w:rsidP="00C00526">
            <w:pPr>
              <w:spacing w:before="0"/>
              <w:ind w:left="181"/>
              <w:jc w:val="center"/>
              <w:rPr>
                <w:rFonts w:cs="Calibri"/>
                <w:b/>
                <w:i/>
                <w:lang w:val="cs-CZ"/>
              </w:rPr>
            </w:pPr>
            <w:r w:rsidRPr="0029606C">
              <w:rPr>
                <w:rFonts w:cs="Calibri"/>
                <w:b/>
                <w:i/>
                <w:lang w:val="cs-CZ"/>
              </w:rPr>
              <w:t>Jméno, Příjmení</w:t>
            </w:r>
          </w:p>
        </w:tc>
      </w:tr>
      <w:tr w:rsidR="00E54277" w:rsidRPr="0029606C" w:rsidTr="0036662A">
        <w:trPr>
          <w:gridAfter w:val="1"/>
          <w:wAfter w:w="7" w:type="dxa"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7" w:rsidRPr="0029606C" w:rsidRDefault="00E54277" w:rsidP="00B11C7E">
            <w:pPr>
              <w:spacing w:before="0"/>
              <w:jc w:val="left"/>
              <w:rPr>
                <w:rFonts w:cs="Calibri"/>
                <w:b/>
                <w:lang w:val="cs-CZ"/>
              </w:rPr>
            </w:pPr>
            <w:r w:rsidRPr="0029606C">
              <w:rPr>
                <w:rFonts w:cs="Calibri"/>
                <w:b/>
                <w:lang w:val="cs-CZ"/>
              </w:rPr>
              <w:t>Odpovědná osoba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7" w:rsidRPr="005C5C91" w:rsidRDefault="00E54277" w:rsidP="00697D36">
            <w:pPr>
              <w:ind w:left="183"/>
              <w:jc w:val="left"/>
              <w:rPr>
                <w:rFonts w:eastAsia="Times New Roman"/>
                <w:color w:val="404040" w:themeColor="text1" w:themeTint="BF"/>
                <w:lang w:val="en-GB"/>
              </w:rPr>
            </w:pPr>
            <w:r w:rsidRPr="005C5C91">
              <w:rPr>
                <w:rFonts w:eastAsia="Times New Roman"/>
                <w:color w:val="404040" w:themeColor="text1" w:themeTint="BF"/>
                <w:lang w:val="en-GB"/>
              </w:rPr>
              <w:t>Senior Vacuum Specialist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7" w:rsidRPr="005C5C91" w:rsidRDefault="00E54277" w:rsidP="00697D36">
            <w:pPr>
              <w:ind w:left="195"/>
              <w:jc w:val="left"/>
              <w:rPr>
                <w:rFonts w:eastAsia="Times New Roman"/>
                <w:color w:val="404040" w:themeColor="text1" w:themeTint="BF"/>
                <w:lang w:val="cs-CZ"/>
              </w:rPr>
            </w:pPr>
            <w:r w:rsidRPr="005C5C91">
              <w:rPr>
                <w:rFonts w:eastAsia="Times New Roman"/>
                <w:color w:val="404040" w:themeColor="text1" w:themeTint="BF"/>
                <w:lang w:val="cs-CZ"/>
              </w:rPr>
              <w:t>Lukáš Brabec</w:t>
            </w:r>
          </w:p>
        </w:tc>
      </w:tr>
      <w:tr w:rsidR="00F5664D" w:rsidRPr="0029606C" w:rsidTr="008937FE">
        <w:trPr>
          <w:gridAfter w:val="1"/>
          <w:wAfter w:w="7" w:type="dxa"/>
          <w:trHeight w:val="648"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4D" w:rsidRPr="0029606C" w:rsidRDefault="00F5664D" w:rsidP="00B11C7E">
            <w:pPr>
              <w:spacing w:before="0"/>
              <w:jc w:val="left"/>
              <w:rPr>
                <w:rFonts w:cs="Calibri"/>
                <w:b/>
                <w:lang w:val="cs-CZ"/>
              </w:rPr>
            </w:pPr>
            <w:r w:rsidRPr="0029606C">
              <w:rPr>
                <w:rFonts w:cs="Calibri"/>
                <w:b/>
                <w:lang w:val="cs-CZ"/>
              </w:rPr>
              <w:t>Připravil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65" w:rsidRPr="005C5C91" w:rsidRDefault="00E54277" w:rsidP="00120193">
            <w:pPr>
              <w:ind w:left="183"/>
              <w:jc w:val="left"/>
              <w:rPr>
                <w:rFonts w:eastAsia="Times New Roman"/>
                <w:color w:val="404040" w:themeColor="text1" w:themeTint="BF"/>
                <w:lang w:val="en-GB"/>
              </w:rPr>
            </w:pPr>
            <w:r w:rsidRPr="005C5C91">
              <w:rPr>
                <w:rFonts w:eastAsia="Times New Roman"/>
                <w:color w:val="404040" w:themeColor="text1" w:themeTint="BF"/>
                <w:lang w:val="en-GB"/>
              </w:rPr>
              <w:t>Senior Vacuum Specialist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65" w:rsidRPr="005C5C91" w:rsidRDefault="00E54277" w:rsidP="00C00526">
            <w:pPr>
              <w:ind w:left="195"/>
              <w:jc w:val="left"/>
              <w:rPr>
                <w:rFonts w:eastAsia="Times New Roman"/>
                <w:color w:val="404040" w:themeColor="text1" w:themeTint="BF"/>
                <w:lang w:val="cs-CZ"/>
              </w:rPr>
            </w:pPr>
            <w:r w:rsidRPr="005C5C91">
              <w:rPr>
                <w:rFonts w:eastAsia="Times New Roman"/>
                <w:color w:val="404040" w:themeColor="text1" w:themeTint="BF"/>
                <w:lang w:val="cs-CZ"/>
              </w:rPr>
              <w:t>Lukáš Brabec</w:t>
            </w:r>
          </w:p>
        </w:tc>
      </w:tr>
      <w:bookmarkEnd w:id="0"/>
      <w:bookmarkEnd w:id="1"/>
    </w:tbl>
    <w:p w:rsidR="008364A4" w:rsidRPr="0029606C" w:rsidRDefault="008364A4" w:rsidP="004E2DE5">
      <w:pPr>
        <w:spacing w:before="0" w:after="200"/>
        <w:contextualSpacing w:val="0"/>
        <w:rPr>
          <w:highlight w:val="yellow"/>
          <w:lang w:val="cs-CZ"/>
        </w:rPr>
        <w:sectPr w:rsidR="008364A4" w:rsidRPr="0029606C" w:rsidSect="002A180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2381" w:right="1599" w:bottom="1758" w:left="1599" w:header="680" w:footer="737" w:gutter="0"/>
          <w:cols w:space="708"/>
          <w:docGrid w:linePitch="299"/>
        </w:sectPr>
      </w:pPr>
    </w:p>
    <w:p w:rsidR="001D002C" w:rsidRPr="00C531D6" w:rsidRDefault="001D002C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pPr w:leftFromText="180" w:rightFromText="180" w:vertAnchor="text" w:horzAnchor="margin" w:tblpXSpec="center" w:tblpY="-63"/>
        <w:tblW w:w="9750" w:type="dxa"/>
        <w:tblLayout w:type="fixed"/>
        <w:tblLook w:val="04A0" w:firstRow="1" w:lastRow="0" w:firstColumn="1" w:lastColumn="0" w:noHBand="0" w:noVBand="1"/>
      </w:tblPr>
      <w:tblGrid>
        <w:gridCol w:w="2519"/>
        <w:gridCol w:w="2268"/>
        <w:gridCol w:w="2408"/>
        <w:gridCol w:w="2555"/>
      </w:tblGrid>
      <w:tr w:rsidR="00807E72" w:rsidRPr="0029606C" w:rsidTr="0049608B">
        <w:trPr>
          <w:trHeight w:hRule="exact" w:val="66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RSS TC ID/revize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sz w:val="19"/>
                <w:szCs w:val="19"/>
                <w:lang w:val="cs-CZ"/>
              </w:rPr>
              <w:t>Datum vytvoření RSS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Datum posledních úprav RSS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 xml:space="preserve">Systems </w:t>
            </w:r>
            <w:proofErr w:type="spellStart"/>
            <w:r w:rsidRPr="0029606C">
              <w:rPr>
                <w:rStyle w:val="Zvraznn"/>
                <w:sz w:val="19"/>
                <w:szCs w:val="19"/>
                <w:lang w:val="cs-CZ"/>
              </w:rPr>
              <w:t>Engineer</w:t>
            </w:r>
            <w:proofErr w:type="spellEnd"/>
          </w:p>
        </w:tc>
      </w:tr>
      <w:tr w:rsidR="00807E72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1B7CD2" w:rsidP="0049608B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1B7CD2">
              <w:rPr>
                <w:szCs w:val="20"/>
                <w:lang w:val="cs-CZ"/>
              </w:rPr>
              <w:t>013679/A.001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1B7CD2" w:rsidP="00D807EA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1B7CD2">
              <w:rPr>
                <w:szCs w:val="20"/>
                <w:lang w:val="cs-CZ"/>
              </w:rPr>
              <w:t>16.03.2018 18:22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1B7CD2" w:rsidP="00D807EA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1B7CD2">
              <w:rPr>
                <w:szCs w:val="20"/>
                <w:lang w:val="cs-CZ"/>
              </w:rPr>
              <w:t>16.03.2018 18:23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604155457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7E72" w:rsidRPr="0029606C" w:rsidRDefault="00591E17" w:rsidP="0049608B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  <w:tr w:rsidR="0036662A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1B7CD2" w:rsidP="0036662A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1B7CD2">
              <w:rPr>
                <w:szCs w:val="20"/>
                <w:lang w:val="cs-CZ"/>
              </w:rPr>
              <w:t>013679/A.00</w:t>
            </w:r>
            <w:r>
              <w:rPr>
                <w:szCs w:val="20"/>
                <w:lang w:val="cs-CZ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3A7440" w:rsidP="00583635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3A7440">
              <w:rPr>
                <w:szCs w:val="20"/>
                <w:lang w:val="cs-CZ"/>
              </w:rPr>
              <w:t>21.03.2018 16:36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2A" w:rsidRPr="0029606C" w:rsidRDefault="003A7440" w:rsidP="00583635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3A7440">
              <w:rPr>
                <w:szCs w:val="20"/>
                <w:lang w:val="cs-CZ"/>
              </w:rPr>
              <w:t>21.03.2018 16:38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2048559028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62A" w:rsidRPr="0029606C" w:rsidRDefault="0036662A" w:rsidP="0036662A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  <w:tr w:rsidR="00F41232" w:rsidRPr="0029606C" w:rsidTr="00A63C9C">
        <w:trPr>
          <w:trHeight w:val="340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F41232" w:rsidP="00F41232">
            <w:pPr>
              <w:spacing w:before="200" w:after="200"/>
              <w:ind w:firstLine="142"/>
              <w:rPr>
                <w:szCs w:val="20"/>
                <w:lang w:val="cs-CZ"/>
              </w:rPr>
            </w:pPr>
            <w:r w:rsidRPr="001B7CD2">
              <w:rPr>
                <w:szCs w:val="20"/>
                <w:lang w:val="cs-CZ"/>
              </w:rPr>
              <w:t>013679/A.00</w:t>
            </w:r>
            <w:r>
              <w:rPr>
                <w:szCs w:val="20"/>
                <w:lang w:val="cs-CZ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810F3A" w:rsidP="00810F3A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810F3A">
              <w:rPr>
                <w:szCs w:val="20"/>
                <w:lang w:val="cs-CZ"/>
              </w:rPr>
              <w:t>27.03.2018 12:47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810F3A" w:rsidP="00810F3A">
            <w:pPr>
              <w:spacing w:before="200" w:after="200"/>
              <w:ind w:firstLine="142"/>
              <w:jc w:val="center"/>
              <w:rPr>
                <w:szCs w:val="20"/>
                <w:lang w:val="cs-CZ"/>
              </w:rPr>
            </w:pPr>
            <w:r w:rsidRPr="00810F3A">
              <w:rPr>
                <w:szCs w:val="20"/>
                <w:lang w:val="cs-CZ"/>
              </w:rPr>
              <w:t>27.03.2018 12:48</w:t>
            </w:r>
          </w:p>
        </w:tc>
        <w:sdt>
          <w:sdtPr>
            <w:rPr>
              <w:szCs w:val="20"/>
              <w:lang w:val="cs-CZ"/>
            </w:rPr>
            <w:alias w:val="Systems Engineer"/>
            <w:tag w:val="SE"/>
            <w:id w:val="56749979"/>
            <w:comboBox>
              <w:listItem w:displayText="Viktor Fedosov" w:value="Viktor Fedosov"/>
              <w:listItem w:displayText="Marek Malý" w:value="Marek Malý"/>
              <w:listItem w:displayText="Aleksei Kuzmenko" w:value="Aleksei Kuzmenko"/>
            </w:comboBox>
          </w:sdtPr>
          <w:sdtEndPr/>
          <w:sdtContent>
            <w:tc>
              <w:tcPr>
                <w:tcW w:w="13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1232" w:rsidRPr="0029606C" w:rsidRDefault="00F41232" w:rsidP="00F41232">
                <w:pPr>
                  <w:spacing w:before="200" w:after="200"/>
                  <w:ind w:firstLine="142"/>
                  <w:rPr>
                    <w:szCs w:val="20"/>
                    <w:lang w:val="cs-CZ"/>
                  </w:rPr>
                </w:pPr>
                <w:r w:rsidRPr="0029606C">
                  <w:rPr>
                    <w:szCs w:val="20"/>
                    <w:lang w:val="cs-CZ"/>
                  </w:rPr>
                  <w:t>Aleksei Kuzmenko</w:t>
                </w:r>
              </w:p>
            </w:tc>
          </w:sdtContent>
        </w:sdt>
      </w:tr>
    </w:tbl>
    <w:tbl>
      <w:tblPr>
        <w:tblStyle w:val="Mkatabulky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3345"/>
        <w:gridCol w:w="1771"/>
        <w:gridCol w:w="2134"/>
      </w:tblGrid>
      <w:tr w:rsidR="00323991" w:rsidRPr="0029606C" w:rsidTr="008937FE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91" w:rsidRPr="0029606C" w:rsidRDefault="00323991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>Revize dokumentu</w:t>
            </w:r>
          </w:p>
        </w:tc>
      </w:tr>
      <w:tr w:rsidR="00323991" w:rsidRPr="0029606C" w:rsidTr="00AA1738">
        <w:trPr>
          <w:trHeight w:hRule="exact" w:val="605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Jméno, Příjmení (</w:t>
            </w:r>
            <w:proofErr w:type="spellStart"/>
            <w:r w:rsidRPr="0029606C">
              <w:rPr>
                <w:rStyle w:val="Zvraznn"/>
                <w:sz w:val="19"/>
                <w:szCs w:val="19"/>
                <w:lang w:val="cs-CZ"/>
              </w:rPr>
              <w:t>revidujícícho</w:t>
            </w:r>
            <w:proofErr w:type="spellEnd"/>
            <w:r w:rsidRPr="0029606C">
              <w:rPr>
                <w:rStyle w:val="Zvraznn"/>
                <w:sz w:val="19"/>
                <w:szCs w:val="19"/>
                <w:lang w:val="cs-CZ"/>
              </w:rPr>
              <w:t>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991" w:rsidRPr="0029606C" w:rsidRDefault="00323991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1C2F9E" w:rsidRDefault="00D0648F" w:rsidP="005C5C91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lang w:val="en-GB"/>
              </w:rPr>
              <w:t>Eva Klimešová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1C2F9E" w:rsidRDefault="00D0648F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lang w:val="en-GB"/>
              </w:rPr>
              <w:t>Researcher / Postdoc RP4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Default="00D0648F" w:rsidP="003E2F3B">
            <w:pPr>
              <w:spacing w:after="200"/>
              <w:jc w:val="left"/>
              <w:rPr>
                <w:rFonts w:cs="Calibri"/>
                <w:lang w:val="en-GB"/>
              </w:rPr>
            </w:pPr>
            <w:r w:rsidRPr="00594F3B">
              <w:rPr>
                <w:rFonts w:cs="Calibri"/>
                <w:lang w:val="en-GB"/>
              </w:rPr>
              <w:t>Jakob Andreasson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6B5E4C" w:rsidRDefault="00D0648F" w:rsidP="00697D36">
            <w:pPr>
              <w:spacing w:after="200"/>
              <w:rPr>
                <w:rFonts w:cs="Calibri"/>
                <w:lang w:val="en-GB"/>
              </w:rPr>
            </w:pPr>
            <w:r w:rsidRPr="00594F3B">
              <w:rPr>
                <w:rFonts w:cs="Calibri"/>
                <w:lang w:val="en-GB"/>
              </w:rPr>
              <w:t>Group Leader RP4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594F3B" w:rsidRDefault="00D0648F" w:rsidP="00594F3B">
            <w:pPr>
              <w:spacing w:after="200"/>
              <w:jc w:val="left"/>
              <w:rPr>
                <w:rFonts w:cs="Calibri"/>
                <w:lang w:val="en-GB"/>
              </w:rPr>
            </w:pPr>
            <w:r w:rsidRPr="00594F3B">
              <w:rPr>
                <w:rFonts w:cs="Calibri"/>
                <w:lang w:val="en-GB"/>
              </w:rPr>
              <w:t>Jiří Trdlička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6B5E4C" w:rsidRDefault="00D0648F" w:rsidP="00697D36">
            <w:pPr>
              <w:spacing w:after="200"/>
              <w:rPr>
                <w:rFonts w:cs="Calibri"/>
                <w:lang w:val="en-GB"/>
              </w:rPr>
            </w:pPr>
            <w:r w:rsidRPr="00594F3B">
              <w:rPr>
                <w:rFonts w:cs="Calibri"/>
                <w:lang w:val="en-GB"/>
              </w:rPr>
              <w:t>Control System Engineer, 93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1C2F9E" w:rsidRDefault="00D0648F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1C2F9E">
              <w:rPr>
                <w:rFonts w:cs="Calibri"/>
                <w:szCs w:val="20"/>
                <w:lang w:val="en-GB"/>
              </w:rPr>
              <w:t>Ladislav Půst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C95D1C">
              <w:rPr>
                <w:rFonts w:cs="Calibri"/>
                <w:szCs w:val="20"/>
                <w:lang w:val="en-GB"/>
              </w:rPr>
              <w:t>Manager installation of technology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 xml:space="preserve">NOTICE (RSD product </w:t>
            </w:r>
            <w:r w:rsidRPr="002329A7">
              <w:rPr>
                <w:lang w:val="en-GB"/>
              </w:rPr>
              <w:t>category A</w:t>
            </w:r>
            <w:r w:rsidRPr="00C95D1C">
              <w:rPr>
                <w:lang w:val="en-GB"/>
              </w:rPr>
              <w:t>)</w:t>
            </w:r>
          </w:p>
        </w:tc>
      </w:tr>
      <w:tr w:rsidR="00D0648F" w:rsidRPr="0029606C" w:rsidTr="00516C45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FE7FD0" w:rsidRDefault="00D0648F" w:rsidP="00363988">
            <w:r w:rsidRPr="00FE7FD0">
              <w:t>Martin Bučka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Default="00D0648F" w:rsidP="00516C45">
            <w:pPr>
              <w:jc w:val="left"/>
            </w:pPr>
            <w:r w:rsidRPr="00FE7FD0">
              <w:t>Designer, Vacuum and cryogenics Team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7F0895" w:rsidRDefault="00D0648F" w:rsidP="003E2F3B">
            <w:pPr>
              <w:spacing w:after="200"/>
              <w:jc w:val="left"/>
              <w:rPr>
                <w:rFonts w:cs="Calibri"/>
                <w:lang w:val="en-GB"/>
              </w:rPr>
            </w:pPr>
            <w:r w:rsidRPr="00594F3B">
              <w:rPr>
                <w:rFonts w:cs="Calibri"/>
                <w:lang w:val="en-GB"/>
              </w:rPr>
              <w:t>Martin</w:t>
            </w:r>
            <w:r>
              <w:rPr>
                <w:rFonts w:cs="Calibri"/>
                <w:lang w:val="en-GB"/>
              </w:rPr>
              <w:t xml:space="preserve"> Laub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7F0895" w:rsidRDefault="00D0648F" w:rsidP="00697D36">
            <w:pPr>
              <w:spacing w:after="200"/>
              <w:rPr>
                <w:rFonts w:cs="Calibri"/>
                <w:lang w:val="en-GB"/>
              </w:rPr>
            </w:pPr>
            <w:r w:rsidRPr="006B5E4C">
              <w:rPr>
                <w:rFonts w:cs="Calibri"/>
                <w:lang w:val="en-GB"/>
              </w:rPr>
              <w:t>Group Leader of Mechanics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1C2F9E" w:rsidRDefault="00D0648F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1C2F9E">
              <w:rPr>
                <w:rFonts w:cs="Calibri"/>
                <w:szCs w:val="20"/>
                <w:lang w:val="en-GB"/>
              </w:rPr>
              <w:t>Roman Kuřátko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BE1C3F">
            <w:pPr>
              <w:spacing w:after="200"/>
              <w:jc w:val="left"/>
              <w:rPr>
                <w:lang w:val="en-GB"/>
              </w:rPr>
            </w:pPr>
            <w:r w:rsidRPr="00646B23">
              <w:rPr>
                <w:lang w:val="en-GB"/>
              </w:rPr>
              <w:t>Facility Manager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bookmarkStart w:id="4" w:name="OLE_LINK1"/>
            <w:bookmarkStart w:id="5" w:name="OLE_LINK5"/>
            <w:r w:rsidRPr="00C95D1C">
              <w:rPr>
                <w:lang w:val="en-GB"/>
              </w:rPr>
              <w:t>NOTICE (RSD product category A)</w:t>
            </w:r>
            <w:bookmarkEnd w:id="4"/>
            <w:bookmarkEnd w:id="5"/>
          </w:p>
        </w:tc>
      </w:tr>
      <w:tr w:rsidR="00D0648F" w:rsidRPr="0029606C" w:rsidTr="00C531D6">
        <w:trPr>
          <w:trHeight w:val="454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44443B" w:rsidRDefault="00D0648F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44443B">
              <w:rPr>
                <w:rFonts w:cs="Calibri"/>
                <w:szCs w:val="20"/>
                <w:lang w:val="en-GB"/>
              </w:rPr>
              <w:t>Veronika Olšovcová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BE1C3F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C95D1C">
              <w:rPr>
                <w:rFonts w:cs="Calibri"/>
                <w:szCs w:val="20"/>
                <w:lang w:val="en-GB"/>
              </w:rPr>
              <w:t>Safety Coordinator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48F" w:rsidRPr="00C95D1C" w:rsidRDefault="00D0648F" w:rsidP="0049608B">
            <w:pPr>
              <w:spacing w:before="200" w:after="200"/>
              <w:ind w:firstLine="142"/>
              <w:jc w:val="center"/>
              <w:rPr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  <w:tr w:rsidR="00B22A8E" w:rsidRPr="0029606C" w:rsidTr="008937FE">
        <w:trPr>
          <w:trHeight w:val="567"/>
          <w:jc w:val="center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44443B" w:rsidRDefault="00B22A8E" w:rsidP="0044443B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44443B">
              <w:rPr>
                <w:rFonts w:cs="Calibri"/>
                <w:szCs w:val="20"/>
                <w:lang w:val="en-GB"/>
              </w:rPr>
              <w:t>Viktor Fedosov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BE1C3F">
            <w:pPr>
              <w:spacing w:after="200"/>
              <w:jc w:val="left"/>
              <w:rPr>
                <w:rFonts w:eastAsia="Times New Roman"/>
                <w:lang w:val="en-GB"/>
              </w:rPr>
            </w:pPr>
            <w:r w:rsidRPr="00C95D1C">
              <w:rPr>
                <w:rFonts w:eastAsia="Times New Roman"/>
                <w:lang w:val="en-GB"/>
              </w:rPr>
              <w:t>SE &amp; Planning group leader;</w:t>
            </w:r>
          </w:p>
          <w:p w:rsidR="00B22A8E" w:rsidRPr="00C95D1C" w:rsidRDefault="00B22A8E" w:rsidP="00BE1C3F">
            <w:pPr>
              <w:spacing w:after="200"/>
              <w:jc w:val="left"/>
              <w:rPr>
                <w:rFonts w:cs="Calibri"/>
                <w:lang w:val="en-GB"/>
              </w:rPr>
            </w:pPr>
            <w:r w:rsidRPr="00C95D1C">
              <w:rPr>
                <w:rFonts w:eastAsia="Times New Roman"/>
                <w:lang w:val="en-GB"/>
              </w:rPr>
              <w:t>Quality Manager</w:t>
            </w:r>
          </w:p>
        </w:tc>
        <w:tc>
          <w:tcPr>
            <w:tcW w:w="20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A8E" w:rsidRPr="00C95D1C" w:rsidRDefault="00B22A8E" w:rsidP="0049608B">
            <w:pPr>
              <w:spacing w:before="200" w:after="200"/>
              <w:ind w:firstLine="142"/>
              <w:jc w:val="center"/>
              <w:rPr>
                <w:i/>
                <w:sz w:val="18"/>
                <w:lang w:val="en-GB"/>
              </w:rPr>
            </w:pPr>
            <w:r w:rsidRPr="00C95D1C">
              <w:rPr>
                <w:lang w:val="en-GB"/>
              </w:rPr>
              <w:t>NOTICE (RSD product category A)</w:t>
            </w:r>
          </w:p>
        </w:tc>
      </w:tr>
    </w:tbl>
    <w:p w:rsidR="00D763E6" w:rsidRPr="00C531D6" w:rsidRDefault="00D763E6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2366"/>
        <w:gridCol w:w="3686"/>
        <w:gridCol w:w="1858"/>
        <w:gridCol w:w="1889"/>
      </w:tblGrid>
      <w:tr w:rsidR="00807E72" w:rsidRPr="0029606C" w:rsidTr="00D763E6">
        <w:trPr>
          <w:trHeight w:val="5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72" w:rsidRPr="0029606C" w:rsidRDefault="00807E72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noProof/>
                <w:lang w:val="cs-CZ"/>
              </w:rPr>
              <w:drawing>
                <wp:anchor distT="0" distB="0" distL="114300" distR="114300" simplePos="0" relativeHeight="251662336" behindDoc="1" locked="0" layoutInCell="1" allowOverlap="1" wp14:anchorId="62B116F6" wp14:editId="3ECAB655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>Schválení dokumentu</w:t>
            </w:r>
          </w:p>
        </w:tc>
      </w:tr>
      <w:tr w:rsidR="00807E72" w:rsidRPr="0029606C" w:rsidTr="00323991">
        <w:trPr>
          <w:trHeight w:hRule="exact" w:val="579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Jméno, Příjmení (schvalujícího)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Pracovní pozice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Datum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 w:val="19"/>
                <w:szCs w:val="19"/>
                <w:lang w:val="cs-CZ"/>
              </w:rPr>
            </w:pPr>
            <w:r w:rsidRPr="0029606C">
              <w:rPr>
                <w:rStyle w:val="Zvraznn"/>
                <w:sz w:val="19"/>
                <w:szCs w:val="19"/>
                <w:lang w:val="cs-CZ"/>
              </w:rPr>
              <w:t>Podpis</w:t>
            </w:r>
          </w:p>
        </w:tc>
      </w:tr>
      <w:tr w:rsidR="00233662" w:rsidRPr="0029606C" w:rsidTr="00A63C9C">
        <w:trPr>
          <w:trHeight w:hRule="exact" w:val="737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62" w:rsidRPr="00F430AC" w:rsidRDefault="00233662" w:rsidP="00697D36">
            <w:pPr>
              <w:spacing w:before="200" w:after="200"/>
              <w:ind w:firstLine="142"/>
              <w:rPr>
                <w:rFonts w:cs="Calibri"/>
                <w:szCs w:val="20"/>
                <w:lang w:val="en-GB"/>
              </w:rPr>
            </w:pPr>
            <w:r w:rsidRPr="00B6506B">
              <w:rPr>
                <w:lang w:val="en-GB"/>
              </w:rPr>
              <w:t>Georg Korn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62" w:rsidRPr="00F430AC" w:rsidRDefault="00233662" w:rsidP="00697D36">
            <w:pPr>
              <w:spacing w:after="200"/>
              <w:jc w:val="left"/>
              <w:rPr>
                <w:rFonts w:cs="Calibri"/>
                <w:szCs w:val="20"/>
                <w:lang w:val="en-GB"/>
              </w:rPr>
            </w:pPr>
            <w:r w:rsidRPr="00B6506B">
              <w:rPr>
                <w:rFonts w:eastAsia="Times New Roman"/>
                <w:szCs w:val="20"/>
                <w:lang w:val="en-GB"/>
              </w:rPr>
              <w:t>Science</w:t>
            </w:r>
            <w:r w:rsidRPr="00B6506B">
              <w:rPr>
                <w:rFonts w:cs="Calibri"/>
                <w:lang w:val="en-GB"/>
              </w:rPr>
              <w:t xml:space="preserve"> and Technology Manager, Scientific coordinator of RP2-6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62" w:rsidRPr="0029606C" w:rsidRDefault="00233662" w:rsidP="0049608B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62" w:rsidRPr="0029606C" w:rsidRDefault="00233662" w:rsidP="0049608B">
            <w:pPr>
              <w:spacing w:before="200" w:after="200"/>
              <w:ind w:firstLine="142"/>
              <w:rPr>
                <w:i/>
                <w:sz w:val="18"/>
                <w:lang w:val="cs-CZ"/>
              </w:rPr>
            </w:pPr>
          </w:p>
        </w:tc>
      </w:tr>
    </w:tbl>
    <w:p w:rsidR="00807E72" w:rsidRPr="00C531D6" w:rsidRDefault="00807E72">
      <w:pPr>
        <w:spacing w:before="0" w:after="0" w:line="240" w:lineRule="auto"/>
        <w:contextualSpacing w:val="0"/>
        <w:rPr>
          <w:sz w:val="10"/>
          <w:szCs w:val="10"/>
          <w:lang w:val="cs-CZ"/>
        </w:rPr>
      </w:pPr>
    </w:p>
    <w:tbl>
      <w:tblPr>
        <w:tblStyle w:val="Mkatabulky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560"/>
        <w:gridCol w:w="1420"/>
        <w:gridCol w:w="4822"/>
        <w:gridCol w:w="991"/>
      </w:tblGrid>
      <w:tr w:rsidR="00807E72" w:rsidRPr="0029606C" w:rsidTr="0049608B">
        <w:trPr>
          <w:trHeight w:val="5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72" w:rsidRPr="0029606C" w:rsidRDefault="00807E72" w:rsidP="0049608B">
            <w:pPr>
              <w:pStyle w:val="DoctType"/>
              <w:rPr>
                <w:rStyle w:val="Siln"/>
                <w:b/>
                <w:bCs w:val="0"/>
                <w:lang w:val="cs-CZ"/>
              </w:rPr>
            </w:pPr>
            <w:r w:rsidRPr="0029606C">
              <w:rPr>
                <w:noProof/>
                <w:lang w:val="cs-CZ"/>
              </w:rPr>
              <w:drawing>
                <wp:anchor distT="0" distB="0" distL="114300" distR="114300" simplePos="0" relativeHeight="251664384" behindDoc="1" locked="0" layoutInCell="1" allowOverlap="1" wp14:anchorId="71BEBD3A" wp14:editId="3D6E3EB3">
                  <wp:simplePos x="0" y="0"/>
                  <wp:positionH relativeFrom="page">
                    <wp:posOffset>-5080</wp:posOffset>
                  </wp:positionH>
                  <wp:positionV relativeFrom="page">
                    <wp:posOffset>8044180</wp:posOffset>
                  </wp:positionV>
                  <wp:extent cx="7595870" cy="2624455"/>
                  <wp:effectExtent l="0" t="0" r="0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870" cy="2624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6C">
              <w:rPr>
                <w:lang w:val="cs-CZ"/>
              </w:rPr>
              <w:br w:type="page"/>
            </w:r>
            <w:r w:rsidRPr="0029606C">
              <w:rPr>
                <w:rStyle w:val="Siln"/>
                <w:b/>
                <w:lang w:val="cs-CZ"/>
              </w:rPr>
              <w:t xml:space="preserve">Historie revizí / </w:t>
            </w:r>
            <w:proofErr w:type="spellStart"/>
            <w:r w:rsidRPr="0029606C">
              <w:rPr>
                <w:rStyle w:val="Siln"/>
                <w:b/>
                <w:lang w:val="cs-CZ"/>
              </w:rPr>
              <w:t>Change</w:t>
            </w:r>
            <w:proofErr w:type="spellEnd"/>
            <w:r w:rsidRPr="0029606C">
              <w:rPr>
                <w:rStyle w:val="Siln"/>
                <w:b/>
                <w:lang w:val="cs-CZ"/>
              </w:rPr>
              <w:t xml:space="preserve"> Log</w:t>
            </w:r>
          </w:p>
        </w:tc>
      </w:tr>
      <w:tr w:rsidR="00807E72" w:rsidRPr="0029606C" w:rsidTr="0049608B">
        <w:trPr>
          <w:trHeight w:hRule="exact" w:val="579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Č. změny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Změny provedl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Datum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>Popis změny, Stránky, Kapitoly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E72" w:rsidRPr="0029606C" w:rsidRDefault="00807E72" w:rsidP="0049608B">
            <w:pPr>
              <w:pStyle w:val="Bezmezer"/>
              <w:jc w:val="center"/>
              <w:rPr>
                <w:rStyle w:val="Zvraznn"/>
                <w:szCs w:val="19"/>
                <w:lang w:val="cs-CZ"/>
              </w:rPr>
            </w:pPr>
            <w:r w:rsidRPr="0029606C">
              <w:rPr>
                <w:rStyle w:val="Zvraznn"/>
                <w:szCs w:val="19"/>
                <w:lang w:val="cs-CZ"/>
              </w:rPr>
              <w:t xml:space="preserve">TC </w:t>
            </w:r>
            <w:proofErr w:type="spellStart"/>
            <w:r w:rsidRPr="0029606C">
              <w:rPr>
                <w:rStyle w:val="Zvraznn"/>
                <w:szCs w:val="19"/>
                <w:lang w:val="cs-CZ"/>
              </w:rPr>
              <w:t>rev</w:t>
            </w:r>
            <w:proofErr w:type="spellEnd"/>
            <w:r w:rsidRPr="0029606C">
              <w:rPr>
                <w:rStyle w:val="Zvraznn"/>
                <w:szCs w:val="19"/>
                <w:lang w:val="cs-CZ"/>
              </w:rPr>
              <w:t>.</w:t>
            </w:r>
          </w:p>
        </w:tc>
      </w:tr>
      <w:tr w:rsidR="00807E72" w:rsidRPr="00586901" w:rsidTr="00357F0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EB1A8A" w:rsidRDefault="00586901" w:rsidP="00586901">
            <w:pPr>
              <w:jc w:val="left"/>
              <w:rPr>
                <w:lang w:val="cs-CZ"/>
              </w:rPr>
            </w:pPr>
            <w:r w:rsidRPr="00EB1A8A">
              <w:rPr>
                <w:lang w:val="cs-CZ"/>
              </w:rPr>
              <w:t>L. Brabec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C464EE" w:rsidP="00980693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06.03.2018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>Vytvoření první verze RSD (RSD draft)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A</w:t>
            </w:r>
          </w:p>
        </w:tc>
      </w:tr>
      <w:tr w:rsidR="00807E72" w:rsidRPr="00586901" w:rsidTr="00357F06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B7" w:rsidRPr="00EB1A8A" w:rsidRDefault="00980693" w:rsidP="0049608B">
            <w:pPr>
              <w:jc w:val="left"/>
              <w:rPr>
                <w:lang w:val="cs-CZ"/>
              </w:rPr>
            </w:pPr>
            <w:r w:rsidRPr="00EB1A8A">
              <w:rPr>
                <w:lang w:val="cs-CZ"/>
              </w:rPr>
              <w:t>A.</w:t>
            </w:r>
            <w:r w:rsidR="00586901" w:rsidRPr="00EB1A8A">
              <w:rPr>
                <w:lang w:val="cs-CZ"/>
              </w:rPr>
              <w:t xml:space="preserve"> </w:t>
            </w:r>
            <w:r w:rsidRPr="00EB1A8A">
              <w:rPr>
                <w:lang w:val="cs-CZ"/>
              </w:rPr>
              <w:t>Kuzmenko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DC47F0" w:rsidP="00233662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21</w:t>
            </w:r>
            <w:r w:rsidR="00C464EE">
              <w:rPr>
                <w:lang w:val="cs-CZ"/>
              </w:rPr>
              <w:t>.03.2018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>RSD aktualizace, verze pro interní revizi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72" w:rsidRPr="0029606C" w:rsidRDefault="00807E72" w:rsidP="0049608B">
            <w:pPr>
              <w:jc w:val="center"/>
              <w:rPr>
                <w:lang w:val="cs-CZ"/>
              </w:rPr>
            </w:pPr>
            <w:r w:rsidRPr="0029606C">
              <w:rPr>
                <w:lang w:val="cs-CZ"/>
              </w:rPr>
              <w:t>B</w:t>
            </w:r>
          </w:p>
        </w:tc>
      </w:tr>
      <w:tr w:rsidR="00F41232" w:rsidRPr="00586901" w:rsidTr="0049608B">
        <w:trPr>
          <w:trHeight w:val="312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F41232" w:rsidP="00347E6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EB1A8A" w:rsidRDefault="00F41232" w:rsidP="00347E63">
            <w:pPr>
              <w:jc w:val="left"/>
              <w:rPr>
                <w:lang w:val="cs-CZ"/>
              </w:rPr>
            </w:pPr>
            <w:r w:rsidRPr="00EB1A8A">
              <w:rPr>
                <w:lang w:val="cs-CZ"/>
              </w:rPr>
              <w:t>A. Kuzmenko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F41232" w:rsidP="00347E63">
            <w:pPr>
              <w:jc w:val="center"/>
              <w:rPr>
                <w:lang w:val="cs-CZ"/>
              </w:rPr>
            </w:pPr>
            <w:proofErr w:type="gramStart"/>
            <w:r>
              <w:rPr>
                <w:lang w:val="cs-CZ"/>
              </w:rPr>
              <w:t>27.03.2018</w:t>
            </w:r>
            <w:proofErr w:type="gramEnd"/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F41232" w:rsidP="00347E63">
            <w:pPr>
              <w:jc w:val="left"/>
              <w:rPr>
                <w:lang w:val="cs-CZ"/>
              </w:rPr>
            </w:pPr>
            <w:r w:rsidRPr="0029606C">
              <w:rPr>
                <w:lang w:val="cs-CZ"/>
              </w:rPr>
              <w:t xml:space="preserve">RSD aktualizace, </w:t>
            </w:r>
            <w:r w:rsidRPr="00006527">
              <w:rPr>
                <w:lang w:val="cs-CZ"/>
              </w:rPr>
              <w:t>finální revize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32" w:rsidRPr="0029606C" w:rsidRDefault="00F41232" w:rsidP="00347E6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</w:tr>
    </w:tbl>
    <w:p w:rsidR="00295637" w:rsidRDefault="00295637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</w:p>
    <w:p w:rsidR="00D76662" w:rsidRPr="0029606C" w:rsidRDefault="00D76662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  <w:r w:rsidRPr="0029606C">
        <w:rPr>
          <w:kern w:val="32"/>
          <w:sz w:val="18"/>
          <w:szCs w:val="32"/>
          <w:lang w:val="cs-CZ"/>
        </w:rPr>
        <w:br w:type="page"/>
      </w:r>
    </w:p>
    <w:p w:rsidR="00807E72" w:rsidRPr="0029606C" w:rsidRDefault="00807E72">
      <w:pPr>
        <w:spacing w:before="0" w:after="0" w:line="240" w:lineRule="auto"/>
        <w:contextualSpacing w:val="0"/>
        <w:rPr>
          <w:kern w:val="32"/>
          <w:sz w:val="18"/>
          <w:szCs w:val="32"/>
          <w:lang w:val="cs-CZ"/>
        </w:rPr>
      </w:pPr>
    </w:p>
    <w:p w:rsidR="001D002C" w:rsidRPr="0029606C" w:rsidRDefault="001D002C" w:rsidP="001D002C">
      <w:pPr>
        <w:pStyle w:val="Bezmezer"/>
        <w:rPr>
          <w:lang w:val="cs-CZ"/>
        </w:rPr>
      </w:pPr>
    </w:p>
    <w:bookmarkStart w:id="6" w:name="_Toc385222025" w:displacedByCustomXml="next"/>
    <w:bookmarkEnd w:id="6" w:displacedByCustomXml="next"/>
    <w:sdt>
      <w:sdtPr>
        <w:rPr>
          <w:rFonts w:ascii="Univers" w:eastAsia="Calibri" w:hAnsi="Univers" w:cs="Times New Roman"/>
          <w:b w:val="0"/>
          <w:bCs w:val="0"/>
          <w:iCs w:val="0"/>
          <w:color w:val="auto"/>
          <w:sz w:val="22"/>
          <w:szCs w:val="32"/>
          <w:lang w:val="en-US"/>
        </w:rPr>
        <w:id w:val="-1893648791"/>
        <w:docPartObj>
          <w:docPartGallery w:val="Table of Contents"/>
          <w:docPartUnique/>
        </w:docPartObj>
      </w:sdtPr>
      <w:sdtEndPr>
        <w:rPr>
          <w:rFonts w:ascii="Verdana" w:hAnsi="Verdana"/>
          <w:color w:val="262626"/>
          <w:sz w:val="18"/>
        </w:rPr>
      </w:sdtEndPr>
      <w:sdtContent>
        <w:p w:rsidR="004E2DE5" w:rsidRPr="0029606C" w:rsidRDefault="006C6A53" w:rsidP="00D974F1">
          <w:pPr>
            <w:pStyle w:val="Nadpisobsahu"/>
            <w:ind w:firstLine="0"/>
          </w:pPr>
          <w:r w:rsidRPr="0029606C">
            <w:t>Obsah</w:t>
          </w:r>
        </w:p>
        <w:p w:rsidR="009A1FCE" w:rsidRPr="0029606C" w:rsidRDefault="009A1FCE" w:rsidP="009A1FCE">
          <w:pPr>
            <w:spacing w:before="0" w:after="0"/>
            <w:rPr>
              <w:sz w:val="10"/>
              <w:szCs w:val="10"/>
              <w:lang w:val="cs-CZ"/>
            </w:rPr>
          </w:pPr>
        </w:p>
        <w:p w:rsidR="009E7A46" w:rsidRDefault="00E0459B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r w:rsidRPr="0029606C">
            <w:rPr>
              <w:lang w:val="cs-CZ"/>
            </w:rPr>
            <w:fldChar w:fldCharType="begin"/>
          </w:r>
          <w:r w:rsidRPr="0029606C">
            <w:rPr>
              <w:lang w:val="cs-CZ"/>
            </w:rPr>
            <w:instrText xml:space="preserve"> TOC \o "1-4" \h \z \u </w:instrText>
          </w:r>
          <w:r w:rsidRPr="0029606C">
            <w:rPr>
              <w:lang w:val="cs-CZ"/>
            </w:rPr>
            <w:fldChar w:fldCharType="separate"/>
          </w:r>
          <w:hyperlink w:anchor="_Toc513211129" w:history="1">
            <w:r w:rsidR="009E7A46" w:rsidRPr="00C34F8C">
              <w:rPr>
                <w:rStyle w:val="Hypertextovodkaz"/>
                <w:noProof/>
              </w:rPr>
              <w:t>1. Úvod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_Toc513211129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4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0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 w:rsidR="009E7A46" w:rsidRPr="00C34F8C">
              <w:rPr>
                <w:rStyle w:val="Hypertextovodkaz"/>
                <w:noProof/>
              </w:rPr>
              <w:t xml:space="preserve"> Účel dokumentu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_Toc513211130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4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1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 w:rsidR="009E7A46" w:rsidRPr="00C34F8C">
              <w:rPr>
                <w:rStyle w:val="Hypertextovodkaz"/>
                <w:noProof/>
              </w:rPr>
              <w:t xml:space="preserve"> Předmět dokumentu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_Toc513211131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4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2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 w:rsidR="009E7A46" w:rsidRPr="00C34F8C">
              <w:rPr>
                <w:rStyle w:val="Hypertextovodkaz"/>
                <w:noProof/>
              </w:rPr>
              <w:t xml:space="preserve"> Pojmy, Definice a Použité zkratky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_Toc513211132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4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3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 w:rsidR="009E7A46" w:rsidRPr="00C34F8C">
              <w:rPr>
                <w:rStyle w:val="Hypertextovodkaz"/>
                <w:noProof/>
              </w:rPr>
              <w:t xml:space="preserve"> Referenční dokumenty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_Toc513211133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5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4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1.5.</w:t>
            </w:r>
            <w:r w:rsidR="009E7A46" w:rsidRPr="00C34F8C">
              <w:rPr>
                <w:rStyle w:val="Hypertextovodkaz"/>
                <w:noProof/>
              </w:rPr>
              <w:t xml:space="preserve"> Odkazy na normy nebo technické dokumenty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_Toc513211134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5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5" w:history="1">
            <w:r w:rsidR="009E7A46" w:rsidRPr="00C34F8C">
              <w:rPr>
                <w:rStyle w:val="Hypertextovodkaz"/>
                <w:noProof/>
              </w:rPr>
              <w:t>2. Obsah dodávky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_Toc513211135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5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6" w:history="1">
            <w:r w:rsidR="009E7A46" w:rsidRPr="00C34F8C">
              <w:rPr>
                <w:rStyle w:val="Hypertextovodkaz"/>
                <w:noProof/>
              </w:rPr>
              <w:t>3. Funkční, výkonové požadavky a požadavky limitující konstrukční návrh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_Toc513211136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6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7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9E7A46" w:rsidRPr="00C34F8C">
              <w:rPr>
                <w:rStyle w:val="Hypertextovodkaz"/>
                <w:noProof/>
              </w:rPr>
              <w:t xml:space="preserve"> Obecné požadavky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_Toc513211137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6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8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9E7A46" w:rsidRPr="00C34F8C">
              <w:rPr>
                <w:rStyle w:val="Hypertextovodkaz"/>
                <w:noProof/>
              </w:rPr>
              <w:t xml:space="preserve"> Čerpací rychlost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_Toc513211138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39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9E7A46" w:rsidRPr="00C34F8C">
              <w:rPr>
                <w:rStyle w:val="Hypertextovodkaz"/>
                <w:noProof/>
              </w:rPr>
              <w:t xml:space="preserve"> Kompresní poměr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_Toc513211139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0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</w:t>
            </w:r>
            <w:r w:rsidR="009E7A46" w:rsidRPr="00C34F8C">
              <w:rPr>
                <w:rStyle w:val="Hypertextovodkaz"/>
                <w:noProof/>
              </w:rPr>
              <w:t xml:space="preserve"> Mezní tlak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_Toc513211140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1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</w:t>
            </w:r>
            <w:r w:rsidR="009E7A46" w:rsidRPr="00C34F8C">
              <w:rPr>
                <w:rStyle w:val="Hypertextovodkaz"/>
                <w:noProof/>
              </w:rPr>
              <w:t xml:space="preserve"> Maximální přípustný tlak na vstupu turbomolekulární pumpy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_Toc513211141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2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</w:t>
            </w:r>
            <w:r w:rsidR="009E7A46" w:rsidRPr="00C34F8C">
              <w:rPr>
                <w:rStyle w:val="Hypertextovodkaz"/>
                <w:noProof/>
              </w:rPr>
              <w:t xml:space="preserve"> Maximální povolený tlak na výstupu turbomolekulární pumpy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_Toc513211142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3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3.7.</w:t>
            </w:r>
            <w:r w:rsidR="009E7A46" w:rsidRPr="00C34F8C">
              <w:rPr>
                <w:rStyle w:val="Hypertextovodkaz"/>
                <w:noProof/>
              </w:rPr>
              <w:t xml:space="preserve"> Chlazení turbomolekulárních pump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_Toc513211143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8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4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3.8.</w:t>
            </w:r>
            <w:r w:rsidR="009E7A46" w:rsidRPr="00C34F8C">
              <w:rPr>
                <w:rStyle w:val="Hypertextovodkaz"/>
                <w:noProof/>
              </w:rPr>
              <w:t xml:space="preserve"> Přídavná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_Toc513211144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9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5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3.9.</w:t>
            </w:r>
            <w:r w:rsidR="009E7A46" w:rsidRPr="00C34F8C">
              <w:rPr>
                <w:rStyle w:val="Hypertextovodkaz"/>
                <w:noProof/>
              </w:rPr>
              <w:t xml:space="preserve"> Řídicí systém - Dálkové ovládání pump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_Toc513211145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9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6" w:history="1">
            <w:r w:rsidR="009E7A46" w:rsidRPr="00C34F8C">
              <w:rPr>
                <w:rStyle w:val="Hypertextovodkaz"/>
                <w:noProof/>
              </w:rPr>
              <w:t>3.9.1. Požadovaná rozhraní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_Toc513211146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9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7" w:history="1">
            <w:r w:rsidR="009E7A46" w:rsidRPr="00C34F8C">
              <w:rPr>
                <w:rStyle w:val="Hypertextovodkaz"/>
                <w:noProof/>
              </w:rPr>
              <w:t>4. Podmínky provozu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_Toc513211147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11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8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</w:t>
            </w:r>
            <w:r w:rsidR="009E7A46" w:rsidRPr="00C34F8C">
              <w:rPr>
                <w:rStyle w:val="Hypertextovodkaz"/>
                <w:noProof/>
              </w:rPr>
              <w:t xml:space="preserve"> Parametry chladicí kapaliny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_Toc513211148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11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49" w:history="1">
            <w:r w:rsidR="009E7A46" w:rsidRPr="00C34F8C">
              <w:rPr>
                <w:rStyle w:val="Hypertextovodkaz"/>
                <w:noProof/>
              </w:rPr>
              <w:t>5. Údržba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_Toc513211149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11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0" w:history="1">
            <w:r w:rsidR="009E7A46" w:rsidRPr="00C34F8C">
              <w:rPr>
                <w:rStyle w:val="Hypertextovodkaz"/>
                <w:noProof/>
              </w:rPr>
              <w:t>6. Požadavky na dopravu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_Toc513211150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12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1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 w:rsidR="009E7A46" w:rsidRPr="00C34F8C">
              <w:rPr>
                <w:rStyle w:val="Hypertextovodkaz"/>
                <w:noProof/>
              </w:rPr>
              <w:t xml:space="preserve"> Obecné požadavky na dopravu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_Toc513211151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12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2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</w:t>
            </w:r>
            <w:r w:rsidR="009E7A46" w:rsidRPr="00C34F8C">
              <w:rPr>
                <w:rStyle w:val="Hypertextovodkaz"/>
                <w:noProof/>
              </w:rPr>
              <w:t xml:space="preserve"> Specifické požadavky na dopravu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_Toc513211152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12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3" w:history="1">
            <w:r w:rsidR="009E7A46" w:rsidRPr="00C34F8C">
              <w:rPr>
                <w:rStyle w:val="Hypertextovodkaz"/>
                <w:noProof/>
              </w:rPr>
              <w:t>7. Požadavky na bezpečnost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_Toc513211153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12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4" w:history="1">
            <w:r w:rsidR="009E7A46" w:rsidRPr="00C34F8C">
              <w:rPr>
                <w:rStyle w:val="Hypertextovodkaz"/>
                <w:noProof/>
              </w:rPr>
              <w:t>8. Požadavky na jakost dodávaného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_Toc513211154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13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5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8.1.</w:t>
            </w:r>
            <w:r w:rsidR="009E7A46" w:rsidRPr="00C34F8C">
              <w:rPr>
                <w:rStyle w:val="Hypertextovodkaz"/>
                <w:noProof/>
              </w:rPr>
              <w:t xml:space="preserve"> Obecné požadavky na jakost dodávaného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_Toc513211155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13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6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8.2.</w:t>
            </w:r>
            <w:r w:rsidR="009E7A46" w:rsidRPr="00C34F8C">
              <w:rPr>
                <w:rStyle w:val="Hypertextovodkaz"/>
                <w:noProof/>
              </w:rPr>
              <w:t xml:space="preserve"> Mezinárodní standardy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_Toc513211156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13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7" w:history="1">
            <w:r w:rsidR="009E7A46" w:rsidRPr="00C34F8C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8.3.</w:t>
            </w:r>
            <w:r w:rsidR="009E7A46" w:rsidRPr="00C34F8C">
              <w:rPr>
                <w:rStyle w:val="Hypertextovodkaz"/>
                <w:noProof/>
              </w:rPr>
              <w:t xml:space="preserve"> Specifické požadavky na jakost dodávaného zařízení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_Toc513211157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13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9E7A46" w:rsidRDefault="00EB063D">
          <w:pPr>
            <w:pStyle w:val="Obsah3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US"/>
            </w:rPr>
          </w:pPr>
          <w:hyperlink w:anchor="_Toc513211158" w:history="1">
            <w:r w:rsidR="009E7A46" w:rsidRPr="00C34F8C">
              <w:rPr>
                <w:rStyle w:val="Hypertextovodkaz"/>
                <w:noProof/>
              </w:rPr>
              <w:t>8.3.1. Testy</w:t>
            </w:r>
            <w:r w:rsidR="009E7A46">
              <w:rPr>
                <w:noProof/>
                <w:webHidden/>
              </w:rPr>
              <w:tab/>
            </w:r>
            <w:r w:rsidR="009E7A46">
              <w:rPr>
                <w:noProof/>
                <w:webHidden/>
              </w:rPr>
              <w:fldChar w:fldCharType="begin"/>
            </w:r>
            <w:r w:rsidR="009E7A46">
              <w:rPr>
                <w:noProof/>
                <w:webHidden/>
              </w:rPr>
              <w:instrText xml:space="preserve"> PAGEREF _Toc513211158 \h </w:instrText>
            </w:r>
            <w:r w:rsidR="009E7A46">
              <w:rPr>
                <w:noProof/>
                <w:webHidden/>
              </w:rPr>
            </w:r>
            <w:r w:rsidR="009E7A46">
              <w:rPr>
                <w:noProof/>
                <w:webHidden/>
              </w:rPr>
              <w:fldChar w:fldCharType="separate"/>
            </w:r>
            <w:r w:rsidR="00F72DFF">
              <w:rPr>
                <w:noProof/>
                <w:webHidden/>
              </w:rPr>
              <w:t>13</w:t>
            </w:r>
            <w:r w:rsidR="009E7A46">
              <w:rPr>
                <w:noProof/>
                <w:webHidden/>
              </w:rPr>
              <w:fldChar w:fldCharType="end"/>
            </w:r>
          </w:hyperlink>
        </w:p>
        <w:p w:rsidR="004E2DE5" w:rsidRPr="0029606C" w:rsidRDefault="00E0459B" w:rsidP="004E2DE5">
          <w:pPr>
            <w:pStyle w:val="Bezmezer"/>
            <w:rPr>
              <w:lang w:val="cs-CZ"/>
            </w:rPr>
          </w:pPr>
          <w:r w:rsidRPr="0029606C">
            <w:rPr>
              <w:kern w:val="0"/>
              <w:sz w:val="20"/>
              <w:szCs w:val="22"/>
              <w:lang w:val="cs-CZ"/>
            </w:rPr>
            <w:fldChar w:fldCharType="end"/>
          </w:r>
        </w:p>
      </w:sdtContent>
    </w:sdt>
    <w:p w:rsidR="001B7CD2" w:rsidRPr="002A1804" w:rsidRDefault="004E2DE5" w:rsidP="00D974F1">
      <w:pPr>
        <w:pStyle w:val="Nadpis1"/>
      </w:pPr>
      <w:bookmarkStart w:id="7" w:name="_Ref449132948"/>
      <w:r w:rsidRPr="0029606C">
        <w:br w:type="page"/>
      </w:r>
      <w:bookmarkStart w:id="8" w:name="_Toc513211129"/>
      <w:bookmarkEnd w:id="7"/>
      <w:r w:rsidR="001B7CD2" w:rsidRPr="002A1804">
        <w:lastRenderedPageBreak/>
        <w:t>Úvod</w:t>
      </w:r>
      <w:bookmarkEnd w:id="8"/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 xml:space="preserve">Dodávka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a příslušenství bude zabudována do laserových a experimentálních zařízení v laboratorním prostředí.</w:t>
      </w:r>
    </w:p>
    <w:p w:rsidR="001B7CD2" w:rsidRPr="002A1804" w:rsidRDefault="001B7CD2" w:rsidP="001B7CD2">
      <w:pPr>
        <w:rPr>
          <w:lang w:val="cs-CZ"/>
        </w:rPr>
      </w:pP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budou sloužit k odčerpávání atmosférického vzduchu o teplotě 20±5</w:t>
      </w:r>
      <w:r w:rsidR="00931FAF">
        <w:rPr>
          <w:lang w:val="cs-CZ"/>
        </w:rPr>
        <w:t xml:space="preserve"> </w:t>
      </w:r>
      <w:r w:rsidRPr="002A1804">
        <w:rPr>
          <w:lang w:val="cs-CZ"/>
        </w:rPr>
        <w:t>°C a vlhkosti 40-80</w:t>
      </w:r>
      <w:r w:rsidR="00931FAF">
        <w:rPr>
          <w:lang w:val="cs-CZ"/>
        </w:rPr>
        <w:t xml:space="preserve"> </w:t>
      </w:r>
      <w:r w:rsidRPr="002A1804">
        <w:rPr>
          <w:lang w:val="cs-CZ"/>
        </w:rPr>
        <w:t>%.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9" w:name="_Toc513211130"/>
      <w:r w:rsidRPr="002A1804">
        <w:t>Účel dokumentu</w:t>
      </w:r>
      <w:bookmarkEnd w:id="9"/>
    </w:p>
    <w:p w:rsidR="00931FAF" w:rsidRDefault="00931FAF" w:rsidP="00931FAF">
      <w:pPr>
        <w:rPr>
          <w:lang w:val="cs-CZ"/>
        </w:rPr>
      </w:pPr>
      <w:r>
        <w:rPr>
          <w:lang w:val="cs-CZ"/>
        </w:rPr>
        <w:t xml:space="preserve">Tento dokument představuje technickou specifikaci (dále jen RSD; </w:t>
      </w:r>
      <w:proofErr w:type="spellStart"/>
      <w:r>
        <w:rPr>
          <w:lang w:val="cs-CZ"/>
        </w:rPr>
        <w:t>Requirements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Specification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Document</w:t>
      </w:r>
      <w:proofErr w:type="spellEnd"/>
      <w:r>
        <w:rPr>
          <w:lang w:val="cs-CZ"/>
        </w:rPr>
        <w:t xml:space="preserve">) obsahující technické požadavky a omezující podmínky na požadované zařízení v rámci projektu ELI. Toto může vést k identifikaci rozhraní zařízení (produktu) s ELI </w:t>
      </w:r>
      <w:proofErr w:type="spellStart"/>
      <w:r>
        <w:rPr>
          <w:lang w:val="cs-CZ"/>
        </w:rPr>
        <w:t>Beamlines</w:t>
      </w:r>
      <w:proofErr w:type="spellEnd"/>
      <w:r>
        <w:rPr>
          <w:lang w:val="cs-CZ"/>
        </w:rPr>
        <w:t xml:space="preserve"> výzkumnými technologiemi stejně jako zařízením budovy ELI </w:t>
      </w:r>
      <w:proofErr w:type="spellStart"/>
      <w:r>
        <w:rPr>
          <w:lang w:val="cs-CZ"/>
        </w:rPr>
        <w:t>Beamlines</w:t>
      </w:r>
      <w:proofErr w:type="spellEnd"/>
      <w:r>
        <w:rPr>
          <w:lang w:val="cs-CZ"/>
        </w:rPr>
        <w:t xml:space="preserve">. Tato technická specifikace (RSD) také plní roli nadřazeného dokumentu pro dokumentaci technických požadavků, které je třeba řešit na nižší úrovni konstrukčního návrhu (designu). 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10" w:name="_Toc513211131"/>
      <w:r w:rsidRPr="002A1804">
        <w:t>Předmět dokumentu</w:t>
      </w:r>
      <w:bookmarkEnd w:id="10"/>
    </w:p>
    <w:p w:rsidR="005F50D6" w:rsidRDefault="005F50D6" w:rsidP="005F50D6">
      <w:pPr>
        <w:rPr>
          <w:lang w:val="cs-CZ"/>
        </w:rPr>
      </w:pPr>
      <w:r>
        <w:rPr>
          <w:lang w:val="cs-CZ"/>
        </w:rPr>
        <w:t xml:space="preserve">Požadované produkty jsou specifikovány v následujícím textu tohoto RSD </w:t>
      </w:r>
      <w:r>
        <w:rPr>
          <w:i/>
          <w:lang w:val="cs-CZ"/>
        </w:rPr>
        <w:t xml:space="preserve">(číslo tendru je </w:t>
      </w:r>
      <w:r w:rsidRPr="005F50D6">
        <w:rPr>
          <w:i/>
          <w:lang w:val="cs-CZ"/>
        </w:rPr>
        <w:t>TP18_720</w:t>
      </w:r>
      <w:r>
        <w:rPr>
          <w:i/>
          <w:lang w:val="cs-CZ"/>
        </w:rPr>
        <w:t>):</w:t>
      </w:r>
      <w:bookmarkStart w:id="11" w:name="OLE_LINK24"/>
      <w:r>
        <w:rPr>
          <w:i/>
          <w:lang w:val="cs-CZ"/>
        </w:rPr>
        <w:t xml:space="preserve"> </w:t>
      </w:r>
      <w:proofErr w:type="spellStart"/>
      <w:r w:rsidRPr="005F50D6">
        <w:rPr>
          <w:b/>
          <w:i/>
          <w:lang w:val="cs-CZ"/>
        </w:rPr>
        <w:t>Turbomolekulární</w:t>
      </w:r>
      <w:proofErr w:type="spellEnd"/>
      <w:r w:rsidRPr="005F50D6">
        <w:rPr>
          <w:b/>
          <w:i/>
          <w:lang w:val="cs-CZ"/>
        </w:rPr>
        <w:t xml:space="preserve"> pumpy</w:t>
      </w:r>
      <w:r>
        <w:rPr>
          <w:b/>
          <w:i/>
          <w:lang w:val="cs-CZ"/>
        </w:rPr>
        <w:t xml:space="preserve"> </w:t>
      </w:r>
      <w:r w:rsidRPr="005F50D6">
        <w:rPr>
          <w:b/>
          <w:i/>
          <w:lang w:val="cs-CZ"/>
        </w:rPr>
        <w:t>pro čerpání atmosférického vzduchu</w:t>
      </w:r>
      <w:bookmarkEnd w:id="11"/>
      <w:r>
        <w:rPr>
          <w:lang w:val="cs-CZ"/>
        </w:rPr>
        <w:t>.</w:t>
      </w:r>
    </w:p>
    <w:p w:rsidR="005F50D6" w:rsidRPr="00BC2B6B" w:rsidRDefault="005F50D6" w:rsidP="005F50D6">
      <w:pPr>
        <w:jc w:val="center"/>
        <w:rPr>
          <w:sz w:val="10"/>
          <w:szCs w:val="10"/>
          <w:lang w:val="cs-CZ"/>
        </w:rPr>
      </w:pPr>
    </w:p>
    <w:p w:rsidR="005F50D6" w:rsidRDefault="005F50D6" w:rsidP="005F50D6">
      <w:pPr>
        <w:rPr>
          <w:lang w:val="cs-CZ"/>
        </w:rPr>
      </w:pPr>
      <w:r>
        <w:rPr>
          <w:lang w:val="cs-CZ"/>
        </w:rPr>
        <w:t xml:space="preserve">Produkty jsou součástí následujícího technologického celku </w:t>
      </w:r>
      <w:r w:rsidR="001054DB">
        <w:rPr>
          <w:lang w:val="cs-CZ"/>
        </w:rPr>
        <w:t>„</w:t>
      </w:r>
      <w:r w:rsidR="001054DB" w:rsidRPr="001054DB">
        <w:rPr>
          <w:color w:val="auto"/>
          <w:lang w:val="en-GB"/>
        </w:rPr>
        <w:t>MAC chamber</w:t>
      </w:r>
      <w:r w:rsidR="001054DB">
        <w:rPr>
          <w:color w:val="auto"/>
          <w:lang w:val="en-GB"/>
        </w:rPr>
        <w:t xml:space="preserve">” </w:t>
      </w:r>
      <w:r>
        <w:rPr>
          <w:lang w:val="cs-CZ"/>
        </w:rPr>
        <w:t xml:space="preserve">a budou integrovány do místností </w:t>
      </w:r>
      <w:r w:rsidR="006A21DB">
        <w:rPr>
          <w:color w:val="auto"/>
          <w:sz w:val="19"/>
          <w:szCs w:val="19"/>
          <w:lang w:val="cs-CZ"/>
        </w:rPr>
        <w:t>E1</w:t>
      </w:r>
      <w:r>
        <w:rPr>
          <w:lang w:val="cs-CZ"/>
        </w:rPr>
        <w:t xml:space="preserve">. </w:t>
      </w:r>
      <w:r w:rsidRPr="005F50D6">
        <w:rPr>
          <w:lang w:val="cs-CZ"/>
        </w:rPr>
        <w:t xml:space="preserve">Tyto produkty definované daným RSD jsou evidovány v PBS pod následujícím kódem: </w:t>
      </w:r>
      <w:r w:rsidRPr="005F50D6">
        <w:rPr>
          <w:i/>
          <w:lang w:val="cs-CZ"/>
        </w:rPr>
        <w:t>E.E1.SUPP.TMP1</w:t>
      </w:r>
      <w:r w:rsidR="00D974F1">
        <w:rPr>
          <w:i/>
          <w:lang w:val="cs-CZ"/>
        </w:rPr>
        <w:t xml:space="preserve"> </w:t>
      </w:r>
      <w:r w:rsidR="00D974F1" w:rsidRPr="001054DB">
        <w:rPr>
          <w:i/>
          <w:color w:val="auto"/>
          <w:lang w:val="cs-CZ"/>
        </w:rPr>
        <w:t>(</w:t>
      </w:r>
      <w:r w:rsidR="006A21DB" w:rsidRPr="001054DB">
        <w:rPr>
          <w:i/>
          <w:color w:val="auto"/>
          <w:lang w:val="cs-CZ"/>
        </w:rPr>
        <w:t>7 ks</w:t>
      </w:r>
      <w:r w:rsidR="00D974F1" w:rsidRPr="001054DB">
        <w:rPr>
          <w:i/>
          <w:color w:val="auto"/>
          <w:lang w:val="cs-CZ"/>
        </w:rPr>
        <w:t>)</w:t>
      </w:r>
      <w:r w:rsidRPr="001054DB">
        <w:rPr>
          <w:color w:val="auto"/>
          <w:lang w:val="cs-CZ"/>
        </w:rPr>
        <w:t>.</w:t>
      </w:r>
    </w:p>
    <w:p w:rsidR="005F50D6" w:rsidRPr="00BC2B6B" w:rsidRDefault="005F50D6" w:rsidP="005F50D6">
      <w:pPr>
        <w:rPr>
          <w:sz w:val="10"/>
          <w:szCs w:val="10"/>
          <w:lang w:val="cs-CZ"/>
        </w:rPr>
      </w:pPr>
    </w:p>
    <w:p w:rsidR="005F50D6" w:rsidRDefault="005F50D6" w:rsidP="005F50D6">
      <w:pPr>
        <w:rPr>
          <w:lang w:val="cs-CZ"/>
        </w:rPr>
      </w:pPr>
      <w:r>
        <w:rPr>
          <w:lang w:val="cs-CZ"/>
        </w:rPr>
        <w:t xml:space="preserve">RSD obsahuje následující požadavky na požadované zařízení (produkty): </w:t>
      </w:r>
      <w:r>
        <w:rPr>
          <w:i/>
          <w:lang w:val="cs-CZ"/>
        </w:rPr>
        <w:t xml:space="preserve">funkční, výkonové, požadavky limitující konstrukční návrh, </w:t>
      </w:r>
      <w:r w:rsidR="00D974F1" w:rsidRPr="002A1804">
        <w:rPr>
          <w:i/>
          <w:lang w:val="cs-CZ"/>
        </w:rPr>
        <w:t xml:space="preserve">požadavky na </w:t>
      </w:r>
      <w:r w:rsidR="00D974F1">
        <w:rPr>
          <w:i/>
          <w:lang w:val="cs-CZ"/>
        </w:rPr>
        <w:t>provoz</w:t>
      </w:r>
      <w:r w:rsidR="00D974F1" w:rsidRPr="002A1804">
        <w:rPr>
          <w:i/>
          <w:lang w:val="cs-CZ"/>
        </w:rPr>
        <w:t>,</w:t>
      </w:r>
      <w:r w:rsidR="00D974F1">
        <w:rPr>
          <w:i/>
          <w:lang w:val="cs-CZ"/>
        </w:rPr>
        <w:t xml:space="preserve"> údržbu a dopravu, </w:t>
      </w:r>
      <w:r>
        <w:rPr>
          <w:i/>
          <w:lang w:val="cs-CZ"/>
        </w:rPr>
        <w:t>požadavky na bezpečnost a na jakost dodávaného zařízení (produktů)</w:t>
      </w:r>
      <w:r>
        <w:rPr>
          <w:lang w:val="cs-CZ"/>
        </w:rPr>
        <w:t xml:space="preserve">. Jedná se o zařízení </w:t>
      </w:r>
      <w:r>
        <w:rPr>
          <w:i/>
          <w:lang w:val="cs-CZ"/>
        </w:rPr>
        <w:t>kategorie typu A</w:t>
      </w:r>
      <w:r>
        <w:rPr>
          <w:lang w:val="cs-CZ"/>
        </w:rPr>
        <w:t>.</w:t>
      </w:r>
    </w:p>
    <w:p w:rsidR="005F50D6" w:rsidRPr="00BC2B6B" w:rsidRDefault="005F50D6" w:rsidP="005F50D6">
      <w:pPr>
        <w:rPr>
          <w:i/>
          <w:sz w:val="10"/>
          <w:szCs w:val="10"/>
          <w:lang w:val="cs-CZ"/>
        </w:rPr>
      </w:pPr>
    </w:p>
    <w:p w:rsidR="005F50D6" w:rsidRDefault="005F50D6" w:rsidP="005F50D6">
      <w:pPr>
        <w:rPr>
          <w:lang w:val="cs-CZ"/>
        </w:rPr>
      </w:pPr>
      <w:r>
        <w:rPr>
          <w:i/>
          <w:lang w:val="cs-CZ"/>
        </w:rPr>
        <w:t>Kategorie zařízení (produktu) typu A</w:t>
      </w:r>
      <w:r>
        <w:rPr>
          <w:lang w:val="cs-CZ"/>
        </w:rPr>
        <w:t xml:space="preserve"> představuje katalogové zařízení (produkt) bez nutnosti modifikací a bez nutnosti realizovat program ověřování (přezkoumání návrhu, vizuální kontrola, zkoušky) pro </w:t>
      </w:r>
      <w:bookmarkStart w:id="12" w:name="OLE_LINK16"/>
      <w:r>
        <w:rPr>
          <w:lang w:val="cs-CZ"/>
        </w:rPr>
        <w:t xml:space="preserve">Zadavatele </w:t>
      </w:r>
      <w:bookmarkEnd w:id="12"/>
      <w:r>
        <w:rPr>
          <w:lang w:val="cs-CZ"/>
        </w:rPr>
        <w:t xml:space="preserve">dle aktuálních specifikací aplikací v rámci projektu ELI </w:t>
      </w:r>
      <w:proofErr w:type="spellStart"/>
      <w:r>
        <w:rPr>
          <w:lang w:val="cs-CZ"/>
        </w:rPr>
        <w:t>Beamlines</w:t>
      </w:r>
      <w:proofErr w:type="spellEnd"/>
      <w:r>
        <w:rPr>
          <w:lang w:val="cs-CZ"/>
        </w:rPr>
        <w:t>.</w:t>
      </w:r>
    </w:p>
    <w:p w:rsidR="005F50D6" w:rsidRDefault="005F50D6" w:rsidP="005F50D6">
      <w:pPr>
        <w:rPr>
          <w:lang w:val="cs-CZ"/>
        </w:rPr>
      </w:pPr>
      <w:r>
        <w:rPr>
          <w:lang w:val="cs-CZ"/>
        </w:rPr>
        <w:t>Všechny aktivity ověřování realizované Dodavatelem musí být provedeny v souladu s Dodavatelovým plánem výstupní kontroly (výstupní vizuální kontrolou a výstupními zkouškami). Interní postup přejímky zařízení (produktu) kategorie typu A musí být stanoven a aplikován před uvedením zařízení do provozu (fáze provozu).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13" w:name="_Toc513211132"/>
      <w:r w:rsidRPr="002A1804">
        <w:t>Pojmy, Definice a Použité zkratky</w:t>
      </w:r>
      <w:bookmarkEnd w:id="13"/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Pro účely tohoto dokumentu jsou použity následující pojmy, zkratky a definice:</w:t>
      </w:r>
    </w:p>
    <w:p w:rsidR="001B7CD2" w:rsidRPr="002A1804" w:rsidRDefault="001B7CD2" w:rsidP="001B7CD2">
      <w:pPr>
        <w:rPr>
          <w:sz w:val="10"/>
          <w:szCs w:val="1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142"/>
      </w:tblGrid>
      <w:tr w:rsidR="001B7CD2" w:rsidRPr="002A1804" w:rsidTr="00851DFB">
        <w:trPr>
          <w:trHeight w:val="283"/>
          <w:tblHeader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7CD2" w:rsidRPr="002A1804" w:rsidRDefault="001B7CD2">
            <w:pPr>
              <w:rPr>
                <w:b/>
                <w:bCs/>
                <w:lang w:val="cs-CZ"/>
              </w:rPr>
            </w:pPr>
            <w:r w:rsidRPr="002A1804">
              <w:rPr>
                <w:b/>
                <w:bCs/>
                <w:lang w:val="cs-CZ"/>
              </w:rPr>
              <w:t>Zkratka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7CD2" w:rsidRPr="002A1804" w:rsidRDefault="001B7CD2">
            <w:pPr>
              <w:rPr>
                <w:b/>
                <w:bCs/>
                <w:lang w:val="cs-CZ"/>
              </w:rPr>
            </w:pPr>
            <w:r w:rsidRPr="002A1804">
              <w:rPr>
                <w:b/>
                <w:bCs/>
                <w:lang w:val="cs-CZ"/>
              </w:rPr>
              <w:t>Pojem, definice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851DFB" w:rsidRDefault="009D1423">
            <w:pPr>
              <w:rPr>
                <w:bCs/>
                <w:color w:val="auto"/>
                <w:lang w:val="cs-CZ"/>
              </w:rPr>
            </w:pPr>
            <w:r w:rsidRPr="00851DFB">
              <w:rPr>
                <w:color w:val="auto"/>
                <w:lang w:val="cs-CZ"/>
              </w:rPr>
              <w:t>DC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A1072A">
              <w:rPr>
                <w:bCs/>
                <w:lang w:val="en-GB"/>
              </w:rPr>
              <w:t>Direct current</w:t>
            </w:r>
            <w:r>
              <w:rPr>
                <w:bCs/>
                <w:lang w:val="cs-CZ"/>
              </w:rPr>
              <w:t xml:space="preserve"> (</w:t>
            </w:r>
            <w:r w:rsidR="0049649D">
              <w:rPr>
                <w:bCs/>
                <w:lang w:val="cs-CZ"/>
              </w:rPr>
              <w:t>s</w:t>
            </w:r>
            <w:r w:rsidRPr="00A1072A">
              <w:rPr>
                <w:bCs/>
                <w:lang w:val="cs-CZ"/>
              </w:rPr>
              <w:t>tejnosměrný elektrický proud</w:t>
            </w:r>
            <w:r>
              <w:rPr>
                <w:bCs/>
                <w:lang w:val="cs-CZ"/>
              </w:rPr>
              <w:t>)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A546A5" w:rsidRDefault="009D1423">
            <w:pPr>
              <w:rPr>
                <w:lang w:val="cs-CZ"/>
              </w:rPr>
            </w:pPr>
            <w:r w:rsidRPr="00A546A5">
              <w:rPr>
                <w:lang w:val="cs-CZ"/>
              </w:rPr>
              <w:t>DN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A1072A">
              <w:rPr>
                <w:bCs/>
                <w:lang w:val="en-GB"/>
              </w:rPr>
              <w:t>Diameter Nominal</w:t>
            </w:r>
            <w:r w:rsidRPr="00A546A5">
              <w:rPr>
                <w:bCs/>
                <w:lang w:val="cs-CZ"/>
              </w:rPr>
              <w:t xml:space="preserve"> (vnitřní průměr)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2A1804">
              <w:rPr>
                <w:bCs/>
                <w:lang w:val="cs-CZ"/>
              </w:rPr>
              <w:t>ELI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A1072A" w:rsidRDefault="009D1423">
            <w:pPr>
              <w:rPr>
                <w:bCs/>
                <w:lang w:val="en-GB"/>
              </w:rPr>
            </w:pPr>
            <w:r w:rsidRPr="00A1072A">
              <w:rPr>
                <w:bCs/>
                <w:lang w:val="en-GB"/>
              </w:rPr>
              <w:t>Extreme Light Infrastructure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2A1804" w:rsidRDefault="009D1423">
            <w:pPr>
              <w:rPr>
                <w:lang w:val="cs-CZ"/>
              </w:rPr>
            </w:pPr>
            <w:r w:rsidRPr="002A1804">
              <w:rPr>
                <w:lang w:val="cs-CZ"/>
              </w:rPr>
              <w:t>EMP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2A1804" w:rsidRDefault="009D1423" w:rsidP="00A546A5">
            <w:pPr>
              <w:rPr>
                <w:bCs/>
                <w:lang w:val="cs-CZ"/>
              </w:rPr>
            </w:pPr>
            <w:r w:rsidRPr="00A1072A">
              <w:rPr>
                <w:bCs/>
                <w:lang w:val="en-GB"/>
              </w:rPr>
              <w:t>Electromagnetic pulse</w:t>
            </w:r>
            <w:r w:rsidRPr="00A546A5">
              <w:rPr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>(</w:t>
            </w:r>
            <w:r w:rsidRPr="00A546A5">
              <w:rPr>
                <w:bCs/>
                <w:lang w:val="cs-CZ"/>
              </w:rPr>
              <w:t>elektromagnetický impuls</w:t>
            </w:r>
            <w:r>
              <w:rPr>
                <w:bCs/>
                <w:lang w:val="cs-CZ"/>
              </w:rPr>
              <w:t>)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A546A5" w:rsidRDefault="009D1423">
            <w:pPr>
              <w:rPr>
                <w:lang w:val="cs-CZ"/>
              </w:rPr>
            </w:pPr>
            <w:r w:rsidRPr="002A1804">
              <w:rPr>
                <w:lang w:val="cs-CZ"/>
              </w:rPr>
              <w:lastRenderedPageBreak/>
              <w:t>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23" w:rsidRPr="002A1804" w:rsidRDefault="009D1423" w:rsidP="003211A1">
            <w:pPr>
              <w:rPr>
                <w:bCs/>
                <w:lang w:val="cs-CZ"/>
              </w:rPr>
            </w:pPr>
            <w:r w:rsidRPr="003211A1">
              <w:rPr>
                <w:bCs/>
                <w:lang w:val="en-GB"/>
              </w:rPr>
              <w:t>Normally Open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2A1804">
              <w:rPr>
                <w:bCs/>
                <w:lang w:val="cs-CZ"/>
              </w:rPr>
              <w:t>PLC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49649D" w:rsidP="0012084F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Programovatelný</w:t>
            </w:r>
            <w:r w:rsidR="0012084F">
              <w:rPr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>Logický A</w:t>
            </w:r>
            <w:r w:rsidR="009D1423" w:rsidRPr="002A1804">
              <w:rPr>
                <w:bCs/>
                <w:lang w:val="cs-CZ"/>
              </w:rPr>
              <w:t>utomat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 w:rsidP="009D1423">
            <w:pPr>
              <w:rPr>
                <w:bCs/>
                <w:lang w:val="cs-CZ"/>
              </w:rPr>
            </w:pPr>
            <w:r w:rsidRPr="002A1804">
              <w:rPr>
                <w:bCs/>
                <w:lang w:val="cs-CZ"/>
              </w:rPr>
              <w:t>R</w:t>
            </w:r>
            <w:r>
              <w:rPr>
                <w:bCs/>
                <w:lang w:val="cs-CZ"/>
              </w:rPr>
              <w:t>P</w:t>
            </w:r>
            <w:r w:rsidRPr="002A1804">
              <w:rPr>
                <w:bCs/>
                <w:lang w:val="cs-CZ"/>
              </w:rPr>
              <w:t>1-R</w:t>
            </w:r>
            <w:r>
              <w:rPr>
                <w:bCs/>
                <w:lang w:val="cs-CZ"/>
              </w:rPr>
              <w:t>P</w:t>
            </w:r>
            <w:r w:rsidRPr="002A1804">
              <w:rPr>
                <w:bCs/>
                <w:lang w:val="cs-CZ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 w:rsidP="00A1072A">
            <w:pPr>
              <w:rPr>
                <w:bCs/>
                <w:lang w:val="cs-CZ"/>
              </w:rPr>
            </w:pPr>
            <w:r w:rsidRPr="00A1072A">
              <w:rPr>
                <w:bCs/>
                <w:lang w:val="en-GB"/>
              </w:rPr>
              <w:t>Research programs 1-6</w:t>
            </w:r>
            <w:r>
              <w:rPr>
                <w:bCs/>
                <w:lang w:val="cs-CZ"/>
              </w:rPr>
              <w:t xml:space="preserve"> (</w:t>
            </w:r>
            <w:r w:rsidRPr="00A1072A">
              <w:rPr>
                <w:bCs/>
                <w:lang w:val="cs-CZ"/>
              </w:rPr>
              <w:t xml:space="preserve">Výzkumné programy </w:t>
            </w:r>
            <w:r w:rsidRPr="002A1804">
              <w:rPr>
                <w:bCs/>
                <w:lang w:val="cs-CZ"/>
              </w:rPr>
              <w:t>1-6</w:t>
            </w:r>
            <w:r>
              <w:rPr>
                <w:bCs/>
                <w:lang w:val="cs-CZ"/>
              </w:rPr>
              <w:t>)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2A1804">
              <w:rPr>
                <w:bCs/>
                <w:lang w:val="cs-CZ"/>
              </w:rPr>
              <w:t>RSD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>
            <w:pPr>
              <w:rPr>
                <w:bCs/>
                <w:lang w:val="cs-CZ"/>
              </w:rPr>
            </w:pPr>
            <w:r w:rsidRPr="00A1072A">
              <w:rPr>
                <w:bCs/>
                <w:lang w:val="en-GB"/>
              </w:rPr>
              <w:t>Requirements Specification Document</w:t>
            </w:r>
            <w:r w:rsidRPr="002A1804">
              <w:rPr>
                <w:bCs/>
                <w:lang w:val="cs-CZ"/>
              </w:rPr>
              <w:t xml:space="preserve"> (technická specifikace)</w:t>
            </w:r>
          </w:p>
        </w:tc>
      </w:tr>
      <w:tr w:rsidR="009D1423" w:rsidRPr="002A1804" w:rsidTr="00851DFB">
        <w:trPr>
          <w:trHeight w:val="283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851DFB" w:rsidRDefault="009D1423">
            <w:pPr>
              <w:rPr>
                <w:bCs/>
                <w:color w:val="auto"/>
                <w:lang w:val="cs-CZ"/>
              </w:rPr>
            </w:pPr>
            <w:r w:rsidRPr="00851DFB">
              <w:rPr>
                <w:bCs/>
                <w:color w:val="auto"/>
                <w:lang w:val="cs-CZ"/>
              </w:rPr>
              <w:t>TMP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23" w:rsidRPr="002A1804" w:rsidRDefault="009D1423">
            <w:pPr>
              <w:rPr>
                <w:bCs/>
                <w:lang w:val="cs-CZ"/>
              </w:rPr>
            </w:pPr>
            <w:proofErr w:type="spellStart"/>
            <w:r w:rsidRPr="002A1804">
              <w:rPr>
                <w:bCs/>
                <w:lang w:val="cs-CZ"/>
              </w:rPr>
              <w:t>Turbomolekulární</w:t>
            </w:r>
            <w:proofErr w:type="spellEnd"/>
            <w:r w:rsidRPr="002A1804">
              <w:rPr>
                <w:bCs/>
                <w:lang w:val="cs-CZ"/>
              </w:rPr>
              <w:t xml:space="preserve"> pumpa</w:t>
            </w:r>
          </w:p>
        </w:tc>
      </w:tr>
    </w:tbl>
    <w:p w:rsidR="001B7CD2" w:rsidRDefault="001B7CD2" w:rsidP="001B7CD2">
      <w:pPr>
        <w:rPr>
          <w:sz w:val="10"/>
          <w:szCs w:val="10"/>
          <w:lang w:val="cs-CZ"/>
        </w:rPr>
      </w:pPr>
    </w:p>
    <w:p w:rsidR="00FB1468" w:rsidRPr="00FB1468" w:rsidRDefault="00FB1468" w:rsidP="00FB1468">
      <w:pPr>
        <w:pStyle w:val="Nadpis2"/>
        <w:ind w:left="792"/>
        <w:rPr>
          <w:color w:val="595959"/>
        </w:rPr>
      </w:pPr>
      <w:bookmarkStart w:id="14" w:name="_Toc508876044"/>
      <w:bookmarkStart w:id="15" w:name="_Toc513211133"/>
      <w:r w:rsidRPr="00BD6B68">
        <w:t>Referenční dokumenty</w:t>
      </w:r>
      <w:bookmarkEnd w:id="14"/>
      <w:bookmarkEnd w:id="15"/>
    </w:p>
    <w:p w:rsidR="00FB1468" w:rsidRDefault="00FB1468" w:rsidP="00FB1468">
      <w:pPr>
        <w:rPr>
          <w:sz w:val="10"/>
          <w:szCs w:val="10"/>
          <w:lang w:val="cs-CZ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371"/>
      </w:tblGrid>
      <w:tr w:rsidR="00FB1468" w:rsidRPr="00CE6BB1" w:rsidTr="00697D36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FB1468" w:rsidRPr="00CE6BB1" w:rsidRDefault="00FB1468" w:rsidP="00697D36">
            <w:pPr>
              <w:spacing w:before="0" w:after="0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Číslo dokumentu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FB1468" w:rsidRPr="00CE6BB1" w:rsidRDefault="00FB1468" w:rsidP="00697D36">
            <w:pPr>
              <w:spacing w:before="0" w:after="0"/>
              <w:ind w:left="124"/>
              <w:rPr>
                <w:b/>
                <w:lang w:val="cs-CZ"/>
              </w:rPr>
            </w:pPr>
            <w:r>
              <w:rPr>
                <w:b/>
                <w:lang w:val="cs-CZ"/>
              </w:rPr>
              <w:t>Název dokumentu</w:t>
            </w:r>
          </w:p>
        </w:tc>
      </w:tr>
      <w:tr w:rsidR="00FB1468" w:rsidRPr="009231CE" w:rsidTr="00697D36">
        <w:trPr>
          <w:trHeight w:val="454"/>
        </w:trPr>
        <w:tc>
          <w:tcPr>
            <w:tcW w:w="1536" w:type="dxa"/>
            <w:shd w:val="clear" w:color="auto" w:fill="auto"/>
            <w:vAlign w:val="center"/>
          </w:tcPr>
          <w:p w:rsidR="00FB1468" w:rsidRPr="009231CE" w:rsidRDefault="00FB1468" w:rsidP="00697D36">
            <w:pPr>
              <w:pStyle w:val="Default"/>
              <w:ind w:left="84"/>
              <w:jc w:val="center"/>
              <w:rPr>
                <w:rFonts w:ascii="Verdana" w:hAnsi="Verdana" w:cs="Times New Roman"/>
                <w:b/>
                <w:i/>
                <w:color w:val="auto"/>
                <w:sz w:val="20"/>
                <w:szCs w:val="20"/>
              </w:rPr>
            </w:pPr>
            <w:r w:rsidRPr="009231CE">
              <w:rPr>
                <w:rFonts w:ascii="Verdana" w:hAnsi="Verdana" w:cs="Times New Roman"/>
                <w:b/>
                <w:i/>
                <w:color w:val="auto"/>
                <w:sz w:val="20"/>
                <w:szCs w:val="20"/>
              </w:rPr>
              <w:t>RD-0</w:t>
            </w:r>
            <w:r>
              <w:rPr>
                <w:rFonts w:ascii="Verdana" w:hAnsi="Verdana" w:cs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B1468" w:rsidRPr="009231CE" w:rsidRDefault="00FB1468" w:rsidP="00D63EE1">
            <w:pPr>
              <w:pStyle w:val="Default"/>
              <w:ind w:left="24"/>
              <w:jc w:val="both"/>
              <w:rPr>
                <w:rFonts w:ascii="Arial Narrow" w:hAnsi="Arial Narrow" w:cs="Times New Roman"/>
                <w:i/>
                <w:color w:val="auto"/>
                <w:sz w:val="22"/>
                <w:szCs w:val="22"/>
              </w:rPr>
            </w:pPr>
            <w:r w:rsidRPr="009231CE">
              <w:rPr>
                <w:rFonts w:ascii="Arial Narrow" w:hAnsi="Arial Narrow" w:cs="Times New Roman"/>
                <w:i/>
                <w:color w:val="auto"/>
                <w:sz w:val="22"/>
                <w:szCs w:val="22"/>
              </w:rPr>
              <w:t>00163567-B_1.2_Q_M_Guide_for_Instructions_for_Use_Ver-9_</w:t>
            </w:r>
            <w:r w:rsidR="00D63EE1">
              <w:rPr>
                <w:rFonts w:ascii="Arial Narrow" w:hAnsi="Arial Narrow" w:cs="Times New Roman"/>
                <w:i/>
                <w:color w:val="auto"/>
                <w:sz w:val="22"/>
                <w:szCs w:val="22"/>
              </w:rPr>
              <w:t>CZ</w:t>
            </w:r>
            <w:r w:rsidRPr="009231CE">
              <w:rPr>
                <w:rFonts w:ascii="Arial Narrow" w:hAnsi="Arial Narrow" w:cs="Times New Roman"/>
                <w:i/>
                <w:color w:val="auto"/>
                <w:sz w:val="22"/>
                <w:szCs w:val="22"/>
              </w:rPr>
              <w:t>_fully_signed.pdf</w:t>
            </w:r>
          </w:p>
        </w:tc>
      </w:tr>
    </w:tbl>
    <w:p w:rsidR="00FB1468" w:rsidRPr="00BD6B68" w:rsidRDefault="00FB1468" w:rsidP="00FB1468">
      <w:pPr>
        <w:rPr>
          <w:sz w:val="10"/>
          <w:szCs w:val="10"/>
          <w:lang w:val="cs-CZ"/>
        </w:rPr>
      </w:pPr>
    </w:p>
    <w:p w:rsidR="00FB1468" w:rsidRPr="00613959" w:rsidRDefault="00FB1468" w:rsidP="00FB1468">
      <w:pPr>
        <w:pStyle w:val="Nadpis2"/>
        <w:ind w:left="792"/>
      </w:pPr>
      <w:bookmarkStart w:id="16" w:name="_Toc508366518"/>
      <w:bookmarkStart w:id="17" w:name="_Toc508876045"/>
      <w:bookmarkStart w:id="18" w:name="_Toc513211134"/>
      <w:bookmarkStart w:id="19" w:name="_Toc451188802"/>
      <w:r w:rsidRPr="00613959">
        <w:t>Odkazy na normy nebo technické dokumenty</w:t>
      </w:r>
      <w:bookmarkEnd w:id="16"/>
      <w:bookmarkEnd w:id="17"/>
      <w:bookmarkEnd w:id="18"/>
    </w:p>
    <w:p w:rsidR="00FB1468" w:rsidRPr="00F13F44" w:rsidRDefault="00FB1468" w:rsidP="00FB1468">
      <w:pPr>
        <w:pStyle w:val="Odstavecseseznamem"/>
        <w:spacing w:before="0" w:after="0"/>
        <w:ind w:left="0"/>
        <w:rPr>
          <w:iCs/>
          <w:sz w:val="10"/>
          <w:szCs w:val="10"/>
          <w:lang w:val="cs-CZ"/>
        </w:rPr>
      </w:pPr>
    </w:p>
    <w:p w:rsidR="00FB1468" w:rsidRDefault="00FB1468" w:rsidP="00FB1468">
      <w:pPr>
        <w:pStyle w:val="Odstavecseseznamem"/>
        <w:spacing w:before="0" w:after="0"/>
        <w:ind w:left="0"/>
        <w:rPr>
          <w:iCs/>
          <w:lang w:val="cs-CZ"/>
        </w:rPr>
      </w:pPr>
      <w:r w:rsidRPr="00CD0662">
        <w:rPr>
          <w:iCs/>
          <w:lang w:val="cs-CZ"/>
        </w:rPr>
        <w:t>V případě, že tento dokument obsahuje odkazy na normy nebo standardizované/ standardizační technické dokumenty zadavatel umožňuje nabídnout také jiné rovnocenné řešení. Nabízí-li dodavatel jiné rovnocenné řešení, zadavatel neodmítne jeho nabídku, pokud dodavatel v nabídce vhodným prostředkem prokáže, že nabízené dodávky, služby nebo stavební práce splňují rovnocenným způsobem požadavky vymezené technickými podmínkami s využitím odkazu na normy nebo technické dokumenty.</w:t>
      </w:r>
    </w:p>
    <w:p w:rsidR="00410AC6" w:rsidRDefault="00410AC6" w:rsidP="00FB1468">
      <w:pPr>
        <w:pStyle w:val="Odstavecseseznamem"/>
        <w:spacing w:before="0" w:after="0"/>
        <w:ind w:left="0"/>
        <w:rPr>
          <w:iCs/>
          <w:lang w:val="cs-CZ"/>
        </w:rPr>
      </w:pPr>
    </w:p>
    <w:p w:rsidR="00410AC6" w:rsidRDefault="00410AC6" w:rsidP="00FB1468">
      <w:pPr>
        <w:pStyle w:val="Odstavecseseznamem"/>
        <w:spacing w:before="0" w:after="0"/>
        <w:ind w:left="0"/>
        <w:rPr>
          <w:iCs/>
          <w:lang w:val="cs-CZ"/>
        </w:rPr>
      </w:pPr>
    </w:p>
    <w:p w:rsidR="00410AC6" w:rsidRDefault="00410AC6" w:rsidP="00FB1468">
      <w:pPr>
        <w:pStyle w:val="Odstavecseseznamem"/>
        <w:spacing w:before="0" w:after="0"/>
        <w:ind w:left="0"/>
        <w:rPr>
          <w:iCs/>
          <w:lang w:val="cs-CZ"/>
        </w:rPr>
      </w:pPr>
    </w:p>
    <w:p w:rsidR="001B7CD2" w:rsidRPr="002A1804" w:rsidRDefault="001B7CD2" w:rsidP="00D974F1">
      <w:pPr>
        <w:pStyle w:val="Nadpis1"/>
        <w:rPr>
          <w:szCs w:val="28"/>
        </w:rPr>
      </w:pPr>
      <w:bookmarkStart w:id="20" w:name="_Toc513211135"/>
      <w:bookmarkEnd w:id="19"/>
      <w:r w:rsidRPr="002A1804">
        <w:t>Obsah dodávky</w:t>
      </w:r>
      <w:bookmarkEnd w:id="20"/>
    </w:p>
    <w:p w:rsidR="001B7CD2" w:rsidRPr="002A1804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REQ-022855/A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Součástí dodaného zboží musí být: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dle technické specifikace (Tab. 1),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 xml:space="preserve">Napájecí a řídící jednotky pro 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Kabeláž,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 xml:space="preserve">Zobrazovací jednotka určená k ovládání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Síto pro hrubé nečistoty na vstupní přírubu ke každé TMP,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Zavzdušňovací ventil (elektricky ovládaný) ke každé TMP,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Protokol o funkčním testu TMP,</w:t>
      </w:r>
    </w:p>
    <w:p w:rsidR="000162A6" w:rsidRDefault="001B7CD2" w:rsidP="000162A6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Balení a transport zboží,</w:t>
      </w:r>
    </w:p>
    <w:p w:rsidR="001B7CD2" w:rsidRPr="000162A6" w:rsidRDefault="000162A6" w:rsidP="000162A6">
      <w:pPr>
        <w:numPr>
          <w:ilvl w:val="0"/>
          <w:numId w:val="6"/>
        </w:numPr>
        <w:ind w:left="2268"/>
        <w:rPr>
          <w:lang w:val="cs-CZ"/>
        </w:rPr>
      </w:pPr>
      <w:r>
        <w:rPr>
          <w:lang w:val="cs-CZ"/>
        </w:rPr>
        <w:t>Návod k použití,</w:t>
      </w:r>
      <w:r w:rsidR="001B7CD2" w:rsidRPr="000162A6">
        <w:rPr>
          <w:lang w:val="cs-CZ"/>
        </w:rPr>
        <w:t xml:space="preserve"> provozu, instalaci a údržbě TMP v českém nebo anglickém jazyce (v elektronické podobě),</w:t>
      </w:r>
    </w:p>
    <w:p w:rsidR="001B7CD2" w:rsidRPr="002A1804" w:rsidRDefault="001B7CD2" w:rsidP="009159F3">
      <w:pPr>
        <w:numPr>
          <w:ilvl w:val="0"/>
          <w:numId w:val="6"/>
        </w:numPr>
        <w:ind w:left="2268"/>
        <w:rPr>
          <w:lang w:val="cs-CZ"/>
        </w:rPr>
      </w:pPr>
      <w:r w:rsidRPr="002A1804">
        <w:rPr>
          <w:lang w:val="cs-CZ"/>
        </w:rPr>
        <w:t>Zaškolení technického personálu o provozu a údržbě zařízení v rozsahu max. 1 den v místě dodání.</w:t>
      </w:r>
    </w:p>
    <w:p w:rsidR="001B7CD2" w:rsidRPr="002A1804" w:rsidRDefault="001B7CD2" w:rsidP="001B7CD2">
      <w:pPr>
        <w:rPr>
          <w:i/>
          <w:color w:val="9A9C9F" w:themeColor="accent6"/>
          <w:lang w:val="cs-CZ"/>
        </w:rPr>
      </w:pPr>
    </w:p>
    <w:p w:rsidR="001B7CD2" w:rsidRPr="002A1804" w:rsidRDefault="00410AC6" w:rsidP="00D974F1">
      <w:pPr>
        <w:pStyle w:val="Nadpis1"/>
        <w:rPr>
          <w:color w:val="595959"/>
        </w:rPr>
      </w:pPr>
      <w:bookmarkStart w:id="21" w:name="_Toc513211136"/>
      <w:r>
        <w:lastRenderedPageBreak/>
        <w:t>F</w:t>
      </w:r>
      <w:r w:rsidR="001B7CD2" w:rsidRPr="002A1804">
        <w:t>unkční, výkonové požadavky a požadavky limitující konstrukční návrh</w:t>
      </w:r>
      <w:bookmarkEnd w:id="21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pStyle w:val="Nadpis2"/>
        <w:ind w:left="792"/>
      </w:pPr>
      <w:bookmarkStart w:id="22" w:name="_Toc513211137"/>
      <w:r w:rsidRPr="002A1804">
        <w:t>Obecné požadavky</w:t>
      </w:r>
      <w:bookmarkEnd w:id="22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REQ-022856/A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Z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nesmí docházet k uvolňování částic, které by způsobili </w:t>
      </w:r>
      <w:r w:rsidR="004544CD" w:rsidRPr="004544CD">
        <w:rPr>
          <w:lang w:val="cs-CZ"/>
        </w:rPr>
        <w:t>znečištění</w:t>
      </w:r>
      <w:r w:rsidRPr="002A1804">
        <w:rPr>
          <w:lang w:val="cs-CZ"/>
        </w:rPr>
        <w:t xml:space="preserve"> čerpané aparatury.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REQ-022857/A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Ložiska nesmí být přimazávána tuhými mazivy (tuky).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REQ-022858/A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vybaveny řídicí a napájecí jednotkou, které umožní provoz a ovládání TMP.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REQ-022859/A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chlazeny vodou (viz Tab. 1 </w:t>
      </w:r>
      <w:r w:rsidR="00410AC6">
        <w:rPr>
          <w:lang w:val="cs-CZ"/>
        </w:rPr>
        <w:t xml:space="preserve">- </w:t>
      </w:r>
      <w:r w:rsidRPr="002A1804">
        <w:rPr>
          <w:lang w:val="cs-CZ"/>
        </w:rPr>
        <w:t xml:space="preserve">Požadavky na chlad. </w:t>
      </w:r>
      <w:proofErr w:type="gramStart"/>
      <w:r w:rsidRPr="002A1804">
        <w:rPr>
          <w:lang w:val="cs-CZ"/>
        </w:rPr>
        <w:t>kapalinu</w:t>
      </w:r>
      <w:proofErr w:type="gramEnd"/>
      <w:r w:rsidRPr="002A1804">
        <w:rPr>
          <w:lang w:val="cs-CZ"/>
        </w:rPr>
        <w:t>), nebo musí být schopné provozu bez přídavného chlazení.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REQ-022860/A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schopny provozu v libovolné poloze.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REQ-022861/A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chráněny proti poškození při výpadku elektrické energie.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REQ-022862/A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chráněny proti poškození při nárůstu teploty (např. redukcí otáček, odstavením pumpy apod.).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REQ-022863/A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Rozměr a typ přírub pro připojení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k čerpanému recipientu je specifikován v Tab. 1.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REQ-022864/A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vývěvy budou připevněny na </w:t>
      </w:r>
      <w:proofErr w:type="spellStart"/>
      <w:r w:rsidRPr="002A1804">
        <w:rPr>
          <w:lang w:val="cs-CZ"/>
        </w:rPr>
        <w:t>protipřírubu</w:t>
      </w:r>
      <w:proofErr w:type="spellEnd"/>
      <w:r w:rsidRPr="002A1804">
        <w:rPr>
          <w:lang w:val="cs-CZ"/>
        </w:rPr>
        <w:t xml:space="preserve"> s normovanou tloušťkou stěny pomocí šroubů do průchozích děr.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REQ-022865/A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Upevňující materiál musí podléhat vakuovým standardům (ISO/TS 3669-2) a bezpečnostním předpisům pro montáž TMP dle výrobce.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REQ-022866/A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Rozměr a typ výstupních přírub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je specifikován v Tab. 1.</w:t>
      </w:r>
    </w:p>
    <w:p w:rsidR="004544CD" w:rsidRPr="002A1804" w:rsidRDefault="004544CD" w:rsidP="004544CD">
      <w:pPr>
        <w:rPr>
          <w:lang w:val="cs-CZ"/>
        </w:rPr>
      </w:pPr>
      <w:r w:rsidRPr="002A1804">
        <w:rPr>
          <w:lang w:val="cs-CZ"/>
        </w:rPr>
        <w:t>REQ-022867/A</w:t>
      </w:r>
      <w:r w:rsidRPr="002A1804">
        <w:rPr>
          <w:lang w:val="cs-CZ"/>
        </w:rPr>
        <w:tab/>
      </w:r>
    </w:p>
    <w:p w:rsidR="004544CD" w:rsidRPr="002A1804" w:rsidRDefault="004544CD" w:rsidP="004544CD">
      <w:pPr>
        <w:ind w:left="1701"/>
        <w:rPr>
          <w:lang w:val="cs-CZ"/>
        </w:rPr>
      </w:pPr>
      <w:r w:rsidRPr="002A1804">
        <w:rPr>
          <w:lang w:val="cs-CZ"/>
        </w:rPr>
        <w:t xml:space="preserve">Pokud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pumpa typu A obsahuje externí kontrolér resp. integrovaný kontrolér, musí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pumpa resp. sestava (TMP + kontrolér) splňovat maximální rozměry dle Obr. 1.</w:t>
      </w:r>
    </w:p>
    <w:p w:rsidR="001B7CD2" w:rsidRPr="002A1804" w:rsidRDefault="001B7CD2" w:rsidP="001B7CD2">
      <w:pPr>
        <w:rPr>
          <w:lang w:val="cs-CZ"/>
        </w:rPr>
      </w:pPr>
    </w:p>
    <w:p w:rsidR="001B7CD2" w:rsidRPr="002A1804" w:rsidRDefault="001B7CD2" w:rsidP="001B7CD2">
      <w:pPr>
        <w:rPr>
          <w:lang w:val="cs-CZ"/>
        </w:rPr>
      </w:pPr>
    </w:p>
    <w:tbl>
      <w:tblPr>
        <w:tblW w:w="10166" w:type="dxa"/>
        <w:tblInd w:w="-49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276"/>
        <w:gridCol w:w="1280"/>
        <w:gridCol w:w="1088"/>
        <w:gridCol w:w="1134"/>
        <w:gridCol w:w="1134"/>
        <w:gridCol w:w="1134"/>
      </w:tblGrid>
      <w:tr w:rsidR="001B7CD2" w:rsidRPr="002A1804" w:rsidTr="00754FF2">
        <w:trPr>
          <w:trHeight w:val="209"/>
        </w:trPr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lastRenderedPageBreak/>
              <w:t>TYP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A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E</w:t>
            </w:r>
          </w:p>
        </w:tc>
      </w:tr>
      <w:tr w:rsidR="00754FF2" w:rsidRPr="002A1804" w:rsidTr="00754FF2">
        <w:trPr>
          <w:trHeight w:val="300"/>
        </w:trPr>
        <w:tc>
          <w:tcPr>
            <w:tcW w:w="43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4FF2" w:rsidRPr="002A1804" w:rsidRDefault="00754FF2" w:rsidP="00754FF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Množství [ks]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color w:val="000000"/>
                <w:lang w:val="cs-CZ"/>
              </w:rPr>
              <w:t>1</w:t>
            </w:r>
          </w:p>
        </w:tc>
      </w:tr>
      <w:tr w:rsidR="001B7CD2" w:rsidRPr="002A1804" w:rsidTr="00754FF2">
        <w:trPr>
          <w:trHeight w:val="34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10AC6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Minimální nominální čerpací rychlost pro N2 [l·s</w:t>
            </w:r>
            <w:r w:rsidRPr="002A1804">
              <w:rPr>
                <w:rFonts w:ascii="Calibri" w:hAnsi="Calibri"/>
                <w:b/>
                <w:bCs/>
                <w:color w:val="000000"/>
                <w:vertAlign w:val="superscript"/>
                <w:lang w:val="cs-CZ"/>
              </w:rPr>
              <w:t>-1</w:t>
            </w: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]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2050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1300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60</w:t>
            </w:r>
          </w:p>
        </w:tc>
      </w:tr>
      <w:tr w:rsidR="001B7CD2" w:rsidRPr="002A1804" w:rsidTr="00754FF2">
        <w:trPr>
          <w:trHeight w:val="36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Mezní tlak [mbar]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-8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-8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8∙10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8∙10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-10</w:t>
            </w:r>
          </w:p>
        </w:tc>
      </w:tr>
      <w:tr w:rsidR="001B7CD2" w:rsidRPr="002A1804" w:rsidTr="00754FF2">
        <w:trPr>
          <w:trHeight w:val="6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Vstupní příruba</w:t>
            </w:r>
            <w:r w:rsidR="004544CD">
              <w:rPr>
                <w:rFonts w:ascii="Calibri" w:hAnsi="Calibri"/>
                <w:b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ISO 3669:2007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ind w:left="72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Rozměr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250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color w:val="000000"/>
                <w:lang w:val="cs-CZ"/>
              </w:rPr>
              <w:t>DN 63</w:t>
            </w:r>
            <w:r w:rsidR="004544CD">
              <w:rPr>
                <w:rFonts w:ascii="Calibri" w:hAnsi="Calibri"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color w:val="000000"/>
                <w:lang w:val="cs-CZ"/>
              </w:rPr>
              <w:t>nebo</w:t>
            </w:r>
            <w:r w:rsidR="004544CD">
              <w:rPr>
                <w:rFonts w:ascii="Calibri" w:hAnsi="Calibri"/>
                <w:color w:val="000000"/>
                <w:lang w:val="cs-CZ"/>
              </w:rPr>
              <w:t xml:space="preserve"> </w:t>
            </w:r>
          </w:p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color w:val="000000"/>
                <w:lang w:val="cs-CZ"/>
              </w:rPr>
              <w:t>DN 100</w:t>
            </w:r>
          </w:p>
        </w:tc>
      </w:tr>
      <w:tr w:rsidR="001B7CD2" w:rsidRPr="002A1804" w:rsidTr="00754FF2">
        <w:trPr>
          <w:trHeight w:val="369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spacing w:before="0" w:after="0" w:line="240" w:lineRule="auto"/>
              <w:contextualSpacing w:val="0"/>
              <w:rPr>
                <w:rFonts w:ascii="Calibri" w:hAnsi="Calibri"/>
                <w:b/>
                <w:bCs/>
                <w:color w:val="00000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ind w:left="72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Typ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ISO-CF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ISO-CF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ISO-CF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ISO-CF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color w:val="000000"/>
                <w:lang w:val="cs-CZ"/>
              </w:rPr>
              <w:t>ISO-CF</w:t>
            </w:r>
          </w:p>
        </w:tc>
      </w:tr>
      <w:tr w:rsidR="001B7CD2" w:rsidRPr="002A1804" w:rsidTr="00754FF2">
        <w:trPr>
          <w:trHeight w:val="480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Výstupní příruba</w:t>
            </w:r>
            <w:r w:rsidR="004544CD">
              <w:rPr>
                <w:rFonts w:ascii="Calibri" w:hAnsi="Calibri"/>
                <w:b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ISO 2861:2013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ind w:left="72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Rozměr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25 nebo DN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16 nebo DN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DN 16 nebo DN 25</w:t>
            </w:r>
          </w:p>
        </w:tc>
      </w:tr>
      <w:tr w:rsidR="001B7CD2" w:rsidRPr="002A1804" w:rsidTr="00754FF2">
        <w:trPr>
          <w:trHeight w:val="369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spacing w:before="0" w:after="0" w:line="240" w:lineRule="auto"/>
              <w:contextualSpacing w:val="0"/>
              <w:rPr>
                <w:rFonts w:ascii="Calibri" w:hAnsi="Calibri"/>
                <w:b/>
                <w:bCs/>
                <w:color w:val="000000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544CD">
            <w:pPr>
              <w:keepNext/>
              <w:keepLines/>
              <w:ind w:left="72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Typ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ISO-KF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ISO-KF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ISO-KF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ISO-KF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color w:val="000000"/>
                <w:lang w:val="cs-CZ"/>
              </w:rPr>
              <w:t>ISO-KF</w:t>
            </w:r>
          </w:p>
        </w:tc>
      </w:tr>
      <w:tr w:rsidR="001B7CD2" w:rsidRPr="002A1804" w:rsidTr="00754FF2">
        <w:trPr>
          <w:trHeight w:val="369"/>
        </w:trPr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10AC6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Minimální kompresní poměr pro N2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9∙10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9∙10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9∙10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9∙10</w:t>
            </w:r>
            <w:r w:rsidRPr="002A1804">
              <w:rPr>
                <w:rFonts w:ascii="Calibri" w:hAnsi="Calibri"/>
                <w:bCs/>
                <w:color w:val="000000"/>
                <w:vertAlign w:val="superscript"/>
                <w:lang w:val="cs-CZ"/>
              </w:rPr>
              <w:t>7</w:t>
            </w:r>
          </w:p>
        </w:tc>
      </w:tr>
      <w:tr w:rsidR="00754FF2" w:rsidRPr="002A1804" w:rsidTr="0084509E">
        <w:trPr>
          <w:trHeight w:val="340"/>
        </w:trPr>
        <w:tc>
          <w:tcPr>
            <w:tcW w:w="43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4FF2" w:rsidRPr="002A1804" w:rsidRDefault="00754FF2" w:rsidP="00754FF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Typ chlazení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 w:rsidP="004544CD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Dem.</w:t>
            </w:r>
            <w:r>
              <w:rPr>
                <w:rFonts w:ascii="Calibri" w:hAnsi="Calibri"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Cs/>
                <w:color w:val="000000"/>
                <w:lang w:val="cs-CZ"/>
              </w:rPr>
              <w:t>voda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 w:rsidP="004544CD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Dem.</w:t>
            </w:r>
            <w:r>
              <w:rPr>
                <w:rFonts w:ascii="Calibri" w:hAnsi="Calibri"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Cs/>
                <w:color w:val="000000"/>
                <w:lang w:val="cs-CZ"/>
              </w:rPr>
              <w:t>voda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Dem.</w:t>
            </w:r>
            <w:r>
              <w:rPr>
                <w:rFonts w:ascii="Calibri" w:hAnsi="Calibri"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Cs/>
                <w:color w:val="000000"/>
                <w:lang w:val="cs-CZ"/>
              </w:rPr>
              <w:t>voda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Dem.</w:t>
            </w:r>
            <w:r>
              <w:rPr>
                <w:rFonts w:ascii="Calibri" w:hAnsi="Calibri"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Cs/>
                <w:color w:val="000000"/>
                <w:lang w:val="cs-CZ"/>
              </w:rPr>
              <w:t>voda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Dem.</w:t>
            </w:r>
            <w:r>
              <w:rPr>
                <w:rFonts w:ascii="Calibri" w:hAnsi="Calibri"/>
                <w:bCs/>
                <w:color w:val="000000"/>
                <w:lang w:val="cs-CZ"/>
              </w:rPr>
              <w:t xml:space="preserve"> </w:t>
            </w:r>
            <w:r w:rsidRPr="002A1804">
              <w:rPr>
                <w:rFonts w:ascii="Calibri" w:hAnsi="Calibri"/>
                <w:bCs/>
                <w:color w:val="000000"/>
                <w:lang w:val="cs-CZ"/>
              </w:rPr>
              <w:t>voda</w:t>
            </w:r>
          </w:p>
        </w:tc>
      </w:tr>
      <w:tr w:rsidR="001B7CD2" w:rsidRPr="002A1804" w:rsidTr="00754FF2">
        <w:trPr>
          <w:trHeight w:val="34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10AC6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Maximální průtok chladicí kapaliny [l/min]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</w:t>
            </w:r>
          </w:p>
        </w:tc>
      </w:tr>
      <w:tr w:rsidR="001B7CD2" w:rsidRPr="002A1804" w:rsidTr="00754FF2">
        <w:trPr>
          <w:trHeight w:val="34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Teplota chladicí kapaliny [°C]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16 - 20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16 - 20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16 - 20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16 - 20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16 - 20</w:t>
            </w:r>
          </w:p>
        </w:tc>
      </w:tr>
      <w:tr w:rsidR="001B7CD2" w:rsidRPr="002A1804" w:rsidTr="00754FF2">
        <w:trPr>
          <w:trHeight w:val="34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 w:rsidP="00410AC6">
            <w:pPr>
              <w:keepNext/>
              <w:keepLines/>
              <w:jc w:val="left"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Maximální tlak chladicí kapaliny [bar]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4</w:t>
            </w:r>
          </w:p>
        </w:tc>
      </w:tr>
      <w:tr w:rsidR="00754FF2" w:rsidRPr="002A1804" w:rsidTr="00A52E90">
        <w:trPr>
          <w:trHeight w:val="340"/>
        </w:trPr>
        <w:tc>
          <w:tcPr>
            <w:tcW w:w="43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4FF2" w:rsidRPr="002A1804" w:rsidRDefault="00754FF2" w:rsidP="00754FF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Orientace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Libovolná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Libovolná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Libovolná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Libovolná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54FF2" w:rsidRPr="002A1804" w:rsidRDefault="00754FF2">
            <w:pPr>
              <w:keepNext/>
              <w:keepLines/>
              <w:jc w:val="center"/>
              <w:rPr>
                <w:rFonts w:ascii="Calibri" w:hAnsi="Calibri"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Libovolná</w:t>
            </w:r>
          </w:p>
        </w:tc>
      </w:tr>
      <w:tr w:rsidR="001B7CD2" w:rsidRPr="002A1804" w:rsidTr="00754FF2">
        <w:trPr>
          <w:trHeight w:val="34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Maximální hmotnost [kg]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20</w:t>
            </w:r>
          </w:p>
        </w:tc>
      </w:tr>
      <w:tr w:rsidR="001B7CD2" w:rsidRPr="002A1804" w:rsidTr="00754FF2">
        <w:trPr>
          <w:trHeight w:val="34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rPr>
                <w:rFonts w:ascii="Calibri" w:hAnsi="Calibri"/>
                <w:b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/>
                <w:bCs/>
                <w:color w:val="000000"/>
                <w:lang w:val="cs-CZ"/>
              </w:rPr>
              <w:t>Maximální rozměry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lang w:val="cs-CZ"/>
              </w:rPr>
              <w:t xml:space="preserve">dle </w:t>
            </w:r>
            <w:r w:rsidRPr="002A1804">
              <w:rPr>
                <w:b/>
                <w:lang w:val="cs-CZ"/>
              </w:rPr>
              <w:t>Obr. 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B7CD2" w:rsidRPr="002A1804" w:rsidRDefault="001B7CD2">
            <w:pPr>
              <w:keepNext/>
              <w:keepLines/>
              <w:jc w:val="center"/>
              <w:rPr>
                <w:rFonts w:ascii="Calibri" w:hAnsi="Calibri"/>
                <w:bCs/>
                <w:color w:val="000000"/>
                <w:lang w:val="cs-CZ"/>
              </w:rPr>
            </w:pPr>
            <w:r w:rsidRPr="002A1804">
              <w:rPr>
                <w:rFonts w:ascii="Calibri" w:hAnsi="Calibri"/>
                <w:bCs/>
                <w:color w:val="000000"/>
                <w:lang w:val="cs-CZ"/>
              </w:rPr>
              <w:t>-</w:t>
            </w:r>
          </w:p>
        </w:tc>
      </w:tr>
    </w:tbl>
    <w:p w:rsidR="001B7CD2" w:rsidRPr="004544CD" w:rsidRDefault="001B7CD2" w:rsidP="001B7CD2">
      <w:pPr>
        <w:rPr>
          <w:sz w:val="10"/>
          <w:szCs w:val="10"/>
          <w:lang w:val="cs-CZ"/>
        </w:rPr>
      </w:pPr>
    </w:p>
    <w:p w:rsidR="001B7CD2" w:rsidRDefault="001B7CD2" w:rsidP="001B7CD2">
      <w:pPr>
        <w:rPr>
          <w:lang w:val="cs-CZ"/>
        </w:rPr>
      </w:pPr>
      <w:r w:rsidRPr="00410AC6">
        <w:rPr>
          <w:b/>
          <w:lang w:val="cs-CZ"/>
        </w:rPr>
        <w:t>Tab</w:t>
      </w:r>
      <w:r w:rsidR="00410AC6">
        <w:rPr>
          <w:b/>
          <w:lang w:val="cs-CZ"/>
        </w:rPr>
        <w:t>ulka</w:t>
      </w:r>
      <w:r w:rsidRPr="00410AC6">
        <w:rPr>
          <w:b/>
          <w:lang w:val="cs-CZ"/>
        </w:rPr>
        <w:t xml:space="preserve"> 1</w:t>
      </w:r>
      <w:r w:rsidR="00410AC6">
        <w:rPr>
          <w:b/>
          <w:lang w:val="cs-CZ"/>
        </w:rPr>
        <w:t>:</w:t>
      </w:r>
      <w:r w:rsidRPr="002A1804">
        <w:rPr>
          <w:lang w:val="cs-CZ"/>
        </w:rPr>
        <w:t xml:space="preserve"> Technická specifikace </w:t>
      </w:r>
      <w:proofErr w:type="spellStart"/>
      <w:r w:rsidRPr="002A1804">
        <w:rPr>
          <w:lang w:val="cs-CZ"/>
        </w:rPr>
        <w:t>turbo</w:t>
      </w:r>
      <w:r w:rsidR="00410AC6">
        <w:rPr>
          <w:lang w:val="cs-CZ"/>
        </w:rPr>
        <w:t>molekulárních</w:t>
      </w:r>
      <w:proofErr w:type="spellEnd"/>
      <w:r w:rsidR="00410AC6">
        <w:rPr>
          <w:lang w:val="cs-CZ"/>
        </w:rPr>
        <w:t xml:space="preserve"> pump A, B, C, D,E.</w:t>
      </w:r>
    </w:p>
    <w:p w:rsidR="004544CD" w:rsidRPr="004544CD" w:rsidRDefault="004544CD" w:rsidP="001B7CD2">
      <w:pPr>
        <w:rPr>
          <w:sz w:val="14"/>
          <w:szCs w:val="14"/>
          <w:lang w:val="cs-CZ"/>
        </w:rPr>
      </w:pPr>
    </w:p>
    <w:p w:rsidR="001B7CD2" w:rsidRDefault="001B7CD2" w:rsidP="001B7CD2">
      <w:pPr>
        <w:jc w:val="center"/>
        <w:rPr>
          <w:lang w:val="cs-CZ"/>
        </w:rPr>
      </w:pPr>
      <w:r w:rsidRPr="002A1804">
        <w:rPr>
          <w:noProof/>
          <w:lang w:val="cs-CZ"/>
        </w:rPr>
        <w:drawing>
          <wp:inline distT="0" distB="0" distL="0" distR="0" wp14:anchorId="21E49288" wp14:editId="58D62433">
            <wp:extent cx="2628000" cy="3597944"/>
            <wp:effectExtent l="0" t="0" r="1270" b="2540"/>
            <wp:docPr id="3" name="Picture 3" descr="free_spac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ree_space_0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"/>
                    <a:stretch/>
                  </pic:blipFill>
                  <pic:spPr bwMode="auto">
                    <a:xfrm>
                      <a:off x="0" y="0"/>
                      <a:ext cx="2628000" cy="359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4CD" w:rsidRPr="004544CD" w:rsidRDefault="004544CD" w:rsidP="001B7CD2">
      <w:pPr>
        <w:jc w:val="center"/>
        <w:rPr>
          <w:sz w:val="6"/>
          <w:szCs w:val="6"/>
          <w:lang w:val="cs-CZ"/>
        </w:rPr>
      </w:pPr>
    </w:p>
    <w:p w:rsidR="001B7CD2" w:rsidRPr="002A1804" w:rsidRDefault="00410AC6" w:rsidP="001B7CD2">
      <w:pPr>
        <w:jc w:val="center"/>
        <w:rPr>
          <w:lang w:val="cs-CZ"/>
        </w:rPr>
      </w:pPr>
      <w:bookmarkStart w:id="23" w:name="OLE_LINK10"/>
      <w:r w:rsidRPr="00410AC6">
        <w:rPr>
          <w:b/>
          <w:lang w:val="cs-CZ"/>
        </w:rPr>
        <w:t>Obrázek</w:t>
      </w:r>
      <w:r w:rsidR="001B7CD2" w:rsidRPr="00410AC6">
        <w:rPr>
          <w:b/>
          <w:lang w:val="cs-CZ"/>
        </w:rPr>
        <w:t xml:space="preserve"> </w:t>
      </w:r>
      <w:bookmarkEnd w:id="23"/>
      <w:r w:rsidR="001B7CD2" w:rsidRPr="00410AC6">
        <w:rPr>
          <w:b/>
          <w:lang w:val="cs-CZ"/>
        </w:rPr>
        <w:t>1</w:t>
      </w:r>
      <w:r w:rsidR="001B7CD2" w:rsidRPr="002A1804">
        <w:rPr>
          <w:lang w:val="cs-CZ"/>
        </w:rPr>
        <w:t xml:space="preserve">: Volný prostor pro umístění </w:t>
      </w:r>
      <w:proofErr w:type="spellStart"/>
      <w:r w:rsidR="001B7CD2" w:rsidRPr="002A1804">
        <w:rPr>
          <w:lang w:val="cs-CZ"/>
        </w:rPr>
        <w:t>turbomolekulárních</w:t>
      </w:r>
      <w:proofErr w:type="spellEnd"/>
      <w:r w:rsidR="001B7CD2" w:rsidRPr="002A1804">
        <w:rPr>
          <w:lang w:val="cs-CZ"/>
        </w:rPr>
        <w:t xml:space="preserve"> pump typu A.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24" w:name="_Toc513211138"/>
      <w:r w:rsidRPr="002A1804">
        <w:lastRenderedPageBreak/>
        <w:t>Čerpací rychlost</w:t>
      </w:r>
      <w:bookmarkEnd w:id="24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REQ-022868/A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Čerpací rychlost pro jednotlivé typy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je specifikována v Tab. 1.</w:t>
      </w:r>
    </w:p>
    <w:p w:rsidR="001B7CD2" w:rsidRPr="002A1804" w:rsidRDefault="001B7CD2" w:rsidP="001B7CD2">
      <w:pPr>
        <w:pStyle w:val="Nadpis2"/>
        <w:ind w:left="792"/>
      </w:pPr>
      <w:bookmarkStart w:id="25" w:name="_Toc513211139"/>
      <w:r w:rsidRPr="002A1804">
        <w:t>Kompresní poměr</w:t>
      </w:r>
      <w:bookmarkEnd w:id="25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REQ-022869/A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Minimální kompresní poměr pro jednotlivé typy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je specifikován v Tab. 1. 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26" w:name="_Toc513211140"/>
      <w:r w:rsidRPr="002A1804">
        <w:t>Mezní tlak</w:t>
      </w:r>
      <w:bookmarkEnd w:id="26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REQ-022870/A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Mezní tlak pro jednotlivé typy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 je definován v Tab. 1.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REQ-022871/A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Všechny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se vstupní přírubou ISO-F a s přírubou CF musí dosáhnout mezního tlaku na zaslepené vstupní přírubě dle Tab. 1 nejdéle za 12 hod při čerpání z atmosférického tlaku.</w:t>
      </w:r>
    </w:p>
    <w:p w:rsidR="001B7CD2" w:rsidRPr="002A1804" w:rsidRDefault="001B7CD2" w:rsidP="001B7CD2">
      <w:pPr>
        <w:rPr>
          <w:i/>
          <w:color w:val="9A9C9F" w:themeColor="accent6"/>
          <w:lang w:val="cs-CZ"/>
        </w:rPr>
      </w:pP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27" w:name="_Toc513211141"/>
      <w:r w:rsidRPr="002A1804">
        <w:t xml:space="preserve">Maximální přípustný tlak na vstupu </w:t>
      </w:r>
      <w:proofErr w:type="spellStart"/>
      <w:r w:rsidRPr="002A1804">
        <w:t>turbomolekulární</w:t>
      </w:r>
      <w:proofErr w:type="spellEnd"/>
      <w:r w:rsidRPr="002A1804">
        <w:t xml:space="preserve"> pumpy</w:t>
      </w:r>
      <w:bookmarkEnd w:id="27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REQ-022872/A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schopné nepřetržitého provozu při tlaku 0,001 mbar na vstupní přírubě.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28" w:name="_Toc513211142"/>
      <w:r w:rsidRPr="002A1804">
        <w:t xml:space="preserve">Maximální povolený tlak na výstupu </w:t>
      </w:r>
      <w:proofErr w:type="spellStart"/>
      <w:r w:rsidRPr="002A1804">
        <w:t>turbomolekulární</w:t>
      </w:r>
      <w:proofErr w:type="spellEnd"/>
      <w:r w:rsidRPr="002A1804">
        <w:t xml:space="preserve"> pumpy</w:t>
      </w:r>
      <w:bookmarkEnd w:id="28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REQ-022873/A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schopné nepřetržitého provozu při tlaku 0,1 mbar na výstupní přírubě.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29" w:name="_Toc513211143"/>
      <w:r w:rsidRPr="002A1804">
        <w:t xml:space="preserve">Chlazení </w:t>
      </w:r>
      <w:proofErr w:type="spellStart"/>
      <w:r w:rsidRPr="002A1804">
        <w:t>turbomolekulárních</w:t>
      </w:r>
      <w:proofErr w:type="spellEnd"/>
      <w:r w:rsidRPr="002A1804">
        <w:t xml:space="preserve"> pump</w:t>
      </w:r>
      <w:bookmarkEnd w:id="29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REQ-022874/A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Pro chlazení </w:t>
      </w:r>
      <w:proofErr w:type="spellStart"/>
      <w:r w:rsidRPr="002A1804">
        <w:rPr>
          <w:lang w:val="cs-CZ"/>
        </w:rPr>
        <w:t>turbomolekulárních</w:t>
      </w:r>
      <w:proofErr w:type="spellEnd"/>
      <w:r w:rsidRPr="002A1804">
        <w:rPr>
          <w:lang w:val="cs-CZ"/>
        </w:rPr>
        <w:t xml:space="preserve"> pump, musí být možné použít demineralizovanou vodu.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REQ-022875/A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Pumpy musí být možné připojit na chladicí okruh, který je zakončen vnějším trubkovým závitem G1/4“. Součástí pump musí být vnitřní trubkový závit G1/4“.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30" w:name="_Toc513211144"/>
      <w:r w:rsidRPr="002A1804">
        <w:lastRenderedPageBreak/>
        <w:t>Přídavná zařízení</w:t>
      </w:r>
      <w:bookmarkEnd w:id="30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REQ-022876/A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Součástí dodávky ke každé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pumpě musí být:</w:t>
      </w:r>
    </w:p>
    <w:p w:rsidR="001B7CD2" w:rsidRPr="002A1804" w:rsidRDefault="001B7CD2" w:rsidP="009159F3">
      <w:pPr>
        <w:pStyle w:val="Odstavecseseznamem"/>
        <w:numPr>
          <w:ilvl w:val="0"/>
          <w:numId w:val="7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Síto na vstupu pro hrubé nečistoty. Nesmí snížit čerpací rychlost více než o 10% a velikost „ok“ nesmí být větší než 5 mm,</w:t>
      </w:r>
    </w:p>
    <w:p w:rsidR="001B7CD2" w:rsidRPr="002A1804" w:rsidRDefault="001B7CD2" w:rsidP="009159F3">
      <w:pPr>
        <w:pStyle w:val="Odstavecseseznamem"/>
        <w:numPr>
          <w:ilvl w:val="0"/>
          <w:numId w:val="7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Zavzdušňovací ventil (elektricky ovládaný),</w:t>
      </w:r>
    </w:p>
    <w:p w:rsidR="001B7CD2" w:rsidRPr="002A1804" w:rsidRDefault="001B7CD2" w:rsidP="009159F3">
      <w:pPr>
        <w:pStyle w:val="Odstavecseseznamem"/>
        <w:numPr>
          <w:ilvl w:val="0"/>
          <w:numId w:val="7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 xml:space="preserve">Příslušenství umožňující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pumpu připojit na rozvod chladicí kapaliny,</w:t>
      </w:r>
    </w:p>
    <w:p w:rsidR="001B7CD2" w:rsidRPr="002A1804" w:rsidRDefault="001B7CD2" w:rsidP="009159F3">
      <w:pPr>
        <w:pStyle w:val="Odstavecseseznamem"/>
        <w:numPr>
          <w:ilvl w:val="0"/>
          <w:numId w:val="7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Kabeláž,</w:t>
      </w:r>
    </w:p>
    <w:p w:rsidR="001B7CD2" w:rsidRPr="002A1804" w:rsidRDefault="001B7CD2" w:rsidP="009159F3">
      <w:pPr>
        <w:pStyle w:val="Odstavecseseznamem"/>
        <w:numPr>
          <w:ilvl w:val="0"/>
          <w:numId w:val="7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Řídící jednotka (kontrolér) a napájecí jednotka.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31" w:name="_Toc513211145"/>
      <w:r w:rsidRPr="002A1804">
        <w:t>Řídicí systém - Dálkové ovládání pump</w:t>
      </w:r>
      <w:bookmarkEnd w:id="31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 xml:space="preserve">V tomto oddíle se termínem pumpa označuje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pumpa (TMP) se svým příslušným kontrolérem včetně napájecí jednotky. Pod pojmem rozhraní se rozumí soubor technických opatření zajišťující komunikaci s nadřazeným dálkovým ovládáním. Pod pojmem „binární“ se rozumí dvoustavová hodnota. Neboli pokud je např. uvedeno, že informace „status OK“ je binární údaj/signál, má tato informace dvě možné hodnoty „OK“ a „NOT OK“, ať je realizována jako jednobitová hodnota, či jinak.</w:t>
      </w:r>
    </w:p>
    <w:p w:rsidR="001B7CD2" w:rsidRPr="002A1804" w:rsidRDefault="001B7CD2" w:rsidP="001B7CD2">
      <w:pPr>
        <w:rPr>
          <w:i/>
          <w:color w:val="9A9C9F" w:themeColor="accent6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REQ-022877/A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Součástí dodávky každé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 musí být ovládací jednotka, která umožní spuštění, vypnutí a odečet základních stavů a parametrů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REQ-022878/A</w:t>
      </w:r>
      <w:r w:rsidRPr="002A1804">
        <w:rPr>
          <w:lang w:val="cs-CZ"/>
        </w:rPr>
        <w:tab/>
      </w:r>
    </w:p>
    <w:p w:rsidR="001B7CD2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TMP musí být možno napájet ze sítě 230 V ± 10</w:t>
      </w:r>
      <w:r w:rsidR="0053725E">
        <w:rPr>
          <w:lang w:val="cs-CZ"/>
        </w:rPr>
        <w:t xml:space="preserve"> </w:t>
      </w:r>
      <w:r w:rsidRPr="002A1804">
        <w:rPr>
          <w:lang w:val="cs-CZ"/>
        </w:rPr>
        <w:t>%, 50 Hz.</w:t>
      </w:r>
    </w:p>
    <w:p w:rsidR="001B7CD2" w:rsidRPr="002A1804" w:rsidRDefault="001B7CD2" w:rsidP="001B7CD2">
      <w:pPr>
        <w:pStyle w:val="Nadpis3"/>
        <w:ind w:left="1224"/>
        <w:rPr>
          <w:color w:val="595959"/>
        </w:rPr>
      </w:pPr>
      <w:bookmarkStart w:id="32" w:name="_Toc513211146"/>
      <w:r w:rsidRPr="002A1804">
        <w:t>Požadovaná rozhraní</w:t>
      </w:r>
      <w:bookmarkEnd w:id="32"/>
    </w:p>
    <w:p w:rsidR="001B7CD2" w:rsidRPr="003003C1" w:rsidRDefault="001B7CD2" w:rsidP="003003C1">
      <w:pPr>
        <w:pStyle w:val="Nadpis5"/>
        <w:numPr>
          <w:ilvl w:val="0"/>
          <w:numId w:val="22"/>
        </w:numPr>
        <w:ind w:left="567"/>
        <w:rPr>
          <w:lang w:val="cs-CZ"/>
        </w:rPr>
      </w:pPr>
      <w:bookmarkStart w:id="33" w:name="_Toc509242176"/>
      <w:r w:rsidRPr="003003C1">
        <w:rPr>
          <w:lang w:val="cs-CZ"/>
        </w:rPr>
        <w:t>Paralelní vstupně/ výstupní rozhraní pro připojení vzdáleného ovládání</w:t>
      </w:r>
      <w:bookmarkEnd w:id="33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Charakteristický více pinovým dedikovaným konektorem pro připojení PLC.</w:t>
      </w:r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REQ-022879/A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Rozhraní pro vzdálené ovládání musí používat vstupní jednobitové (logické) signály o úrovni max. 24 V</w:t>
      </w:r>
      <w:r w:rsidR="00851DFB">
        <w:rPr>
          <w:lang w:val="cs-CZ"/>
        </w:rPr>
        <w:t> </w:t>
      </w:r>
      <w:r w:rsidRPr="002A1804">
        <w:rPr>
          <w:lang w:val="cs-CZ"/>
        </w:rPr>
        <w:t>DC</w:t>
      </w:r>
      <w:r w:rsidR="00851DFB">
        <w:rPr>
          <w:lang w:val="cs-CZ"/>
        </w:rPr>
        <w:t xml:space="preserve"> </w:t>
      </w:r>
      <w:r w:rsidRPr="002A1804">
        <w:rPr>
          <w:lang w:val="cs-CZ"/>
        </w:rPr>
        <w:t xml:space="preserve">/ 20 mA. 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REQ-022880/A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Paralelním rozhraním musí být přenášeny minimálně tyto příkazy (vstup do TMP):</w:t>
      </w:r>
    </w:p>
    <w:p w:rsidR="001B7CD2" w:rsidRPr="002A1804" w:rsidRDefault="001B7CD2" w:rsidP="009159F3">
      <w:pPr>
        <w:pStyle w:val="Odstavecseseznamem"/>
        <w:numPr>
          <w:ilvl w:val="0"/>
          <w:numId w:val="8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 xml:space="preserve">Zapnutí a vypnutí TMP, </w:t>
      </w:r>
    </w:p>
    <w:p w:rsidR="001B7CD2" w:rsidRPr="002A1804" w:rsidRDefault="001B7CD2" w:rsidP="009159F3">
      <w:pPr>
        <w:pStyle w:val="Odstavecseseznamem"/>
        <w:numPr>
          <w:ilvl w:val="0"/>
          <w:numId w:val="8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Popřípadě další signály potřebné pro řádné ovládání TMP.</w:t>
      </w:r>
    </w:p>
    <w:p w:rsidR="004544CD" w:rsidRDefault="004544CD" w:rsidP="001B7CD2">
      <w:pPr>
        <w:rPr>
          <w:lang w:val="cs-CZ"/>
        </w:rPr>
      </w:pPr>
      <w:r>
        <w:rPr>
          <w:lang w:val="cs-CZ"/>
        </w:rPr>
        <w:br w:type="page"/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lastRenderedPageBreak/>
        <w:t>REQ-022881/A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Paralelním rozhraním musí být přenášeny tyto stavové informace (výstup z TMP): </w:t>
      </w:r>
    </w:p>
    <w:p w:rsidR="001B7CD2" w:rsidRPr="002A1804" w:rsidRDefault="001B7CD2" w:rsidP="009159F3">
      <w:pPr>
        <w:pStyle w:val="Odstavecseseznamem"/>
        <w:numPr>
          <w:ilvl w:val="0"/>
          <w:numId w:val="9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OK status, tj. vše v pořádku (nejlépe pomocí kontaktů relé),</w:t>
      </w:r>
    </w:p>
    <w:p w:rsidR="001B7CD2" w:rsidRPr="002A1804" w:rsidRDefault="001B7CD2" w:rsidP="009159F3">
      <w:pPr>
        <w:pStyle w:val="Odstavecseseznamem"/>
        <w:numPr>
          <w:ilvl w:val="0"/>
          <w:numId w:val="9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TMP zapnuta, tj. že jsou detekovány otáčky (nejlépe pomocí kontaktů relé),</w:t>
      </w:r>
    </w:p>
    <w:p w:rsidR="001B7CD2" w:rsidRPr="002A1804" w:rsidRDefault="001B7CD2" w:rsidP="009159F3">
      <w:pPr>
        <w:pStyle w:val="Odstavecseseznamem"/>
        <w:numPr>
          <w:ilvl w:val="0"/>
          <w:numId w:val="9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Dosažení nominálních otáček (nejlépe pomocí kontaktů relé),</w:t>
      </w:r>
    </w:p>
    <w:p w:rsidR="001B7CD2" w:rsidRPr="002A1804" w:rsidRDefault="001B7CD2" w:rsidP="009159F3">
      <w:pPr>
        <w:pStyle w:val="Odstavecseseznamem"/>
        <w:numPr>
          <w:ilvl w:val="0"/>
          <w:numId w:val="9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Signalizaci abnormálního stavu a výstrahy (nejlépe pomocí kontaktů relé),</w:t>
      </w:r>
    </w:p>
    <w:p w:rsidR="001B7CD2" w:rsidRPr="002A1804" w:rsidRDefault="001B7CD2" w:rsidP="009159F3">
      <w:pPr>
        <w:pStyle w:val="Odstavecseseznamem"/>
        <w:numPr>
          <w:ilvl w:val="0"/>
          <w:numId w:val="9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 xml:space="preserve">Popřípadě dosažení redukovaných otáček, či hodnoty </w:t>
      </w:r>
      <w:proofErr w:type="spellStart"/>
      <w:r w:rsidRPr="002A1804">
        <w:rPr>
          <w:lang w:val="cs-CZ"/>
        </w:rPr>
        <w:t>standby</w:t>
      </w:r>
      <w:proofErr w:type="spellEnd"/>
      <w:r w:rsidRPr="002A1804">
        <w:rPr>
          <w:lang w:val="cs-CZ"/>
        </w:rPr>
        <w:t xml:space="preserve"> otáček (nejlépe pomocí kontaktů relé)</w:t>
      </w:r>
      <w:r w:rsidR="00410AC6">
        <w:rPr>
          <w:lang w:val="cs-CZ"/>
        </w:rPr>
        <w:t>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REQ-022882/A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Stav kontaktů relé za klidu, kdy jsou kontakty nesepnuty je NO (</w:t>
      </w:r>
      <w:r w:rsidR="004544CD" w:rsidRPr="004544CD">
        <w:rPr>
          <w:lang w:val="en-GB"/>
        </w:rPr>
        <w:t>Normally Open</w:t>
      </w:r>
      <w:r w:rsidRPr="002A1804">
        <w:rPr>
          <w:lang w:val="cs-CZ"/>
        </w:rPr>
        <w:t xml:space="preserve">). 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REQ-022883/A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Stav při sepnutí kontaktů znamená ON, (nebo OK, dosažení stavu, atd.). 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REQ-022884/A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Kontakty musí být dimenzovány nejméně na 200 mA při 24 V</w:t>
      </w:r>
      <w:r w:rsidR="00851DFB">
        <w:rPr>
          <w:lang w:val="cs-CZ"/>
        </w:rPr>
        <w:t xml:space="preserve"> </w:t>
      </w:r>
      <w:r w:rsidRPr="002A1804">
        <w:rPr>
          <w:lang w:val="cs-CZ"/>
        </w:rPr>
        <w:t>DC.</w:t>
      </w:r>
    </w:p>
    <w:p w:rsidR="00410AC6" w:rsidRPr="004544CD" w:rsidRDefault="00410AC6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0309CE" w:rsidRDefault="001B7CD2" w:rsidP="003003C1">
      <w:pPr>
        <w:pStyle w:val="Nadpis5"/>
        <w:numPr>
          <w:ilvl w:val="0"/>
          <w:numId w:val="22"/>
        </w:numPr>
        <w:ind w:left="567"/>
        <w:rPr>
          <w:lang w:val="cs-CZ"/>
        </w:rPr>
      </w:pPr>
      <w:bookmarkStart w:id="34" w:name="_Toc509242177"/>
      <w:r w:rsidRPr="000309CE">
        <w:rPr>
          <w:lang w:val="cs-CZ"/>
        </w:rPr>
        <w:t>Ovládání pomocí sériového rozhraní RS232 nebo RS485</w:t>
      </w:r>
      <w:bookmarkEnd w:id="34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REQ-022885/A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Rozhraním RS232 nebo RS485 musí být přenášeny minimálně tyto příkazy (binární hodnoty):</w:t>
      </w:r>
    </w:p>
    <w:p w:rsidR="001B7CD2" w:rsidRPr="002A1804" w:rsidRDefault="001B7CD2" w:rsidP="009159F3">
      <w:pPr>
        <w:pStyle w:val="Odstavecseseznamem"/>
        <w:numPr>
          <w:ilvl w:val="0"/>
          <w:numId w:val="10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TMP zapnout/vypnout,</w:t>
      </w:r>
    </w:p>
    <w:p w:rsidR="001B7CD2" w:rsidRPr="002A1804" w:rsidRDefault="001B7CD2" w:rsidP="009159F3">
      <w:pPr>
        <w:pStyle w:val="Odstavecseseznamem"/>
        <w:numPr>
          <w:ilvl w:val="0"/>
          <w:numId w:val="10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Popřípadě redukovaná rychlost, nebo „</w:t>
      </w:r>
      <w:proofErr w:type="spellStart"/>
      <w:r w:rsidRPr="002A1804">
        <w:rPr>
          <w:lang w:val="cs-CZ"/>
        </w:rPr>
        <w:t>standby</w:t>
      </w:r>
      <w:proofErr w:type="spellEnd"/>
      <w:r w:rsidRPr="002A1804">
        <w:rPr>
          <w:lang w:val="cs-CZ"/>
        </w:rPr>
        <w:t>“ provoz, zapnout/vypnout.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REQ-022886/A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Rozhraním RS232 nebo RS485 musí být přenášeny minimálně tyto stavové informace (údaje o stavu TMP):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Status OK (vše v pořádku),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Chybové statusy ALARM, WARNING,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TMP zapnuta tzn. je detekována rotace,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Dosažení nominální čerpací rychlosti (otáček),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 xml:space="preserve">Popřípadě dosažení redukovaných otáček, či hodnoty </w:t>
      </w:r>
      <w:proofErr w:type="spellStart"/>
      <w:r w:rsidRPr="002A1804">
        <w:rPr>
          <w:lang w:val="cs-CZ"/>
        </w:rPr>
        <w:t>standby</w:t>
      </w:r>
      <w:proofErr w:type="spellEnd"/>
      <w:r w:rsidRPr="002A1804">
        <w:rPr>
          <w:lang w:val="cs-CZ"/>
        </w:rPr>
        <w:t xml:space="preserve"> otáček,</w:t>
      </w:r>
    </w:p>
    <w:p w:rsidR="001B7CD2" w:rsidRPr="002A1804" w:rsidRDefault="001B7CD2" w:rsidP="009159F3">
      <w:pPr>
        <w:pStyle w:val="Odstavecseseznamem"/>
        <w:numPr>
          <w:ilvl w:val="0"/>
          <w:numId w:val="11"/>
        </w:numPr>
        <w:spacing w:before="80" w:after="80"/>
        <w:ind w:left="2268"/>
        <w:rPr>
          <w:lang w:val="cs-CZ"/>
        </w:rPr>
      </w:pPr>
      <w:r w:rsidRPr="002A1804">
        <w:rPr>
          <w:lang w:val="cs-CZ"/>
        </w:rPr>
        <w:t>Popřípadě aktuální otáčky.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REQ-022887/A</w:t>
      </w:r>
      <w:r w:rsidRPr="002A1804">
        <w:rPr>
          <w:lang w:val="cs-CZ"/>
        </w:rPr>
        <w:tab/>
      </w:r>
    </w:p>
    <w:p w:rsidR="00466020" w:rsidRDefault="001B7CD2" w:rsidP="001B7CD2">
      <w:pPr>
        <w:ind w:left="1701"/>
        <w:rPr>
          <w:lang w:val="cs-CZ"/>
        </w:rPr>
      </w:pPr>
      <w:bookmarkStart w:id="35" w:name="OLE_LINK9"/>
      <w:r w:rsidRPr="002A1804">
        <w:rPr>
          <w:lang w:val="cs-CZ"/>
        </w:rPr>
        <w:t xml:space="preserve">Alternativou k sériovému rozhraní, může být rozhraní </w:t>
      </w:r>
      <w:proofErr w:type="spellStart"/>
      <w:r w:rsidRPr="002A1804">
        <w:rPr>
          <w:lang w:val="cs-CZ"/>
        </w:rPr>
        <w:t>Ethernet</w:t>
      </w:r>
      <w:proofErr w:type="spellEnd"/>
      <w:r w:rsidRPr="002A1804">
        <w:rPr>
          <w:lang w:val="cs-CZ"/>
        </w:rPr>
        <w:t xml:space="preserve"> s týmiž parametry. </w:t>
      </w:r>
    </w:p>
    <w:p w:rsidR="001B7CD2" w:rsidRPr="00466020" w:rsidRDefault="00466020" w:rsidP="001B7CD2">
      <w:pPr>
        <w:ind w:left="1701"/>
        <w:rPr>
          <w:i/>
          <w:lang w:val="cs-CZ"/>
        </w:rPr>
      </w:pPr>
      <w:r w:rsidRPr="002A1804">
        <w:rPr>
          <w:i/>
          <w:lang w:val="cs-CZ"/>
        </w:rPr>
        <w:t xml:space="preserve">Poznámka: </w:t>
      </w:r>
      <w:r w:rsidR="001B7CD2" w:rsidRPr="00466020">
        <w:rPr>
          <w:i/>
          <w:lang w:val="cs-CZ"/>
        </w:rPr>
        <w:t>Současná existence obou rozhraní je výhodou.</w:t>
      </w:r>
    </w:p>
    <w:bookmarkEnd w:id="35"/>
    <w:p w:rsidR="00466020" w:rsidRDefault="00466020" w:rsidP="001B7CD2">
      <w:pPr>
        <w:rPr>
          <w:lang w:val="cs-CZ"/>
        </w:rPr>
      </w:pPr>
    </w:p>
    <w:p w:rsidR="00466020" w:rsidRDefault="00466020" w:rsidP="001B7CD2">
      <w:pPr>
        <w:rPr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lastRenderedPageBreak/>
        <w:t>REQ-022888/A</w:t>
      </w:r>
      <w:r w:rsidRPr="002A1804">
        <w:rPr>
          <w:lang w:val="cs-CZ"/>
        </w:rPr>
        <w:tab/>
      </w:r>
    </w:p>
    <w:p w:rsidR="001B7CD2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Součástí dodávky musí být manuál s popisem komunikačního protokolu.</w:t>
      </w:r>
    </w:p>
    <w:p w:rsidR="00466020" w:rsidRDefault="00466020" w:rsidP="00466020">
      <w:pPr>
        <w:rPr>
          <w:lang w:val="cs-CZ"/>
        </w:rPr>
      </w:pPr>
    </w:p>
    <w:p w:rsidR="001B7CD2" w:rsidRPr="002A1804" w:rsidRDefault="001B7CD2" w:rsidP="00D974F1">
      <w:pPr>
        <w:pStyle w:val="Nadpis1"/>
      </w:pPr>
      <w:bookmarkStart w:id="36" w:name="_Toc513211147"/>
      <w:r w:rsidRPr="002A1804">
        <w:t>Podmínky provozu</w:t>
      </w:r>
      <w:bookmarkEnd w:id="36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REQ-022890/A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Dodávané zboží musí být určeno k provozu v následujících podmínkách: </w:t>
      </w:r>
    </w:p>
    <w:p w:rsidR="001B7CD2" w:rsidRPr="002A1804" w:rsidRDefault="001B7CD2" w:rsidP="009159F3">
      <w:pPr>
        <w:numPr>
          <w:ilvl w:val="0"/>
          <w:numId w:val="12"/>
        </w:numPr>
        <w:tabs>
          <w:tab w:val="left" w:pos="-1985"/>
        </w:tabs>
        <w:ind w:left="2268"/>
        <w:rPr>
          <w:lang w:val="cs-CZ"/>
        </w:rPr>
      </w:pPr>
      <w:r w:rsidRPr="002A1804">
        <w:rPr>
          <w:lang w:val="cs-CZ"/>
        </w:rPr>
        <w:t>teplota 20±5</w:t>
      </w:r>
      <w:r w:rsidR="00410AC6">
        <w:rPr>
          <w:lang w:val="cs-CZ"/>
        </w:rPr>
        <w:t xml:space="preserve"> </w:t>
      </w:r>
      <w:r w:rsidRPr="002A1804">
        <w:rPr>
          <w:lang w:val="cs-CZ"/>
        </w:rPr>
        <w:t>°C,</w:t>
      </w:r>
    </w:p>
    <w:p w:rsidR="00410AC6" w:rsidRDefault="001B7CD2" w:rsidP="00410AC6">
      <w:pPr>
        <w:numPr>
          <w:ilvl w:val="0"/>
          <w:numId w:val="13"/>
        </w:numPr>
        <w:ind w:left="2268"/>
        <w:rPr>
          <w:lang w:val="cs-CZ"/>
        </w:rPr>
      </w:pPr>
      <w:r w:rsidRPr="002A1804">
        <w:rPr>
          <w:lang w:val="cs-CZ"/>
        </w:rPr>
        <w:t>vlhkost 40-80</w:t>
      </w:r>
      <w:r w:rsidR="00410AC6">
        <w:rPr>
          <w:lang w:val="cs-CZ"/>
        </w:rPr>
        <w:t xml:space="preserve"> </w:t>
      </w:r>
      <w:r w:rsidRPr="002A1804">
        <w:rPr>
          <w:lang w:val="cs-CZ"/>
        </w:rPr>
        <w:t>%,</w:t>
      </w:r>
    </w:p>
    <w:p w:rsidR="001B7CD2" w:rsidRPr="00410AC6" w:rsidRDefault="001B7CD2" w:rsidP="00410AC6">
      <w:pPr>
        <w:numPr>
          <w:ilvl w:val="0"/>
          <w:numId w:val="13"/>
        </w:numPr>
        <w:ind w:left="2268"/>
        <w:rPr>
          <w:lang w:val="cs-CZ"/>
        </w:rPr>
      </w:pPr>
      <w:r w:rsidRPr="00410AC6">
        <w:rPr>
          <w:lang w:val="cs-CZ"/>
        </w:rPr>
        <w:t xml:space="preserve">čistota prostředí: </w:t>
      </w:r>
      <w:r w:rsidR="00410AC6" w:rsidRPr="00410AC6">
        <w:rPr>
          <w:lang w:val="cs-CZ"/>
        </w:rPr>
        <w:t>tříd</w:t>
      </w:r>
      <w:r w:rsidR="00410AC6">
        <w:rPr>
          <w:lang w:val="cs-CZ"/>
        </w:rPr>
        <w:t>a</w:t>
      </w:r>
      <w:r w:rsidR="00410AC6" w:rsidRPr="00410AC6">
        <w:rPr>
          <w:lang w:val="cs-CZ"/>
        </w:rPr>
        <w:t xml:space="preserve"> </w:t>
      </w:r>
      <w:r w:rsidRPr="00410AC6">
        <w:rPr>
          <w:lang w:val="cs-CZ"/>
        </w:rPr>
        <w:t>ISO 7 dle ČSN EN ISO 14644</w:t>
      </w:r>
      <w:r w:rsidR="00410AC6">
        <w:rPr>
          <w:lang w:val="cs-CZ"/>
        </w:rPr>
        <w:t xml:space="preserve"> </w:t>
      </w:r>
      <w:r w:rsidR="00410AC6" w:rsidRPr="0067217C">
        <w:rPr>
          <w:lang w:val="cs-CZ"/>
        </w:rPr>
        <w:t>(ekvivalent EN ISO 14644)</w:t>
      </w:r>
      <w:r w:rsidRPr="00410AC6">
        <w:rPr>
          <w:lang w:val="cs-CZ"/>
        </w:rPr>
        <w:t>.</w:t>
      </w:r>
    </w:p>
    <w:p w:rsidR="001B7CD2" w:rsidRDefault="001B7CD2" w:rsidP="001B7CD2">
      <w:pPr>
        <w:ind w:left="1701"/>
        <w:rPr>
          <w:i/>
          <w:lang w:val="cs-CZ"/>
        </w:rPr>
      </w:pPr>
      <w:bookmarkStart w:id="37" w:name="OLE_LINK8"/>
      <w:r w:rsidRPr="002A1804">
        <w:rPr>
          <w:i/>
          <w:lang w:val="cs-CZ"/>
        </w:rPr>
        <w:t xml:space="preserve">Poznámka: </w:t>
      </w:r>
      <w:bookmarkEnd w:id="37"/>
      <w:r w:rsidRPr="002A1804">
        <w:rPr>
          <w:i/>
          <w:lang w:val="cs-CZ"/>
        </w:rPr>
        <w:t xml:space="preserve">Provoz </w:t>
      </w:r>
      <w:proofErr w:type="spellStart"/>
      <w:r w:rsidRPr="002A1804">
        <w:rPr>
          <w:i/>
          <w:lang w:val="cs-CZ"/>
        </w:rPr>
        <w:t>turbomolekulárních</w:t>
      </w:r>
      <w:proofErr w:type="spellEnd"/>
      <w:r w:rsidRPr="002A1804">
        <w:rPr>
          <w:i/>
          <w:lang w:val="cs-CZ"/>
        </w:rPr>
        <w:t xml:space="preserve"> pump bude nepřetržitý (řádově několik týdnů bez odstávky).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38" w:name="_Toc513211148"/>
      <w:r w:rsidRPr="002A1804">
        <w:t>Parametry chladicí kapaliny</w:t>
      </w:r>
      <w:bookmarkEnd w:id="38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030D1">
        <w:rPr>
          <w:lang w:val="cs-CZ"/>
        </w:rPr>
        <w:t>REQ-022891/A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Pro chlazení TMP bude použita demineralizovaná voda o následujících parametrech:</w:t>
      </w:r>
    </w:p>
    <w:p w:rsidR="001B7CD2" w:rsidRPr="002A1804" w:rsidRDefault="001B7CD2" w:rsidP="009159F3">
      <w:pPr>
        <w:numPr>
          <w:ilvl w:val="0"/>
          <w:numId w:val="14"/>
        </w:numPr>
        <w:rPr>
          <w:lang w:val="cs-CZ"/>
        </w:rPr>
      </w:pPr>
      <w:r w:rsidRPr="002A1804">
        <w:rPr>
          <w:lang w:val="cs-CZ"/>
        </w:rPr>
        <w:t xml:space="preserve">Rozsah kyselosti: </w:t>
      </w:r>
      <w:r w:rsidR="0064275D">
        <w:rPr>
          <w:lang w:val="cs-CZ"/>
        </w:rPr>
        <w:t>7</w:t>
      </w:r>
      <w:r w:rsidRPr="002A1804">
        <w:rPr>
          <w:lang w:val="cs-CZ"/>
        </w:rPr>
        <w:t xml:space="preserve"> </w:t>
      </w:r>
      <w:r w:rsidRPr="002A1804">
        <w:rPr>
          <w:rFonts w:ascii="Cambria Math" w:hAnsi="Cambria Math" w:cs="Cambria Math"/>
          <w:lang w:val="cs-CZ"/>
        </w:rPr>
        <w:t>≦</w:t>
      </w:r>
      <w:r w:rsidRPr="002A1804">
        <w:rPr>
          <w:lang w:val="cs-CZ"/>
        </w:rPr>
        <w:t xml:space="preserve"> pH </w:t>
      </w:r>
      <w:r w:rsidRPr="002A1804">
        <w:rPr>
          <w:rFonts w:ascii="Cambria Math" w:hAnsi="Cambria Math" w:cs="Cambria Math"/>
          <w:lang w:val="cs-CZ"/>
        </w:rPr>
        <w:t>≦</w:t>
      </w:r>
      <w:r w:rsidRPr="002A1804">
        <w:rPr>
          <w:lang w:val="cs-CZ"/>
        </w:rPr>
        <w:t xml:space="preserve"> </w:t>
      </w:r>
      <w:r w:rsidR="0064275D">
        <w:rPr>
          <w:lang w:val="cs-CZ"/>
        </w:rPr>
        <w:t>8</w:t>
      </w:r>
      <w:r w:rsidR="00DB03B2">
        <w:rPr>
          <w:lang w:val="cs-CZ"/>
        </w:rPr>
        <w:t>,</w:t>
      </w:r>
    </w:p>
    <w:p w:rsidR="001B7CD2" w:rsidRPr="002A1804" w:rsidRDefault="001B7CD2" w:rsidP="009159F3">
      <w:pPr>
        <w:numPr>
          <w:ilvl w:val="0"/>
          <w:numId w:val="14"/>
        </w:numPr>
        <w:rPr>
          <w:i/>
          <w:lang w:val="cs-CZ"/>
        </w:rPr>
      </w:pPr>
      <w:r w:rsidRPr="002A1804">
        <w:rPr>
          <w:lang w:val="cs-CZ"/>
        </w:rPr>
        <w:t xml:space="preserve">Rozsah </w:t>
      </w:r>
      <w:proofErr w:type="spellStart"/>
      <w:r w:rsidRPr="002A1804">
        <w:rPr>
          <w:lang w:val="cs-CZ"/>
        </w:rPr>
        <w:t>rezistivity</w:t>
      </w:r>
      <w:proofErr w:type="spellEnd"/>
      <w:r w:rsidRPr="002A1804">
        <w:rPr>
          <w:lang w:val="cs-CZ"/>
        </w:rPr>
        <w:t>: 100 kΩ∙cm až 1</w:t>
      </w:r>
      <w:r w:rsidR="00DB03B2">
        <w:rPr>
          <w:lang w:val="cs-CZ"/>
        </w:rPr>
        <w:t>6 MΩ∙cm,</w:t>
      </w:r>
    </w:p>
    <w:p w:rsidR="001B7CD2" w:rsidRPr="002A1804" w:rsidRDefault="001B7CD2" w:rsidP="009159F3">
      <w:pPr>
        <w:numPr>
          <w:ilvl w:val="0"/>
          <w:numId w:val="14"/>
        </w:numPr>
        <w:rPr>
          <w:lang w:val="cs-CZ"/>
        </w:rPr>
      </w:pPr>
      <w:r w:rsidRPr="002A1804">
        <w:rPr>
          <w:lang w:val="cs-CZ"/>
        </w:rPr>
        <w:t>Složení: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obsah ve vodě rozpustných látek </w:t>
      </w:r>
      <w:r w:rsidR="0064275D" w:rsidRPr="0064275D">
        <w:rPr>
          <w:lang w:val="cs-CZ"/>
        </w:rPr>
        <w:t xml:space="preserve">&lt; </w:t>
      </w:r>
      <w:r w:rsidR="004217A6">
        <w:rPr>
          <w:lang w:val="cs-CZ"/>
        </w:rPr>
        <w:t>0</w:t>
      </w:r>
      <w:r w:rsidR="0064275D">
        <w:rPr>
          <w:lang w:val="cs-CZ"/>
        </w:rPr>
        <w:t>,1</w:t>
      </w:r>
      <w:r w:rsidRPr="002A1804">
        <w:rPr>
          <w:lang w:val="cs-CZ"/>
        </w:rPr>
        <w:t xml:space="preserve"> mg/l;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obsah ve vodě nerozpustných látek </w:t>
      </w:r>
      <w:r w:rsidR="0064275D" w:rsidRPr="0064275D">
        <w:rPr>
          <w:lang w:val="cs-CZ"/>
        </w:rPr>
        <w:t>&lt;</w:t>
      </w:r>
      <w:r w:rsidRPr="002A1804">
        <w:rPr>
          <w:lang w:val="cs-CZ"/>
        </w:rPr>
        <w:t xml:space="preserve"> </w:t>
      </w:r>
      <w:r w:rsidR="0064275D">
        <w:rPr>
          <w:lang w:val="cs-CZ"/>
        </w:rPr>
        <w:t>0,1</w:t>
      </w:r>
      <w:r w:rsidRPr="002A1804">
        <w:rPr>
          <w:lang w:val="cs-CZ"/>
        </w:rPr>
        <w:t xml:space="preserve"> mg/l;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velikost nerozpustných částic </w:t>
      </w:r>
      <w:r w:rsidR="007C7824" w:rsidRPr="000F0779">
        <w:t>≦</w:t>
      </w:r>
      <w:r w:rsidR="009F52C3">
        <w:rPr>
          <w:lang w:val="cs-CZ"/>
        </w:rPr>
        <w:t>0</w:t>
      </w:r>
      <w:r w:rsidR="0064275D">
        <w:rPr>
          <w:lang w:val="cs-CZ"/>
        </w:rPr>
        <w:t>,45</w:t>
      </w:r>
      <w:r w:rsidRPr="002A1804">
        <w:rPr>
          <w:lang w:val="cs-CZ"/>
        </w:rPr>
        <w:t xml:space="preserve"> </w:t>
      </w:r>
      <w:proofErr w:type="spellStart"/>
      <w:r w:rsidRPr="002A1804">
        <w:rPr>
          <w:lang w:val="cs-CZ"/>
        </w:rPr>
        <w:t>μm</w:t>
      </w:r>
      <w:proofErr w:type="spellEnd"/>
      <w:r w:rsidRPr="002A1804">
        <w:rPr>
          <w:lang w:val="cs-CZ"/>
        </w:rPr>
        <w:t>;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obsah chloru </w:t>
      </w:r>
      <w:r w:rsidR="0064275D">
        <w:t xml:space="preserve">&lt; </w:t>
      </w:r>
      <w:r w:rsidRPr="002A1804">
        <w:rPr>
          <w:lang w:val="cs-CZ"/>
        </w:rPr>
        <w:t xml:space="preserve">10 </w:t>
      </w:r>
      <w:proofErr w:type="spellStart"/>
      <w:r w:rsidRPr="002A1804">
        <w:rPr>
          <w:lang w:val="cs-CZ"/>
        </w:rPr>
        <w:t>μg</w:t>
      </w:r>
      <w:proofErr w:type="spellEnd"/>
      <w:r w:rsidRPr="002A1804">
        <w:rPr>
          <w:lang w:val="cs-CZ"/>
        </w:rPr>
        <w:t>/l;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obsah železa </w:t>
      </w:r>
      <w:r w:rsidR="0064275D">
        <w:t>&lt;</w:t>
      </w:r>
      <w:r w:rsidRPr="002A1804">
        <w:rPr>
          <w:lang w:val="cs-CZ"/>
        </w:rPr>
        <w:t xml:space="preserve"> 1</w:t>
      </w:r>
      <w:r w:rsidR="007C7824">
        <w:rPr>
          <w:lang w:val="cs-CZ"/>
        </w:rPr>
        <w:t>0</w:t>
      </w:r>
      <w:r w:rsidRPr="002A1804">
        <w:rPr>
          <w:lang w:val="cs-CZ"/>
        </w:rPr>
        <w:t xml:space="preserve"> </w:t>
      </w:r>
      <w:proofErr w:type="spellStart"/>
      <w:r w:rsidRPr="002A1804">
        <w:rPr>
          <w:lang w:val="cs-CZ"/>
        </w:rPr>
        <w:t>μg</w:t>
      </w:r>
      <w:proofErr w:type="spellEnd"/>
      <w:r w:rsidRPr="002A1804">
        <w:rPr>
          <w:lang w:val="cs-CZ"/>
        </w:rPr>
        <w:t>/l;</w:t>
      </w:r>
    </w:p>
    <w:p w:rsidR="001B7CD2" w:rsidRPr="002A1804" w:rsidRDefault="001B7CD2" w:rsidP="00DB03B2">
      <w:pPr>
        <w:numPr>
          <w:ilvl w:val="1"/>
          <w:numId w:val="15"/>
        </w:numPr>
        <w:ind w:left="2977"/>
        <w:rPr>
          <w:lang w:val="cs-CZ"/>
        </w:rPr>
      </w:pPr>
      <w:r w:rsidRPr="002A1804">
        <w:rPr>
          <w:lang w:val="cs-CZ"/>
        </w:rPr>
        <w:t xml:space="preserve">obsah SiO2 </w:t>
      </w:r>
      <w:r w:rsidR="0064275D">
        <w:t>&lt;</w:t>
      </w:r>
      <w:r w:rsidRPr="002A1804">
        <w:rPr>
          <w:lang w:val="cs-CZ"/>
        </w:rPr>
        <w:t xml:space="preserve"> 10 </w:t>
      </w:r>
      <w:proofErr w:type="spellStart"/>
      <w:r w:rsidRPr="002A1804">
        <w:rPr>
          <w:lang w:val="cs-CZ"/>
        </w:rPr>
        <w:t>μg</w:t>
      </w:r>
      <w:proofErr w:type="spellEnd"/>
      <w:r w:rsidRPr="002A1804">
        <w:rPr>
          <w:lang w:val="cs-CZ"/>
        </w:rPr>
        <w:t>/l.</w:t>
      </w:r>
    </w:p>
    <w:p w:rsidR="00410AC6" w:rsidRDefault="00410AC6" w:rsidP="001B7CD2">
      <w:pPr>
        <w:rPr>
          <w:i/>
          <w:color w:val="9A9C9F" w:themeColor="accent6"/>
          <w:szCs w:val="20"/>
          <w:lang w:val="cs-CZ"/>
        </w:rPr>
      </w:pPr>
    </w:p>
    <w:p w:rsidR="002239DE" w:rsidRDefault="002239DE" w:rsidP="001B7CD2">
      <w:pPr>
        <w:rPr>
          <w:i/>
          <w:color w:val="9A9C9F" w:themeColor="accent6"/>
          <w:szCs w:val="20"/>
          <w:lang w:val="cs-CZ"/>
        </w:rPr>
      </w:pPr>
    </w:p>
    <w:p w:rsidR="001B7CD2" w:rsidRPr="002A1804" w:rsidRDefault="001B7CD2" w:rsidP="00D974F1">
      <w:pPr>
        <w:pStyle w:val="Nadpis1"/>
        <w:rPr>
          <w:color w:val="595959"/>
        </w:rPr>
      </w:pPr>
      <w:bookmarkStart w:id="39" w:name="_Toc513211149"/>
      <w:r w:rsidRPr="002A1804">
        <w:t>Údržba</w:t>
      </w:r>
      <w:bookmarkEnd w:id="39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REQ-022892/A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Preventivní kontrola nakoupeného zařízení bude provedena dodavatelem po roce od uvedení do provozu. Preventivní kontrola musí být prováděna v místě instalace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pumpy. 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REQ-022893/A</w:t>
      </w:r>
      <w:r w:rsidRPr="002A1804">
        <w:rPr>
          <w:lang w:val="cs-CZ"/>
        </w:rPr>
        <w:tab/>
      </w:r>
    </w:p>
    <w:p w:rsidR="001B7CD2" w:rsidRDefault="001B7CD2" w:rsidP="00410AC6">
      <w:pPr>
        <w:ind w:left="1701"/>
        <w:rPr>
          <w:lang w:val="cs-CZ"/>
        </w:rPr>
      </w:pPr>
      <w:r w:rsidRPr="002A1804">
        <w:rPr>
          <w:lang w:val="cs-CZ"/>
        </w:rPr>
        <w:t xml:space="preserve">Způsob provádění průběžné preventivní údržby zadavatelem (kupujícím) musí být popsán v technické dokumentaci ke každému typu </w:t>
      </w:r>
      <w:proofErr w:type="spellStart"/>
      <w:r w:rsidRPr="002A1804">
        <w:rPr>
          <w:lang w:val="cs-CZ"/>
        </w:rPr>
        <w:t>turbomolekulární</w:t>
      </w:r>
      <w:proofErr w:type="spellEnd"/>
      <w:r w:rsidRPr="002A1804">
        <w:rPr>
          <w:lang w:val="cs-CZ"/>
        </w:rPr>
        <w:t xml:space="preserve"> pumpy, která bude předána zadavateli. </w:t>
      </w:r>
    </w:p>
    <w:p w:rsidR="00410AC6" w:rsidRPr="00410AC6" w:rsidRDefault="00410AC6" w:rsidP="00410AC6">
      <w:pPr>
        <w:rPr>
          <w:sz w:val="10"/>
          <w:szCs w:val="10"/>
          <w:lang w:val="cs-CZ"/>
        </w:rPr>
      </w:pPr>
    </w:p>
    <w:p w:rsidR="004544CD" w:rsidRDefault="004544CD" w:rsidP="00410AC6">
      <w:pPr>
        <w:rPr>
          <w:lang w:val="cs-CZ"/>
        </w:rPr>
      </w:pPr>
      <w:r>
        <w:rPr>
          <w:lang w:val="cs-CZ"/>
        </w:rPr>
        <w:br w:type="page"/>
      </w:r>
    </w:p>
    <w:p w:rsidR="001B7CD2" w:rsidRPr="002A1804" w:rsidRDefault="001B7CD2" w:rsidP="00D974F1">
      <w:pPr>
        <w:pStyle w:val="Nadpis1"/>
      </w:pPr>
      <w:bookmarkStart w:id="40" w:name="_Toc513211150"/>
      <w:r w:rsidRPr="002A1804">
        <w:lastRenderedPageBreak/>
        <w:t>Požadavky na dopravu zařízení</w:t>
      </w:r>
      <w:bookmarkEnd w:id="40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41" w:name="_Toc513211151"/>
      <w:r w:rsidRPr="002A1804">
        <w:t>Obecné požadavky na dopravu zařízení</w:t>
      </w:r>
      <w:bookmarkEnd w:id="41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REQ-022894/A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Doprava do konečného místa určení technologií a přístrojů musí být provedeny Dodavatelem.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REQ-022895/A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Technologie a přístroje se musí dodat v ochranném obalu zabraňujícím poškození a znečištění a minimálně dvou oddělených vrstvách čistého obalu. Technologie musí být čištěny a baleny v souladu s třídou čistoty 7 dle ČSN EN ISO 14644</w:t>
      </w:r>
      <w:r w:rsidR="00410AC6">
        <w:rPr>
          <w:lang w:val="cs-CZ"/>
        </w:rPr>
        <w:t xml:space="preserve"> </w:t>
      </w:r>
      <w:bookmarkStart w:id="42" w:name="OLE_LINK14"/>
      <w:r w:rsidR="002F282B" w:rsidRPr="0067217C">
        <w:rPr>
          <w:lang w:val="cs-CZ"/>
        </w:rPr>
        <w:t>(ekvivalent EN ISO 14644)</w:t>
      </w:r>
      <w:bookmarkEnd w:id="42"/>
      <w:r w:rsidRPr="002A1804">
        <w:rPr>
          <w:lang w:val="cs-CZ"/>
        </w:rPr>
        <w:t>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43" w:name="_Toc513211152"/>
      <w:r w:rsidRPr="002A1804">
        <w:t>Specifické požadavky na dopravu zařízení</w:t>
      </w:r>
      <w:bookmarkEnd w:id="43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REQ-022896/A</w:t>
      </w:r>
      <w:r w:rsidRPr="002A1804">
        <w:rPr>
          <w:lang w:val="cs-CZ"/>
        </w:rPr>
        <w:tab/>
      </w:r>
    </w:p>
    <w:p w:rsidR="001B7CD2" w:rsidRDefault="001B7CD2" w:rsidP="00410AC6">
      <w:pPr>
        <w:ind w:left="1701"/>
        <w:rPr>
          <w:lang w:val="cs-CZ"/>
        </w:rPr>
      </w:pPr>
      <w:r w:rsidRPr="002A1804">
        <w:rPr>
          <w:lang w:val="cs-CZ"/>
        </w:rPr>
        <w:t>Součástí dodávky musí být i příslušenství pro správné a bezpečné připojení k vakuové komoře, na rozvod chladicí kapaliny apod.</w:t>
      </w:r>
    </w:p>
    <w:p w:rsidR="004544CD" w:rsidRDefault="004544CD" w:rsidP="004544CD">
      <w:pPr>
        <w:rPr>
          <w:lang w:val="cs-CZ"/>
        </w:rPr>
      </w:pPr>
    </w:p>
    <w:p w:rsidR="002239DE" w:rsidRPr="00410AC6" w:rsidRDefault="002239DE" w:rsidP="004544CD">
      <w:pPr>
        <w:rPr>
          <w:lang w:val="cs-CZ"/>
        </w:rPr>
      </w:pPr>
    </w:p>
    <w:p w:rsidR="001B7CD2" w:rsidRPr="002A1804" w:rsidRDefault="001B7CD2" w:rsidP="00D974F1">
      <w:pPr>
        <w:pStyle w:val="Nadpis1"/>
        <w:rPr>
          <w:color w:val="595959"/>
        </w:rPr>
      </w:pPr>
      <w:bookmarkStart w:id="44" w:name="_Toc513211153"/>
      <w:r w:rsidRPr="002A1804">
        <w:t>Požadavky na bezpečnost zařízení</w:t>
      </w:r>
      <w:bookmarkEnd w:id="44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REQ-022897/A</w:t>
      </w:r>
      <w:r w:rsidRPr="002A1804">
        <w:rPr>
          <w:lang w:val="cs-CZ"/>
        </w:rPr>
        <w:tab/>
      </w:r>
    </w:p>
    <w:p w:rsidR="004544CD" w:rsidRPr="006B5942" w:rsidRDefault="004544CD" w:rsidP="004544CD">
      <w:pPr>
        <w:tabs>
          <w:tab w:val="left" w:pos="2127"/>
        </w:tabs>
        <w:ind w:left="1701"/>
        <w:rPr>
          <w:lang w:val="cs-CZ"/>
        </w:rPr>
      </w:pPr>
      <w:bookmarkStart w:id="45" w:name="OLE_LINK11"/>
      <w:r w:rsidRPr="006B5942">
        <w:rPr>
          <w:lang w:val="cs-CZ"/>
        </w:rPr>
        <w:t>Dodavatel musí poskytnout prohlášení o shodě pro každý typ výrobku, stanovují-li příslušné právní předpisy povinnost Dodavateli prohlášením o shodě pro účely prodeje zařízení na českém trhu disponovat.</w:t>
      </w:r>
    </w:p>
    <w:p w:rsidR="004544CD" w:rsidRPr="00713DF0" w:rsidRDefault="004544CD" w:rsidP="004544CD">
      <w:pPr>
        <w:ind w:left="1701"/>
        <w:rPr>
          <w:lang w:val="cs-CZ"/>
        </w:rPr>
      </w:pPr>
      <w:r w:rsidRPr="006B5942">
        <w:rPr>
          <w:lang w:val="cs-CZ"/>
        </w:rPr>
        <w:t>Toto prohlášení musí být v takovém případě v souladu se zákonem č. 22/1997 Sb., ve znění pozdějších předpisů</w:t>
      </w:r>
      <w:r w:rsidR="003B338D">
        <w:rPr>
          <w:lang w:val="cs-CZ"/>
        </w:rPr>
        <w:t xml:space="preserve"> (např. </w:t>
      </w:r>
      <w:r w:rsidR="0039653C">
        <w:rPr>
          <w:lang w:val="cs-CZ"/>
        </w:rPr>
        <w:t xml:space="preserve">zákon </w:t>
      </w:r>
      <w:r w:rsidR="003B338D" w:rsidRPr="006B5942">
        <w:rPr>
          <w:lang w:val="cs-CZ"/>
        </w:rPr>
        <w:t>č.</w:t>
      </w:r>
      <w:r w:rsidR="003B338D">
        <w:rPr>
          <w:lang w:val="cs-CZ"/>
        </w:rPr>
        <w:t xml:space="preserve"> </w:t>
      </w:r>
      <w:r w:rsidR="003B338D" w:rsidRPr="003D26FB">
        <w:rPr>
          <w:lang w:val="cs-CZ"/>
        </w:rPr>
        <w:t>91/2016</w:t>
      </w:r>
      <w:r w:rsidR="003B338D">
        <w:rPr>
          <w:lang w:val="cs-CZ"/>
        </w:rPr>
        <w:t xml:space="preserve"> </w:t>
      </w:r>
      <w:r w:rsidR="003B338D" w:rsidRPr="006B5942">
        <w:rPr>
          <w:lang w:val="cs-CZ"/>
        </w:rPr>
        <w:t>Sb.</w:t>
      </w:r>
      <w:r w:rsidR="003B338D">
        <w:rPr>
          <w:lang w:val="cs-CZ"/>
        </w:rPr>
        <w:t>)</w:t>
      </w:r>
      <w:r w:rsidRPr="006B5942">
        <w:rPr>
          <w:lang w:val="cs-CZ"/>
        </w:rPr>
        <w:t>.</w:t>
      </w:r>
    </w:p>
    <w:bookmarkEnd w:id="45"/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REQ-022898/A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Nesmí být zakázána instalace v prostředí s výskytem ionizujícího záření a EMP.</w:t>
      </w:r>
    </w:p>
    <w:p w:rsidR="004544CD" w:rsidRDefault="004544CD" w:rsidP="001B7CD2">
      <w:pPr>
        <w:rPr>
          <w:i/>
          <w:color w:val="9A9C9F" w:themeColor="accent6"/>
          <w:lang w:val="cs-CZ"/>
        </w:rPr>
      </w:pPr>
      <w:r>
        <w:rPr>
          <w:i/>
          <w:color w:val="9A9C9F" w:themeColor="accent6"/>
          <w:lang w:val="cs-CZ"/>
        </w:rPr>
        <w:br w:type="page"/>
      </w:r>
    </w:p>
    <w:p w:rsidR="001B7CD2" w:rsidRPr="002A1804" w:rsidRDefault="001B7CD2" w:rsidP="00D974F1">
      <w:pPr>
        <w:pStyle w:val="Nadpis1"/>
        <w:rPr>
          <w:color w:val="595959"/>
        </w:rPr>
      </w:pPr>
      <w:bookmarkStart w:id="46" w:name="_Toc513211154"/>
      <w:r w:rsidRPr="002A1804">
        <w:lastRenderedPageBreak/>
        <w:t>Požadavky na jakost dodávaného zařízení</w:t>
      </w:r>
      <w:bookmarkEnd w:id="46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pStyle w:val="Nadpis2"/>
        <w:ind w:left="792"/>
      </w:pPr>
      <w:bookmarkStart w:id="47" w:name="_Toc513211155"/>
      <w:r w:rsidRPr="002A1804">
        <w:t>Obecné požadavky na jakost dodávaného zařízení</w:t>
      </w:r>
      <w:bookmarkEnd w:id="47"/>
    </w:p>
    <w:p w:rsidR="001B7CD2" w:rsidRPr="004544CD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REQ-022899/A</w:t>
      </w:r>
      <w:r w:rsidRPr="002A1804">
        <w:rPr>
          <w:lang w:val="cs-CZ"/>
        </w:rPr>
        <w:tab/>
      </w:r>
    </w:p>
    <w:p w:rsidR="00883F35" w:rsidRDefault="00883F35" w:rsidP="00883F35">
      <w:pPr>
        <w:ind w:left="1701"/>
        <w:rPr>
          <w:lang w:val="cs-CZ"/>
        </w:rPr>
      </w:pPr>
      <w:r w:rsidRPr="003727E4">
        <w:rPr>
          <w:lang w:val="cs-CZ"/>
        </w:rPr>
        <w:t>Součástí dodaného výrobku bude</w:t>
      </w:r>
      <w:r>
        <w:rPr>
          <w:lang w:val="cs-CZ"/>
        </w:rPr>
        <w:t xml:space="preserve"> </w:t>
      </w:r>
      <w:bookmarkStart w:id="48" w:name="OLE_LINK2"/>
      <w:r>
        <w:rPr>
          <w:lang w:val="cs-CZ"/>
        </w:rPr>
        <w:t>návod k použití pro uživatele</w:t>
      </w:r>
      <w:bookmarkEnd w:id="48"/>
      <w:r w:rsidRPr="003727E4">
        <w:rPr>
          <w:lang w:val="cs-CZ"/>
        </w:rPr>
        <w:t xml:space="preserve">. Kompletnost návodu musí být v souladu s </w:t>
      </w:r>
      <w:r w:rsidR="00D35ACF" w:rsidRPr="00D35ACF">
        <w:rPr>
          <w:lang w:val="cs-CZ"/>
        </w:rPr>
        <w:t xml:space="preserve">ČSN </w:t>
      </w:r>
      <w:r w:rsidR="00D35ACF">
        <w:rPr>
          <w:lang w:val="cs-CZ"/>
        </w:rPr>
        <w:t xml:space="preserve">EN 82079-1 </w:t>
      </w:r>
      <w:r w:rsidR="00D35ACF" w:rsidRPr="00D1404A">
        <w:rPr>
          <w:lang w:val="cs-CZ"/>
        </w:rPr>
        <w:t xml:space="preserve">(ekvivalent </w:t>
      </w:r>
      <w:r w:rsidR="00D35ACF">
        <w:rPr>
          <w:lang w:val="cs-CZ"/>
        </w:rPr>
        <w:t>EN 82079-1</w:t>
      </w:r>
      <w:r w:rsidR="00D35ACF" w:rsidRPr="001A4796">
        <w:rPr>
          <w:lang w:val="cs-CZ"/>
        </w:rPr>
        <w:t>)</w:t>
      </w:r>
      <w:r w:rsidR="00D35ACF">
        <w:rPr>
          <w:lang w:val="cs-CZ"/>
        </w:rPr>
        <w:t xml:space="preserve"> nebo </w:t>
      </w:r>
      <w:r w:rsidRPr="003727E4">
        <w:rPr>
          <w:lang w:val="cs-CZ"/>
        </w:rPr>
        <w:t>ELI Metodologií pro přípravu Návodu k použití (</w:t>
      </w:r>
      <w:bookmarkStart w:id="49" w:name="OLE_LINK6"/>
      <w:bookmarkStart w:id="50" w:name="OLE_LINK7"/>
      <w:r w:rsidRPr="007E6DEC">
        <w:rPr>
          <w:color w:val="auto"/>
          <w:lang w:val="cs-CZ"/>
        </w:rPr>
        <w:t xml:space="preserve">viz </w:t>
      </w:r>
      <w:r w:rsidRPr="007E6DEC">
        <w:rPr>
          <w:b/>
          <w:color w:val="auto"/>
          <w:lang w:val="cs-CZ"/>
        </w:rPr>
        <w:t>RD-0</w:t>
      </w:r>
      <w:r w:rsidR="00DB1152">
        <w:rPr>
          <w:b/>
          <w:color w:val="auto"/>
          <w:lang w:val="cs-CZ"/>
        </w:rPr>
        <w:t>1</w:t>
      </w:r>
      <w:r w:rsidRPr="003727E4">
        <w:rPr>
          <w:lang w:val="cs-CZ"/>
        </w:rPr>
        <w:t>,</w:t>
      </w:r>
      <w:r>
        <w:rPr>
          <w:lang w:val="cs-CZ"/>
        </w:rPr>
        <w:t xml:space="preserve"> kapitola </w:t>
      </w:r>
      <w:r w:rsidRPr="003727E4">
        <w:rPr>
          <w:lang w:val="cs-CZ"/>
        </w:rPr>
        <w:t>1.4</w:t>
      </w:r>
      <w:bookmarkEnd w:id="49"/>
      <w:bookmarkEnd w:id="50"/>
      <w:r w:rsidRPr="003727E4">
        <w:rPr>
          <w:lang w:val="cs-CZ"/>
        </w:rPr>
        <w:t>) a musí obsahovat pokyny a popis pro:</w:t>
      </w:r>
    </w:p>
    <w:p w:rsidR="00883F35" w:rsidRDefault="00883F35" w:rsidP="00883F35">
      <w:pPr>
        <w:pStyle w:val="Odstavecseseznamem"/>
        <w:numPr>
          <w:ilvl w:val="0"/>
          <w:numId w:val="23"/>
        </w:numPr>
        <w:spacing w:before="80" w:after="0"/>
        <w:rPr>
          <w:lang w:val="cs-CZ"/>
        </w:rPr>
      </w:pPr>
      <w:r>
        <w:rPr>
          <w:lang w:val="cs-CZ"/>
        </w:rPr>
        <w:t>přepravu a manipulaci,</w:t>
      </w:r>
    </w:p>
    <w:p w:rsidR="00883F35" w:rsidRDefault="00883F35" w:rsidP="00883F35">
      <w:pPr>
        <w:pStyle w:val="Odstavecseseznamem"/>
        <w:numPr>
          <w:ilvl w:val="0"/>
          <w:numId w:val="23"/>
        </w:numPr>
        <w:spacing w:before="80" w:after="0"/>
        <w:rPr>
          <w:lang w:val="cs-CZ"/>
        </w:rPr>
      </w:pPr>
      <w:r>
        <w:rPr>
          <w:lang w:val="cs-CZ"/>
        </w:rPr>
        <w:t>skladování a instalaci,</w:t>
      </w:r>
    </w:p>
    <w:p w:rsidR="00883F35" w:rsidRPr="006113E5" w:rsidRDefault="00883F35" w:rsidP="00883F35">
      <w:pPr>
        <w:pStyle w:val="Odstavecseseznamem"/>
        <w:numPr>
          <w:ilvl w:val="0"/>
          <w:numId w:val="23"/>
        </w:numPr>
        <w:spacing w:before="80" w:after="0"/>
        <w:rPr>
          <w:lang w:val="cs-CZ"/>
        </w:rPr>
      </w:pPr>
      <w:r w:rsidRPr="00D01A68">
        <w:rPr>
          <w:lang w:val="cs-CZ"/>
        </w:rPr>
        <w:t>bezpečný provoz a postupy údržby.</w:t>
      </w:r>
    </w:p>
    <w:p w:rsidR="001B7CD2" w:rsidRPr="000240A3" w:rsidRDefault="001B7CD2" w:rsidP="001B7CD2">
      <w:pPr>
        <w:rPr>
          <w:color w:val="auto"/>
          <w:lang w:val="cs-CZ"/>
        </w:rPr>
      </w:pPr>
      <w:r w:rsidRPr="000240A3">
        <w:rPr>
          <w:color w:val="auto"/>
          <w:lang w:val="cs-CZ"/>
        </w:rPr>
        <w:t>REQ-022900/A</w:t>
      </w:r>
      <w:r w:rsidRPr="000240A3">
        <w:rPr>
          <w:color w:val="auto"/>
          <w:lang w:val="cs-CZ"/>
        </w:rPr>
        <w:tab/>
      </w:r>
    </w:p>
    <w:p w:rsidR="00EF6EDC" w:rsidRPr="00EF6EDC" w:rsidRDefault="008167D8" w:rsidP="00EF6EDC">
      <w:pPr>
        <w:ind w:left="1701"/>
        <w:rPr>
          <w:lang w:val="cs-CZ"/>
        </w:rPr>
      </w:pPr>
      <w:r w:rsidRPr="008167D8">
        <w:rPr>
          <w:lang w:val="cs-CZ"/>
        </w:rPr>
        <w:t>Dodavatel musí poskytnout informace o provedené výstupní kontrole zařízení (produktu). Tato informace musí minimálně obsahovat prohlášení o provedení výstupní kontroly a prohlášení o shodě produktu s technickými požadavky definovanými v RSD na zařízení a o kompletností zařízení.</w:t>
      </w: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REQ-022901/A</w:t>
      </w:r>
      <w:r w:rsidRPr="002A1804">
        <w:rPr>
          <w:lang w:val="cs-CZ"/>
        </w:rPr>
        <w:tab/>
      </w:r>
    </w:p>
    <w:p w:rsidR="001B7CD2" w:rsidRPr="002A1804" w:rsidRDefault="00EF6EDC" w:rsidP="00EF6EDC">
      <w:pPr>
        <w:tabs>
          <w:tab w:val="left" w:pos="2127"/>
        </w:tabs>
        <w:ind w:left="1701"/>
        <w:rPr>
          <w:lang w:val="cs-CZ"/>
        </w:rPr>
      </w:pPr>
      <w:r w:rsidRPr="001A4796">
        <w:rPr>
          <w:lang w:val="cs-CZ"/>
        </w:rPr>
        <w:t xml:space="preserve">Dodavatel musí vytvořit a udržovat systém řízení neshody kompatibilní s ČSN EN ISO </w:t>
      </w:r>
      <w:r w:rsidRPr="00D1404A">
        <w:rPr>
          <w:lang w:val="cs-CZ"/>
        </w:rPr>
        <w:t>9001 (ekvivalent EN ISO 9001</w:t>
      </w:r>
      <w:r w:rsidRPr="001A4796">
        <w:rPr>
          <w:lang w:val="cs-CZ"/>
        </w:rPr>
        <w:t>).</w:t>
      </w:r>
    </w:p>
    <w:p w:rsidR="001B7CD2" w:rsidRPr="002A1804" w:rsidRDefault="001B7CD2" w:rsidP="001B7CD2">
      <w:pPr>
        <w:pStyle w:val="Nadpis2"/>
        <w:ind w:left="792"/>
      </w:pPr>
      <w:bookmarkStart w:id="51" w:name="_Toc513211156"/>
      <w:r w:rsidRPr="002A1804">
        <w:t>Mezinárodní standardy</w:t>
      </w:r>
      <w:bookmarkEnd w:id="51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REQ-022902/A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>Dodané zboží musí odpovídat následujícím standardům:</w:t>
      </w:r>
    </w:p>
    <w:p w:rsidR="001B7CD2" w:rsidRPr="00B62C81" w:rsidRDefault="001B7CD2" w:rsidP="009159F3">
      <w:pPr>
        <w:numPr>
          <w:ilvl w:val="0"/>
          <w:numId w:val="17"/>
        </w:numPr>
        <w:ind w:left="2268"/>
        <w:rPr>
          <w:lang w:val="en-GB"/>
        </w:rPr>
      </w:pPr>
      <w:r w:rsidRPr="00B62C81">
        <w:rPr>
          <w:lang w:val="en-GB"/>
        </w:rPr>
        <w:t>ISO 1609:1986 - Vacuum technology - Flange dimension,</w:t>
      </w:r>
    </w:p>
    <w:p w:rsidR="001B7CD2" w:rsidRPr="00B62C81" w:rsidRDefault="001B7CD2" w:rsidP="009159F3">
      <w:pPr>
        <w:numPr>
          <w:ilvl w:val="0"/>
          <w:numId w:val="17"/>
        </w:numPr>
        <w:ind w:left="2268"/>
        <w:rPr>
          <w:lang w:val="en-GB"/>
        </w:rPr>
      </w:pPr>
      <w:r w:rsidRPr="00B62C81">
        <w:rPr>
          <w:lang w:val="en-GB"/>
        </w:rPr>
        <w:t>ISO 2861:2013 - Vacuum technology - Dimensions of clamped - type quick-release couplings,</w:t>
      </w:r>
    </w:p>
    <w:p w:rsidR="001B7CD2" w:rsidRPr="00B62C81" w:rsidRDefault="001B7CD2" w:rsidP="009159F3">
      <w:pPr>
        <w:numPr>
          <w:ilvl w:val="0"/>
          <w:numId w:val="17"/>
        </w:numPr>
        <w:ind w:left="2268"/>
        <w:rPr>
          <w:lang w:val="en-GB"/>
        </w:rPr>
      </w:pPr>
      <w:r w:rsidRPr="00B62C81">
        <w:rPr>
          <w:lang w:val="en-GB"/>
        </w:rPr>
        <w:t xml:space="preserve">ISO 5302:2003 - Vacuum technology - </w:t>
      </w:r>
      <w:proofErr w:type="spellStart"/>
      <w:r w:rsidRPr="00B62C81">
        <w:rPr>
          <w:lang w:val="en-GB"/>
        </w:rPr>
        <w:t>Turbomolecular</w:t>
      </w:r>
      <w:proofErr w:type="spellEnd"/>
      <w:r w:rsidRPr="00B62C81">
        <w:rPr>
          <w:lang w:val="en-GB"/>
        </w:rPr>
        <w:t xml:space="preserve"> pumps - Measurement of performance characteristic,</w:t>
      </w:r>
    </w:p>
    <w:p w:rsidR="001B7CD2" w:rsidRPr="00B62C81" w:rsidRDefault="001B7CD2" w:rsidP="009159F3">
      <w:pPr>
        <w:numPr>
          <w:ilvl w:val="0"/>
          <w:numId w:val="17"/>
        </w:numPr>
        <w:ind w:left="2268"/>
        <w:rPr>
          <w:lang w:val="en-GB"/>
        </w:rPr>
      </w:pPr>
      <w:r w:rsidRPr="00B62C81">
        <w:rPr>
          <w:lang w:val="en-GB"/>
        </w:rPr>
        <w:t xml:space="preserve">ISO/TS 3669-2:2007 - Vacuum technology – </w:t>
      </w:r>
      <w:proofErr w:type="spellStart"/>
      <w:r w:rsidRPr="00B62C81">
        <w:rPr>
          <w:lang w:val="en-GB"/>
        </w:rPr>
        <w:t>Bakable</w:t>
      </w:r>
      <w:proofErr w:type="spellEnd"/>
      <w:r w:rsidRPr="00B62C81">
        <w:rPr>
          <w:lang w:val="en-GB"/>
        </w:rPr>
        <w:t xml:space="preserve"> flanges,</w:t>
      </w:r>
    </w:p>
    <w:p w:rsidR="001B7CD2" w:rsidRPr="002A1804" w:rsidRDefault="001B7CD2" w:rsidP="009159F3">
      <w:pPr>
        <w:numPr>
          <w:ilvl w:val="0"/>
          <w:numId w:val="17"/>
        </w:numPr>
        <w:ind w:left="2268"/>
        <w:rPr>
          <w:lang w:val="cs-CZ"/>
        </w:rPr>
      </w:pPr>
      <w:r w:rsidRPr="00B62C81">
        <w:rPr>
          <w:lang w:val="en-GB"/>
        </w:rPr>
        <w:t>ČSN EN ISO 14644</w:t>
      </w:r>
      <w:r w:rsidR="002F282B" w:rsidRPr="00B62C81">
        <w:rPr>
          <w:lang w:val="en-GB"/>
        </w:rPr>
        <w:t xml:space="preserve"> - </w:t>
      </w:r>
      <w:r w:rsidRPr="00B62C81">
        <w:rPr>
          <w:lang w:val="en-GB"/>
        </w:rPr>
        <w:t>Cleanrooms and associated controlled environments</w:t>
      </w:r>
      <w:r w:rsidR="002F282B">
        <w:rPr>
          <w:lang w:val="cs-CZ"/>
        </w:rPr>
        <w:t xml:space="preserve"> </w:t>
      </w:r>
      <w:r w:rsidR="002F282B" w:rsidRPr="0067217C">
        <w:rPr>
          <w:lang w:val="cs-CZ"/>
        </w:rPr>
        <w:t>(ekvivalent EN ISO 14644)</w:t>
      </w:r>
      <w:r w:rsidRPr="002A1804">
        <w:rPr>
          <w:lang w:val="cs-CZ"/>
        </w:rPr>
        <w:t>.</w:t>
      </w:r>
    </w:p>
    <w:p w:rsidR="001B7CD2" w:rsidRPr="002A1804" w:rsidRDefault="001B7CD2" w:rsidP="001B7CD2">
      <w:pPr>
        <w:pStyle w:val="Nadpis2"/>
        <w:ind w:left="792"/>
        <w:rPr>
          <w:color w:val="595959"/>
        </w:rPr>
      </w:pPr>
      <w:bookmarkStart w:id="52" w:name="_Toc513211157"/>
      <w:r w:rsidRPr="002A1804">
        <w:t>Specifické požadavky na jakost dodávaného zařízení</w:t>
      </w:r>
      <w:bookmarkEnd w:id="52"/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pStyle w:val="Nadpis3"/>
        <w:ind w:left="1224"/>
        <w:rPr>
          <w:color w:val="595959"/>
        </w:rPr>
      </w:pPr>
      <w:bookmarkStart w:id="53" w:name="_Toc513211158"/>
      <w:r w:rsidRPr="002A1804">
        <w:t>Testy</w:t>
      </w:r>
      <w:bookmarkEnd w:id="53"/>
    </w:p>
    <w:p w:rsidR="001B7CD2" w:rsidRPr="00410AC6" w:rsidRDefault="001B7CD2" w:rsidP="001B7CD2">
      <w:pPr>
        <w:rPr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 xml:space="preserve">Zadavatel si vyhrazuje právo překontrolovat parametry nakoupeného vybavení. </w:t>
      </w:r>
    </w:p>
    <w:p w:rsidR="001B7CD2" w:rsidRPr="00410AC6" w:rsidRDefault="001B7CD2" w:rsidP="001B7CD2">
      <w:pPr>
        <w:rPr>
          <w:i/>
          <w:color w:val="9A9C9F" w:themeColor="accent6"/>
          <w:sz w:val="10"/>
          <w:szCs w:val="10"/>
          <w:lang w:val="cs-CZ"/>
        </w:rPr>
      </w:pPr>
    </w:p>
    <w:p w:rsidR="001B7CD2" w:rsidRPr="002A1804" w:rsidRDefault="001B7CD2" w:rsidP="001B7CD2">
      <w:pPr>
        <w:rPr>
          <w:lang w:val="cs-CZ"/>
        </w:rPr>
      </w:pPr>
      <w:r w:rsidRPr="002A1804">
        <w:rPr>
          <w:lang w:val="cs-CZ"/>
        </w:rPr>
        <w:t>REQ-022903/A</w:t>
      </w:r>
      <w:r w:rsidRPr="002A1804">
        <w:rPr>
          <w:lang w:val="cs-CZ"/>
        </w:rPr>
        <w:tab/>
      </w:r>
    </w:p>
    <w:p w:rsidR="001B7CD2" w:rsidRPr="002A1804" w:rsidRDefault="001B7CD2" w:rsidP="001B7CD2">
      <w:pPr>
        <w:ind w:left="1701"/>
        <w:rPr>
          <w:lang w:val="cs-CZ"/>
        </w:rPr>
      </w:pPr>
      <w:r w:rsidRPr="002A1804">
        <w:rPr>
          <w:lang w:val="cs-CZ"/>
        </w:rPr>
        <w:t xml:space="preserve">Testy budou prováděny dle ISO 5302:2003 - </w:t>
      </w:r>
      <w:proofErr w:type="spellStart"/>
      <w:r w:rsidRPr="002A1804">
        <w:rPr>
          <w:lang w:val="cs-CZ"/>
        </w:rPr>
        <w:t>Vacuum</w:t>
      </w:r>
      <w:proofErr w:type="spellEnd"/>
      <w:r w:rsidRPr="002A1804">
        <w:rPr>
          <w:lang w:val="cs-CZ"/>
        </w:rPr>
        <w:t xml:space="preserve"> technology - </w:t>
      </w:r>
      <w:proofErr w:type="spellStart"/>
      <w:r w:rsidRPr="002A1804">
        <w:rPr>
          <w:lang w:val="cs-CZ"/>
        </w:rPr>
        <w:t>Turbomolecular</w:t>
      </w:r>
      <w:proofErr w:type="spellEnd"/>
      <w:r w:rsidRPr="002A1804">
        <w:rPr>
          <w:lang w:val="cs-CZ"/>
        </w:rPr>
        <w:t xml:space="preserve"> </w:t>
      </w:r>
      <w:proofErr w:type="spellStart"/>
      <w:r w:rsidRPr="002A1804">
        <w:rPr>
          <w:lang w:val="cs-CZ"/>
        </w:rPr>
        <w:t>pumps</w:t>
      </w:r>
      <w:proofErr w:type="spellEnd"/>
      <w:r w:rsidRPr="002A1804">
        <w:rPr>
          <w:lang w:val="cs-CZ"/>
        </w:rPr>
        <w:t xml:space="preserve"> - </w:t>
      </w:r>
      <w:proofErr w:type="spellStart"/>
      <w:r w:rsidRPr="002A1804">
        <w:rPr>
          <w:lang w:val="cs-CZ"/>
        </w:rPr>
        <w:t>Measurement</w:t>
      </w:r>
      <w:proofErr w:type="spellEnd"/>
      <w:r w:rsidRPr="002A1804">
        <w:rPr>
          <w:lang w:val="cs-CZ"/>
        </w:rPr>
        <w:t xml:space="preserve"> </w:t>
      </w:r>
      <w:proofErr w:type="spellStart"/>
      <w:r w:rsidRPr="002A1804">
        <w:rPr>
          <w:lang w:val="cs-CZ"/>
        </w:rPr>
        <w:t>of</w:t>
      </w:r>
      <w:proofErr w:type="spellEnd"/>
      <w:r w:rsidRPr="002A1804">
        <w:rPr>
          <w:lang w:val="cs-CZ"/>
        </w:rPr>
        <w:t xml:space="preserve"> performance </w:t>
      </w:r>
      <w:proofErr w:type="spellStart"/>
      <w:r w:rsidRPr="002A1804">
        <w:rPr>
          <w:lang w:val="cs-CZ"/>
        </w:rPr>
        <w:t>characteristic</w:t>
      </w:r>
      <w:proofErr w:type="spellEnd"/>
      <w:r w:rsidRPr="002A1804">
        <w:rPr>
          <w:lang w:val="cs-CZ"/>
        </w:rPr>
        <w:t>.</w:t>
      </w:r>
    </w:p>
    <w:sectPr w:rsidR="001B7CD2" w:rsidRPr="002A1804" w:rsidSect="002A1804">
      <w:footerReference w:type="default" r:id="rId17"/>
      <w:pgSz w:w="11906" w:h="16838" w:code="9"/>
      <w:pgMar w:top="2232" w:right="1599" w:bottom="1758" w:left="1599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F0" w:rsidRDefault="00CA14F0">
      <w:r>
        <w:separator/>
      </w:r>
    </w:p>
    <w:p w:rsidR="00CA14F0" w:rsidRDefault="00CA14F0"/>
  </w:endnote>
  <w:endnote w:type="continuationSeparator" w:id="0">
    <w:p w:rsidR="00CA14F0" w:rsidRDefault="00CA14F0">
      <w:r>
        <w:continuationSeparator/>
      </w:r>
    </w:p>
    <w:p w:rsidR="00CA14F0" w:rsidRDefault="00CA1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93" w:rsidRDefault="00120193">
    <w:pPr>
      <w:pStyle w:val="Zpat"/>
      <w:rPr>
        <w:noProof/>
      </w:rPr>
    </w:pPr>
    <w:r>
      <w:rPr>
        <w:noProof/>
      </w:rPr>
      <w:t xml:space="preserve">TC# </w:t>
    </w:r>
    <w:sdt>
      <w:sdtPr>
        <w:rPr>
          <w:rFonts w:cs="Calibri"/>
          <w:szCs w:val="16"/>
          <w:lang w:val="cs-CZ"/>
        </w:rPr>
        <w:alias w:val="Abstract"/>
        <w:tag w:val=""/>
        <w:id w:val="-594784389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7C11B6">
          <w:rPr>
            <w:rFonts w:cs="Calibri"/>
            <w:szCs w:val="16"/>
            <w:lang w:val="cs-CZ"/>
          </w:rPr>
          <w:t>00165697/C</w:t>
        </w:r>
      </w:sdtContent>
    </w:sdt>
    <w:r w:rsidRPr="002A1804">
      <w:rPr>
        <w:noProof/>
        <w:lang w:eastAsia="en-US"/>
      </w:rPr>
      <w:t xml:space="preserve"> </w:t>
    </w: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13AE7A1E" wp14:editId="278F953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74800"/>
          <wp:effectExtent l="0" t="0" r="3175" b="1905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ReportDownE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0193" w:rsidRDefault="001201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93" w:rsidRDefault="00120193">
    <w:pPr>
      <w:pStyle w:val="Zpat"/>
      <w:rPr>
        <w:noProof/>
      </w:rPr>
    </w:pPr>
    <w:r>
      <w:rPr>
        <w:noProof/>
        <w:lang w:val="cs-CZ"/>
      </w:rPr>
      <w:drawing>
        <wp:anchor distT="0" distB="0" distL="114300" distR="114300" simplePos="0" relativeHeight="251661312" behindDoc="1" locked="0" layoutInCell="1" allowOverlap="1" wp14:anchorId="1A2987AF" wp14:editId="464701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74800"/>
          <wp:effectExtent l="0" t="0" r="3175" b="1905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ReportDownEN_Ne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Page: </w:t>
    </w:r>
    <w:r>
      <w:fldChar w:fldCharType="begin"/>
    </w:r>
    <w:r>
      <w:instrText>PAGE   \* MERGEFORMAT</w:instrText>
    </w:r>
    <w:r>
      <w:fldChar w:fldCharType="separate"/>
    </w:r>
    <w:r w:rsidR="00EB063D">
      <w:rPr>
        <w:noProof/>
      </w:rPr>
      <w:t>2</w:t>
    </w:r>
    <w:r>
      <w:fldChar w:fldCharType="end"/>
    </w:r>
    <w:r>
      <w:t xml:space="preserve"> / </w:t>
    </w:r>
    <w:fldSimple w:instr=" NUMPAGES   \* MERGEFORMAT ">
      <w:r w:rsidR="00EB063D">
        <w:rPr>
          <w:noProof/>
        </w:rPr>
        <w:t>13</w:t>
      </w:r>
    </w:fldSimple>
  </w:p>
  <w:p w:rsidR="00120193" w:rsidRDefault="00120193">
    <w:pPr>
      <w:pStyle w:val="Zpat"/>
    </w:pPr>
    <w:r>
      <w:rPr>
        <w:noProof/>
      </w:rPr>
      <w:t xml:space="preserve">TC# </w:t>
    </w:r>
    <w:sdt>
      <w:sdtPr>
        <w:rPr>
          <w:rFonts w:cs="Calibri"/>
          <w:szCs w:val="16"/>
          <w:lang w:val="cs-CZ"/>
        </w:rPr>
        <w:alias w:val="Abstract"/>
        <w:tag w:val=""/>
        <w:id w:val="102851013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7C11B6">
          <w:rPr>
            <w:rFonts w:cs="Calibri"/>
            <w:szCs w:val="16"/>
            <w:lang w:val="cs-CZ"/>
          </w:rPr>
          <w:t>00165697/C</w:t>
        </w:r>
      </w:sdtContent>
    </w:sdt>
    <w:r>
      <w:rPr>
        <w:rFonts w:cs="Calibri"/>
        <w:i/>
        <w:color w:val="4C4E50" w:themeColor="accent6" w:themeShade="80"/>
        <w:sz w:val="18"/>
        <w:lang w:val="cs-CZ"/>
      </w:rPr>
      <w:t xml:space="preserve"> </w:t>
    </w:r>
    <w:r w:rsidRPr="001A7A00">
      <w:t xml:space="preserve"> </w:t>
    </w:r>
    <w:r w:rsidRPr="00C41E1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F0" w:rsidRDefault="00CA14F0">
      <w:r>
        <w:separator/>
      </w:r>
    </w:p>
    <w:p w:rsidR="00CA14F0" w:rsidRDefault="00CA14F0"/>
  </w:footnote>
  <w:footnote w:type="continuationSeparator" w:id="0">
    <w:p w:rsidR="00CA14F0" w:rsidRDefault="00CA14F0">
      <w:r>
        <w:continuationSeparator/>
      </w:r>
    </w:p>
    <w:p w:rsidR="00CA14F0" w:rsidRDefault="00CA14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93" w:rsidRDefault="00120193"/>
  <w:p w:rsidR="00120193" w:rsidRDefault="00120193"/>
  <w:p w:rsidR="00120193" w:rsidRDefault="001201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93" w:rsidRDefault="00120193">
    <w:pPr>
      <w:pStyle w:val="Zhlav"/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4116339" wp14:editId="0A185CE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696000" cy="644400"/>
          <wp:effectExtent l="0" t="0" r="0" b="381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PapirDopisTop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93" w:rsidRDefault="00120193">
    <w:pPr>
      <w:pStyle w:val="Zhlav"/>
    </w:pPr>
    <w:r>
      <w:rPr>
        <w:noProof/>
        <w:lang w:val="cs-CZ"/>
      </w:rPr>
      <w:drawing>
        <wp:inline distT="0" distB="0" distL="0" distR="0" wp14:anchorId="4FEE08FC" wp14:editId="79DB84A2">
          <wp:extent cx="6696000" cy="647402"/>
          <wp:effectExtent l="0" t="0" r="0" b="635"/>
          <wp:docPr id="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HlavickovyPapir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64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1F2"/>
    <w:multiLevelType w:val="hybridMultilevel"/>
    <w:tmpl w:val="37FAC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D42F4"/>
    <w:multiLevelType w:val="multilevel"/>
    <w:tmpl w:val="BAAE49EE"/>
    <w:lvl w:ilvl="0">
      <w:start w:val="1"/>
      <w:numFmt w:val="bullet"/>
      <w:pStyle w:val="Odrky1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Odrky2"/>
      <w:lvlText w:val="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pStyle w:val="Odrky3"/>
      <w:lvlText w:val="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FF6633" w:themeColor="accent1"/>
      </w:rPr>
    </w:lvl>
    <w:lvl w:ilvl="4">
      <w:start w:val="1"/>
      <w:numFmt w:val="bullet"/>
      <w:pStyle w:val="Odrky5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FF663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1011165"/>
    <w:multiLevelType w:val="multilevel"/>
    <w:tmpl w:val="125EFB8A"/>
    <w:lvl w:ilvl="0">
      <w:start w:val="1"/>
      <w:numFmt w:val="none"/>
      <w:pStyle w:val="Text1"/>
      <w:lvlText w:val="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pStyle w:val="Text2"/>
      <w:lvlText w:val="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Text3"/>
      <w:lvlText w:val="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pStyle w:val="Text4"/>
      <w:lvlText w:val="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none"/>
      <w:pStyle w:val="Text5"/>
      <w:lvlText w:val="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866003"/>
    <w:multiLevelType w:val="multilevel"/>
    <w:tmpl w:val="16D67DF8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  <w:color w:val="FF6633" w:themeColor="accent1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858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6633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  <w:rPr>
        <w:rFonts w:hint="default"/>
        <w:color w:val="FF6633" w:themeColor="accent1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  <w:rPr>
        <w:rFonts w:hint="default"/>
        <w:color w:val="FF6633" w:themeColor="accent1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5D07D0"/>
    <w:multiLevelType w:val="hybridMultilevel"/>
    <w:tmpl w:val="79960E8E"/>
    <w:lvl w:ilvl="0" w:tplc="E39A262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46014"/>
    <w:multiLevelType w:val="hybridMultilevel"/>
    <w:tmpl w:val="8C008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56015"/>
    <w:multiLevelType w:val="hybridMultilevel"/>
    <w:tmpl w:val="387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66016"/>
    <w:multiLevelType w:val="hybridMultilevel"/>
    <w:tmpl w:val="387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76017"/>
    <w:multiLevelType w:val="hybridMultilevel"/>
    <w:tmpl w:val="387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86018"/>
    <w:multiLevelType w:val="hybridMultilevel"/>
    <w:tmpl w:val="387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96019"/>
    <w:multiLevelType w:val="hybridMultilevel"/>
    <w:tmpl w:val="387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06020"/>
    <w:multiLevelType w:val="hybridMultilevel"/>
    <w:tmpl w:val="7D74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16021"/>
    <w:multiLevelType w:val="hybridMultilevel"/>
    <w:tmpl w:val="EB2CB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26023"/>
    <w:multiLevelType w:val="hybridMultilevel"/>
    <w:tmpl w:val="8A881522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0C89BF6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60236022"/>
    <w:multiLevelType w:val="hybridMultilevel"/>
    <w:tmpl w:val="F11A0EB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60246024"/>
    <w:multiLevelType w:val="hybridMultilevel"/>
    <w:tmpl w:val="0CF8ED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60256025"/>
    <w:multiLevelType w:val="hybridMultilevel"/>
    <w:tmpl w:val="5526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00620"/>
    <w:multiLevelType w:val="multilevel"/>
    <w:tmpl w:val="D1564B0C"/>
    <w:lvl w:ilvl="0">
      <w:start w:val="1"/>
      <w:numFmt w:val="decimal"/>
      <w:pStyle w:val="StylNadpis1Ped6bZa5b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244097"/>
    <w:multiLevelType w:val="hybridMultilevel"/>
    <w:tmpl w:val="364A18E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7A4B600E"/>
    <w:multiLevelType w:val="multilevel"/>
    <w:tmpl w:val="C62E77D8"/>
    <w:lvl w:ilvl="0">
      <w:start w:val="1"/>
      <w:numFmt w:val="decimal"/>
      <w:pStyle w:val="slovn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pStyle w:val="slovn2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3.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3"/>
  </w:num>
  <w:num w:numId="22">
    <w:abstractNumId w:val="0"/>
  </w:num>
  <w:num w:numId="23">
    <w:abstractNumId w:val="18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E5"/>
    <w:rsid w:val="00000FD3"/>
    <w:rsid w:val="00001023"/>
    <w:rsid w:val="00001C44"/>
    <w:rsid w:val="00001F72"/>
    <w:rsid w:val="000031EE"/>
    <w:rsid w:val="00003BDE"/>
    <w:rsid w:val="00005EE3"/>
    <w:rsid w:val="0000686B"/>
    <w:rsid w:val="000107A4"/>
    <w:rsid w:val="00010D20"/>
    <w:rsid w:val="0001122E"/>
    <w:rsid w:val="00011464"/>
    <w:rsid w:val="000114A8"/>
    <w:rsid w:val="0001230E"/>
    <w:rsid w:val="00012566"/>
    <w:rsid w:val="00012B42"/>
    <w:rsid w:val="000141DD"/>
    <w:rsid w:val="00014D66"/>
    <w:rsid w:val="00015A83"/>
    <w:rsid w:val="00015AD9"/>
    <w:rsid w:val="00015BB2"/>
    <w:rsid w:val="000161B1"/>
    <w:rsid w:val="000162A6"/>
    <w:rsid w:val="000167E0"/>
    <w:rsid w:val="0001702E"/>
    <w:rsid w:val="0001797D"/>
    <w:rsid w:val="00017BBA"/>
    <w:rsid w:val="00020F85"/>
    <w:rsid w:val="0002187D"/>
    <w:rsid w:val="00022D29"/>
    <w:rsid w:val="000240A3"/>
    <w:rsid w:val="00024C5D"/>
    <w:rsid w:val="00026A19"/>
    <w:rsid w:val="00027E3B"/>
    <w:rsid w:val="00030924"/>
    <w:rsid w:val="000309CE"/>
    <w:rsid w:val="00030C9E"/>
    <w:rsid w:val="00030DE0"/>
    <w:rsid w:val="000329C9"/>
    <w:rsid w:val="00035D88"/>
    <w:rsid w:val="00036596"/>
    <w:rsid w:val="0003724A"/>
    <w:rsid w:val="00037FC4"/>
    <w:rsid w:val="000406E8"/>
    <w:rsid w:val="000415A1"/>
    <w:rsid w:val="00041A92"/>
    <w:rsid w:val="000425AB"/>
    <w:rsid w:val="000425B4"/>
    <w:rsid w:val="00043548"/>
    <w:rsid w:val="000438F1"/>
    <w:rsid w:val="0004458F"/>
    <w:rsid w:val="0004470A"/>
    <w:rsid w:val="00044976"/>
    <w:rsid w:val="00044C16"/>
    <w:rsid w:val="00045F42"/>
    <w:rsid w:val="00046C0D"/>
    <w:rsid w:val="00046DB0"/>
    <w:rsid w:val="000505D0"/>
    <w:rsid w:val="0005071D"/>
    <w:rsid w:val="000507E8"/>
    <w:rsid w:val="00052D8A"/>
    <w:rsid w:val="00053E54"/>
    <w:rsid w:val="00054B65"/>
    <w:rsid w:val="00055AD5"/>
    <w:rsid w:val="00056B1B"/>
    <w:rsid w:val="00056B20"/>
    <w:rsid w:val="00056CFE"/>
    <w:rsid w:val="00057961"/>
    <w:rsid w:val="00057FE9"/>
    <w:rsid w:val="0006000F"/>
    <w:rsid w:val="00062810"/>
    <w:rsid w:val="00062AE1"/>
    <w:rsid w:val="00062D43"/>
    <w:rsid w:val="000637C6"/>
    <w:rsid w:val="00064F1B"/>
    <w:rsid w:val="0006502E"/>
    <w:rsid w:val="000701B1"/>
    <w:rsid w:val="00071DD7"/>
    <w:rsid w:val="000720CE"/>
    <w:rsid w:val="000728A2"/>
    <w:rsid w:val="000728D2"/>
    <w:rsid w:val="00072B92"/>
    <w:rsid w:val="00076B5D"/>
    <w:rsid w:val="00077681"/>
    <w:rsid w:val="00077C58"/>
    <w:rsid w:val="00080071"/>
    <w:rsid w:val="00080178"/>
    <w:rsid w:val="000808AB"/>
    <w:rsid w:val="00080A77"/>
    <w:rsid w:val="00081042"/>
    <w:rsid w:val="00082589"/>
    <w:rsid w:val="00082B2C"/>
    <w:rsid w:val="00083D22"/>
    <w:rsid w:val="0008474B"/>
    <w:rsid w:val="00086587"/>
    <w:rsid w:val="0008690F"/>
    <w:rsid w:val="00087F2D"/>
    <w:rsid w:val="00087F59"/>
    <w:rsid w:val="0009015A"/>
    <w:rsid w:val="00091304"/>
    <w:rsid w:val="00091511"/>
    <w:rsid w:val="000934AD"/>
    <w:rsid w:val="00094C4E"/>
    <w:rsid w:val="00096459"/>
    <w:rsid w:val="000968A9"/>
    <w:rsid w:val="000A02AB"/>
    <w:rsid w:val="000A15EB"/>
    <w:rsid w:val="000A21C7"/>
    <w:rsid w:val="000A2BF3"/>
    <w:rsid w:val="000A3F0C"/>
    <w:rsid w:val="000A4735"/>
    <w:rsid w:val="000A4B92"/>
    <w:rsid w:val="000A519D"/>
    <w:rsid w:val="000A54BE"/>
    <w:rsid w:val="000A64A9"/>
    <w:rsid w:val="000A6C23"/>
    <w:rsid w:val="000B0218"/>
    <w:rsid w:val="000B0669"/>
    <w:rsid w:val="000B0DD1"/>
    <w:rsid w:val="000B0FB1"/>
    <w:rsid w:val="000B1288"/>
    <w:rsid w:val="000B1686"/>
    <w:rsid w:val="000B18EA"/>
    <w:rsid w:val="000B28D4"/>
    <w:rsid w:val="000B38EA"/>
    <w:rsid w:val="000B4561"/>
    <w:rsid w:val="000B4C35"/>
    <w:rsid w:val="000B5616"/>
    <w:rsid w:val="000B6EA7"/>
    <w:rsid w:val="000B7DAA"/>
    <w:rsid w:val="000C1C82"/>
    <w:rsid w:val="000C1D97"/>
    <w:rsid w:val="000C2206"/>
    <w:rsid w:val="000C2CFE"/>
    <w:rsid w:val="000C315C"/>
    <w:rsid w:val="000C3931"/>
    <w:rsid w:val="000C40E8"/>
    <w:rsid w:val="000C441F"/>
    <w:rsid w:val="000C4D28"/>
    <w:rsid w:val="000C5A72"/>
    <w:rsid w:val="000C608F"/>
    <w:rsid w:val="000C734E"/>
    <w:rsid w:val="000C7369"/>
    <w:rsid w:val="000D2AAC"/>
    <w:rsid w:val="000D2C0F"/>
    <w:rsid w:val="000D30F8"/>
    <w:rsid w:val="000D553E"/>
    <w:rsid w:val="000D5856"/>
    <w:rsid w:val="000D5F02"/>
    <w:rsid w:val="000D713E"/>
    <w:rsid w:val="000D757A"/>
    <w:rsid w:val="000D7F8B"/>
    <w:rsid w:val="000E0AF1"/>
    <w:rsid w:val="000E14F8"/>
    <w:rsid w:val="000E282E"/>
    <w:rsid w:val="000E294D"/>
    <w:rsid w:val="000E4511"/>
    <w:rsid w:val="000E524F"/>
    <w:rsid w:val="000E67A0"/>
    <w:rsid w:val="000E7152"/>
    <w:rsid w:val="000E734F"/>
    <w:rsid w:val="000E7D2F"/>
    <w:rsid w:val="000F02E6"/>
    <w:rsid w:val="000F0343"/>
    <w:rsid w:val="000F03C1"/>
    <w:rsid w:val="000F0EB1"/>
    <w:rsid w:val="000F205F"/>
    <w:rsid w:val="000F3204"/>
    <w:rsid w:val="000F6004"/>
    <w:rsid w:val="00100900"/>
    <w:rsid w:val="0010162A"/>
    <w:rsid w:val="00101725"/>
    <w:rsid w:val="001021C1"/>
    <w:rsid w:val="00102A38"/>
    <w:rsid w:val="00102BF5"/>
    <w:rsid w:val="00102E2A"/>
    <w:rsid w:val="00103826"/>
    <w:rsid w:val="00104296"/>
    <w:rsid w:val="00104C1C"/>
    <w:rsid w:val="00104FFB"/>
    <w:rsid w:val="001054DB"/>
    <w:rsid w:val="00107996"/>
    <w:rsid w:val="00112D2D"/>
    <w:rsid w:val="00114120"/>
    <w:rsid w:val="00115390"/>
    <w:rsid w:val="00115778"/>
    <w:rsid w:val="00115B74"/>
    <w:rsid w:val="00115F81"/>
    <w:rsid w:val="00115F8D"/>
    <w:rsid w:val="0011754F"/>
    <w:rsid w:val="00117748"/>
    <w:rsid w:val="00120193"/>
    <w:rsid w:val="0012084F"/>
    <w:rsid w:val="00121558"/>
    <w:rsid w:val="00121CE3"/>
    <w:rsid w:val="00121D7E"/>
    <w:rsid w:val="001230C2"/>
    <w:rsid w:val="001238EA"/>
    <w:rsid w:val="001246E6"/>
    <w:rsid w:val="001248F4"/>
    <w:rsid w:val="00124B86"/>
    <w:rsid w:val="00124E96"/>
    <w:rsid w:val="001258A8"/>
    <w:rsid w:val="00125E5E"/>
    <w:rsid w:val="00126EE4"/>
    <w:rsid w:val="0012777D"/>
    <w:rsid w:val="00130092"/>
    <w:rsid w:val="001306BB"/>
    <w:rsid w:val="001315F3"/>
    <w:rsid w:val="00132257"/>
    <w:rsid w:val="0013666C"/>
    <w:rsid w:val="001376CA"/>
    <w:rsid w:val="00141153"/>
    <w:rsid w:val="00141F1A"/>
    <w:rsid w:val="00143819"/>
    <w:rsid w:val="00144D00"/>
    <w:rsid w:val="00145005"/>
    <w:rsid w:val="001451F8"/>
    <w:rsid w:val="00145815"/>
    <w:rsid w:val="00146A7D"/>
    <w:rsid w:val="001472AC"/>
    <w:rsid w:val="00153F33"/>
    <w:rsid w:val="00154805"/>
    <w:rsid w:val="00154A4A"/>
    <w:rsid w:val="00154BCF"/>
    <w:rsid w:val="0015589D"/>
    <w:rsid w:val="001559F0"/>
    <w:rsid w:val="00156015"/>
    <w:rsid w:val="00156963"/>
    <w:rsid w:val="00157811"/>
    <w:rsid w:val="00160A83"/>
    <w:rsid w:val="00162C2F"/>
    <w:rsid w:val="0016338A"/>
    <w:rsid w:val="00164BEE"/>
    <w:rsid w:val="00166C7C"/>
    <w:rsid w:val="0017152D"/>
    <w:rsid w:val="001730B0"/>
    <w:rsid w:val="0017465D"/>
    <w:rsid w:val="001749A2"/>
    <w:rsid w:val="00175AFB"/>
    <w:rsid w:val="00175C3D"/>
    <w:rsid w:val="001760AE"/>
    <w:rsid w:val="00177A5D"/>
    <w:rsid w:val="001816F8"/>
    <w:rsid w:val="00182A6D"/>
    <w:rsid w:val="00182FE4"/>
    <w:rsid w:val="00184471"/>
    <w:rsid w:val="001855F0"/>
    <w:rsid w:val="00186797"/>
    <w:rsid w:val="001872CF"/>
    <w:rsid w:val="00187C1B"/>
    <w:rsid w:val="00187F21"/>
    <w:rsid w:val="00190780"/>
    <w:rsid w:val="0019172E"/>
    <w:rsid w:val="00192F92"/>
    <w:rsid w:val="001936F6"/>
    <w:rsid w:val="00193AAB"/>
    <w:rsid w:val="00194309"/>
    <w:rsid w:val="001949BC"/>
    <w:rsid w:val="00194CFC"/>
    <w:rsid w:val="001951B1"/>
    <w:rsid w:val="0019522D"/>
    <w:rsid w:val="00195CEC"/>
    <w:rsid w:val="00197522"/>
    <w:rsid w:val="00197FD1"/>
    <w:rsid w:val="001A0A51"/>
    <w:rsid w:val="001A12FD"/>
    <w:rsid w:val="001A1442"/>
    <w:rsid w:val="001A1C48"/>
    <w:rsid w:val="001A397A"/>
    <w:rsid w:val="001A4509"/>
    <w:rsid w:val="001A47FD"/>
    <w:rsid w:val="001A481A"/>
    <w:rsid w:val="001A4FFB"/>
    <w:rsid w:val="001A5037"/>
    <w:rsid w:val="001A5355"/>
    <w:rsid w:val="001A56DB"/>
    <w:rsid w:val="001A6480"/>
    <w:rsid w:val="001A758E"/>
    <w:rsid w:val="001A7A00"/>
    <w:rsid w:val="001A7A5F"/>
    <w:rsid w:val="001A7EB1"/>
    <w:rsid w:val="001B0357"/>
    <w:rsid w:val="001B0569"/>
    <w:rsid w:val="001B08A6"/>
    <w:rsid w:val="001B22CA"/>
    <w:rsid w:val="001B3DC2"/>
    <w:rsid w:val="001B6C67"/>
    <w:rsid w:val="001B7CCA"/>
    <w:rsid w:val="001B7CD2"/>
    <w:rsid w:val="001C1178"/>
    <w:rsid w:val="001C2479"/>
    <w:rsid w:val="001C2684"/>
    <w:rsid w:val="001C2F9E"/>
    <w:rsid w:val="001C3007"/>
    <w:rsid w:val="001C3A61"/>
    <w:rsid w:val="001C46F1"/>
    <w:rsid w:val="001C5F9D"/>
    <w:rsid w:val="001D002C"/>
    <w:rsid w:val="001D0244"/>
    <w:rsid w:val="001D08B5"/>
    <w:rsid w:val="001D0ADF"/>
    <w:rsid w:val="001D39F6"/>
    <w:rsid w:val="001D3FD6"/>
    <w:rsid w:val="001D47CF"/>
    <w:rsid w:val="001D55DD"/>
    <w:rsid w:val="001D63BB"/>
    <w:rsid w:val="001E05B4"/>
    <w:rsid w:val="001E12B0"/>
    <w:rsid w:val="001E14DB"/>
    <w:rsid w:val="001E183A"/>
    <w:rsid w:val="001E1A45"/>
    <w:rsid w:val="001E1ACC"/>
    <w:rsid w:val="001E1C07"/>
    <w:rsid w:val="001E3724"/>
    <w:rsid w:val="001E57D0"/>
    <w:rsid w:val="001E718E"/>
    <w:rsid w:val="001F0BD8"/>
    <w:rsid w:val="001F0C03"/>
    <w:rsid w:val="001F28A5"/>
    <w:rsid w:val="001F3026"/>
    <w:rsid w:val="001F3954"/>
    <w:rsid w:val="001F3A1E"/>
    <w:rsid w:val="001F48A7"/>
    <w:rsid w:val="001F5294"/>
    <w:rsid w:val="001F56CA"/>
    <w:rsid w:val="001F683A"/>
    <w:rsid w:val="001F6C4C"/>
    <w:rsid w:val="001F6E85"/>
    <w:rsid w:val="00201970"/>
    <w:rsid w:val="002030D1"/>
    <w:rsid w:val="002037C2"/>
    <w:rsid w:val="0020458B"/>
    <w:rsid w:val="002048C9"/>
    <w:rsid w:val="0021063D"/>
    <w:rsid w:val="00210D23"/>
    <w:rsid w:val="002111C4"/>
    <w:rsid w:val="002123B2"/>
    <w:rsid w:val="00214C62"/>
    <w:rsid w:val="002150F5"/>
    <w:rsid w:val="0021597B"/>
    <w:rsid w:val="00215FDD"/>
    <w:rsid w:val="00216641"/>
    <w:rsid w:val="00216E97"/>
    <w:rsid w:val="00217865"/>
    <w:rsid w:val="002201DF"/>
    <w:rsid w:val="00220EFC"/>
    <w:rsid w:val="00221077"/>
    <w:rsid w:val="00221652"/>
    <w:rsid w:val="002235F5"/>
    <w:rsid w:val="002239DE"/>
    <w:rsid w:val="00223E0A"/>
    <w:rsid w:val="00223E6A"/>
    <w:rsid w:val="002249F2"/>
    <w:rsid w:val="00224ACF"/>
    <w:rsid w:val="00225630"/>
    <w:rsid w:val="00225A0C"/>
    <w:rsid w:val="002265EA"/>
    <w:rsid w:val="0022778A"/>
    <w:rsid w:val="00227C3B"/>
    <w:rsid w:val="0023271B"/>
    <w:rsid w:val="0023298A"/>
    <w:rsid w:val="002329A7"/>
    <w:rsid w:val="002331C1"/>
    <w:rsid w:val="00233662"/>
    <w:rsid w:val="00233C6E"/>
    <w:rsid w:val="00234D99"/>
    <w:rsid w:val="00235DF7"/>
    <w:rsid w:val="00236251"/>
    <w:rsid w:val="00236BD6"/>
    <w:rsid w:val="00236CEE"/>
    <w:rsid w:val="00237B7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5E0E"/>
    <w:rsid w:val="00246112"/>
    <w:rsid w:val="00246CB3"/>
    <w:rsid w:val="00246FE4"/>
    <w:rsid w:val="0025095E"/>
    <w:rsid w:val="00251CBD"/>
    <w:rsid w:val="00252045"/>
    <w:rsid w:val="00253E23"/>
    <w:rsid w:val="00256B3A"/>
    <w:rsid w:val="0025735E"/>
    <w:rsid w:val="00257F28"/>
    <w:rsid w:val="00260652"/>
    <w:rsid w:val="00260A14"/>
    <w:rsid w:val="00260D50"/>
    <w:rsid w:val="00261D8B"/>
    <w:rsid w:val="00262541"/>
    <w:rsid w:val="0026254F"/>
    <w:rsid w:val="0026260A"/>
    <w:rsid w:val="002629D3"/>
    <w:rsid w:val="00262AB6"/>
    <w:rsid w:val="00262AC2"/>
    <w:rsid w:val="00263697"/>
    <w:rsid w:val="002638E2"/>
    <w:rsid w:val="00263B97"/>
    <w:rsid w:val="00264860"/>
    <w:rsid w:val="002672B6"/>
    <w:rsid w:val="00267790"/>
    <w:rsid w:val="00267821"/>
    <w:rsid w:val="002679E8"/>
    <w:rsid w:val="00270D07"/>
    <w:rsid w:val="002753DD"/>
    <w:rsid w:val="0027596A"/>
    <w:rsid w:val="00275B32"/>
    <w:rsid w:val="00276D4B"/>
    <w:rsid w:val="00277372"/>
    <w:rsid w:val="00280C84"/>
    <w:rsid w:val="002813C7"/>
    <w:rsid w:val="00281CD2"/>
    <w:rsid w:val="00281D70"/>
    <w:rsid w:val="00282D48"/>
    <w:rsid w:val="0028380E"/>
    <w:rsid w:val="00283AAC"/>
    <w:rsid w:val="00283CBE"/>
    <w:rsid w:val="00283F8B"/>
    <w:rsid w:val="00284178"/>
    <w:rsid w:val="00284CD0"/>
    <w:rsid w:val="0028575C"/>
    <w:rsid w:val="00285AFE"/>
    <w:rsid w:val="002865FC"/>
    <w:rsid w:val="002870A9"/>
    <w:rsid w:val="00292A14"/>
    <w:rsid w:val="00294887"/>
    <w:rsid w:val="00294937"/>
    <w:rsid w:val="00295260"/>
    <w:rsid w:val="00295637"/>
    <w:rsid w:val="00295E50"/>
    <w:rsid w:val="0029606C"/>
    <w:rsid w:val="00296105"/>
    <w:rsid w:val="0029688F"/>
    <w:rsid w:val="0029705C"/>
    <w:rsid w:val="00297086"/>
    <w:rsid w:val="002A0CD8"/>
    <w:rsid w:val="002A1804"/>
    <w:rsid w:val="002A2216"/>
    <w:rsid w:val="002A2394"/>
    <w:rsid w:val="002A2D77"/>
    <w:rsid w:val="002A34A5"/>
    <w:rsid w:val="002A597B"/>
    <w:rsid w:val="002A6DBB"/>
    <w:rsid w:val="002A7A05"/>
    <w:rsid w:val="002A7D41"/>
    <w:rsid w:val="002A7D80"/>
    <w:rsid w:val="002B0D45"/>
    <w:rsid w:val="002B2998"/>
    <w:rsid w:val="002B2DA4"/>
    <w:rsid w:val="002B4A81"/>
    <w:rsid w:val="002B6AFF"/>
    <w:rsid w:val="002B6D8E"/>
    <w:rsid w:val="002B7335"/>
    <w:rsid w:val="002C1529"/>
    <w:rsid w:val="002C170D"/>
    <w:rsid w:val="002C2B67"/>
    <w:rsid w:val="002C31C8"/>
    <w:rsid w:val="002C4225"/>
    <w:rsid w:val="002C435F"/>
    <w:rsid w:val="002C451B"/>
    <w:rsid w:val="002C5355"/>
    <w:rsid w:val="002C5583"/>
    <w:rsid w:val="002C5DD7"/>
    <w:rsid w:val="002C64B1"/>
    <w:rsid w:val="002C653E"/>
    <w:rsid w:val="002C7602"/>
    <w:rsid w:val="002D1D26"/>
    <w:rsid w:val="002D3294"/>
    <w:rsid w:val="002D48F9"/>
    <w:rsid w:val="002D57CE"/>
    <w:rsid w:val="002D5836"/>
    <w:rsid w:val="002D6030"/>
    <w:rsid w:val="002D7403"/>
    <w:rsid w:val="002D7CDC"/>
    <w:rsid w:val="002D7F10"/>
    <w:rsid w:val="002E0015"/>
    <w:rsid w:val="002E0669"/>
    <w:rsid w:val="002E0D2C"/>
    <w:rsid w:val="002E19E1"/>
    <w:rsid w:val="002E2404"/>
    <w:rsid w:val="002E2A7A"/>
    <w:rsid w:val="002E3282"/>
    <w:rsid w:val="002E47F5"/>
    <w:rsid w:val="002E498E"/>
    <w:rsid w:val="002E5147"/>
    <w:rsid w:val="002E711E"/>
    <w:rsid w:val="002F282B"/>
    <w:rsid w:val="002F3003"/>
    <w:rsid w:val="002F3E5C"/>
    <w:rsid w:val="002F3F34"/>
    <w:rsid w:val="002F501D"/>
    <w:rsid w:val="002F7119"/>
    <w:rsid w:val="003003C1"/>
    <w:rsid w:val="00301721"/>
    <w:rsid w:val="003018DA"/>
    <w:rsid w:val="00302A21"/>
    <w:rsid w:val="003036D2"/>
    <w:rsid w:val="00305EE4"/>
    <w:rsid w:val="00307549"/>
    <w:rsid w:val="003078A4"/>
    <w:rsid w:val="003100F2"/>
    <w:rsid w:val="003111E0"/>
    <w:rsid w:val="00311908"/>
    <w:rsid w:val="00311C05"/>
    <w:rsid w:val="00311EEF"/>
    <w:rsid w:val="003129CB"/>
    <w:rsid w:val="00314BC7"/>
    <w:rsid w:val="003153D7"/>
    <w:rsid w:val="00316B16"/>
    <w:rsid w:val="003211A1"/>
    <w:rsid w:val="0032151E"/>
    <w:rsid w:val="00321780"/>
    <w:rsid w:val="003218E2"/>
    <w:rsid w:val="00321F3B"/>
    <w:rsid w:val="003226AF"/>
    <w:rsid w:val="00322A47"/>
    <w:rsid w:val="00322B5F"/>
    <w:rsid w:val="00322BF5"/>
    <w:rsid w:val="003236A8"/>
    <w:rsid w:val="00323991"/>
    <w:rsid w:val="0032456D"/>
    <w:rsid w:val="00324A1D"/>
    <w:rsid w:val="00324DC4"/>
    <w:rsid w:val="003257B6"/>
    <w:rsid w:val="00326FD2"/>
    <w:rsid w:val="00327DA2"/>
    <w:rsid w:val="00330066"/>
    <w:rsid w:val="003304DC"/>
    <w:rsid w:val="003307EA"/>
    <w:rsid w:val="00330C9E"/>
    <w:rsid w:val="00331230"/>
    <w:rsid w:val="00332F0D"/>
    <w:rsid w:val="0033313E"/>
    <w:rsid w:val="00333E1A"/>
    <w:rsid w:val="003341ED"/>
    <w:rsid w:val="00334B56"/>
    <w:rsid w:val="003404BA"/>
    <w:rsid w:val="00340533"/>
    <w:rsid w:val="00340719"/>
    <w:rsid w:val="003413FE"/>
    <w:rsid w:val="0034234E"/>
    <w:rsid w:val="0034259A"/>
    <w:rsid w:val="003437A7"/>
    <w:rsid w:val="003442B2"/>
    <w:rsid w:val="003442D3"/>
    <w:rsid w:val="00344605"/>
    <w:rsid w:val="0034570B"/>
    <w:rsid w:val="00350BCC"/>
    <w:rsid w:val="00351BC5"/>
    <w:rsid w:val="00351D23"/>
    <w:rsid w:val="003525C5"/>
    <w:rsid w:val="00353A9B"/>
    <w:rsid w:val="003540CA"/>
    <w:rsid w:val="003546E4"/>
    <w:rsid w:val="00354C6D"/>
    <w:rsid w:val="00355F23"/>
    <w:rsid w:val="00356E34"/>
    <w:rsid w:val="00356FC8"/>
    <w:rsid w:val="00357AF9"/>
    <w:rsid w:val="00357F06"/>
    <w:rsid w:val="003617FD"/>
    <w:rsid w:val="00361AEE"/>
    <w:rsid w:val="00365475"/>
    <w:rsid w:val="0036662A"/>
    <w:rsid w:val="00366ECB"/>
    <w:rsid w:val="00370E04"/>
    <w:rsid w:val="00371C3B"/>
    <w:rsid w:val="0037424F"/>
    <w:rsid w:val="00374A8C"/>
    <w:rsid w:val="00374AB8"/>
    <w:rsid w:val="00375EB5"/>
    <w:rsid w:val="00376A5F"/>
    <w:rsid w:val="00376CE1"/>
    <w:rsid w:val="00377684"/>
    <w:rsid w:val="003779A4"/>
    <w:rsid w:val="00383708"/>
    <w:rsid w:val="0038397F"/>
    <w:rsid w:val="003853BC"/>
    <w:rsid w:val="00386029"/>
    <w:rsid w:val="00386A07"/>
    <w:rsid w:val="00386BE8"/>
    <w:rsid w:val="00387724"/>
    <w:rsid w:val="00392C05"/>
    <w:rsid w:val="00393013"/>
    <w:rsid w:val="003953F9"/>
    <w:rsid w:val="0039653C"/>
    <w:rsid w:val="00396ADD"/>
    <w:rsid w:val="00397DFB"/>
    <w:rsid w:val="003A03C1"/>
    <w:rsid w:val="003A0A01"/>
    <w:rsid w:val="003A4A60"/>
    <w:rsid w:val="003A5F6C"/>
    <w:rsid w:val="003A62FB"/>
    <w:rsid w:val="003A6ADA"/>
    <w:rsid w:val="003A7440"/>
    <w:rsid w:val="003A7598"/>
    <w:rsid w:val="003A791F"/>
    <w:rsid w:val="003A7A63"/>
    <w:rsid w:val="003B04AB"/>
    <w:rsid w:val="003B077B"/>
    <w:rsid w:val="003B0849"/>
    <w:rsid w:val="003B0C8E"/>
    <w:rsid w:val="003B338D"/>
    <w:rsid w:val="003B3A07"/>
    <w:rsid w:val="003B5A1F"/>
    <w:rsid w:val="003B5DE4"/>
    <w:rsid w:val="003B61B7"/>
    <w:rsid w:val="003B772F"/>
    <w:rsid w:val="003C18FE"/>
    <w:rsid w:val="003C23C9"/>
    <w:rsid w:val="003C2E7B"/>
    <w:rsid w:val="003C36D6"/>
    <w:rsid w:val="003C3D53"/>
    <w:rsid w:val="003C43E4"/>
    <w:rsid w:val="003C4508"/>
    <w:rsid w:val="003C7FB3"/>
    <w:rsid w:val="003D0025"/>
    <w:rsid w:val="003D0AD1"/>
    <w:rsid w:val="003D0DFB"/>
    <w:rsid w:val="003D2E0E"/>
    <w:rsid w:val="003D36B7"/>
    <w:rsid w:val="003D41C5"/>
    <w:rsid w:val="003D45ED"/>
    <w:rsid w:val="003D4917"/>
    <w:rsid w:val="003D4F0F"/>
    <w:rsid w:val="003D536C"/>
    <w:rsid w:val="003D6005"/>
    <w:rsid w:val="003D6A65"/>
    <w:rsid w:val="003E0A03"/>
    <w:rsid w:val="003E0B98"/>
    <w:rsid w:val="003E0CFD"/>
    <w:rsid w:val="003E26E5"/>
    <w:rsid w:val="003E2764"/>
    <w:rsid w:val="003E2F3B"/>
    <w:rsid w:val="003E402D"/>
    <w:rsid w:val="003E4E5C"/>
    <w:rsid w:val="003E4FC2"/>
    <w:rsid w:val="003E6274"/>
    <w:rsid w:val="003E68D0"/>
    <w:rsid w:val="003E702B"/>
    <w:rsid w:val="003E7459"/>
    <w:rsid w:val="003F0657"/>
    <w:rsid w:val="003F0FA2"/>
    <w:rsid w:val="003F2172"/>
    <w:rsid w:val="003F2693"/>
    <w:rsid w:val="003F3846"/>
    <w:rsid w:val="003F490B"/>
    <w:rsid w:val="003F4F57"/>
    <w:rsid w:val="003F6466"/>
    <w:rsid w:val="003F64E5"/>
    <w:rsid w:val="00400034"/>
    <w:rsid w:val="00400EFE"/>
    <w:rsid w:val="00400FF8"/>
    <w:rsid w:val="004024BF"/>
    <w:rsid w:val="0040265C"/>
    <w:rsid w:val="00402BFD"/>
    <w:rsid w:val="004036B1"/>
    <w:rsid w:val="00403FCD"/>
    <w:rsid w:val="00404580"/>
    <w:rsid w:val="00404AFA"/>
    <w:rsid w:val="00404D93"/>
    <w:rsid w:val="00405FDC"/>
    <w:rsid w:val="0040692A"/>
    <w:rsid w:val="00407CF9"/>
    <w:rsid w:val="00407DF3"/>
    <w:rsid w:val="004101CF"/>
    <w:rsid w:val="00410AC6"/>
    <w:rsid w:val="00412CB0"/>
    <w:rsid w:val="00413AD5"/>
    <w:rsid w:val="00413C29"/>
    <w:rsid w:val="00413C3C"/>
    <w:rsid w:val="004145B9"/>
    <w:rsid w:val="00415654"/>
    <w:rsid w:val="00416200"/>
    <w:rsid w:val="00416E0E"/>
    <w:rsid w:val="00416FB4"/>
    <w:rsid w:val="00417F59"/>
    <w:rsid w:val="004217A6"/>
    <w:rsid w:val="004240C1"/>
    <w:rsid w:val="00426842"/>
    <w:rsid w:val="0042726A"/>
    <w:rsid w:val="00427307"/>
    <w:rsid w:val="00427B0B"/>
    <w:rsid w:val="004307D5"/>
    <w:rsid w:val="00431118"/>
    <w:rsid w:val="00431304"/>
    <w:rsid w:val="00432020"/>
    <w:rsid w:val="00432701"/>
    <w:rsid w:val="004330B5"/>
    <w:rsid w:val="004330CB"/>
    <w:rsid w:val="00433B35"/>
    <w:rsid w:val="00434847"/>
    <w:rsid w:val="00435485"/>
    <w:rsid w:val="00436942"/>
    <w:rsid w:val="00436987"/>
    <w:rsid w:val="00441549"/>
    <w:rsid w:val="0044165E"/>
    <w:rsid w:val="00442C47"/>
    <w:rsid w:val="00443C37"/>
    <w:rsid w:val="0044443B"/>
    <w:rsid w:val="00444A31"/>
    <w:rsid w:val="004454F6"/>
    <w:rsid w:val="00445AD3"/>
    <w:rsid w:val="00446386"/>
    <w:rsid w:val="00446B28"/>
    <w:rsid w:val="00447A2D"/>
    <w:rsid w:val="004502D0"/>
    <w:rsid w:val="004503AA"/>
    <w:rsid w:val="0045115C"/>
    <w:rsid w:val="00452904"/>
    <w:rsid w:val="0045339D"/>
    <w:rsid w:val="0045348E"/>
    <w:rsid w:val="0045445E"/>
    <w:rsid w:val="004544CD"/>
    <w:rsid w:val="0045470E"/>
    <w:rsid w:val="00454819"/>
    <w:rsid w:val="00455ECD"/>
    <w:rsid w:val="004610C0"/>
    <w:rsid w:val="004622B6"/>
    <w:rsid w:val="004624A1"/>
    <w:rsid w:val="004633F6"/>
    <w:rsid w:val="004637D1"/>
    <w:rsid w:val="004645F0"/>
    <w:rsid w:val="00466020"/>
    <w:rsid w:val="00466565"/>
    <w:rsid w:val="00466C2C"/>
    <w:rsid w:val="00467BC7"/>
    <w:rsid w:val="00467ECD"/>
    <w:rsid w:val="0047062B"/>
    <w:rsid w:val="00471590"/>
    <w:rsid w:val="00471EF7"/>
    <w:rsid w:val="0047267A"/>
    <w:rsid w:val="00472E24"/>
    <w:rsid w:val="00473EDA"/>
    <w:rsid w:val="00474A42"/>
    <w:rsid w:val="00474C12"/>
    <w:rsid w:val="004754FE"/>
    <w:rsid w:val="0047617B"/>
    <w:rsid w:val="004768FF"/>
    <w:rsid w:val="004801B6"/>
    <w:rsid w:val="00480751"/>
    <w:rsid w:val="0048092F"/>
    <w:rsid w:val="00480BC0"/>
    <w:rsid w:val="00480BF0"/>
    <w:rsid w:val="0048127E"/>
    <w:rsid w:val="00484DF4"/>
    <w:rsid w:val="00487446"/>
    <w:rsid w:val="00487A77"/>
    <w:rsid w:val="0049047A"/>
    <w:rsid w:val="0049054C"/>
    <w:rsid w:val="00491FC8"/>
    <w:rsid w:val="004920F3"/>
    <w:rsid w:val="004923C6"/>
    <w:rsid w:val="00492537"/>
    <w:rsid w:val="00492EBC"/>
    <w:rsid w:val="0049453B"/>
    <w:rsid w:val="00495139"/>
    <w:rsid w:val="00495A14"/>
    <w:rsid w:val="0049608B"/>
    <w:rsid w:val="0049649D"/>
    <w:rsid w:val="00496EEF"/>
    <w:rsid w:val="0049707A"/>
    <w:rsid w:val="00497A55"/>
    <w:rsid w:val="004A0B07"/>
    <w:rsid w:val="004A1D67"/>
    <w:rsid w:val="004A33CB"/>
    <w:rsid w:val="004A3575"/>
    <w:rsid w:val="004A3DE7"/>
    <w:rsid w:val="004A449A"/>
    <w:rsid w:val="004A7240"/>
    <w:rsid w:val="004B2292"/>
    <w:rsid w:val="004B40C5"/>
    <w:rsid w:val="004B4A98"/>
    <w:rsid w:val="004B5496"/>
    <w:rsid w:val="004B7BD2"/>
    <w:rsid w:val="004C0446"/>
    <w:rsid w:val="004C1350"/>
    <w:rsid w:val="004C2FF5"/>
    <w:rsid w:val="004C305B"/>
    <w:rsid w:val="004C31C0"/>
    <w:rsid w:val="004C341F"/>
    <w:rsid w:val="004C392E"/>
    <w:rsid w:val="004C4014"/>
    <w:rsid w:val="004C406B"/>
    <w:rsid w:val="004D1328"/>
    <w:rsid w:val="004D3282"/>
    <w:rsid w:val="004D41CD"/>
    <w:rsid w:val="004D4945"/>
    <w:rsid w:val="004D65B0"/>
    <w:rsid w:val="004D6BDA"/>
    <w:rsid w:val="004E1712"/>
    <w:rsid w:val="004E1CC3"/>
    <w:rsid w:val="004E2DE5"/>
    <w:rsid w:val="004E3CD0"/>
    <w:rsid w:val="004E42CB"/>
    <w:rsid w:val="004E44E7"/>
    <w:rsid w:val="004E564C"/>
    <w:rsid w:val="004E6A61"/>
    <w:rsid w:val="004E7C11"/>
    <w:rsid w:val="004E7E98"/>
    <w:rsid w:val="004F1777"/>
    <w:rsid w:val="004F20FF"/>
    <w:rsid w:val="004F230A"/>
    <w:rsid w:val="004F32B3"/>
    <w:rsid w:val="004F387D"/>
    <w:rsid w:val="004F45DE"/>
    <w:rsid w:val="004F538C"/>
    <w:rsid w:val="004F6524"/>
    <w:rsid w:val="004F6D8A"/>
    <w:rsid w:val="0050029F"/>
    <w:rsid w:val="00500517"/>
    <w:rsid w:val="00501A5A"/>
    <w:rsid w:val="00501D70"/>
    <w:rsid w:val="00501FEB"/>
    <w:rsid w:val="00502FBC"/>
    <w:rsid w:val="005033E6"/>
    <w:rsid w:val="00503A18"/>
    <w:rsid w:val="00503C0E"/>
    <w:rsid w:val="005041B2"/>
    <w:rsid w:val="00505EA7"/>
    <w:rsid w:val="00506BC0"/>
    <w:rsid w:val="005074F9"/>
    <w:rsid w:val="005108B7"/>
    <w:rsid w:val="005115B2"/>
    <w:rsid w:val="0051210E"/>
    <w:rsid w:val="005135A9"/>
    <w:rsid w:val="005150E8"/>
    <w:rsid w:val="00516C45"/>
    <w:rsid w:val="00516F93"/>
    <w:rsid w:val="00520EF0"/>
    <w:rsid w:val="00521015"/>
    <w:rsid w:val="00521822"/>
    <w:rsid w:val="00522E76"/>
    <w:rsid w:val="00523AD7"/>
    <w:rsid w:val="00524132"/>
    <w:rsid w:val="00524893"/>
    <w:rsid w:val="00525382"/>
    <w:rsid w:val="005254C7"/>
    <w:rsid w:val="00525797"/>
    <w:rsid w:val="0052699C"/>
    <w:rsid w:val="00526AB5"/>
    <w:rsid w:val="005274C2"/>
    <w:rsid w:val="00527F20"/>
    <w:rsid w:val="00530491"/>
    <w:rsid w:val="005321CE"/>
    <w:rsid w:val="0053227F"/>
    <w:rsid w:val="00532284"/>
    <w:rsid w:val="00533385"/>
    <w:rsid w:val="00533794"/>
    <w:rsid w:val="00534182"/>
    <w:rsid w:val="0053470B"/>
    <w:rsid w:val="00534967"/>
    <w:rsid w:val="00534ACE"/>
    <w:rsid w:val="00534FC8"/>
    <w:rsid w:val="0053725E"/>
    <w:rsid w:val="00540119"/>
    <w:rsid w:val="00541672"/>
    <w:rsid w:val="005419A7"/>
    <w:rsid w:val="005449FF"/>
    <w:rsid w:val="005455AE"/>
    <w:rsid w:val="00545876"/>
    <w:rsid w:val="0054724C"/>
    <w:rsid w:val="005475E8"/>
    <w:rsid w:val="005477A3"/>
    <w:rsid w:val="005501CB"/>
    <w:rsid w:val="00550604"/>
    <w:rsid w:val="00551445"/>
    <w:rsid w:val="00552088"/>
    <w:rsid w:val="0055505D"/>
    <w:rsid w:val="00555D06"/>
    <w:rsid w:val="0055659B"/>
    <w:rsid w:val="00556AA8"/>
    <w:rsid w:val="00560415"/>
    <w:rsid w:val="005630A0"/>
    <w:rsid w:val="00563634"/>
    <w:rsid w:val="00564104"/>
    <w:rsid w:val="005651A2"/>
    <w:rsid w:val="00565597"/>
    <w:rsid w:val="00566A53"/>
    <w:rsid w:val="0057049C"/>
    <w:rsid w:val="0057059C"/>
    <w:rsid w:val="00570642"/>
    <w:rsid w:val="00570984"/>
    <w:rsid w:val="005721A0"/>
    <w:rsid w:val="0057412F"/>
    <w:rsid w:val="00574B44"/>
    <w:rsid w:val="00576395"/>
    <w:rsid w:val="00576DFA"/>
    <w:rsid w:val="00577F70"/>
    <w:rsid w:val="00581767"/>
    <w:rsid w:val="00581E1C"/>
    <w:rsid w:val="00582DC2"/>
    <w:rsid w:val="00582DF0"/>
    <w:rsid w:val="00583635"/>
    <w:rsid w:val="0058452D"/>
    <w:rsid w:val="00584F9D"/>
    <w:rsid w:val="00585183"/>
    <w:rsid w:val="00586035"/>
    <w:rsid w:val="00586901"/>
    <w:rsid w:val="0058743F"/>
    <w:rsid w:val="005875B6"/>
    <w:rsid w:val="005907D8"/>
    <w:rsid w:val="005908D1"/>
    <w:rsid w:val="00591E17"/>
    <w:rsid w:val="005927FB"/>
    <w:rsid w:val="005938A5"/>
    <w:rsid w:val="00593F2A"/>
    <w:rsid w:val="00594F3B"/>
    <w:rsid w:val="005952E6"/>
    <w:rsid w:val="0059635C"/>
    <w:rsid w:val="00596FC2"/>
    <w:rsid w:val="005A1A3A"/>
    <w:rsid w:val="005A2100"/>
    <w:rsid w:val="005A2A27"/>
    <w:rsid w:val="005A3524"/>
    <w:rsid w:val="005A4485"/>
    <w:rsid w:val="005A5103"/>
    <w:rsid w:val="005A61AE"/>
    <w:rsid w:val="005A7FB9"/>
    <w:rsid w:val="005B160A"/>
    <w:rsid w:val="005B1D34"/>
    <w:rsid w:val="005B3B99"/>
    <w:rsid w:val="005B409F"/>
    <w:rsid w:val="005B4CBA"/>
    <w:rsid w:val="005B4E15"/>
    <w:rsid w:val="005B59F2"/>
    <w:rsid w:val="005B660D"/>
    <w:rsid w:val="005C09F3"/>
    <w:rsid w:val="005C1215"/>
    <w:rsid w:val="005C1A3F"/>
    <w:rsid w:val="005C2F67"/>
    <w:rsid w:val="005C3A80"/>
    <w:rsid w:val="005C4897"/>
    <w:rsid w:val="005C4905"/>
    <w:rsid w:val="005C4B7E"/>
    <w:rsid w:val="005C5C91"/>
    <w:rsid w:val="005C766A"/>
    <w:rsid w:val="005C76BF"/>
    <w:rsid w:val="005D1394"/>
    <w:rsid w:val="005D21ED"/>
    <w:rsid w:val="005D2ECD"/>
    <w:rsid w:val="005D35D3"/>
    <w:rsid w:val="005D3E52"/>
    <w:rsid w:val="005D45AA"/>
    <w:rsid w:val="005D463C"/>
    <w:rsid w:val="005D47D9"/>
    <w:rsid w:val="005D4C78"/>
    <w:rsid w:val="005D5C0A"/>
    <w:rsid w:val="005D64E6"/>
    <w:rsid w:val="005D73EF"/>
    <w:rsid w:val="005D7F88"/>
    <w:rsid w:val="005E151A"/>
    <w:rsid w:val="005E4300"/>
    <w:rsid w:val="005E6BA8"/>
    <w:rsid w:val="005E6E99"/>
    <w:rsid w:val="005E794D"/>
    <w:rsid w:val="005F2863"/>
    <w:rsid w:val="005F42D7"/>
    <w:rsid w:val="005F4531"/>
    <w:rsid w:val="005F46A1"/>
    <w:rsid w:val="005F50D6"/>
    <w:rsid w:val="005F55BD"/>
    <w:rsid w:val="005F6417"/>
    <w:rsid w:val="005F6750"/>
    <w:rsid w:val="005F6A33"/>
    <w:rsid w:val="005F7BD0"/>
    <w:rsid w:val="00600634"/>
    <w:rsid w:val="00600D37"/>
    <w:rsid w:val="006022FB"/>
    <w:rsid w:val="00602B6B"/>
    <w:rsid w:val="00603F27"/>
    <w:rsid w:val="00604CD8"/>
    <w:rsid w:val="006059BD"/>
    <w:rsid w:val="00605C49"/>
    <w:rsid w:val="0060632F"/>
    <w:rsid w:val="006064AA"/>
    <w:rsid w:val="00606859"/>
    <w:rsid w:val="00606A2B"/>
    <w:rsid w:val="006102D6"/>
    <w:rsid w:val="00610510"/>
    <w:rsid w:val="00610908"/>
    <w:rsid w:val="006113E5"/>
    <w:rsid w:val="006125E8"/>
    <w:rsid w:val="0061269C"/>
    <w:rsid w:val="006126AF"/>
    <w:rsid w:val="006136EC"/>
    <w:rsid w:val="00615A00"/>
    <w:rsid w:val="0061604C"/>
    <w:rsid w:val="006170D7"/>
    <w:rsid w:val="00620208"/>
    <w:rsid w:val="006204FC"/>
    <w:rsid w:val="00620ED4"/>
    <w:rsid w:val="00621130"/>
    <w:rsid w:val="00622C04"/>
    <w:rsid w:val="00624062"/>
    <w:rsid w:val="00624CCB"/>
    <w:rsid w:val="00625F92"/>
    <w:rsid w:val="00626366"/>
    <w:rsid w:val="00626FE5"/>
    <w:rsid w:val="006271B7"/>
    <w:rsid w:val="00627A8A"/>
    <w:rsid w:val="006300AB"/>
    <w:rsid w:val="006300D1"/>
    <w:rsid w:val="0063098B"/>
    <w:rsid w:val="00633A13"/>
    <w:rsid w:val="00633B7D"/>
    <w:rsid w:val="0063400C"/>
    <w:rsid w:val="00634D2F"/>
    <w:rsid w:val="00634EBE"/>
    <w:rsid w:val="00635B0B"/>
    <w:rsid w:val="00636E0D"/>
    <w:rsid w:val="00637876"/>
    <w:rsid w:val="00637AD0"/>
    <w:rsid w:val="00640E15"/>
    <w:rsid w:val="0064275D"/>
    <w:rsid w:val="00642FFA"/>
    <w:rsid w:val="00643B65"/>
    <w:rsid w:val="00646434"/>
    <w:rsid w:val="00646B23"/>
    <w:rsid w:val="00647D47"/>
    <w:rsid w:val="00647D62"/>
    <w:rsid w:val="00651091"/>
    <w:rsid w:val="0065191E"/>
    <w:rsid w:val="0065243B"/>
    <w:rsid w:val="006525DB"/>
    <w:rsid w:val="00652996"/>
    <w:rsid w:val="00653025"/>
    <w:rsid w:val="006531FE"/>
    <w:rsid w:val="00653EDA"/>
    <w:rsid w:val="006544A8"/>
    <w:rsid w:val="00654A68"/>
    <w:rsid w:val="006564B3"/>
    <w:rsid w:val="00657B34"/>
    <w:rsid w:val="00657BCC"/>
    <w:rsid w:val="00660193"/>
    <w:rsid w:val="00662966"/>
    <w:rsid w:val="00662B2C"/>
    <w:rsid w:val="00662FCA"/>
    <w:rsid w:val="006635D0"/>
    <w:rsid w:val="00666E3B"/>
    <w:rsid w:val="0067005C"/>
    <w:rsid w:val="0067128E"/>
    <w:rsid w:val="0067160F"/>
    <w:rsid w:val="006716A9"/>
    <w:rsid w:val="006727FA"/>
    <w:rsid w:val="00673780"/>
    <w:rsid w:val="00673F09"/>
    <w:rsid w:val="006746E0"/>
    <w:rsid w:val="00674952"/>
    <w:rsid w:val="00674AAA"/>
    <w:rsid w:val="00674FC2"/>
    <w:rsid w:val="0067569D"/>
    <w:rsid w:val="00675B7C"/>
    <w:rsid w:val="006770C6"/>
    <w:rsid w:val="00677173"/>
    <w:rsid w:val="00677CFB"/>
    <w:rsid w:val="00680C24"/>
    <w:rsid w:val="006816B7"/>
    <w:rsid w:val="00681AFE"/>
    <w:rsid w:val="00683ABE"/>
    <w:rsid w:val="00684938"/>
    <w:rsid w:val="00685104"/>
    <w:rsid w:val="00686178"/>
    <w:rsid w:val="00686635"/>
    <w:rsid w:val="00686751"/>
    <w:rsid w:val="006868CA"/>
    <w:rsid w:val="006925D3"/>
    <w:rsid w:val="00692D49"/>
    <w:rsid w:val="00692E77"/>
    <w:rsid w:val="00692F5B"/>
    <w:rsid w:val="00695BCE"/>
    <w:rsid w:val="006960B0"/>
    <w:rsid w:val="0069657B"/>
    <w:rsid w:val="00696808"/>
    <w:rsid w:val="00696963"/>
    <w:rsid w:val="00696F4A"/>
    <w:rsid w:val="006A109E"/>
    <w:rsid w:val="006A12E7"/>
    <w:rsid w:val="006A184A"/>
    <w:rsid w:val="006A1ABC"/>
    <w:rsid w:val="006A2029"/>
    <w:rsid w:val="006A21DB"/>
    <w:rsid w:val="006A47AD"/>
    <w:rsid w:val="006A6C8B"/>
    <w:rsid w:val="006A713D"/>
    <w:rsid w:val="006B010D"/>
    <w:rsid w:val="006B038F"/>
    <w:rsid w:val="006B040F"/>
    <w:rsid w:val="006B06C1"/>
    <w:rsid w:val="006B0D44"/>
    <w:rsid w:val="006B0FE6"/>
    <w:rsid w:val="006B29EA"/>
    <w:rsid w:val="006B35D1"/>
    <w:rsid w:val="006B379B"/>
    <w:rsid w:val="006B3A64"/>
    <w:rsid w:val="006B3FA7"/>
    <w:rsid w:val="006B4A87"/>
    <w:rsid w:val="006B62AA"/>
    <w:rsid w:val="006B75A3"/>
    <w:rsid w:val="006B77F2"/>
    <w:rsid w:val="006C0EB9"/>
    <w:rsid w:val="006C146A"/>
    <w:rsid w:val="006C17C8"/>
    <w:rsid w:val="006C222B"/>
    <w:rsid w:val="006C2601"/>
    <w:rsid w:val="006C26B8"/>
    <w:rsid w:val="006C2AED"/>
    <w:rsid w:val="006C3076"/>
    <w:rsid w:val="006C318D"/>
    <w:rsid w:val="006C34B4"/>
    <w:rsid w:val="006C6A53"/>
    <w:rsid w:val="006D01DD"/>
    <w:rsid w:val="006D1FF8"/>
    <w:rsid w:val="006D26E6"/>
    <w:rsid w:val="006D289B"/>
    <w:rsid w:val="006D304E"/>
    <w:rsid w:val="006D38DC"/>
    <w:rsid w:val="006D498F"/>
    <w:rsid w:val="006D570E"/>
    <w:rsid w:val="006D72EC"/>
    <w:rsid w:val="006D7F46"/>
    <w:rsid w:val="006E222D"/>
    <w:rsid w:val="006E323C"/>
    <w:rsid w:val="006E3DE1"/>
    <w:rsid w:val="006E5271"/>
    <w:rsid w:val="006F20D9"/>
    <w:rsid w:val="006F2C7A"/>
    <w:rsid w:val="006F2DB2"/>
    <w:rsid w:val="006F4089"/>
    <w:rsid w:val="006F51A8"/>
    <w:rsid w:val="006F537F"/>
    <w:rsid w:val="006F559D"/>
    <w:rsid w:val="006F74CA"/>
    <w:rsid w:val="006F7624"/>
    <w:rsid w:val="00701459"/>
    <w:rsid w:val="0070164C"/>
    <w:rsid w:val="007017EB"/>
    <w:rsid w:val="00701971"/>
    <w:rsid w:val="00702799"/>
    <w:rsid w:val="007031A2"/>
    <w:rsid w:val="00703998"/>
    <w:rsid w:val="00703B41"/>
    <w:rsid w:val="00704E40"/>
    <w:rsid w:val="00706A02"/>
    <w:rsid w:val="00706AB5"/>
    <w:rsid w:val="00706AD7"/>
    <w:rsid w:val="007070C0"/>
    <w:rsid w:val="0070775C"/>
    <w:rsid w:val="00711057"/>
    <w:rsid w:val="0071118A"/>
    <w:rsid w:val="00711805"/>
    <w:rsid w:val="00711BCC"/>
    <w:rsid w:val="00712951"/>
    <w:rsid w:val="00712DC0"/>
    <w:rsid w:val="007136B1"/>
    <w:rsid w:val="0071556E"/>
    <w:rsid w:val="007157DD"/>
    <w:rsid w:val="007172B4"/>
    <w:rsid w:val="007216A4"/>
    <w:rsid w:val="00722189"/>
    <w:rsid w:val="0072250C"/>
    <w:rsid w:val="00722BA1"/>
    <w:rsid w:val="0072346A"/>
    <w:rsid w:val="00723496"/>
    <w:rsid w:val="007236FE"/>
    <w:rsid w:val="00724F12"/>
    <w:rsid w:val="007261C5"/>
    <w:rsid w:val="0072665C"/>
    <w:rsid w:val="007270DE"/>
    <w:rsid w:val="00727567"/>
    <w:rsid w:val="007310A3"/>
    <w:rsid w:val="0073322B"/>
    <w:rsid w:val="007337A4"/>
    <w:rsid w:val="00733BD2"/>
    <w:rsid w:val="00735248"/>
    <w:rsid w:val="00735FDC"/>
    <w:rsid w:val="007366CF"/>
    <w:rsid w:val="00737EA0"/>
    <w:rsid w:val="00740132"/>
    <w:rsid w:val="0074087D"/>
    <w:rsid w:val="007409B9"/>
    <w:rsid w:val="0074101C"/>
    <w:rsid w:val="00741B7C"/>
    <w:rsid w:val="00741F9A"/>
    <w:rsid w:val="00745477"/>
    <w:rsid w:val="00746980"/>
    <w:rsid w:val="00750300"/>
    <w:rsid w:val="00750BB1"/>
    <w:rsid w:val="007510D1"/>
    <w:rsid w:val="00751C70"/>
    <w:rsid w:val="0075294A"/>
    <w:rsid w:val="00752A14"/>
    <w:rsid w:val="007531CA"/>
    <w:rsid w:val="00753B7A"/>
    <w:rsid w:val="007541A4"/>
    <w:rsid w:val="00754C44"/>
    <w:rsid w:val="00754FF2"/>
    <w:rsid w:val="0075528E"/>
    <w:rsid w:val="007554E1"/>
    <w:rsid w:val="00755E99"/>
    <w:rsid w:val="0075700B"/>
    <w:rsid w:val="00757095"/>
    <w:rsid w:val="00757A27"/>
    <w:rsid w:val="007615A9"/>
    <w:rsid w:val="0076249F"/>
    <w:rsid w:val="007639DC"/>
    <w:rsid w:val="007652D5"/>
    <w:rsid w:val="007677D7"/>
    <w:rsid w:val="00767DB2"/>
    <w:rsid w:val="00770AAE"/>
    <w:rsid w:val="00772E15"/>
    <w:rsid w:val="00772E4E"/>
    <w:rsid w:val="00773725"/>
    <w:rsid w:val="00773933"/>
    <w:rsid w:val="00774E31"/>
    <w:rsid w:val="00776BC8"/>
    <w:rsid w:val="0077752C"/>
    <w:rsid w:val="00780DCB"/>
    <w:rsid w:val="00781F31"/>
    <w:rsid w:val="00781FBA"/>
    <w:rsid w:val="007824F3"/>
    <w:rsid w:val="00783E8A"/>
    <w:rsid w:val="00784EFB"/>
    <w:rsid w:val="0078534E"/>
    <w:rsid w:val="00785A61"/>
    <w:rsid w:val="0078765A"/>
    <w:rsid w:val="00790A7E"/>
    <w:rsid w:val="00790ED9"/>
    <w:rsid w:val="00791885"/>
    <w:rsid w:val="00795B82"/>
    <w:rsid w:val="007A106E"/>
    <w:rsid w:val="007A194F"/>
    <w:rsid w:val="007A1CD5"/>
    <w:rsid w:val="007A207C"/>
    <w:rsid w:val="007A2215"/>
    <w:rsid w:val="007A22D5"/>
    <w:rsid w:val="007A2CBA"/>
    <w:rsid w:val="007A3635"/>
    <w:rsid w:val="007A486B"/>
    <w:rsid w:val="007A515C"/>
    <w:rsid w:val="007A5454"/>
    <w:rsid w:val="007A62A3"/>
    <w:rsid w:val="007A6430"/>
    <w:rsid w:val="007A6CAD"/>
    <w:rsid w:val="007A6F55"/>
    <w:rsid w:val="007A77CE"/>
    <w:rsid w:val="007A7A40"/>
    <w:rsid w:val="007B065A"/>
    <w:rsid w:val="007B1753"/>
    <w:rsid w:val="007B1A24"/>
    <w:rsid w:val="007B1E97"/>
    <w:rsid w:val="007B2753"/>
    <w:rsid w:val="007B281A"/>
    <w:rsid w:val="007B2B7A"/>
    <w:rsid w:val="007B2F31"/>
    <w:rsid w:val="007B4EDA"/>
    <w:rsid w:val="007B7DFC"/>
    <w:rsid w:val="007C034A"/>
    <w:rsid w:val="007C0A83"/>
    <w:rsid w:val="007C0F55"/>
    <w:rsid w:val="007C0FE1"/>
    <w:rsid w:val="007C11B6"/>
    <w:rsid w:val="007C11E2"/>
    <w:rsid w:val="007C13C6"/>
    <w:rsid w:val="007C1565"/>
    <w:rsid w:val="007C157C"/>
    <w:rsid w:val="007C2668"/>
    <w:rsid w:val="007C344C"/>
    <w:rsid w:val="007C367E"/>
    <w:rsid w:val="007C5028"/>
    <w:rsid w:val="007C581D"/>
    <w:rsid w:val="007C5B9C"/>
    <w:rsid w:val="007C6DDB"/>
    <w:rsid w:val="007C7824"/>
    <w:rsid w:val="007D165D"/>
    <w:rsid w:val="007D207A"/>
    <w:rsid w:val="007D392D"/>
    <w:rsid w:val="007D4EA4"/>
    <w:rsid w:val="007D5311"/>
    <w:rsid w:val="007D6221"/>
    <w:rsid w:val="007D631D"/>
    <w:rsid w:val="007D75C3"/>
    <w:rsid w:val="007E04B4"/>
    <w:rsid w:val="007E1C8E"/>
    <w:rsid w:val="007E31D2"/>
    <w:rsid w:val="007E4089"/>
    <w:rsid w:val="007E50A6"/>
    <w:rsid w:val="007E6DEC"/>
    <w:rsid w:val="007F0D0A"/>
    <w:rsid w:val="007F2DB5"/>
    <w:rsid w:val="007F4B66"/>
    <w:rsid w:val="007F4CA2"/>
    <w:rsid w:val="007F4D3A"/>
    <w:rsid w:val="007F7D7D"/>
    <w:rsid w:val="00800085"/>
    <w:rsid w:val="0080028D"/>
    <w:rsid w:val="0080101D"/>
    <w:rsid w:val="0080115B"/>
    <w:rsid w:val="0080162C"/>
    <w:rsid w:val="008019B4"/>
    <w:rsid w:val="00804CC4"/>
    <w:rsid w:val="00806671"/>
    <w:rsid w:val="00806C36"/>
    <w:rsid w:val="00807991"/>
    <w:rsid w:val="00807E72"/>
    <w:rsid w:val="0081034E"/>
    <w:rsid w:val="00810EDC"/>
    <w:rsid w:val="00810F3A"/>
    <w:rsid w:val="00812164"/>
    <w:rsid w:val="0081247F"/>
    <w:rsid w:val="00812976"/>
    <w:rsid w:val="008167D8"/>
    <w:rsid w:val="0082009A"/>
    <w:rsid w:val="008219E6"/>
    <w:rsid w:val="008235EB"/>
    <w:rsid w:val="00825C91"/>
    <w:rsid w:val="00826EF2"/>
    <w:rsid w:val="008304A4"/>
    <w:rsid w:val="00830B0B"/>
    <w:rsid w:val="00831745"/>
    <w:rsid w:val="008319DF"/>
    <w:rsid w:val="00832101"/>
    <w:rsid w:val="00833F05"/>
    <w:rsid w:val="008364A4"/>
    <w:rsid w:val="00836DA9"/>
    <w:rsid w:val="00837783"/>
    <w:rsid w:val="0084033A"/>
    <w:rsid w:val="00840866"/>
    <w:rsid w:val="00840CD0"/>
    <w:rsid w:val="008412E8"/>
    <w:rsid w:val="00845592"/>
    <w:rsid w:val="00845A89"/>
    <w:rsid w:val="00846D4D"/>
    <w:rsid w:val="00847C2F"/>
    <w:rsid w:val="0085002F"/>
    <w:rsid w:val="00850D6B"/>
    <w:rsid w:val="00850D7A"/>
    <w:rsid w:val="00851663"/>
    <w:rsid w:val="00851DFB"/>
    <w:rsid w:val="0085246A"/>
    <w:rsid w:val="00852603"/>
    <w:rsid w:val="00853DFD"/>
    <w:rsid w:val="00853F90"/>
    <w:rsid w:val="00854705"/>
    <w:rsid w:val="00855251"/>
    <w:rsid w:val="008552AF"/>
    <w:rsid w:val="008556D0"/>
    <w:rsid w:val="00856940"/>
    <w:rsid w:val="00856A5A"/>
    <w:rsid w:val="00856FF2"/>
    <w:rsid w:val="00857D1B"/>
    <w:rsid w:val="008609B5"/>
    <w:rsid w:val="00862398"/>
    <w:rsid w:val="00863012"/>
    <w:rsid w:val="0086330D"/>
    <w:rsid w:val="00863FF9"/>
    <w:rsid w:val="00866B62"/>
    <w:rsid w:val="00867A3E"/>
    <w:rsid w:val="00867AC8"/>
    <w:rsid w:val="008712AE"/>
    <w:rsid w:val="00873A03"/>
    <w:rsid w:val="00873E0D"/>
    <w:rsid w:val="008743E2"/>
    <w:rsid w:val="00874674"/>
    <w:rsid w:val="00874983"/>
    <w:rsid w:val="00874D96"/>
    <w:rsid w:val="00874DD7"/>
    <w:rsid w:val="00875308"/>
    <w:rsid w:val="00875352"/>
    <w:rsid w:val="008757EB"/>
    <w:rsid w:val="00875992"/>
    <w:rsid w:val="008759CA"/>
    <w:rsid w:val="00875EC6"/>
    <w:rsid w:val="00876004"/>
    <w:rsid w:val="008763B1"/>
    <w:rsid w:val="00876B98"/>
    <w:rsid w:val="00880717"/>
    <w:rsid w:val="00881752"/>
    <w:rsid w:val="00882275"/>
    <w:rsid w:val="00882418"/>
    <w:rsid w:val="00882821"/>
    <w:rsid w:val="00882F80"/>
    <w:rsid w:val="00883B4B"/>
    <w:rsid w:val="00883F35"/>
    <w:rsid w:val="0088412C"/>
    <w:rsid w:val="008847A7"/>
    <w:rsid w:val="00884C78"/>
    <w:rsid w:val="00886BC3"/>
    <w:rsid w:val="008875B9"/>
    <w:rsid w:val="00887F89"/>
    <w:rsid w:val="00890EE4"/>
    <w:rsid w:val="00891E60"/>
    <w:rsid w:val="00892E4B"/>
    <w:rsid w:val="008937FE"/>
    <w:rsid w:val="00894E60"/>
    <w:rsid w:val="00894FF9"/>
    <w:rsid w:val="008952C8"/>
    <w:rsid w:val="00895439"/>
    <w:rsid w:val="008964A7"/>
    <w:rsid w:val="00897A86"/>
    <w:rsid w:val="008A0004"/>
    <w:rsid w:val="008A0571"/>
    <w:rsid w:val="008A0B3E"/>
    <w:rsid w:val="008A2D1C"/>
    <w:rsid w:val="008A3870"/>
    <w:rsid w:val="008A4943"/>
    <w:rsid w:val="008A5581"/>
    <w:rsid w:val="008A5E92"/>
    <w:rsid w:val="008A679C"/>
    <w:rsid w:val="008B0107"/>
    <w:rsid w:val="008B051F"/>
    <w:rsid w:val="008B0FED"/>
    <w:rsid w:val="008B19D9"/>
    <w:rsid w:val="008B1DA2"/>
    <w:rsid w:val="008B2BE4"/>
    <w:rsid w:val="008B31DC"/>
    <w:rsid w:val="008B31E1"/>
    <w:rsid w:val="008B3D33"/>
    <w:rsid w:val="008B43BD"/>
    <w:rsid w:val="008B4566"/>
    <w:rsid w:val="008B4B5F"/>
    <w:rsid w:val="008B5725"/>
    <w:rsid w:val="008B7601"/>
    <w:rsid w:val="008C0272"/>
    <w:rsid w:val="008C043B"/>
    <w:rsid w:val="008C045C"/>
    <w:rsid w:val="008C1F84"/>
    <w:rsid w:val="008C276E"/>
    <w:rsid w:val="008C3D4B"/>
    <w:rsid w:val="008C5188"/>
    <w:rsid w:val="008C6D23"/>
    <w:rsid w:val="008D3ECA"/>
    <w:rsid w:val="008D53CB"/>
    <w:rsid w:val="008D55FA"/>
    <w:rsid w:val="008D59E8"/>
    <w:rsid w:val="008D7992"/>
    <w:rsid w:val="008E06BA"/>
    <w:rsid w:val="008E2A5B"/>
    <w:rsid w:val="008E30B5"/>
    <w:rsid w:val="008E472B"/>
    <w:rsid w:val="008E6E86"/>
    <w:rsid w:val="008E75E5"/>
    <w:rsid w:val="008E7C23"/>
    <w:rsid w:val="008E7D12"/>
    <w:rsid w:val="008F08F0"/>
    <w:rsid w:val="008F2413"/>
    <w:rsid w:val="008F358D"/>
    <w:rsid w:val="008F4D14"/>
    <w:rsid w:val="00900447"/>
    <w:rsid w:val="00900B1A"/>
    <w:rsid w:val="00902828"/>
    <w:rsid w:val="0090285F"/>
    <w:rsid w:val="00902886"/>
    <w:rsid w:val="00903F55"/>
    <w:rsid w:val="00904299"/>
    <w:rsid w:val="00905238"/>
    <w:rsid w:val="009059BE"/>
    <w:rsid w:val="00906470"/>
    <w:rsid w:val="00907045"/>
    <w:rsid w:val="00907109"/>
    <w:rsid w:val="00911309"/>
    <w:rsid w:val="0091178A"/>
    <w:rsid w:val="00911CA4"/>
    <w:rsid w:val="00912786"/>
    <w:rsid w:val="00913CF7"/>
    <w:rsid w:val="00914C8E"/>
    <w:rsid w:val="00915350"/>
    <w:rsid w:val="009153BF"/>
    <w:rsid w:val="009159F3"/>
    <w:rsid w:val="00916F13"/>
    <w:rsid w:val="009202A1"/>
    <w:rsid w:val="00920723"/>
    <w:rsid w:val="009208B6"/>
    <w:rsid w:val="00920F18"/>
    <w:rsid w:val="00921474"/>
    <w:rsid w:val="00921CA5"/>
    <w:rsid w:val="00922B6A"/>
    <w:rsid w:val="00922C97"/>
    <w:rsid w:val="0092450A"/>
    <w:rsid w:val="00924FED"/>
    <w:rsid w:val="009251B9"/>
    <w:rsid w:val="009255A2"/>
    <w:rsid w:val="00925A12"/>
    <w:rsid w:val="009272C1"/>
    <w:rsid w:val="0092763A"/>
    <w:rsid w:val="00927691"/>
    <w:rsid w:val="0092778F"/>
    <w:rsid w:val="009304E4"/>
    <w:rsid w:val="00931ABE"/>
    <w:rsid w:val="00931FAF"/>
    <w:rsid w:val="009341B8"/>
    <w:rsid w:val="009356E8"/>
    <w:rsid w:val="00936484"/>
    <w:rsid w:val="00936951"/>
    <w:rsid w:val="00937F67"/>
    <w:rsid w:val="009405F1"/>
    <w:rsid w:val="00941710"/>
    <w:rsid w:val="00941FD4"/>
    <w:rsid w:val="00942852"/>
    <w:rsid w:val="00942C9F"/>
    <w:rsid w:val="00943B89"/>
    <w:rsid w:val="00943F5D"/>
    <w:rsid w:val="0094522D"/>
    <w:rsid w:val="00946CDB"/>
    <w:rsid w:val="00946F64"/>
    <w:rsid w:val="00947F27"/>
    <w:rsid w:val="00950311"/>
    <w:rsid w:val="00952C30"/>
    <w:rsid w:val="00954972"/>
    <w:rsid w:val="00954E70"/>
    <w:rsid w:val="009550F1"/>
    <w:rsid w:val="0095590E"/>
    <w:rsid w:val="009562DB"/>
    <w:rsid w:val="0095648B"/>
    <w:rsid w:val="0095774E"/>
    <w:rsid w:val="00957E58"/>
    <w:rsid w:val="009614F1"/>
    <w:rsid w:val="00962142"/>
    <w:rsid w:val="00962A61"/>
    <w:rsid w:val="00963D8D"/>
    <w:rsid w:val="0096698C"/>
    <w:rsid w:val="0096708F"/>
    <w:rsid w:val="009704A9"/>
    <w:rsid w:val="00971D45"/>
    <w:rsid w:val="00974FFD"/>
    <w:rsid w:val="00975BCF"/>
    <w:rsid w:val="009760BA"/>
    <w:rsid w:val="0097732C"/>
    <w:rsid w:val="00980693"/>
    <w:rsid w:val="00982557"/>
    <w:rsid w:val="00983072"/>
    <w:rsid w:val="009830FF"/>
    <w:rsid w:val="00983DEA"/>
    <w:rsid w:val="009845AA"/>
    <w:rsid w:val="00984B99"/>
    <w:rsid w:val="00985562"/>
    <w:rsid w:val="00985FA2"/>
    <w:rsid w:val="00986DE1"/>
    <w:rsid w:val="009870BF"/>
    <w:rsid w:val="009879CE"/>
    <w:rsid w:val="00987CB5"/>
    <w:rsid w:val="00987D5B"/>
    <w:rsid w:val="0099083B"/>
    <w:rsid w:val="00990C43"/>
    <w:rsid w:val="00991410"/>
    <w:rsid w:val="00991873"/>
    <w:rsid w:val="00991C02"/>
    <w:rsid w:val="00992BBA"/>
    <w:rsid w:val="009936A0"/>
    <w:rsid w:val="00993AE5"/>
    <w:rsid w:val="009948B2"/>
    <w:rsid w:val="00997AE5"/>
    <w:rsid w:val="009A0A4D"/>
    <w:rsid w:val="009A0AFF"/>
    <w:rsid w:val="009A0B8E"/>
    <w:rsid w:val="009A1AE1"/>
    <w:rsid w:val="009A1FCE"/>
    <w:rsid w:val="009A3736"/>
    <w:rsid w:val="009A3B99"/>
    <w:rsid w:val="009A48B1"/>
    <w:rsid w:val="009A7323"/>
    <w:rsid w:val="009A746F"/>
    <w:rsid w:val="009A7FDD"/>
    <w:rsid w:val="009B0014"/>
    <w:rsid w:val="009B0035"/>
    <w:rsid w:val="009B0771"/>
    <w:rsid w:val="009B0925"/>
    <w:rsid w:val="009B236D"/>
    <w:rsid w:val="009B2D10"/>
    <w:rsid w:val="009B435B"/>
    <w:rsid w:val="009B4419"/>
    <w:rsid w:val="009B5058"/>
    <w:rsid w:val="009B5C60"/>
    <w:rsid w:val="009B63CC"/>
    <w:rsid w:val="009B6F53"/>
    <w:rsid w:val="009B7B84"/>
    <w:rsid w:val="009C0E74"/>
    <w:rsid w:val="009C0F3C"/>
    <w:rsid w:val="009C3304"/>
    <w:rsid w:val="009C34D9"/>
    <w:rsid w:val="009C4D6E"/>
    <w:rsid w:val="009D10AC"/>
    <w:rsid w:val="009D1423"/>
    <w:rsid w:val="009D47CF"/>
    <w:rsid w:val="009D4C86"/>
    <w:rsid w:val="009D5B02"/>
    <w:rsid w:val="009D6543"/>
    <w:rsid w:val="009D6A11"/>
    <w:rsid w:val="009D7D6D"/>
    <w:rsid w:val="009D7F43"/>
    <w:rsid w:val="009E026F"/>
    <w:rsid w:val="009E3392"/>
    <w:rsid w:val="009E4618"/>
    <w:rsid w:val="009E4D20"/>
    <w:rsid w:val="009E5BC7"/>
    <w:rsid w:val="009E6AA1"/>
    <w:rsid w:val="009E7712"/>
    <w:rsid w:val="009E7A46"/>
    <w:rsid w:val="009F043F"/>
    <w:rsid w:val="009F0CFB"/>
    <w:rsid w:val="009F0FFA"/>
    <w:rsid w:val="009F212B"/>
    <w:rsid w:val="009F2A2E"/>
    <w:rsid w:val="009F2D1F"/>
    <w:rsid w:val="009F31E8"/>
    <w:rsid w:val="009F4D20"/>
    <w:rsid w:val="009F52C3"/>
    <w:rsid w:val="009F6367"/>
    <w:rsid w:val="009F6545"/>
    <w:rsid w:val="009F6C61"/>
    <w:rsid w:val="009F6D85"/>
    <w:rsid w:val="009F7E6D"/>
    <w:rsid w:val="00A0087C"/>
    <w:rsid w:val="00A00A3E"/>
    <w:rsid w:val="00A0136C"/>
    <w:rsid w:val="00A033A4"/>
    <w:rsid w:val="00A0367B"/>
    <w:rsid w:val="00A05645"/>
    <w:rsid w:val="00A0596F"/>
    <w:rsid w:val="00A07186"/>
    <w:rsid w:val="00A1072A"/>
    <w:rsid w:val="00A10911"/>
    <w:rsid w:val="00A116DF"/>
    <w:rsid w:val="00A1196D"/>
    <w:rsid w:val="00A1265A"/>
    <w:rsid w:val="00A12942"/>
    <w:rsid w:val="00A129E9"/>
    <w:rsid w:val="00A1462F"/>
    <w:rsid w:val="00A15632"/>
    <w:rsid w:val="00A164A7"/>
    <w:rsid w:val="00A17851"/>
    <w:rsid w:val="00A20119"/>
    <w:rsid w:val="00A211AD"/>
    <w:rsid w:val="00A21492"/>
    <w:rsid w:val="00A21994"/>
    <w:rsid w:val="00A21EFC"/>
    <w:rsid w:val="00A24F33"/>
    <w:rsid w:val="00A25088"/>
    <w:rsid w:val="00A25A05"/>
    <w:rsid w:val="00A2642A"/>
    <w:rsid w:val="00A26B08"/>
    <w:rsid w:val="00A26E11"/>
    <w:rsid w:val="00A27D17"/>
    <w:rsid w:val="00A27D8D"/>
    <w:rsid w:val="00A3020E"/>
    <w:rsid w:val="00A30A56"/>
    <w:rsid w:val="00A31B5E"/>
    <w:rsid w:val="00A336CB"/>
    <w:rsid w:val="00A33D23"/>
    <w:rsid w:val="00A35CA9"/>
    <w:rsid w:val="00A36677"/>
    <w:rsid w:val="00A3696F"/>
    <w:rsid w:val="00A37FEA"/>
    <w:rsid w:val="00A4053B"/>
    <w:rsid w:val="00A40CCB"/>
    <w:rsid w:val="00A4176A"/>
    <w:rsid w:val="00A41CF3"/>
    <w:rsid w:val="00A42400"/>
    <w:rsid w:val="00A4361B"/>
    <w:rsid w:val="00A444EC"/>
    <w:rsid w:val="00A45BFA"/>
    <w:rsid w:val="00A45C47"/>
    <w:rsid w:val="00A45DE0"/>
    <w:rsid w:val="00A45FBC"/>
    <w:rsid w:val="00A46095"/>
    <w:rsid w:val="00A46D92"/>
    <w:rsid w:val="00A46E75"/>
    <w:rsid w:val="00A501D6"/>
    <w:rsid w:val="00A5028D"/>
    <w:rsid w:val="00A5043E"/>
    <w:rsid w:val="00A5121F"/>
    <w:rsid w:val="00A53D17"/>
    <w:rsid w:val="00A540AF"/>
    <w:rsid w:val="00A546A5"/>
    <w:rsid w:val="00A558AE"/>
    <w:rsid w:val="00A57672"/>
    <w:rsid w:val="00A5771A"/>
    <w:rsid w:val="00A57FDB"/>
    <w:rsid w:val="00A62044"/>
    <w:rsid w:val="00A62F32"/>
    <w:rsid w:val="00A63373"/>
    <w:rsid w:val="00A6374E"/>
    <w:rsid w:val="00A63C9C"/>
    <w:rsid w:val="00A67872"/>
    <w:rsid w:val="00A70CA2"/>
    <w:rsid w:val="00A70D7F"/>
    <w:rsid w:val="00A71B5C"/>
    <w:rsid w:val="00A72461"/>
    <w:rsid w:val="00A7276F"/>
    <w:rsid w:val="00A72E51"/>
    <w:rsid w:val="00A73715"/>
    <w:rsid w:val="00A73F0C"/>
    <w:rsid w:val="00A740F7"/>
    <w:rsid w:val="00A745B7"/>
    <w:rsid w:val="00A74A8C"/>
    <w:rsid w:val="00A75DFF"/>
    <w:rsid w:val="00A763AD"/>
    <w:rsid w:val="00A77C1F"/>
    <w:rsid w:val="00A8136E"/>
    <w:rsid w:val="00A81C26"/>
    <w:rsid w:val="00A82971"/>
    <w:rsid w:val="00A838B5"/>
    <w:rsid w:val="00A83921"/>
    <w:rsid w:val="00A858C9"/>
    <w:rsid w:val="00A8606B"/>
    <w:rsid w:val="00A905B1"/>
    <w:rsid w:val="00A90BB0"/>
    <w:rsid w:val="00A9119F"/>
    <w:rsid w:val="00A92B76"/>
    <w:rsid w:val="00A9493C"/>
    <w:rsid w:val="00A94F5B"/>
    <w:rsid w:val="00A953D1"/>
    <w:rsid w:val="00A96058"/>
    <w:rsid w:val="00A9635C"/>
    <w:rsid w:val="00A96589"/>
    <w:rsid w:val="00A96A6C"/>
    <w:rsid w:val="00A96F44"/>
    <w:rsid w:val="00A96F5F"/>
    <w:rsid w:val="00A97607"/>
    <w:rsid w:val="00A97DB7"/>
    <w:rsid w:val="00AA011D"/>
    <w:rsid w:val="00AA0E24"/>
    <w:rsid w:val="00AA16A5"/>
    <w:rsid w:val="00AA1738"/>
    <w:rsid w:val="00AA201C"/>
    <w:rsid w:val="00AA5736"/>
    <w:rsid w:val="00AA5BD3"/>
    <w:rsid w:val="00AA64A0"/>
    <w:rsid w:val="00AB0488"/>
    <w:rsid w:val="00AB131D"/>
    <w:rsid w:val="00AB13CE"/>
    <w:rsid w:val="00AB15C7"/>
    <w:rsid w:val="00AB1B16"/>
    <w:rsid w:val="00AB22E8"/>
    <w:rsid w:val="00AB3444"/>
    <w:rsid w:val="00AB3E22"/>
    <w:rsid w:val="00AB489C"/>
    <w:rsid w:val="00AB5BC6"/>
    <w:rsid w:val="00AB5E29"/>
    <w:rsid w:val="00AB5E50"/>
    <w:rsid w:val="00AB6D45"/>
    <w:rsid w:val="00AB7674"/>
    <w:rsid w:val="00AB7B65"/>
    <w:rsid w:val="00AC027F"/>
    <w:rsid w:val="00AC0EA4"/>
    <w:rsid w:val="00AC1325"/>
    <w:rsid w:val="00AC22B3"/>
    <w:rsid w:val="00AC33B3"/>
    <w:rsid w:val="00AC3E55"/>
    <w:rsid w:val="00AC4AA0"/>
    <w:rsid w:val="00AC4F80"/>
    <w:rsid w:val="00AC54AC"/>
    <w:rsid w:val="00AC599D"/>
    <w:rsid w:val="00AC5A49"/>
    <w:rsid w:val="00AD051C"/>
    <w:rsid w:val="00AD1237"/>
    <w:rsid w:val="00AD2B60"/>
    <w:rsid w:val="00AD59CD"/>
    <w:rsid w:val="00AD5C73"/>
    <w:rsid w:val="00AD6BEA"/>
    <w:rsid w:val="00AE00B4"/>
    <w:rsid w:val="00AE10D2"/>
    <w:rsid w:val="00AE1D92"/>
    <w:rsid w:val="00AE1EED"/>
    <w:rsid w:val="00AE1EF3"/>
    <w:rsid w:val="00AE4573"/>
    <w:rsid w:val="00AE4707"/>
    <w:rsid w:val="00AE529A"/>
    <w:rsid w:val="00AE5DD0"/>
    <w:rsid w:val="00AE5FED"/>
    <w:rsid w:val="00AE6301"/>
    <w:rsid w:val="00AE634D"/>
    <w:rsid w:val="00AE6798"/>
    <w:rsid w:val="00AE681D"/>
    <w:rsid w:val="00AF35B9"/>
    <w:rsid w:val="00AF478C"/>
    <w:rsid w:val="00AF4A6F"/>
    <w:rsid w:val="00AF5686"/>
    <w:rsid w:val="00AF6040"/>
    <w:rsid w:val="00AF7576"/>
    <w:rsid w:val="00B00E31"/>
    <w:rsid w:val="00B00F7B"/>
    <w:rsid w:val="00B0158F"/>
    <w:rsid w:val="00B01CFB"/>
    <w:rsid w:val="00B0245D"/>
    <w:rsid w:val="00B028E1"/>
    <w:rsid w:val="00B0428B"/>
    <w:rsid w:val="00B06B41"/>
    <w:rsid w:val="00B06CD0"/>
    <w:rsid w:val="00B10052"/>
    <w:rsid w:val="00B1081F"/>
    <w:rsid w:val="00B10CC4"/>
    <w:rsid w:val="00B11757"/>
    <w:rsid w:val="00B11C7E"/>
    <w:rsid w:val="00B11CF3"/>
    <w:rsid w:val="00B15212"/>
    <w:rsid w:val="00B162BA"/>
    <w:rsid w:val="00B168CB"/>
    <w:rsid w:val="00B16961"/>
    <w:rsid w:val="00B17B0B"/>
    <w:rsid w:val="00B217E0"/>
    <w:rsid w:val="00B21FEB"/>
    <w:rsid w:val="00B22A8E"/>
    <w:rsid w:val="00B22F80"/>
    <w:rsid w:val="00B24C5C"/>
    <w:rsid w:val="00B26592"/>
    <w:rsid w:val="00B26DD4"/>
    <w:rsid w:val="00B3141E"/>
    <w:rsid w:val="00B33291"/>
    <w:rsid w:val="00B34610"/>
    <w:rsid w:val="00B349AF"/>
    <w:rsid w:val="00B35EC7"/>
    <w:rsid w:val="00B36E29"/>
    <w:rsid w:val="00B42B37"/>
    <w:rsid w:val="00B42E2F"/>
    <w:rsid w:val="00B4331E"/>
    <w:rsid w:val="00B43F4A"/>
    <w:rsid w:val="00B44E51"/>
    <w:rsid w:val="00B4535A"/>
    <w:rsid w:val="00B45612"/>
    <w:rsid w:val="00B4628F"/>
    <w:rsid w:val="00B462C2"/>
    <w:rsid w:val="00B46B0B"/>
    <w:rsid w:val="00B46F5A"/>
    <w:rsid w:val="00B47492"/>
    <w:rsid w:val="00B47ECF"/>
    <w:rsid w:val="00B509E5"/>
    <w:rsid w:val="00B512DD"/>
    <w:rsid w:val="00B52C58"/>
    <w:rsid w:val="00B537FB"/>
    <w:rsid w:val="00B53E83"/>
    <w:rsid w:val="00B53E86"/>
    <w:rsid w:val="00B54E5A"/>
    <w:rsid w:val="00B56BB5"/>
    <w:rsid w:val="00B6009F"/>
    <w:rsid w:val="00B60A5D"/>
    <w:rsid w:val="00B60E88"/>
    <w:rsid w:val="00B61668"/>
    <w:rsid w:val="00B62C81"/>
    <w:rsid w:val="00B666AE"/>
    <w:rsid w:val="00B6787A"/>
    <w:rsid w:val="00B67AFE"/>
    <w:rsid w:val="00B703D0"/>
    <w:rsid w:val="00B70D60"/>
    <w:rsid w:val="00B71B00"/>
    <w:rsid w:val="00B731F4"/>
    <w:rsid w:val="00B734A8"/>
    <w:rsid w:val="00B74E2B"/>
    <w:rsid w:val="00B759BB"/>
    <w:rsid w:val="00B76667"/>
    <w:rsid w:val="00B7682C"/>
    <w:rsid w:val="00B76F93"/>
    <w:rsid w:val="00B80620"/>
    <w:rsid w:val="00B81633"/>
    <w:rsid w:val="00B81F14"/>
    <w:rsid w:val="00B824BC"/>
    <w:rsid w:val="00B82A03"/>
    <w:rsid w:val="00B832A1"/>
    <w:rsid w:val="00B833B8"/>
    <w:rsid w:val="00B837C0"/>
    <w:rsid w:val="00B83989"/>
    <w:rsid w:val="00B83EA1"/>
    <w:rsid w:val="00B84A2E"/>
    <w:rsid w:val="00B85A6A"/>
    <w:rsid w:val="00B86585"/>
    <w:rsid w:val="00B90382"/>
    <w:rsid w:val="00B903DE"/>
    <w:rsid w:val="00B905F1"/>
    <w:rsid w:val="00B9110F"/>
    <w:rsid w:val="00B916C6"/>
    <w:rsid w:val="00B91707"/>
    <w:rsid w:val="00B91FAD"/>
    <w:rsid w:val="00B9274B"/>
    <w:rsid w:val="00B9426F"/>
    <w:rsid w:val="00B943C6"/>
    <w:rsid w:val="00B94E1D"/>
    <w:rsid w:val="00B95262"/>
    <w:rsid w:val="00B95278"/>
    <w:rsid w:val="00B95ECC"/>
    <w:rsid w:val="00B96E0A"/>
    <w:rsid w:val="00BA3E01"/>
    <w:rsid w:val="00BA4D05"/>
    <w:rsid w:val="00BA4F31"/>
    <w:rsid w:val="00BA5322"/>
    <w:rsid w:val="00BA79B1"/>
    <w:rsid w:val="00BA7D4C"/>
    <w:rsid w:val="00BB0BB2"/>
    <w:rsid w:val="00BB1098"/>
    <w:rsid w:val="00BB54D9"/>
    <w:rsid w:val="00BB6926"/>
    <w:rsid w:val="00BB7F0F"/>
    <w:rsid w:val="00BC0F10"/>
    <w:rsid w:val="00BC15A3"/>
    <w:rsid w:val="00BC15B5"/>
    <w:rsid w:val="00BC165C"/>
    <w:rsid w:val="00BC2547"/>
    <w:rsid w:val="00BC2F42"/>
    <w:rsid w:val="00BC3C5D"/>
    <w:rsid w:val="00BC502A"/>
    <w:rsid w:val="00BC584E"/>
    <w:rsid w:val="00BC5EFD"/>
    <w:rsid w:val="00BC6208"/>
    <w:rsid w:val="00BC6D84"/>
    <w:rsid w:val="00BC74BC"/>
    <w:rsid w:val="00BC7500"/>
    <w:rsid w:val="00BD0916"/>
    <w:rsid w:val="00BD0982"/>
    <w:rsid w:val="00BD0E95"/>
    <w:rsid w:val="00BD3A5F"/>
    <w:rsid w:val="00BD41C2"/>
    <w:rsid w:val="00BD48FC"/>
    <w:rsid w:val="00BD5135"/>
    <w:rsid w:val="00BD641E"/>
    <w:rsid w:val="00BD6B68"/>
    <w:rsid w:val="00BE0BCD"/>
    <w:rsid w:val="00BE0E5B"/>
    <w:rsid w:val="00BE134A"/>
    <w:rsid w:val="00BE1537"/>
    <w:rsid w:val="00BE1C3F"/>
    <w:rsid w:val="00BE1E9B"/>
    <w:rsid w:val="00BE249A"/>
    <w:rsid w:val="00BE2E06"/>
    <w:rsid w:val="00BE40E8"/>
    <w:rsid w:val="00BE43A3"/>
    <w:rsid w:val="00BE4838"/>
    <w:rsid w:val="00BE5302"/>
    <w:rsid w:val="00BE6944"/>
    <w:rsid w:val="00BE6AB1"/>
    <w:rsid w:val="00BE6B07"/>
    <w:rsid w:val="00BF0625"/>
    <w:rsid w:val="00BF0889"/>
    <w:rsid w:val="00BF125B"/>
    <w:rsid w:val="00BF3149"/>
    <w:rsid w:val="00BF33AA"/>
    <w:rsid w:val="00BF4FED"/>
    <w:rsid w:val="00BF59F7"/>
    <w:rsid w:val="00BF5ED0"/>
    <w:rsid w:val="00BF780A"/>
    <w:rsid w:val="00BF7D60"/>
    <w:rsid w:val="00BF7EEF"/>
    <w:rsid w:val="00C0048B"/>
    <w:rsid w:val="00C00526"/>
    <w:rsid w:val="00C00AFA"/>
    <w:rsid w:val="00C0147E"/>
    <w:rsid w:val="00C01EBC"/>
    <w:rsid w:val="00C03079"/>
    <w:rsid w:val="00C0362E"/>
    <w:rsid w:val="00C073B0"/>
    <w:rsid w:val="00C07DCE"/>
    <w:rsid w:val="00C1116F"/>
    <w:rsid w:val="00C11435"/>
    <w:rsid w:val="00C12994"/>
    <w:rsid w:val="00C12B12"/>
    <w:rsid w:val="00C1377D"/>
    <w:rsid w:val="00C13B48"/>
    <w:rsid w:val="00C13E50"/>
    <w:rsid w:val="00C14398"/>
    <w:rsid w:val="00C14706"/>
    <w:rsid w:val="00C1470E"/>
    <w:rsid w:val="00C14B0B"/>
    <w:rsid w:val="00C154BD"/>
    <w:rsid w:val="00C15AF1"/>
    <w:rsid w:val="00C1777A"/>
    <w:rsid w:val="00C2020C"/>
    <w:rsid w:val="00C20AE9"/>
    <w:rsid w:val="00C2105D"/>
    <w:rsid w:val="00C21356"/>
    <w:rsid w:val="00C2148A"/>
    <w:rsid w:val="00C215F8"/>
    <w:rsid w:val="00C226DA"/>
    <w:rsid w:val="00C22DDD"/>
    <w:rsid w:val="00C2347C"/>
    <w:rsid w:val="00C23E86"/>
    <w:rsid w:val="00C24673"/>
    <w:rsid w:val="00C248AB"/>
    <w:rsid w:val="00C255B0"/>
    <w:rsid w:val="00C25A49"/>
    <w:rsid w:val="00C25E58"/>
    <w:rsid w:val="00C26D7C"/>
    <w:rsid w:val="00C27510"/>
    <w:rsid w:val="00C2766C"/>
    <w:rsid w:val="00C30955"/>
    <w:rsid w:val="00C30FB6"/>
    <w:rsid w:val="00C37307"/>
    <w:rsid w:val="00C40B81"/>
    <w:rsid w:val="00C40E4B"/>
    <w:rsid w:val="00C413CE"/>
    <w:rsid w:val="00C41615"/>
    <w:rsid w:val="00C41E12"/>
    <w:rsid w:val="00C41F93"/>
    <w:rsid w:val="00C42996"/>
    <w:rsid w:val="00C43F0B"/>
    <w:rsid w:val="00C4460E"/>
    <w:rsid w:val="00C45937"/>
    <w:rsid w:val="00C4625C"/>
    <w:rsid w:val="00C464EE"/>
    <w:rsid w:val="00C46B27"/>
    <w:rsid w:val="00C50E78"/>
    <w:rsid w:val="00C520AC"/>
    <w:rsid w:val="00C531D6"/>
    <w:rsid w:val="00C533A8"/>
    <w:rsid w:val="00C5379B"/>
    <w:rsid w:val="00C54702"/>
    <w:rsid w:val="00C5506D"/>
    <w:rsid w:val="00C550F0"/>
    <w:rsid w:val="00C56156"/>
    <w:rsid w:val="00C5624B"/>
    <w:rsid w:val="00C602AF"/>
    <w:rsid w:val="00C62007"/>
    <w:rsid w:val="00C6292D"/>
    <w:rsid w:val="00C64CD9"/>
    <w:rsid w:val="00C65773"/>
    <w:rsid w:val="00C65B37"/>
    <w:rsid w:val="00C663BF"/>
    <w:rsid w:val="00C669CE"/>
    <w:rsid w:val="00C66A01"/>
    <w:rsid w:val="00C67EE0"/>
    <w:rsid w:val="00C707FC"/>
    <w:rsid w:val="00C70A6A"/>
    <w:rsid w:val="00C713F4"/>
    <w:rsid w:val="00C73213"/>
    <w:rsid w:val="00C73F97"/>
    <w:rsid w:val="00C74A29"/>
    <w:rsid w:val="00C75649"/>
    <w:rsid w:val="00C764C6"/>
    <w:rsid w:val="00C77638"/>
    <w:rsid w:val="00C8191C"/>
    <w:rsid w:val="00C831FD"/>
    <w:rsid w:val="00C854CA"/>
    <w:rsid w:val="00C8575E"/>
    <w:rsid w:val="00C85877"/>
    <w:rsid w:val="00C87041"/>
    <w:rsid w:val="00C90CE9"/>
    <w:rsid w:val="00C90D1F"/>
    <w:rsid w:val="00C910B1"/>
    <w:rsid w:val="00C92596"/>
    <w:rsid w:val="00C929E6"/>
    <w:rsid w:val="00C92B58"/>
    <w:rsid w:val="00C92F2A"/>
    <w:rsid w:val="00C948C2"/>
    <w:rsid w:val="00C9535F"/>
    <w:rsid w:val="00C95D1C"/>
    <w:rsid w:val="00C972F5"/>
    <w:rsid w:val="00CA0053"/>
    <w:rsid w:val="00CA14B6"/>
    <w:rsid w:val="00CA14F0"/>
    <w:rsid w:val="00CA1CC6"/>
    <w:rsid w:val="00CA1FAB"/>
    <w:rsid w:val="00CA381C"/>
    <w:rsid w:val="00CA3D9B"/>
    <w:rsid w:val="00CA7389"/>
    <w:rsid w:val="00CA7C70"/>
    <w:rsid w:val="00CB1F1F"/>
    <w:rsid w:val="00CB3474"/>
    <w:rsid w:val="00CB378A"/>
    <w:rsid w:val="00CB4E61"/>
    <w:rsid w:val="00CB648C"/>
    <w:rsid w:val="00CC0872"/>
    <w:rsid w:val="00CC196F"/>
    <w:rsid w:val="00CC1D31"/>
    <w:rsid w:val="00CC1FAB"/>
    <w:rsid w:val="00CC2548"/>
    <w:rsid w:val="00CC40D1"/>
    <w:rsid w:val="00CC4909"/>
    <w:rsid w:val="00CC490E"/>
    <w:rsid w:val="00CC4E03"/>
    <w:rsid w:val="00CC4EF3"/>
    <w:rsid w:val="00CC5157"/>
    <w:rsid w:val="00CC55C7"/>
    <w:rsid w:val="00CD00B2"/>
    <w:rsid w:val="00CD11C0"/>
    <w:rsid w:val="00CD1393"/>
    <w:rsid w:val="00CD2CD3"/>
    <w:rsid w:val="00CD3442"/>
    <w:rsid w:val="00CD4541"/>
    <w:rsid w:val="00CD65FD"/>
    <w:rsid w:val="00CD679F"/>
    <w:rsid w:val="00CE1A6B"/>
    <w:rsid w:val="00CE2490"/>
    <w:rsid w:val="00CE2773"/>
    <w:rsid w:val="00CE28D8"/>
    <w:rsid w:val="00CE2C71"/>
    <w:rsid w:val="00CE3FAB"/>
    <w:rsid w:val="00CE438A"/>
    <w:rsid w:val="00CE5152"/>
    <w:rsid w:val="00CE6063"/>
    <w:rsid w:val="00CE65A7"/>
    <w:rsid w:val="00CE66A9"/>
    <w:rsid w:val="00CE6B9D"/>
    <w:rsid w:val="00CE6CE8"/>
    <w:rsid w:val="00CE7E54"/>
    <w:rsid w:val="00CF157F"/>
    <w:rsid w:val="00CF21B0"/>
    <w:rsid w:val="00CF657C"/>
    <w:rsid w:val="00CF72F4"/>
    <w:rsid w:val="00CF7C74"/>
    <w:rsid w:val="00D00BC3"/>
    <w:rsid w:val="00D03A61"/>
    <w:rsid w:val="00D03B89"/>
    <w:rsid w:val="00D04119"/>
    <w:rsid w:val="00D04E51"/>
    <w:rsid w:val="00D051E2"/>
    <w:rsid w:val="00D06281"/>
    <w:rsid w:val="00D062AE"/>
    <w:rsid w:val="00D0648F"/>
    <w:rsid w:val="00D10301"/>
    <w:rsid w:val="00D11C97"/>
    <w:rsid w:val="00D12009"/>
    <w:rsid w:val="00D13E4E"/>
    <w:rsid w:val="00D1404A"/>
    <w:rsid w:val="00D14D7C"/>
    <w:rsid w:val="00D15299"/>
    <w:rsid w:val="00D1645E"/>
    <w:rsid w:val="00D1719B"/>
    <w:rsid w:val="00D17A0B"/>
    <w:rsid w:val="00D20CD9"/>
    <w:rsid w:val="00D22164"/>
    <w:rsid w:val="00D2221A"/>
    <w:rsid w:val="00D22C96"/>
    <w:rsid w:val="00D24EEB"/>
    <w:rsid w:val="00D2512A"/>
    <w:rsid w:val="00D25BDA"/>
    <w:rsid w:val="00D25F6A"/>
    <w:rsid w:val="00D262E7"/>
    <w:rsid w:val="00D265FF"/>
    <w:rsid w:val="00D2773D"/>
    <w:rsid w:val="00D279D2"/>
    <w:rsid w:val="00D27D52"/>
    <w:rsid w:val="00D30398"/>
    <w:rsid w:val="00D31D5C"/>
    <w:rsid w:val="00D320BD"/>
    <w:rsid w:val="00D32814"/>
    <w:rsid w:val="00D32922"/>
    <w:rsid w:val="00D33577"/>
    <w:rsid w:val="00D33DD1"/>
    <w:rsid w:val="00D35ACF"/>
    <w:rsid w:val="00D35E9C"/>
    <w:rsid w:val="00D36C71"/>
    <w:rsid w:val="00D36E6A"/>
    <w:rsid w:val="00D36ED7"/>
    <w:rsid w:val="00D3749A"/>
    <w:rsid w:val="00D37DA6"/>
    <w:rsid w:val="00D40434"/>
    <w:rsid w:val="00D41F1C"/>
    <w:rsid w:val="00D426A7"/>
    <w:rsid w:val="00D42897"/>
    <w:rsid w:val="00D451DC"/>
    <w:rsid w:val="00D459D1"/>
    <w:rsid w:val="00D45B48"/>
    <w:rsid w:val="00D45B9C"/>
    <w:rsid w:val="00D47934"/>
    <w:rsid w:val="00D502AD"/>
    <w:rsid w:val="00D5101A"/>
    <w:rsid w:val="00D52EAC"/>
    <w:rsid w:val="00D54AA5"/>
    <w:rsid w:val="00D54D85"/>
    <w:rsid w:val="00D5714B"/>
    <w:rsid w:val="00D57725"/>
    <w:rsid w:val="00D61319"/>
    <w:rsid w:val="00D61D0B"/>
    <w:rsid w:val="00D624A8"/>
    <w:rsid w:val="00D62649"/>
    <w:rsid w:val="00D6269F"/>
    <w:rsid w:val="00D626C9"/>
    <w:rsid w:val="00D628E2"/>
    <w:rsid w:val="00D6322A"/>
    <w:rsid w:val="00D63329"/>
    <w:rsid w:val="00D63EE1"/>
    <w:rsid w:val="00D6500A"/>
    <w:rsid w:val="00D661F8"/>
    <w:rsid w:val="00D67624"/>
    <w:rsid w:val="00D676B7"/>
    <w:rsid w:val="00D67F5E"/>
    <w:rsid w:val="00D70188"/>
    <w:rsid w:val="00D70C94"/>
    <w:rsid w:val="00D70F23"/>
    <w:rsid w:val="00D71485"/>
    <w:rsid w:val="00D71BDF"/>
    <w:rsid w:val="00D72728"/>
    <w:rsid w:val="00D73235"/>
    <w:rsid w:val="00D73872"/>
    <w:rsid w:val="00D73D79"/>
    <w:rsid w:val="00D74090"/>
    <w:rsid w:val="00D740F2"/>
    <w:rsid w:val="00D7608A"/>
    <w:rsid w:val="00D763E6"/>
    <w:rsid w:val="00D76439"/>
    <w:rsid w:val="00D76662"/>
    <w:rsid w:val="00D769AC"/>
    <w:rsid w:val="00D76A7D"/>
    <w:rsid w:val="00D8015E"/>
    <w:rsid w:val="00D804D7"/>
    <w:rsid w:val="00D807EA"/>
    <w:rsid w:val="00D80B13"/>
    <w:rsid w:val="00D81565"/>
    <w:rsid w:val="00D84CF4"/>
    <w:rsid w:val="00D84FD7"/>
    <w:rsid w:val="00D84FF1"/>
    <w:rsid w:val="00D85E52"/>
    <w:rsid w:val="00D8690B"/>
    <w:rsid w:val="00D86ABC"/>
    <w:rsid w:val="00D92A76"/>
    <w:rsid w:val="00D92B53"/>
    <w:rsid w:val="00D9674A"/>
    <w:rsid w:val="00D96FE4"/>
    <w:rsid w:val="00D974F1"/>
    <w:rsid w:val="00DA052C"/>
    <w:rsid w:val="00DA3270"/>
    <w:rsid w:val="00DA35AF"/>
    <w:rsid w:val="00DA3917"/>
    <w:rsid w:val="00DA64F8"/>
    <w:rsid w:val="00DA6EA8"/>
    <w:rsid w:val="00DA7F57"/>
    <w:rsid w:val="00DB0115"/>
    <w:rsid w:val="00DB03B2"/>
    <w:rsid w:val="00DB1152"/>
    <w:rsid w:val="00DB2317"/>
    <w:rsid w:val="00DB2428"/>
    <w:rsid w:val="00DB27A4"/>
    <w:rsid w:val="00DB2E33"/>
    <w:rsid w:val="00DB3AAF"/>
    <w:rsid w:val="00DB3BD1"/>
    <w:rsid w:val="00DB3CBC"/>
    <w:rsid w:val="00DB485D"/>
    <w:rsid w:val="00DB5603"/>
    <w:rsid w:val="00DB5C46"/>
    <w:rsid w:val="00DB6D63"/>
    <w:rsid w:val="00DB71AB"/>
    <w:rsid w:val="00DB71EB"/>
    <w:rsid w:val="00DB7373"/>
    <w:rsid w:val="00DC0344"/>
    <w:rsid w:val="00DC2AF8"/>
    <w:rsid w:val="00DC2FCB"/>
    <w:rsid w:val="00DC3027"/>
    <w:rsid w:val="00DC34AF"/>
    <w:rsid w:val="00DC47F0"/>
    <w:rsid w:val="00DD00A5"/>
    <w:rsid w:val="00DD0640"/>
    <w:rsid w:val="00DD0A87"/>
    <w:rsid w:val="00DD0D28"/>
    <w:rsid w:val="00DD1C66"/>
    <w:rsid w:val="00DD2BEC"/>
    <w:rsid w:val="00DD36A2"/>
    <w:rsid w:val="00DD42AE"/>
    <w:rsid w:val="00DD5CE7"/>
    <w:rsid w:val="00DD680F"/>
    <w:rsid w:val="00DD732A"/>
    <w:rsid w:val="00DE067F"/>
    <w:rsid w:val="00DE06BC"/>
    <w:rsid w:val="00DE304D"/>
    <w:rsid w:val="00DE3B2D"/>
    <w:rsid w:val="00DE4C47"/>
    <w:rsid w:val="00DE5B29"/>
    <w:rsid w:val="00DE63C8"/>
    <w:rsid w:val="00DE7473"/>
    <w:rsid w:val="00DF0A55"/>
    <w:rsid w:val="00DF415F"/>
    <w:rsid w:val="00DF50E4"/>
    <w:rsid w:val="00DF554A"/>
    <w:rsid w:val="00DF6D36"/>
    <w:rsid w:val="00DF7602"/>
    <w:rsid w:val="00DF786C"/>
    <w:rsid w:val="00DF7EDD"/>
    <w:rsid w:val="00E002CE"/>
    <w:rsid w:val="00E009F5"/>
    <w:rsid w:val="00E01F26"/>
    <w:rsid w:val="00E0451E"/>
    <w:rsid w:val="00E0459B"/>
    <w:rsid w:val="00E05EFE"/>
    <w:rsid w:val="00E062B5"/>
    <w:rsid w:val="00E10127"/>
    <w:rsid w:val="00E109C4"/>
    <w:rsid w:val="00E11746"/>
    <w:rsid w:val="00E1256E"/>
    <w:rsid w:val="00E1315F"/>
    <w:rsid w:val="00E13337"/>
    <w:rsid w:val="00E1448E"/>
    <w:rsid w:val="00E14E82"/>
    <w:rsid w:val="00E15369"/>
    <w:rsid w:val="00E153A7"/>
    <w:rsid w:val="00E16546"/>
    <w:rsid w:val="00E20DDD"/>
    <w:rsid w:val="00E20FA8"/>
    <w:rsid w:val="00E21C68"/>
    <w:rsid w:val="00E238B1"/>
    <w:rsid w:val="00E2413D"/>
    <w:rsid w:val="00E247A5"/>
    <w:rsid w:val="00E24DA7"/>
    <w:rsid w:val="00E24F8E"/>
    <w:rsid w:val="00E25940"/>
    <w:rsid w:val="00E26EF7"/>
    <w:rsid w:val="00E2745B"/>
    <w:rsid w:val="00E300CF"/>
    <w:rsid w:val="00E3053D"/>
    <w:rsid w:val="00E30A3D"/>
    <w:rsid w:val="00E31C55"/>
    <w:rsid w:val="00E31F3A"/>
    <w:rsid w:val="00E32698"/>
    <w:rsid w:val="00E36B4A"/>
    <w:rsid w:val="00E36E54"/>
    <w:rsid w:val="00E36E64"/>
    <w:rsid w:val="00E374EE"/>
    <w:rsid w:val="00E41567"/>
    <w:rsid w:val="00E41E05"/>
    <w:rsid w:val="00E439CA"/>
    <w:rsid w:val="00E4431F"/>
    <w:rsid w:val="00E44D5E"/>
    <w:rsid w:val="00E45908"/>
    <w:rsid w:val="00E45EB1"/>
    <w:rsid w:val="00E4663D"/>
    <w:rsid w:val="00E51AE3"/>
    <w:rsid w:val="00E52952"/>
    <w:rsid w:val="00E52D65"/>
    <w:rsid w:val="00E53BA0"/>
    <w:rsid w:val="00E53EB3"/>
    <w:rsid w:val="00E54277"/>
    <w:rsid w:val="00E54F56"/>
    <w:rsid w:val="00E56C07"/>
    <w:rsid w:val="00E57636"/>
    <w:rsid w:val="00E57CB1"/>
    <w:rsid w:val="00E57EF9"/>
    <w:rsid w:val="00E6002D"/>
    <w:rsid w:val="00E60B28"/>
    <w:rsid w:val="00E61190"/>
    <w:rsid w:val="00E620B6"/>
    <w:rsid w:val="00E62A9E"/>
    <w:rsid w:val="00E63CF1"/>
    <w:rsid w:val="00E64998"/>
    <w:rsid w:val="00E656E7"/>
    <w:rsid w:val="00E65C9D"/>
    <w:rsid w:val="00E65F36"/>
    <w:rsid w:val="00E66AF3"/>
    <w:rsid w:val="00E67ABB"/>
    <w:rsid w:val="00E67C62"/>
    <w:rsid w:val="00E712C2"/>
    <w:rsid w:val="00E71DC9"/>
    <w:rsid w:val="00E721E1"/>
    <w:rsid w:val="00E73507"/>
    <w:rsid w:val="00E73865"/>
    <w:rsid w:val="00E738B8"/>
    <w:rsid w:val="00E7496E"/>
    <w:rsid w:val="00E7512B"/>
    <w:rsid w:val="00E75528"/>
    <w:rsid w:val="00E7576B"/>
    <w:rsid w:val="00E75BC4"/>
    <w:rsid w:val="00E75C63"/>
    <w:rsid w:val="00E75F15"/>
    <w:rsid w:val="00E7644D"/>
    <w:rsid w:val="00E7729C"/>
    <w:rsid w:val="00E77EA1"/>
    <w:rsid w:val="00E814E3"/>
    <w:rsid w:val="00E81577"/>
    <w:rsid w:val="00E81A4E"/>
    <w:rsid w:val="00E81CFC"/>
    <w:rsid w:val="00E832C5"/>
    <w:rsid w:val="00E85143"/>
    <w:rsid w:val="00E85C0B"/>
    <w:rsid w:val="00E85D6C"/>
    <w:rsid w:val="00E86264"/>
    <w:rsid w:val="00E900FB"/>
    <w:rsid w:val="00E9125F"/>
    <w:rsid w:val="00E91A91"/>
    <w:rsid w:val="00E91DB1"/>
    <w:rsid w:val="00E9214B"/>
    <w:rsid w:val="00E9338E"/>
    <w:rsid w:val="00E94B65"/>
    <w:rsid w:val="00E96201"/>
    <w:rsid w:val="00E97842"/>
    <w:rsid w:val="00EA0ECF"/>
    <w:rsid w:val="00EA20B7"/>
    <w:rsid w:val="00EA457D"/>
    <w:rsid w:val="00EA55B1"/>
    <w:rsid w:val="00EB063D"/>
    <w:rsid w:val="00EB1A8A"/>
    <w:rsid w:val="00EB1CA1"/>
    <w:rsid w:val="00EB20EC"/>
    <w:rsid w:val="00EB26A1"/>
    <w:rsid w:val="00EB30C9"/>
    <w:rsid w:val="00EB4293"/>
    <w:rsid w:val="00EB453B"/>
    <w:rsid w:val="00EB4FE4"/>
    <w:rsid w:val="00EB6A4B"/>
    <w:rsid w:val="00EB6C21"/>
    <w:rsid w:val="00EB6D98"/>
    <w:rsid w:val="00EB7548"/>
    <w:rsid w:val="00EB7701"/>
    <w:rsid w:val="00EC0C01"/>
    <w:rsid w:val="00EC30DF"/>
    <w:rsid w:val="00EC3953"/>
    <w:rsid w:val="00EC3C82"/>
    <w:rsid w:val="00EC4822"/>
    <w:rsid w:val="00EC4F53"/>
    <w:rsid w:val="00EC53DB"/>
    <w:rsid w:val="00EC5EEB"/>
    <w:rsid w:val="00EC68B1"/>
    <w:rsid w:val="00EC6935"/>
    <w:rsid w:val="00ED04D4"/>
    <w:rsid w:val="00ED401E"/>
    <w:rsid w:val="00ED446D"/>
    <w:rsid w:val="00ED4EAD"/>
    <w:rsid w:val="00ED525C"/>
    <w:rsid w:val="00ED591C"/>
    <w:rsid w:val="00ED59D4"/>
    <w:rsid w:val="00ED6A08"/>
    <w:rsid w:val="00ED75F3"/>
    <w:rsid w:val="00EE006F"/>
    <w:rsid w:val="00EE0B68"/>
    <w:rsid w:val="00EE2877"/>
    <w:rsid w:val="00EE369C"/>
    <w:rsid w:val="00EE3AEC"/>
    <w:rsid w:val="00EE3E98"/>
    <w:rsid w:val="00EE5578"/>
    <w:rsid w:val="00EE5F03"/>
    <w:rsid w:val="00EE669D"/>
    <w:rsid w:val="00EE6C42"/>
    <w:rsid w:val="00EF03CE"/>
    <w:rsid w:val="00EF1615"/>
    <w:rsid w:val="00EF19A1"/>
    <w:rsid w:val="00EF2486"/>
    <w:rsid w:val="00EF25FD"/>
    <w:rsid w:val="00EF272B"/>
    <w:rsid w:val="00EF2FFB"/>
    <w:rsid w:val="00EF3DB0"/>
    <w:rsid w:val="00EF6EDC"/>
    <w:rsid w:val="00EF7483"/>
    <w:rsid w:val="00EF77D1"/>
    <w:rsid w:val="00EF7FA0"/>
    <w:rsid w:val="00F01762"/>
    <w:rsid w:val="00F02A5F"/>
    <w:rsid w:val="00F03152"/>
    <w:rsid w:val="00F03996"/>
    <w:rsid w:val="00F03C68"/>
    <w:rsid w:val="00F04821"/>
    <w:rsid w:val="00F071D2"/>
    <w:rsid w:val="00F07248"/>
    <w:rsid w:val="00F1089A"/>
    <w:rsid w:val="00F1107D"/>
    <w:rsid w:val="00F12529"/>
    <w:rsid w:val="00F13E52"/>
    <w:rsid w:val="00F13EFA"/>
    <w:rsid w:val="00F13F44"/>
    <w:rsid w:val="00F1519C"/>
    <w:rsid w:val="00F164D7"/>
    <w:rsid w:val="00F1688F"/>
    <w:rsid w:val="00F210AD"/>
    <w:rsid w:val="00F213A9"/>
    <w:rsid w:val="00F23C31"/>
    <w:rsid w:val="00F25A31"/>
    <w:rsid w:val="00F25CC8"/>
    <w:rsid w:val="00F25EAF"/>
    <w:rsid w:val="00F2672B"/>
    <w:rsid w:val="00F26D54"/>
    <w:rsid w:val="00F27FBF"/>
    <w:rsid w:val="00F30002"/>
    <w:rsid w:val="00F30E70"/>
    <w:rsid w:val="00F32722"/>
    <w:rsid w:val="00F3280D"/>
    <w:rsid w:val="00F32AF1"/>
    <w:rsid w:val="00F3330B"/>
    <w:rsid w:val="00F34A14"/>
    <w:rsid w:val="00F34B8A"/>
    <w:rsid w:val="00F35440"/>
    <w:rsid w:val="00F3583C"/>
    <w:rsid w:val="00F369E5"/>
    <w:rsid w:val="00F37077"/>
    <w:rsid w:val="00F4019C"/>
    <w:rsid w:val="00F40216"/>
    <w:rsid w:val="00F40331"/>
    <w:rsid w:val="00F41232"/>
    <w:rsid w:val="00F4167D"/>
    <w:rsid w:val="00F41C71"/>
    <w:rsid w:val="00F423C2"/>
    <w:rsid w:val="00F425CB"/>
    <w:rsid w:val="00F42796"/>
    <w:rsid w:val="00F433AB"/>
    <w:rsid w:val="00F43C00"/>
    <w:rsid w:val="00F4405B"/>
    <w:rsid w:val="00F44638"/>
    <w:rsid w:val="00F44742"/>
    <w:rsid w:val="00F453D7"/>
    <w:rsid w:val="00F478F3"/>
    <w:rsid w:val="00F50BA4"/>
    <w:rsid w:val="00F51398"/>
    <w:rsid w:val="00F529B9"/>
    <w:rsid w:val="00F52D10"/>
    <w:rsid w:val="00F5371E"/>
    <w:rsid w:val="00F54AE3"/>
    <w:rsid w:val="00F553FB"/>
    <w:rsid w:val="00F558DE"/>
    <w:rsid w:val="00F55D58"/>
    <w:rsid w:val="00F55EC9"/>
    <w:rsid w:val="00F5664D"/>
    <w:rsid w:val="00F568FC"/>
    <w:rsid w:val="00F56BE0"/>
    <w:rsid w:val="00F57778"/>
    <w:rsid w:val="00F613F7"/>
    <w:rsid w:val="00F62240"/>
    <w:rsid w:val="00F63739"/>
    <w:rsid w:val="00F639F0"/>
    <w:rsid w:val="00F677F2"/>
    <w:rsid w:val="00F7037F"/>
    <w:rsid w:val="00F707CD"/>
    <w:rsid w:val="00F720DA"/>
    <w:rsid w:val="00F7276F"/>
    <w:rsid w:val="00F72DFF"/>
    <w:rsid w:val="00F73014"/>
    <w:rsid w:val="00F7362F"/>
    <w:rsid w:val="00F7455B"/>
    <w:rsid w:val="00F745F2"/>
    <w:rsid w:val="00F74A7C"/>
    <w:rsid w:val="00F74F75"/>
    <w:rsid w:val="00F75AE9"/>
    <w:rsid w:val="00F75E07"/>
    <w:rsid w:val="00F76020"/>
    <w:rsid w:val="00F76AB5"/>
    <w:rsid w:val="00F772EC"/>
    <w:rsid w:val="00F77361"/>
    <w:rsid w:val="00F775C3"/>
    <w:rsid w:val="00F77614"/>
    <w:rsid w:val="00F7792B"/>
    <w:rsid w:val="00F77AA4"/>
    <w:rsid w:val="00F77CF3"/>
    <w:rsid w:val="00F80AA5"/>
    <w:rsid w:val="00F80D2C"/>
    <w:rsid w:val="00F824B7"/>
    <w:rsid w:val="00F842E3"/>
    <w:rsid w:val="00F854E9"/>
    <w:rsid w:val="00F8695C"/>
    <w:rsid w:val="00F8736F"/>
    <w:rsid w:val="00F87761"/>
    <w:rsid w:val="00F87D7D"/>
    <w:rsid w:val="00F902A3"/>
    <w:rsid w:val="00F90A13"/>
    <w:rsid w:val="00F912F3"/>
    <w:rsid w:val="00F9156C"/>
    <w:rsid w:val="00F9166A"/>
    <w:rsid w:val="00F91A82"/>
    <w:rsid w:val="00F9206E"/>
    <w:rsid w:val="00F92F6A"/>
    <w:rsid w:val="00F949B7"/>
    <w:rsid w:val="00F94F5D"/>
    <w:rsid w:val="00F95D37"/>
    <w:rsid w:val="00F97195"/>
    <w:rsid w:val="00F97B60"/>
    <w:rsid w:val="00FA0750"/>
    <w:rsid w:val="00FA0B9E"/>
    <w:rsid w:val="00FA0E2A"/>
    <w:rsid w:val="00FA29A2"/>
    <w:rsid w:val="00FA3D30"/>
    <w:rsid w:val="00FA5094"/>
    <w:rsid w:val="00FA638A"/>
    <w:rsid w:val="00FA6929"/>
    <w:rsid w:val="00FA7427"/>
    <w:rsid w:val="00FA77A3"/>
    <w:rsid w:val="00FB1468"/>
    <w:rsid w:val="00FB1554"/>
    <w:rsid w:val="00FB2815"/>
    <w:rsid w:val="00FB5FE4"/>
    <w:rsid w:val="00FB7E7E"/>
    <w:rsid w:val="00FC047B"/>
    <w:rsid w:val="00FC0A96"/>
    <w:rsid w:val="00FC1139"/>
    <w:rsid w:val="00FC1A6E"/>
    <w:rsid w:val="00FC1E95"/>
    <w:rsid w:val="00FC2A3C"/>
    <w:rsid w:val="00FC3658"/>
    <w:rsid w:val="00FC4AE2"/>
    <w:rsid w:val="00FC5110"/>
    <w:rsid w:val="00FC5B70"/>
    <w:rsid w:val="00FD04E2"/>
    <w:rsid w:val="00FD20D3"/>
    <w:rsid w:val="00FD2661"/>
    <w:rsid w:val="00FD34E6"/>
    <w:rsid w:val="00FD3EE3"/>
    <w:rsid w:val="00FD4E68"/>
    <w:rsid w:val="00FD502F"/>
    <w:rsid w:val="00FD540D"/>
    <w:rsid w:val="00FD5869"/>
    <w:rsid w:val="00FD6E92"/>
    <w:rsid w:val="00FE0012"/>
    <w:rsid w:val="00FE1DB6"/>
    <w:rsid w:val="00FE20C4"/>
    <w:rsid w:val="00FE3E1B"/>
    <w:rsid w:val="00FE456B"/>
    <w:rsid w:val="00FE5413"/>
    <w:rsid w:val="00FE597D"/>
    <w:rsid w:val="00FE59EB"/>
    <w:rsid w:val="00FE5E06"/>
    <w:rsid w:val="00FE607E"/>
    <w:rsid w:val="00FE6CC6"/>
    <w:rsid w:val="00FF095D"/>
    <w:rsid w:val="00FF0D73"/>
    <w:rsid w:val="00FF36A7"/>
    <w:rsid w:val="00FF38F6"/>
    <w:rsid w:val="00FF5420"/>
    <w:rsid w:val="00FF5F7F"/>
    <w:rsid w:val="00FF645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0"/>
    <w:pPr>
      <w:spacing w:before="80" w:after="80" w:line="276" w:lineRule="auto"/>
      <w:contextualSpacing/>
      <w:jc w:val="both"/>
    </w:pPr>
    <w:rPr>
      <w:rFonts w:ascii="Verdana" w:eastAsia="Calibri" w:hAnsi="Verdana"/>
      <w:color w:val="262626"/>
      <w:szCs w:val="22"/>
      <w:lang w:val="en-US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D974F1"/>
    <w:pPr>
      <w:numPr>
        <w:ilvl w:val="0"/>
      </w:numPr>
      <w:spacing w:before="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C533A8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left"/>
      <w:outlineLvl w:val="1"/>
    </w:pPr>
    <w:rPr>
      <w:rFonts w:asciiTheme="majorHAnsi" w:hAnsiTheme="majorHAnsi" w:cs="Arial"/>
      <w:b/>
      <w:color w:val="FF6633" w:themeColor="accent1"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F25FD"/>
    <w:pPr>
      <w:keepNext/>
      <w:keepLines/>
      <w:numPr>
        <w:ilvl w:val="2"/>
        <w:numId w:val="5"/>
      </w:numPr>
      <w:spacing w:before="200" w:after="0" w:line="240" w:lineRule="auto"/>
      <w:ind w:left="567"/>
      <w:contextualSpacing w:val="0"/>
      <w:jc w:val="left"/>
      <w:outlineLvl w:val="2"/>
    </w:pPr>
    <w:rPr>
      <w:rFonts w:ascii="Calibri" w:hAnsi="Calibri" w:cs="Arial"/>
      <w:b/>
      <w:bCs/>
      <w:color w:val="FF6633" w:themeColor="accent1"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9F6D85"/>
    <w:pPr>
      <w:keepNext/>
      <w:keepLines/>
      <w:numPr>
        <w:ilvl w:val="3"/>
        <w:numId w:val="5"/>
      </w:numPr>
      <w:spacing w:before="200" w:after="0" w:line="240" w:lineRule="auto"/>
      <w:contextualSpacing w:val="0"/>
      <w:jc w:val="left"/>
      <w:outlineLvl w:val="3"/>
    </w:pPr>
    <w:rPr>
      <w:rFonts w:asciiTheme="majorHAnsi" w:hAnsiTheme="majorHAnsi" w:cs="Arial"/>
      <w:b/>
      <w:color w:val="FF6633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aliases w:val="Requirement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0"/>
    <w:qFormat/>
    <w:rsid w:val="001760AE"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table" w:styleId="Mkatabulky">
    <w:name w:val="Table Grid"/>
    <w:basedOn w:val="Normlntabulka"/>
    <w:uiPriority w:val="3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BF4FED"/>
    <w:pPr>
      <w:spacing w:before="120" w:after="120"/>
      <w:ind w:left="284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4FED"/>
    <w:rPr>
      <w:rFonts w:ascii="Verdana" w:eastAsia="Calibri" w:hAnsi="Verdana"/>
      <w:color w:val="262626"/>
      <w:szCs w:val="22"/>
      <w:lang w:val="en-US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aliases w:val="Requirement Char"/>
    <w:basedOn w:val="Standardnpsmoodstavce"/>
    <w:link w:val="Nadpis9"/>
    <w:uiPriority w:val="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aliases w:val="Adresy,kontakty"/>
    <w:basedOn w:val="Normln"/>
    <w:next w:val="Normln"/>
    <w:link w:val="Podtitul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aliases w:val="Adresy Char,kontakty Char"/>
    <w:basedOn w:val="Standardnpsmoodstavce"/>
    <w:link w:val="Podtitul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F25FD"/>
    <w:rPr>
      <w:rFonts w:ascii="Calibri" w:eastAsia="Calibri" w:hAnsi="Calibri" w:cs="Arial"/>
      <w:b/>
      <w:bCs/>
      <w:color w:val="FF6633" w:themeColor="accent1"/>
      <w:sz w:val="24"/>
      <w:szCs w:val="22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Bezmezer">
    <w:name w:val="No Spacing"/>
    <w:link w:val="Bezmezer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zevChar">
    <w:name w:val="Název Char"/>
    <w:aliases w:val="gray Char"/>
    <w:link w:val="Nzev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Nzev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Nzev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D974F1"/>
    <w:rPr>
      <w:rFonts w:asciiTheme="majorHAnsi" w:eastAsia="Calibri" w:hAnsiTheme="majorHAnsi" w:cs="Arial"/>
      <w:b/>
      <w:color w:val="FF6633" w:themeColor="accent1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C533A8"/>
    <w:rPr>
      <w:rFonts w:asciiTheme="majorHAnsi" w:eastAsia="Calibri" w:hAnsiTheme="majorHAnsi" w:cs="Arial"/>
      <w:b/>
      <w:color w:val="FF6633" w:themeColor="accen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9F6D85"/>
    <w:rPr>
      <w:rFonts w:asciiTheme="majorHAnsi" w:eastAsia="Calibri" w:hAnsiTheme="majorHAnsi" w:cs="Arial"/>
      <w:b/>
      <w:color w:val="FF6633" w:themeColor="accen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E2DE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DE5"/>
    <w:rPr>
      <w:rFonts w:ascii="Georgia" w:eastAsia="Calibri" w:hAnsi="Georgia"/>
    </w:rPr>
  </w:style>
  <w:style w:type="paragraph" w:styleId="Obsah1">
    <w:name w:val="toc 1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0E524F"/>
    <w:pPr>
      <w:tabs>
        <w:tab w:val="right" w:leader="dot" w:pos="8698"/>
      </w:tabs>
      <w:spacing w:before="0" w:after="0"/>
      <w:ind w:left="644" w:hanging="502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E0459B"/>
    <w:pPr>
      <w:tabs>
        <w:tab w:val="right" w:leader="dot" w:pos="8698"/>
      </w:tabs>
      <w:spacing w:before="0" w:after="0"/>
      <w:ind w:left="227"/>
    </w:pPr>
    <w:rPr>
      <w:sz w:val="18"/>
    </w:rPr>
  </w:style>
  <w:style w:type="paragraph" w:customStyle="1" w:styleId="Heading10">
    <w:name w:val="Heading 10"/>
    <w:aliases w:val="Requirements"/>
    <w:basedOn w:val="Normln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Standardnpsmoodstavce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Nadpis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4E2DE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Nadpis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Nadpis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E2DE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C40E8"/>
    <w:rPr>
      <w:color w:val="FF6633" w:themeColor="followedHyperlink"/>
      <w:u w:val="single"/>
    </w:rPr>
  </w:style>
  <w:style w:type="character" w:customStyle="1" w:styleId="Heading9Char1">
    <w:name w:val="Heading 9 Char1"/>
    <w:aliases w:val="Requirement Char1"/>
    <w:basedOn w:val="Standardnpsmoodstavce"/>
    <w:uiPriority w:val="9"/>
    <w:semiHidden/>
    <w:rsid w:val="000C40E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leChar1">
    <w:name w:val="Title Char1"/>
    <w:aliases w:val="gray Char1"/>
    <w:basedOn w:val="Standardnpsmoodstavce"/>
    <w:uiPriority w:val="10"/>
    <w:rsid w:val="000C40E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SubtitleChar1">
    <w:name w:val="Subtitle Char1"/>
    <w:aliases w:val="Adresy Char1,kontakty Char1"/>
    <w:basedOn w:val="Standardnpsmoodstavce"/>
    <w:uiPriority w:val="11"/>
    <w:rsid w:val="000C40E8"/>
    <w:rPr>
      <w:rFonts w:asciiTheme="majorHAnsi" w:eastAsiaTheme="majorEastAsia" w:hAnsiTheme="majorHAnsi" w:cstheme="majorBidi"/>
      <w:i/>
      <w:iCs/>
      <w:color w:val="FF6633" w:themeColor="accent1"/>
      <w:spacing w:val="15"/>
      <w:sz w:val="24"/>
      <w:szCs w:val="24"/>
      <w:lang w:val="en-GB" w:eastAsia="en-US"/>
    </w:rPr>
  </w:style>
  <w:style w:type="paragraph" w:styleId="Normlnweb">
    <w:name w:val="Normal (Web)"/>
    <w:basedOn w:val="Normln"/>
    <w:uiPriority w:val="99"/>
    <w:unhideWhenUsed/>
    <w:rsid w:val="00591E1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 w:line="240" w:lineRule="auto"/>
      <w:ind w:left="340"/>
    </w:pPr>
    <w:rPr>
      <w:rFonts w:ascii="Calibri" w:hAnsi="Calibri"/>
      <w:sz w:val="22"/>
    </w:rPr>
  </w:style>
  <w:style w:type="paragraph" w:customStyle="1" w:styleId="text">
    <w:name w:val="text"/>
    <w:basedOn w:val="Normln"/>
    <w:link w:val="textChar"/>
    <w:qFormat/>
    <w:rsid w:val="00C21356"/>
    <w:pPr>
      <w:spacing w:before="0" w:after="120"/>
      <w:contextualSpacing w:val="0"/>
    </w:pPr>
    <w:rPr>
      <w:color w:val="auto"/>
      <w:szCs w:val="20"/>
      <w:lang w:val="cs-CZ" w:eastAsia="en-US"/>
    </w:rPr>
  </w:style>
  <w:style w:type="character" w:customStyle="1" w:styleId="textChar">
    <w:name w:val="text Char"/>
    <w:basedOn w:val="Standardnpsmoodstavce"/>
    <w:link w:val="text"/>
    <w:rsid w:val="00C21356"/>
    <w:rPr>
      <w:rFonts w:ascii="Verdana" w:eastAsia="Calibri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0"/>
    <w:pPr>
      <w:spacing w:before="80" w:after="80" w:line="276" w:lineRule="auto"/>
      <w:contextualSpacing/>
      <w:jc w:val="both"/>
    </w:pPr>
    <w:rPr>
      <w:rFonts w:ascii="Verdana" w:eastAsia="Calibri" w:hAnsi="Verdana"/>
      <w:color w:val="262626"/>
      <w:szCs w:val="22"/>
      <w:lang w:val="en-US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D974F1"/>
    <w:pPr>
      <w:numPr>
        <w:ilvl w:val="0"/>
      </w:numPr>
      <w:spacing w:before="0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C533A8"/>
    <w:pPr>
      <w:keepNext/>
      <w:keepLines/>
      <w:numPr>
        <w:ilvl w:val="1"/>
        <w:numId w:val="5"/>
      </w:numPr>
      <w:spacing w:before="200" w:after="0" w:line="240" w:lineRule="auto"/>
      <w:contextualSpacing w:val="0"/>
      <w:jc w:val="left"/>
      <w:outlineLvl w:val="1"/>
    </w:pPr>
    <w:rPr>
      <w:rFonts w:asciiTheme="majorHAnsi" w:hAnsiTheme="majorHAnsi" w:cs="Arial"/>
      <w:b/>
      <w:color w:val="FF6633" w:themeColor="accent1"/>
      <w:sz w:val="24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F25FD"/>
    <w:pPr>
      <w:keepNext/>
      <w:keepLines/>
      <w:numPr>
        <w:ilvl w:val="2"/>
        <w:numId w:val="5"/>
      </w:numPr>
      <w:spacing w:before="200" w:after="0" w:line="240" w:lineRule="auto"/>
      <w:ind w:left="567"/>
      <w:contextualSpacing w:val="0"/>
      <w:jc w:val="left"/>
      <w:outlineLvl w:val="2"/>
    </w:pPr>
    <w:rPr>
      <w:rFonts w:ascii="Calibri" w:hAnsi="Calibri" w:cs="Arial"/>
      <w:b/>
      <w:bCs/>
      <w:color w:val="FF6633" w:themeColor="accent1"/>
      <w:sz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9F6D85"/>
    <w:pPr>
      <w:keepNext/>
      <w:keepLines/>
      <w:numPr>
        <w:ilvl w:val="3"/>
        <w:numId w:val="5"/>
      </w:numPr>
      <w:spacing w:before="200" w:after="0" w:line="240" w:lineRule="auto"/>
      <w:contextualSpacing w:val="0"/>
      <w:jc w:val="left"/>
      <w:outlineLvl w:val="3"/>
    </w:pPr>
    <w:rPr>
      <w:rFonts w:asciiTheme="majorHAnsi" w:hAnsiTheme="majorHAnsi" w:cs="Arial"/>
      <w:b/>
      <w:color w:val="FF6633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6">
    <w:name w:val="heading 6"/>
    <w:basedOn w:val="Nadpis1"/>
    <w:next w:val="Normln"/>
    <w:link w:val="Nadpis6Char"/>
    <w:uiPriority w:val="9"/>
    <w:unhideWhenUsed/>
    <w:qFormat/>
    <w:rsid w:val="00751C70"/>
    <w:pPr>
      <w:numPr>
        <w:numId w:val="0"/>
      </w:numPr>
      <w:outlineLvl w:val="5"/>
    </w:pPr>
    <w:rPr>
      <w:rFonts w:ascii="Verdana" w:eastAsiaTheme="majorEastAsia" w:hAnsi="Verdana" w:cstheme="majorBidi"/>
      <w:bCs/>
      <w:color w:val="595959"/>
      <w:kern w:val="32"/>
      <w:sz w:val="20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aliases w:val="Requirement"/>
    <w:basedOn w:val="Normln"/>
    <w:next w:val="Normln"/>
    <w:link w:val="Nadpis9Char"/>
    <w:uiPriority w:val="9"/>
    <w:qFormat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gray"/>
    <w:basedOn w:val="Normln"/>
    <w:link w:val="NzevChar"/>
    <w:uiPriority w:val="10"/>
    <w:qFormat/>
    <w:rsid w:val="00AB0488"/>
    <w:pPr>
      <w:spacing w:line="240" w:lineRule="auto"/>
    </w:pPr>
    <w:rPr>
      <w:rFonts w:asciiTheme="majorHAnsi" w:hAnsiTheme="majorHAnsi" w:cs="Arial"/>
      <w:b/>
      <w:bCs/>
      <w:sz w:val="48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99"/>
    <w:rsid w:val="00103826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257F28"/>
    <w:pPr>
      <w:tabs>
        <w:tab w:val="center" w:pos="5103"/>
        <w:tab w:val="right" w:pos="10206"/>
      </w:tabs>
      <w:spacing w:line="240" w:lineRule="auto"/>
    </w:pPr>
    <w:rPr>
      <w:color w:val="FFFFFF" w:themeColor="background1"/>
      <w:sz w:val="16"/>
    </w:rPr>
  </w:style>
  <w:style w:type="character" w:styleId="Zvraznn">
    <w:name w:val="Emphasis"/>
    <w:aliases w:val="Kurzíva"/>
    <w:uiPriority w:val="20"/>
    <w:qFormat/>
    <w:rsid w:val="001760AE"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table" w:styleId="Mkatabulky">
    <w:name w:val="Table Grid"/>
    <w:basedOn w:val="Normlntabulka"/>
    <w:uiPriority w:val="39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BF4FED"/>
    <w:pPr>
      <w:spacing w:before="120" w:after="120"/>
      <w:ind w:left="284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9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257F28"/>
    <w:rPr>
      <w:rFonts w:asciiTheme="minorHAnsi" w:hAnsiTheme="minorHAnsi"/>
      <w:color w:val="FFFFFF" w:themeColor="background1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9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99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4FED"/>
    <w:rPr>
      <w:rFonts w:ascii="Verdana" w:eastAsia="Calibri" w:hAnsi="Verdana"/>
      <w:color w:val="262626"/>
      <w:szCs w:val="22"/>
      <w:lang w:val="en-US"/>
    </w:rPr>
  </w:style>
  <w:style w:type="paragraph" w:customStyle="1" w:styleId="slovn1">
    <w:name w:val="Číslování 1"/>
    <w:basedOn w:val="Odstavecseseznamem"/>
    <w:link w:val="slovn1Char"/>
    <w:uiPriority w:val="9"/>
    <w:qFormat/>
    <w:rsid w:val="00A83921"/>
    <w:pPr>
      <w:keepNext/>
      <w:numPr>
        <w:numId w:val="2"/>
      </w:numPr>
      <w:spacing w:before="60" w:after="60"/>
    </w:pPr>
    <w:rPr>
      <w:rFonts w:asciiTheme="majorHAnsi" w:hAnsiTheme="majorHAnsi"/>
      <w:szCs w:val="20"/>
    </w:rPr>
  </w:style>
  <w:style w:type="character" w:customStyle="1" w:styleId="slovn1Char">
    <w:name w:val="Číslování 1 Char"/>
    <w:link w:val="slovn1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slovn2">
    <w:name w:val="Číslování 2"/>
    <w:basedOn w:val="slovn1"/>
    <w:link w:val="slovn2Char"/>
    <w:uiPriority w:val="9"/>
    <w:qFormat/>
    <w:rsid w:val="00A83921"/>
    <w:pPr>
      <w:numPr>
        <w:ilvl w:val="1"/>
      </w:numPr>
    </w:pPr>
  </w:style>
  <w:style w:type="character" w:customStyle="1" w:styleId="slovn2Char">
    <w:name w:val="Číslování 2 Char"/>
    <w:link w:val="slovn2"/>
    <w:uiPriority w:val="9"/>
    <w:rsid w:val="00A83921"/>
    <w:rPr>
      <w:rFonts w:asciiTheme="majorHAnsi" w:eastAsia="Calibri" w:hAnsiTheme="majorHAnsi"/>
      <w:color w:val="262626"/>
      <w:lang w:val="en-US"/>
    </w:rPr>
  </w:style>
  <w:style w:type="paragraph" w:customStyle="1" w:styleId="Text1">
    <w:name w:val="Text 1"/>
    <w:basedOn w:val="Odstavecseseznamem"/>
    <w:link w:val="Text1Char"/>
    <w:uiPriority w:val="8"/>
    <w:semiHidden/>
    <w:unhideWhenUsed/>
    <w:qFormat/>
    <w:rsid w:val="00E31F3A"/>
    <w:pPr>
      <w:numPr>
        <w:numId w:val="4"/>
      </w:numPr>
      <w:spacing w:before="60" w:after="60"/>
    </w:pPr>
  </w:style>
  <w:style w:type="character" w:customStyle="1" w:styleId="Text1Char">
    <w:name w:val="Text 1 Char"/>
    <w:link w:val="Text1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1">
    <w:name w:val="Odrážky 1"/>
    <w:basedOn w:val="Text1"/>
    <w:link w:val="Odrky1Char"/>
    <w:uiPriority w:val="8"/>
    <w:qFormat/>
    <w:rsid w:val="003F490B"/>
    <w:pPr>
      <w:numPr>
        <w:numId w:val="3"/>
      </w:numPr>
      <w:contextualSpacing w:val="0"/>
    </w:pPr>
  </w:style>
  <w:style w:type="character" w:customStyle="1" w:styleId="Odrky1Char">
    <w:name w:val="Odrážky 1 Char"/>
    <w:link w:val="Odrky1"/>
    <w:uiPriority w:val="8"/>
    <w:rsid w:val="003F490B"/>
    <w:rPr>
      <w:rFonts w:ascii="Verdana" w:eastAsia="Calibri" w:hAnsi="Verdana"/>
      <w:color w:val="262626"/>
      <w:szCs w:val="22"/>
      <w:lang w:val="en-US"/>
    </w:rPr>
  </w:style>
  <w:style w:type="paragraph" w:customStyle="1" w:styleId="slovn3">
    <w:name w:val="Číslování 3"/>
    <w:basedOn w:val="slovn2"/>
    <w:link w:val="slovn3Char"/>
    <w:uiPriority w:val="9"/>
    <w:qFormat/>
    <w:rsid w:val="0009015A"/>
    <w:pPr>
      <w:numPr>
        <w:ilvl w:val="2"/>
      </w:numPr>
    </w:pPr>
  </w:style>
  <w:style w:type="character" w:customStyle="1" w:styleId="slovn3Char">
    <w:name w:val="Číslování 3 Char"/>
    <w:link w:val="slovn3"/>
    <w:uiPriority w:val="9"/>
    <w:rsid w:val="00880717"/>
    <w:rPr>
      <w:rFonts w:asciiTheme="majorHAnsi" w:eastAsia="Calibri" w:hAnsiTheme="majorHAnsi"/>
      <w:color w:val="262626"/>
      <w:lang w:val="en-US"/>
    </w:rPr>
  </w:style>
  <w:style w:type="paragraph" w:customStyle="1" w:styleId="Text2">
    <w:name w:val="Text 2"/>
    <w:basedOn w:val="Text1"/>
    <w:link w:val="Text2Char"/>
    <w:uiPriority w:val="8"/>
    <w:semiHidden/>
    <w:unhideWhenUsed/>
    <w:qFormat/>
    <w:rsid w:val="005721A0"/>
    <w:pPr>
      <w:numPr>
        <w:ilvl w:val="1"/>
      </w:numPr>
    </w:pPr>
  </w:style>
  <w:style w:type="character" w:customStyle="1" w:styleId="Text2Char">
    <w:name w:val="Text 2 Char"/>
    <w:link w:val="Text2"/>
    <w:uiPriority w:val="8"/>
    <w:semiHidden/>
    <w:rsid w:val="00880717"/>
    <w:rPr>
      <w:rFonts w:ascii="Verdana" w:eastAsia="Calibri" w:hAnsi="Verdana"/>
      <w:color w:val="262626"/>
      <w:szCs w:val="22"/>
      <w:lang w:val="en-US"/>
    </w:rPr>
  </w:style>
  <w:style w:type="paragraph" w:customStyle="1" w:styleId="Odrky2">
    <w:name w:val="Odrážky 2"/>
    <w:basedOn w:val="Odrky1"/>
    <w:link w:val="Odrky2Char"/>
    <w:uiPriority w:val="8"/>
    <w:qFormat/>
    <w:rsid w:val="005501CB"/>
    <w:pPr>
      <w:numPr>
        <w:ilvl w:val="1"/>
      </w:numPr>
      <w:contextualSpacing/>
    </w:pPr>
    <w:rPr>
      <w:lang w:bidi="en-US"/>
    </w:rPr>
  </w:style>
  <w:style w:type="character" w:customStyle="1" w:styleId="Odrky2Char">
    <w:name w:val="Odrážky 2 Char"/>
    <w:link w:val="Odrky2"/>
    <w:uiPriority w:val="8"/>
    <w:rsid w:val="005501CB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3">
    <w:name w:val="Text 3"/>
    <w:basedOn w:val="Text2"/>
    <w:link w:val="Text3Char"/>
    <w:uiPriority w:val="8"/>
    <w:semiHidden/>
    <w:unhideWhenUsed/>
    <w:qFormat/>
    <w:rsid w:val="005721A0"/>
    <w:pPr>
      <w:numPr>
        <w:ilvl w:val="2"/>
      </w:numPr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aliases w:val="Requirement Char"/>
    <w:basedOn w:val="Standardnpsmoodstavce"/>
    <w:link w:val="Nadpis9"/>
    <w:uiPriority w:val="9"/>
    <w:rsid w:val="00082B2C"/>
    <w:rPr>
      <w:rFonts w:ascii="Arial" w:eastAsia="Calibri" w:hAnsi="Arial" w:cs="Arial"/>
      <w:color w:val="262626"/>
      <w:szCs w:val="22"/>
      <w:lang w:val="en-US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aliases w:val="Adresy,kontakty"/>
    <w:basedOn w:val="Normln"/>
    <w:next w:val="Normln"/>
    <w:link w:val="PodtitulChar"/>
    <w:uiPriority w:val="11"/>
    <w:qFormat/>
    <w:rsid w:val="007A22D5"/>
    <w:pPr>
      <w:spacing w:line="240" w:lineRule="auto"/>
    </w:pPr>
    <w:rPr>
      <w:rFonts w:asciiTheme="majorHAnsi" w:hAnsiTheme="majorHAnsi"/>
      <w:bCs/>
      <w:sz w:val="28"/>
      <w:lang w:val="x-none"/>
    </w:rPr>
  </w:style>
  <w:style w:type="character" w:customStyle="1" w:styleId="PodtitulChar">
    <w:name w:val="Podtitul Char"/>
    <w:aliases w:val="Adresy Char,kontakty Char"/>
    <w:basedOn w:val="Standardnpsmoodstavce"/>
    <w:link w:val="Podtitul"/>
    <w:uiPriority w:val="11"/>
    <w:rsid w:val="007A22D5"/>
    <w:rPr>
      <w:rFonts w:asciiTheme="majorHAnsi" w:hAnsiTheme="majorHAnsi"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9"/>
    <w:semiHidden/>
    <w:unhideWhenUsed/>
    <w:qFormat/>
    <w:rsid w:val="0009015A"/>
    <w:pPr>
      <w:keepNext w:val="0"/>
      <w:numPr>
        <w:ilvl w:val="3"/>
      </w:numPr>
      <w:tabs>
        <w:tab w:val="left" w:pos="567"/>
      </w:tabs>
      <w:contextualSpacing w:val="0"/>
    </w:pPr>
    <w:rPr>
      <w:rFonts w:asciiTheme="minorHAnsi" w:hAnsiTheme="minorHAnsi"/>
      <w:szCs w:val="24"/>
    </w:rPr>
  </w:style>
  <w:style w:type="paragraph" w:customStyle="1" w:styleId="slovn5">
    <w:name w:val="Číslování 5"/>
    <w:basedOn w:val="slovn4"/>
    <w:link w:val="slovn5Char"/>
    <w:uiPriority w:val="9"/>
    <w:semiHidden/>
    <w:unhideWhenUsed/>
    <w:qFormat/>
    <w:rsid w:val="005A2100"/>
    <w:pPr>
      <w:numPr>
        <w:ilvl w:val="4"/>
      </w:numPr>
      <w:jc w:val="left"/>
    </w:pPr>
  </w:style>
  <w:style w:type="character" w:customStyle="1" w:styleId="slovn4Char">
    <w:name w:val="Číslování 4 Char"/>
    <w:basedOn w:val="slovn3Char"/>
    <w:link w:val="slovn4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character" w:customStyle="1" w:styleId="slovn5Char">
    <w:name w:val="Číslování 5 Char"/>
    <w:basedOn w:val="slovn4Char"/>
    <w:link w:val="slovn5"/>
    <w:uiPriority w:val="9"/>
    <w:semiHidden/>
    <w:rsid w:val="00880717"/>
    <w:rPr>
      <w:rFonts w:asciiTheme="minorHAnsi" w:eastAsia="Calibri" w:hAnsiTheme="minorHAnsi"/>
      <w:color w:val="262626"/>
      <w:szCs w:val="24"/>
      <w:lang w:val="en-US"/>
    </w:rPr>
  </w:style>
  <w:style w:type="paragraph" w:customStyle="1" w:styleId="Odrky5">
    <w:name w:val="Odrážky 5"/>
    <w:basedOn w:val="Odrky4"/>
    <w:link w:val="Odrky5Char"/>
    <w:uiPriority w:val="8"/>
    <w:semiHidden/>
    <w:unhideWhenUsed/>
    <w:qFormat/>
    <w:rsid w:val="00E31F3A"/>
    <w:pPr>
      <w:numPr>
        <w:ilvl w:val="4"/>
      </w:numPr>
    </w:pPr>
    <w:rPr>
      <w:lang w:eastAsia="en-US" w:bidi="ar-SA"/>
    </w:rPr>
  </w:style>
  <w:style w:type="paragraph" w:customStyle="1" w:styleId="Odrky3">
    <w:name w:val="Odrážky 3"/>
    <w:basedOn w:val="Odrky2"/>
    <w:link w:val="Odrky3Char"/>
    <w:uiPriority w:val="8"/>
    <w:qFormat/>
    <w:rsid w:val="0070164C"/>
    <w:pPr>
      <w:numPr>
        <w:ilvl w:val="2"/>
      </w:numPr>
      <w:ind w:left="1020" w:hanging="340"/>
    </w:pPr>
  </w:style>
  <w:style w:type="character" w:customStyle="1" w:styleId="Text3Char">
    <w:name w:val="Text 3 Char"/>
    <w:basedOn w:val="Standardnpsmoodstavce"/>
    <w:link w:val="Text3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3Char">
    <w:name w:val="Odrážky 3 Char"/>
    <w:basedOn w:val="Odrky2Char"/>
    <w:link w:val="Odrky3"/>
    <w:uiPriority w:val="8"/>
    <w:rsid w:val="0070164C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Text4">
    <w:name w:val="Text 4"/>
    <w:basedOn w:val="Text3"/>
    <w:link w:val="Text4Char"/>
    <w:uiPriority w:val="8"/>
    <w:semiHidden/>
    <w:unhideWhenUsed/>
    <w:qFormat/>
    <w:rsid w:val="005721A0"/>
    <w:pPr>
      <w:numPr>
        <w:ilvl w:val="3"/>
      </w:numPr>
    </w:pPr>
  </w:style>
  <w:style w:type="paragraph" w:customStyle="1" w:styleId="Odrky4">
    <w:name w:val="Odrážky 4"/>
    <w:basedOn w:val="Odrky3"/>
    <w:link w:val="Odrky4Char"/>
    <w:uiPriority w:val="8"/>
    <w:semiHidden/>
    <w:unhideWhenUsed/>
    <w:qFormat/>
    <w:rsid w:val="00E31F3A"/>
    <w:pPr>
      <w:numPr>
        <w:ilvl w:val="3"/>
      </w:numPr>
    </w:pPr>
  </w:style>
  <w:style w:type="character" w:customStyle="1" w:styleId="Text4Char">
    <w:name w:val="Text 4 Char"/>
    <w:basedOn w:val="Standardnpsmoodstavce"/>
    <w:link w:val="Text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Odrky4Char">
    <w:name w:val="Odrážky 4 Char"/>
    <w:basedOn w:val="Standardnpsmoodstavce"/>
    <w:link w:val="Odrky4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paragraph" w:customStyle="1" w:styleId="Zhlav1strany">
    <w:name w:val="Záhlaví 1. strany"/>
    <w:basedOn w:val="Zhlav"/>
    <w:link w:val="Zhlav1stranyChar"/>
    <w:uiPriority w:val="18"/>
    <w:rsid w:val="004E1CC3"/>
    <w:pPr>
      <w:spacing w:after="1240"/>
    </w:pPr>
  </w:style>
  <w:style w:type="character" w:customStyle="1" w:styleId="Zhlav1stranyChar">
    <w:name w:val="Záhlaví 1. strany Char"/>
    <w:basedOn w:val="ZhlavChar"/>
    <w:link w:val="Zhlav1strany"/>
    <w:uiPriority w:val="18"/>
    <w:rsid w:val="00143819"/>
    <w:rPr>
      <w:rFonts w:asciiTheme="minorHAnsi" w:hAnsiTheme="minorHAnsi" w:cs="Arial"/>
      <w:sz w:val="14"/>
      <w:szCs w:val="24"/>
      <w:lang w:eastAsia="zh-CN"/>
    </w:rPr>
  </w:style>
  <w:style w:type="character" w:customStyle="1" w:styleId="Tunakurzva">
    <w:name w:val="Tučně a kurzíva"/>
    <w:basedOn w:val="Standardnpsmoodstavce"/>
    <w:uiPriority w:val="3"/>
    <w:qFormat/>
    <w:rsid w:val="00812976"/>
    <w:rPr>
      <w:b/>
      <w:i/>
    </w:rPr>
  </w:style>
  <w:style w:type="character" w:customStyle="1" w:styleId="Odrky5Char">
    <w:name w:val="Odrážky 5 Char"/>
    <w:basedOn w:val="Odrky4Char"/>
    <w:link w:val="Odrky5"/>
    <w:uiPriority w:val="8"/>
    <w:semiHidden/>
    <w:rsid w:val="00880717"/>
    <w:rPr>
      <w:rFonts w:ascii="Verdana" w:eastAsia="Calibri" w:hAnsi="Verdana"/>
      <w:color w:val="262626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D525C"/>
    <w:rPr>
      <w:rFonts w:asciiTheme="minorHAnsi" w:hAnsiTheme="minorHAnsi"/>
      <w:sz w:val="22"/>
      <w:szCs w:val="24"/>
      <w:lang w:eastAsia="zh-CN"/>
    </w:rPr>
  </w:style>
  <w:style w:type="paragraph" w:customStyle="1" w:styleId="Text5">
    <w:name w:val="Text 5"/>
    <w:basedOn w:val="Text4"/>
    <w:link w:val="Text5Char"/>
    <w:uiPriority w:val="8"/>
    <w:semiHidden/>
    <w:unhideWhenUsed/>
    <w:qFormat/>
    <w:rsid w:val="00FE607E"/>
    <w:pPr>
      <w:numPr>
        <w:ilvl w:val="4"/>
      </w:numPr>
    </w:pPr>
  </w:style>
  <w:style w:type="character" w:customStyle="1" w:styleId="Text5Char">
    <w:name w:val="Text 5 Char"/>
    <w:basedOn w:val="Text4Char"/>
    <w:link w:val="Text5"/>
    <w:uiPriority w:val="8"/>
    <w:semiHidden/>
    <w:rsid w:val="00880717"/>
    <w:rPr>
      <w:rFonts w:ascii="Verdana" w:eastAsia="Calibri" w:hAnsi="Verdana"/>
      <w:color w:val="262626"/>
      <w:szCs w:val="22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F25FD"/>
    <w:rPr>
      <w:rFonts w:ascii="Calibri" w:eastAsia="Calibri" w:hAnsi="Calibri" w:cs="Arial"/>
      <w:b/>
      <w:bCs/>
      <w:color w:val="FF6633" w:themeColor="accent1"/>
      <w:sz w:val="24"/>
      <w:szCs w:val="22"/>
    </w:rPr>
  </w:style>
  <w:style w:type="paragraph" w:customStyle="1" w:styleId="Mal">
    <w:name w:val="Malé"/>
    <w:basedOn w:val="Normln"/>
    <w:link w:val="MalChar"/>
    <w:uiPriority w:val="1"/>
    <w:qFormat/>
    <w:rsid w:val="00330066"/>
    <w:pPr>
      <w:spacing w:line="240" w:lineRule="auto"/>
    </w:pPr>
    <w:rPr>
      <w:sz w:val="16"/>
    </w:rPr>
  </w:style>
  <w:style w:type="table" w:customStyle="1" w:styleId="Eli-beam">
    <w:name w:val="Eli-beam"/>
    <w:basedOn w:val="Normlntabulka"/>
    <w:uiPriority w:val="99"/>
    <w:rsid w:val="00624062"/>
    <w:tblPr>
      <w:tblStyleRow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CCCDCF" w:themeFill="accent5"/>
      </w:tcPr>
    </w:tblStylePr>
    <w:tblStylePr w:type="lastRow">
      <w:tblPr/>
      <w:tcPr>
        <w:shd w:val="clear" w:color="auto" w:fill="CCCDCF" w:themeFill="accent5"/>
      </w:tcPr>
    </w:tblStylePr>
    <w:tblStylePr w:type="firstCol"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CCCDCF" w:themeFill="accent5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MalChar">
    <w:name w:val="Malé Char"/>
    <w:basedOn w:val="Standardnpsmoodstavce"/>
    <w:link w:val="Mal"/>
    <w:uiPriority w:val="1"/>
    <w:rsid w:val="00330066"/>
    <w:rPr>
      <w:rFonts w:asciiTheme="minorHAnsi" w:hAnsiTheme="minorHAnsi"/>
      <w:sz w:val="16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751C70"/>
    <w:rPr>
      <w:rFonts w:ascii="Verdana" w:eastAsiaTheme="majorEastAsia" w:hAnsi="Verdana" w:cstheme="majorBidi"/>
      <w:b/>
      <w:bCs/>
      <w:color w:val="595959"/>
      <w:kern w:val="32"/>
      <w:szCs w:val="28"/>
      <w:lang w:val="en-US"/>
    </w:rPr>
  </w:style>
  <w:style w:type="paragraph" w:styleId="Bezmezer">
    <w:name w:val="No Spacing"/>
    <w:link w:val="BezmezerChar"/>
    <w:uiPriority w:val="1"/>
    <w:qFormat/>
    <w:rsid w:val="004E2DE5"/>
    <w:pPr>
      <w:jc w:val="both"/>
    </w:pPr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zevChar">
    <w:name w:val="Název Char"/>
    <w:aliases w:val="gray Char"/>
    <w:link w:val="Nzev"/>
    <w:uiPriority w:val="10"/>
    <w:rsid w:val="004E2DE5"/>
    <w:rPr>
      <w:rFonts w:asciiTheme="majorHAnsi" w:hAnsiTheme="majorHAnsi" w:cs="Arial"/>
      <w:b/>
      <w:bCs/>
      <w:sz w:val="48"/>
      <w:szCs w:val="24"/>
      <w:lang w:val="en-GB" w:eastAsia="zh-CN"/>
    </w:rPr>
  </w:style>
  <w:style w:type="paragraph" w:customStyle="1" w:styleId="DoctType">
    <w:name w:val="Doct Type"/>
    <w:basedOn w:val="Nzev"/>
    <w:link w:val="DoctTypeChar"/>
    <w:qFormat/>
    <w:rsid w:val="004E2DE5"/>
    <w:pPr>
      <w:jc w:val="center"/>
    </w:pPr>
    <w:rPr>
      <w:rFonts w:ascii="Verdana" w:hAnsi="Verdana"/>
      <w:bCs w:val="0"/>
      <w:i/>
      <w:color w:val="595959"/>
      <w:spacing w:val="5"/>
      <w:kern w:val="28"/>
      <w:sz w:val="22"/>
      <w:szCs w:val="52"/>
      <w:lang w:val="x-none"/>
    </w:rPr>
  </w:style>
  <w:style w:type="character" w:customStyle="1" w:styleId="DoctTypeChar">
    <w:name w:val="Doct Type Char"/>
    <w:basedOn w:val="NzevChar"/>
    <w:link w:val="DoctType"/>
    <w:rsid w:val="004E2DE5"/>
    <w:rPr>
      <w:rFonts w:ascii="Verdana" w:eastAsia="Calibri" w:hAnsi="Verdana" w:cs="Arial"/>
      <w:b/>
      <w:bCs w:val="0"/>
      <w:i/>
      <w:color w:val="595959"/>
      <w:spacing w:val="5"/>
      <w:kern w:val="28"/>
      <w:sz w:val="22"/>
      <w:szCs w:val="52"/>
      <w:lang w:val="x-none" w:eastAsia="zh-C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E2DE5"/>
    <w:rPr>
      <w:rFonts w:ascii="Verdana" w:eastAsia="Calibri" w:hAnsi="Verdana"/>
      <w:color w:val="262626"/>
      <w:kern w:val="32"/>
      <w:sz w:val="18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D974F1"/>
    <w:rPr>
      <w:rFonts w:asciiTheme="majorHAnsi" w:eastAsia="Calibri" w:hAnsiTheme="majorHAnsi" w:cs="Arial"/>
      <w:b/>
      <w:color w:val="FF6633" w:themeColor="accent1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C533A8"/>
    <w:rPr>
      <w:rFonts w:asciiTheme="majorHAnsi" w:eastAsia="Calibri" w:hAnsiTheme="majorHAnsi" w:cs="Arial"/>
      <w:b/>
      <w:color w:val="FF6633" w:themeColor="accen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9F6D85"/>
    <w:rPr>
      <w:rFonts w:asciiTheme="majorHAnsi" w:eastAsia="Calibri" w:hAnsiTheme="majorHAnsi" w:cs="Arial"/>
      <w:b/>
      <w:color w:val="FF6633" w:themeColor="accen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E2DE5"/>
    <w:rPr>
      <w:rFonts w:ascii="Verdana" w:eastAsia="Calibri" w:hAnsi="Verdana"/>
      <w:color w:val="262626"/>
      <w:szCs w:val="22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E5"/>
    <w:rPr>
      <w:rFonts w:ascii="Tahoma" w:eastAsia="Calibri" w:hAnsi="Tahoma" w:cs="Tahoma"/>
      <w:color w:val="262626"/>
      <w:sz w:val="16"/>
      <w:szCs w:val="16"/>
      <w:lang w:val="en-US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4E2DE5"/>
    <w:pPr>
      <w:spacing w:before="120" w:line="240" w:lineRule="auto"/>
      <w:jc w:val="center"/>
    </w:pPr>
    <w:rPr>
      <w:rFonts w:ascii="Georgia" w:hAnsi="Georgia"/>
      <w:b/>
      <w:bCs/>
      <w:color w:val="auto"/>
      <w:sz w:val="18"/>
      <w:szCs w:val="18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DE5"/>
    <w:rPr>
      <w:rFonts w:ascii="Verdana" w:eastAsia="Calibri" w:hAnsi="Verdana"/>
      <w:b/>
      <w:bCs/>
      <w:color w:val="262626"/>
      <w:szCs w:val="22"/>
      <w:lang w:val="en-US"/>
    </w:rPr>
  </w:style>
  <w:style w:type="paragraph" w:customStyle="1" w:styleId="Default">
    <w:name w:val="Default"/>
    <w:rsid w:val="004E2DE5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4E2DE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DE5"/>
    <w:pPr>
      <w:spacing w:before="200" w:after="0" w:line="240" w:lineRule="auto"/>
      <w:ind w:firstLine="142"/>
    </w:pPr>
    <w:rPr>
      <w:rFonts w:ascii="Georgia" w:hAnsi="Georgia"/>
      <w:color w:val="auto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DE5"/>
    <w:rPr>
      <w:rFonts w:ascii="Georgia" w:eastAsia="Calibri" w:hAnsi="Georgia"/>
    </w:rPr>
  </w:style>
  <w:style w:type="paragraph" w:styleId="Obsah1">
    <w:name w:val="toc 1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0E524F"/>
    <w:pPr>
      <w:tabs>
        <w:tab w:val="right" w:leader="dot" w:pos="8698"/>
      </w:tabs>
      <w:spacing w:before="0" w:after="0"/>
      <w:ind w:left="644" w:hanging="502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E0459B"/>
    <w:pPr>
      <w:tabs>
        <w:tab w:val="right" w:leader="dot" w:pos="8698"/>
      </w:tabs>
      <w:spacing w:before="0" w:after="0"/>
      <w:ind w:left="227"/>
    </w:pPr>
    <w:rPr>
      <w:sz w:val="18"/>
    </w:rPr>
  </w:style>
  <w:style w:type="paragraph" w:customStyle="1" w:styleId="Heading10">
    <w:name w:val="Heading 10"/>
    <w:aliases w:val="Requirements"/>
    <w:basedOn w:val="Normln"/>
    <w:link w:val="Heading10Char"/>
    <w:qFormat/>
    <w:rsid w:val="004E2DE5"/>
    <w:rPr>
      <w:lang w:val="cs-CZ"/>
    </w:rPr>
  </w:style>
  <w:style w:type="character" w:customStyle="1" w:styleId="Heading10Char">
    <w:name w:val="Heading 10 Char"/>
    <w:aliases w:val="Requirements Char"/>
    <w:basedOn w:val="Standardnpsmoodstavce"/>
    <w:link w:val="Heading10"/>
    <w:rsid w:val="004E2DE5"/>
    <w:rPr>
      <w:rFonts w:ascii="Verdana" w:eastAsia="Calibri" w:hAnsi="Verdana"/>
      <w:color w:val="262626"/>
      <w:szCs w:val="22"/>
    </w:rPr>
  </w:style>
  <w:style w:type="paragraph" w:customStyle="1" w:styleId="StylNadpis1Ped6bZa5b">
    <w:name w:val="Styl Nadpis 1 + Před:  6 b. Za:  5 b."/>
    <w:basedOn w:val="Nadpis1"/>
    <w:rsid w:val="004E2DE5"/>
    <w:pPr>
      <w:numPr>
        <w:numId w:val="1"/>
      </w:numPr>
      <w:tabs>
        <w:tab w:val="num" w:pos="432"/>
      </w:tabs>
      <w:spacing w:before="120" w:after="100"/>
      <w:ind w:left="0" w:firstLine="0"/>
    </w:pPr>
    <w:rPr>
      <w:rFonts w:asciiTheme="minorHAnsi" w:eastAsia="Times New Roman" w:hAnsiTheme="minorHAnsi"/>
      <w:bCs/>
      <w:iCs/>
      <w:color w:val="auto"/>
      <w:kern w:val="32"/>
      <w:sz w:val="20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4E2DE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67ABB"/>
    <w:pPr>
      <w:numPr>
        <w:numId w:val="0"/>
      </w:numPr>
      <w:spacing w:line="276" w:lineRule="auto"/>
      <w:ind w:left="360" w:hanging="360"/>
      <w:outlineLvl w:val="9"/>
    </w:pPr>
    <w:rPr>
      <w:rFonts w:eastAsiaTheme="majorEastAsia" w:cstheme="majorBidi"/>
      <w:bCs/>
      <w:iCs/>
      <w:color w:val="E53800" w:themeColor="accent1" w:themeShade="BF"/>
      <w:kern w:val="32"/>
      <w:sz w:val="24"/>
      <w:szCs w:val="28"/>
    </w:rPr>
  </w:style>
  <w:style w:type="paragraph" w:customStyle="1" w:styleId="DocHeading">
    <w:name w:val="Doc Heading"/>
    <w:basedOn w:val="Nadpis1"/>
    <w:link w:val="DocHeadingChar"/>
    <w:qFormat/>
    <w:rsid w:val="004E2DE5"/>
    <w:pPr>
      <w:jc w:val="center"/>
    </w:pPr>
    <w:rPr>
      <w:rFonts w:ascii="Verdana" w:hAnsi="Verdana"/>
      <w:bCs/>
      <w:iCs/>
      <w:color w:val="595959"/>
      <w:kern w:val="32"/>
      <w:sz w:val="40"/>
      <w:szCs w:val="28"/>
    </w:rPr>
  </w:style>
  <w:style w:type="character" w:customStyle="1" w:styleId="DocHeadingChar">
    <w:name w:val="Doc Heading Char"/>
    <w:basedOn w:val="Nadpis1Char"/>
    <w:link w:val="DocHeading"/>
    <w:rsid w:val="004E2DE5"/>
    <w:rPr>
      <w:rFonts w:ascii="Verdana" w:eastAsia="Calibri" w:hAnsi="Verdana" w:cs="Arial"/>
      <w:b/>
      <w:bCs/>
      <w:iCs/>
      <w:color w:val="595959"/>
      <w:kern w:val="32"/>
      <w:sz w:val="40"/>
      <w:szCs w:val="28"/>
    </w:rPr>
  </w:style>
  <w:style w:type="character" w:customStyle="1" w:styleId="hps">
    <w:name w:val="hps"/>
    <w:rsid w:val="004E2DE5"/>
  </w:style>
  <w:style w:type="character" w:customStyle="1" w:styleId="shorttext">
    <w:name w:val="short_text"/>
    <w:rsid w:val="004E2DE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4E2DE5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2DE5"/>
    <w:rPr>
      <w:rFonts w:ascii="Verdana" w:eastAsia="Calibri" w:hAnsi="Verdana"/>
      <w:color w:val="262626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E2DE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C40E8"/>
    <w:rPr>
      <w:color w:val="FF6633" w:themeColor="followedHyperlink"/>
      <w:u w:val="single"/>
    </w:rPr>
  </w:style>
  <w:style w:type="character" w:customStyle="1" w:styleId="Heading9Char1">
    <w:name w:val="Heading 9 Char1"/>
    <w:aliases w:val="Requirement Char1"/>
    <w:basedOn w:val="Standardnpsmoodstavce"/>
    <w:uiPriority w:val="9"/>
    <w:semiHidden/>
    <w:rsid w:val="000C40E8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leChar1">
    <w:name w:val="Title Char1"/>
    <w:aliases w:val="gray Char1"/>
    <w:basedOn w:val="Standardnpsmoodstavce"/>
    <w:uiPriority w:val="10"/>
    <w:rsid w:val="000C40E8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SubtitleChar1">
    <w:name w:val="Subtitle Char1"/>
    <w:aliases w:val="Adresy Char1,kontakty Char1"/>
    <w:basedOn w:val="Standardnpsmoodstavce"/>
    <w:uiPriority w:val="11"/>
    <w:rsid w:val="000C40E8"/>
    <w:rPr>
      <w:rFonts w:asciiTheme="majorHAnsi" w:eastAsiaTheme="majorEastAsia" w:hAnsiTheme="majorHAnsi" w:cstheme="majorBidi"/>
      <w:i/>
      <w:iCs/>
      <w:color w:val="FF6633" w:themeColor="accent1"/>
      <w:spacing w:val="15"/>
      <w:sz w:val="24"/>
      <w:szCs w:val="24"/>
      <w:lang w:val="en-GB" w:eastAsia="en-US"/>
    </w:rPr>
  </w:style>
  <w:style w:type="paragraph" w:styleId="Normlnweb">
    <w:name w:val="Normal (Web)"/>
    <w:basedOn w:val="Normln"/>
    <w:uiPriority w:val="99"/>
    <w:unhideWhenUsed/>
    <w:rsid w:val="00591E1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A1FCE"/>
    <w:pPr>
      <w:tabs>
        <w:tab w:val="right" w:leader="dot" w:pos="8698"/>
      </w:tabs>
      <w:spacing w:before="0" w:after="0" w:line="240" w:lineRule="auto"/>
      <w:ind w:left="340"/>
    </w:pPr>
    <w:rPr>
      <w:rFonts w:ascii="Calibri" w:hAnsi="Calibri"/>
      <w:sz w:val="22"/>
    </w:rPr>
  </w:style>
  <w:style w:type="paragraph" w:customStyle="1" w:styleId="text">
    <w:name w:val="text"/>
    <w:basedOn w:val="Normln"/>
    <w:link w:val="textChar"/>
    <w:qFormat/>
    <w:rsid w:val="00C21356"/>
    <w:pPr>
      <w:spacing w:before="0" w:after="120"/>
      <w:contextualSpacing w:val="0"/>
    </w:pPr>
    <w:rPr>
      <w:color w:val="auto"/>
      <w:szCs w:val="20"/>
      <w:lang w:val="cs-CZ" w:eastAsia="en-US"/>
    </w:rPr>
  </w:style>
  <w:style w:type="character" w:customStyle="1" w:styleId="textChar">
    <w:name w:val="text Char"/>
    <w:basedOn w:val="Standardnpsmoodstavce"/>
    <w:link w:val="text"/>
    <w:rsid w:val="00C21356"/>
    <w:rPr>
      <w:rFonts w:ascii="Verdana" w:eastAsia="Calibri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8840D87F9C489BAD2237617345E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E9769-9766-44BA-A7C7-1370FAB2692A}"/>
      </w:docPartPr>
      <w:docPartBody>
        <w:p w:rsidR="00A06074" w:rsidRDefault="008930C3" w:rsidP="008930C3">
          <w:pPr>
            <w:pStyle w:val="858840D87F9C489BAD2237617345E4BB"/>
          </w:pPr>
          <w:r w:rsidRPr="00D35BB1">
            <w:rPr>
              <w:rStyle w:val="Zstupntext"/>
              <w:lang w:val="en-US"/>
            </w:rPr>
            <w:t>Select a value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9"/>
    <w:rsid w:val="0005578A"/>
    <w:rsid w:val="00057CFF"/>
    <w:rsid w:val="00074189"/>
    <w:rsid w:val="000976DA"/>
    <w:rsid w:val="000A527C"/>
    <w:rsid w:val="000F2F9C"/>
    <w:rsid w:val="00106652"/>
    <w:rsid w:val="00116D22"/>
    <w:rsid w:val="001221FB"/>
    <w:rsid w:val="00185194"/>
    <w:rsid w:val="001A7DB9"/>
    <w:rsid w:val="001C0D4C"/>
    <w:rsid w:val="001D5C56"/>
    <w:rsid w:val="001E73A2"/>
    <w:rsid w:val="001F0E29"/>
    <w:rsid w:val="001F15E9"/>
    <w:rsid w:val="002336EB"/>
    <w:rsid w:val="00236284"/>
    <w:rsid w:val="00285A01"/>
    <w:rsid w:val="00287660"/>
    <w:rsid w:val="002D7CD4"/>
    <w:rsid w:val="00306763"/>
    <w:rsid w:val="003343BB"/>
    <w:rsid w:val="00384865"/>
    <w:rsid w:val="003C7074"/>
    <w:rsid w:val="003E3C15"/>
    <w:rsid w:val="003F5AB8"/>
    <w:rsid w:val="0040568A"/>
    <w:rsid w:val="00423877"/>
    <w:rsid w:val="00464B71"/>
    <w:rsid w:val="00466DC4"/>
    <w:rsid w:val="004A79CD"/>
    <w:rsid w:val="004D0DDF"/>
    <w:rsid w:val="005007EC"/>
    <w:rsid w:val="005112A8"/>
    <w:rsid w:val="00562156"/>
    <w:rsid w:val="00586932"/>
    <w:rsid w:val="005A3F96"/>
    <w:rsid w:val="005A791F"/>
    <w:rsid w:val="005D3464"/>
    <w:rsid w:val="00634B40"/>
    <w:rsid w:val="006378CD"/>
    <w:rsid w:val="006C7F2B"/>
    <w:rsid w:val="006D2449"/>
    <w:rsid w:val="006F460C"/>
    <w:rsid w:val="006F77D7"/>
    <w:rsid w:val="007039B0"/>
    <w:rsid w:val="00705172"/>
    <w:rsid w:val="00782706"/>
    <w:rsid w:val="00790384"/>
    <w:rsid w:val="00796023"/>
    <w:rsid w:val="007C506D"/>
    <w:rsid w:val="007D26E4"/>
    <w:rsid w:val="007F495E"/>
    <w:rsid w:val="00830A54"/>
    <w:rsid w:val="008619F1"/>
    <w:rsid w:val="0089131F"/>
    <w:rsid w:val="008930C3"/>
    <w:rsid w:val="00901C99"/>
    <w:rsid w:val="00926B07"/>
    <w:rsid w:val="00936039"/>
    <w:rsid w:val="009476AE"/>
    <w:rsid w:val="00970D99"/>
    <w:rsid w:val="009B271C"/>
    <w:rsid w:val="009C250D"/>
    <w:rsid w:val="009C5834"/>
    <w:rsid w:val="009D2F0D"/>
    <w:rsid w:val="009D4017"/>
    <w:rsid w:val="00A06074"/>
    <w:rsid w:val="00A319A5"/>
    <w:rsid w:val="00A72D06"/>
    <w:rsid w:val="00AE750D"/>
    <w:rsid w:val="00B6437A"/>
    <w:rsid w:val="00BB2703"/>
    <w:rsid w:val="00C84669"/>
    <w:rsid w:val="00D119F7"/>
    <w:rsid w:val="00D70760"/>
    <w:rsid w:val="00D92CFE"/>
    <w:rsid w:val="00DD21E9"/>
    <w:rsid w:val="00E33662"/>
    <w:rsid w:val="00E42CD1"/>
    <w:rsid w:val="00E75851"/>
    <w:rsid w:val="00EB064F"/>
    <w:rsid w:val="00ED247C"/>
    <w:rsid w:val="00EF79EC"/>
    <w:rsid w:val="00F7751F"/>
    <w:rsid w:val="00F86F43"/>
    <w:rsid w:val="00FA27BA"/>
    <w:rsid w:val="00FA5469"/>
    <w:rsid w:val="00FB3DDA"/>
    <w:rsid w:val="00FE7AC9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79CD"/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A5C9BF223F84FC893FCFE24DD2CA2EB">
    <w:name w:val="6A5C9BF223F84FC893FCFE24DD2CA2EB"/>
    <w:rsid w:val="00F86F43"/>
  </w:style>
  <w:style w:type="paragraph" w:customStyle="1" w:styleId="3EC0745713834F919A4F5D77EF68F8B3">
    <w:name w:val="3EC0745713834F919A4F5D77EF68F8B3"/>
    <w:rsid w:val="00F86F43"/>
  </w:style>
  <w:style w:type="paragraph" w:customStyle="1" w:styleId="CA12C5DA7E514BFAB9A1B77260F81B3E">
    <w:name w:val="CA12C5DA7E514BFAB9A1B77260F81B3E"/>
    <w:rsid w:val="00F86F43"/>
  </w:style>
  <w:style w:type="paragraph" w:customStyle="1" w:styleId="0F968423BD754D7AA9078390D8E23B50">
    <w:name w:val="0F968423BD754D7AA9078390D8E23B50"/>
    <w:rsid w:val="00F86F43"/>
  </w:style>
  <w:style w:type="paragraph" w:customStyle="1" w:styleId="85D028AD5B8046A48AE36DD890EBFF30">
    <w:name w:val="85D028AD5B8046A48AE36DD890EBFF30"/>
    <w:rsid w:val="00F86F43"/>
  </w:style>
  <w:style w:type="paragraph" w:customStyle="1" w:styleId="23698CBC5E1F4E3CB8000B3024EFA649">
    <w:name w:val="23698CBC5E1F4E3CB8000B3024EFA649"/>
    <w:rsid w:val="00F86F43"/>
  </w:style>
  <w:style w:type="paragraph" w:customStyle="1" w:styleId="6C85EC67AE7A4464BAEE57E18F54E981">
    <w:name w:val="6C85EC67AE7A4464BAEE57E18F54E981"/>
    <w:rsid w:val="00F86F43"/>
  </w:style>
  <w:style w:type="paragraph" w:customStyle="1" w:styleId="379A3C8666124982BC7C255648622878">
    <w:name w:val="379A3C8666124982BC7C255648622878"/>
    <w:rsid w:val="00F86F43"/>
  </w:style>
  <w:style w:type="paragraph" w:customStyle="1" w:styleId="ABE8E3BD95E84B31BB069998A9E1732D">
    <w:name w:val="ABE8E3BD95E84B31BB069998A9E1732D"/>
    <w:rsid w:val="00F86F43"/>
  </w:style>
  <w:style w:type="paragraph" w:customStyle="1" w:styleId="6C057A37238C4AD1BFDBA8D81ED0E2D5">
    <w:name w:val="6C057A37238C4AD1BFDBA8D81ED0E2D5"/>
    <w:rsid w:val="00F86F43"/>
  </w:style>
  <w:style w:type="paragraph" w:customStyle="1" w:styleId="9DD75B43F5ED43468E6B280C396A060B">
    <w:name w:val="9DD75B43F5ED43468E6B280C396A060B"/>
    <w:rsid w:val="00F86F43"/>
  </w:style>
  <w:style w:type="paragraph" w:customStyle="1" w:styleId="AA2D4483D7A44AD48D75B2442BEC0121">
    <w:name w:val="AA2D4483D7A44AD48D75B2442BEC0121"/>
    <w:rsid w:val="00F86F43"/>
  </w:style>
  <w:style w:type="paragraph" w:customStyle="1" w:styleId="F7E2DAE549304826990B6D98EF086660">
    <w:name w:val="F7E2DAE549304826990B6D98EF086660"/>
    <w:rsid w:val="00F86F43"/>
  </w:style>
  <w:style w:type="paragraph" w:customStyle="1" w:styleId="3CD367ED5BBD467788F7A2095B9B357D">
    <w:name w:val="3CD367ED5BBD467788F7A2095B9B357D"/>
    <w:rsid w:val="00F86F43"/>
  </w:style>
  <w:style w:type="paragraph" w:customStyle="1" w:styleId="D4A5441FDC0842709B293998E589E30B">
    <w:name w:val="D4A5441FDC0842709B293998E589E30B"/>
    <w:rsid w:val="00EB064F"/>
  </w:style>
  <w:style w:type="paragraph" w:customStyle="1" w:styleId="F12DBCC25912497087F13702FC8F2102">
    <w:name w:val="F12DBCC25912497087F13702FC8F2102"/>
    <w:rsid w:val="00EB064F"/>
  </w:style>
  <w:style w:type="paragraph" w:customStyle="1" w:styleId="858840D87F9C489BAD2237617345E4BB">
    <w:name w:val="858840D87F9C489BAD2237617345E4BB"/>
    <w:rsid w:val="008930C3"/>
  </w:style>
  <w:style w:type="paragraph" w:customStyle="1" w:styleId="3C9D8AC8DC76478F846821067F255B90">
    <w:name w:val="3C9D8AC8DC76478F846821067F255B90"/>
    <w:rsid w:val="008930C3"/>
  </w:style>
  <w:style w:type="paragraph" w:customStyle="1" w:styleId="839CA67619F7473DB5D92D00A6F5CE96">
    <w:name w:val="839CA67619F7473DB5D92D00A6F5CE96"/>
    <w:rsid w:val="008930C3"/>
  </w:style>
  <w:style w:type="paragraph" w:customStyle="1" w:styleId="DD0031541F87490D8D11E4F0832008D5">
    <w:name w:val="DD0031541F87490D8D11E4F0832008D5"/>
    <w:rsid w:val="008930C3"/>
  </w:style>
  <w:style w:type="paragraph" w:customStyle="1" w:styleId="A9DE2E9406224A91940066703C7A64C8">
    <w:name w:val="A9DE2E9406224A91940066703C7A64C8"/>
    <w:rsid w:val="008930C3"/>
  </w:style>
  <w:style w:type="paragraph" w:customStyle="1" w:styleId="0D3750666F19440EA7F512545C330839">
    <w:name w:val="0D3750666F19440EA7F512545C330839"/>
    <w:rsid w:val="008930C3"/>
  </w:style>
  <w:style w:type="paragraph" w:customStyle="1" w:styleId="D1C0AA2785B74E47B5F74AD294E62730">
    <w:name w:val="D1C0AA2785B74E47B5F74AD294E62730"/>
    <w:rsid w:val="008930C3"/>
  </w:style>
  <w:style w:type="paragraph" w:customStyle="1" w:styleId="F3D50C485427458286B9C3D8E4E34893">
    <w:name w:val="F3D50C485427458286B9C3D8E4E34893"/>
    <w:rsid w:val="004A79CD"/>
    <w:rPr>
      <w:lang w:val="en-US" w:eastAsia="en-US"/>
    </w:rPr>
  </w:style>
  <w:style w:type="paragraph" w:customStyle="1" w:styleId="6D7DFDDC344748679BB8E172765CF302">
    <w:name w:val="6D7DFDDC344748679BB8E172765CF302"/>
    <w:rsid w:val="004A79C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79CD"/>
  </w:style>
  <w:style w:type="paragraph" w:customStyle="1" w:styleId="F81AB43C96AD4A7C91FB39529F077273">
    <w:name w:val="F81AB43C96AD4A7C91FB39529F077273"/>
    <w:rsid w:val="00970D99"/>
  </w:style>
  <w:style w:type="paragraph" w:customStyle="1" w:styleId="85E2C9FEEC784781AE8133878A15D260">
    <w:name w:val="85E2C9FEEC784781AE8133878A15D260"/>
    <w:rsid w:val="00970D99"/>
  </w:style>
  <w:style w:type="paragraph" w:customStyle="1" w:styleId="354CE88900F14AC6816558F3E4A4F0C6">
    <w:name w:val="354CE88900F14AC6816558F3E4A4F0C6"/>
    <w:rsid w:val="00970D99"/>
  </w:style>
  <w:style w:type="paragraph" w:customStyle="1" w:styleId="DE0F48B56A24453788E9BC01C85DFAA2">
    <w:name w:val="DE0F48B56A24453788E9BC01C85DFAA2"/>
    <w:rsid w:val="00970D99"/>
  </w:style>
  <w:style w:type="paragraph" w:customStyle="1" w:styleId="216E79A20CA4497EB4D75914CECC723F">
    <w:name w:val="216E79A20CA4497EB4D75914CECC723F"/>
    <w:rsid w:val="00970D99"/>
  </w:style>
  <w:style w:type="paragraph" w:customStyle="1" w:styleId="ECB7412CE8E14AE28E2EF23B39F8EBD0">
    <w:name w:val="ECB7412CE8E14AE28E2EF23B39F8EBD0"/>
    <w:rsid w:val="00970D99"/>
  </w:style>
  <w:style w:type="paragraph" w:customStyle="1" w:styleId="C218F1A868C2412989EBAB7BF2931A00">
    <w:name w:val="C218F1A868C2412989EBAB7BF2931A00"/>
    <w:rsid w:val="00970D99"/>
  </w:style>
  <w:style w:type="paragraph" w:customStyle="1" w:styleId="FBFFC99D67544C1881645C2CCCB3AB2A">
    <w:name w:val="FBFFC99D67544C1881645C2CCCB3AB2A"/>
    <w:rsid w:val="00D92CFE"/>
  </w:style>
  <w:style w:type="paragraph" w:customStyle="1" w:styleId="6A5C9BF223F84FC893FCFE24DD2CA2EB">
    <w:name w:val="6A5C9BF223F84FC893FCFE24DD2CA2EB"/>
    <w:rsid w:val="00F86F43"/>
  </w:style>
  <w:style w:type="paragraph" w:customStyle="1" w:styleId="3EC0745713834F919A4F5D77EF68F8B3">
    <w:name w:val="3EC0745713834F919A4F5D77EF68F8B3"/>
    <w:rsid w:val="00F86F43"/>
  </w:style>
  <w:style w:type="paragraph" w:customStyle="1" w:styleId="CA12C5DA7E514BFAB9A1B77260F81B3E">
    <w:name w:val="CA12C5DA7E514BFAB9A1B77260F81B3E"/>
    <w:rsid w:val="00F86F43"/>
  </w:style>
  <w:style w:type="paragraph" w:customStyle="1" w:styleId="0F968423BD754D7AA9078390D8E23B50">
    <w:name w:val="0F968423BD754D7AA9078390D8E23B50"/>
    <w:rsid w:val="00F86F43"/>
  </w:style>
  <w:style w:type="paragraph" w:customStyle="1" w:styleId="85D028AD5B8046A48AE36DD890EBFF30">
    <w:name w:val="85D028AD5B8046A48AE36DD890EBFF30"/>
    <w:rsid w:val="00F86F43"/>
  </w:style>
  <w:style w:type="paragraph" w:customStyle="1" w:styleId="23698CBC5E1F4E3CB8000B3024EFA649">
    <w:name w:val="23698CBC5E1F4E3CB8000B3024EFA649"/>
    <w:rsid w:val="00F86F43"/>
  </w:style>
  <w:style w:type="paragraph" w:customStyle="1" w:styleId="6C85EC67AE7A4464BAEE57E18F54E981">
    <w:name w:val="6C85EC67AE7A4464BAEE57E18F54E981"/>
    <w:rsid w:val="00F86F43"/>
  </w:style>
  <w:style w:type="paragraph" w:customStyle="1" w:styleId="379A3C8666124982BC7C255648622878">
    <w:name w:val="379A3C8666124982BC7C255648622878"/>
    <w:rsid w:val="00F86F43"/>
  </w:style>
  <w:style w:type="paragraph" w:customStyle="1" w:styleId="ABE8E3BD95E84B31BB069998A9E1732D">
    <w:name w:val="ABE8E3BD95E84B31BB069998A9E1732D"/>
    <w:rsid w:val="00F86F43"/>
  </w:style>
  <w:style w:type="paragraph" w:customStyle="1" w:styleId="6C057A37238C4AD1BFDBA8D81ED0E2D5">
    <w:name w:val="6C057A37238C4AD1BFDBA8D81ED0E2D5"/>
    <w:rsid w:val="00F86F43"/>
  </w:style>
  <w:style w:type="paragraph" w:customStyle="1" w:styleId="9DD75B43F5ED43468E6B280C396A060B">
    <w:name w:val="9DD75B43F5ED43468E6B280C396A060B"/>
    <w:rsid w:val="00F86F43"/>
  </w:style>
  <w:style w:type="paragraph" w:customStyle="1" w:styleId="AA2D4483D7A44AD48D75B2442BEC0121">
    <w:name w:val="AA2D4483D7A44AD48D75B2442BEC0121"/>
    <w:rsid w:val="00F86F43"/>
  </w:style>
  <w:style w:type="paragraph" w:customStyle="1" w:styleId="F7E2DAE549304826990B6D98EF086660">
    <w:name w:val="F7E2DAE549304826990B6D98EF086660"/>
    <w:rsid w:val="00F86F43"/>
  </w:style>
  <w:style w:type="paragraph" w:customStyle="1" w:styleId="3CD367ED5BBD467788F7A2095B9B357D">
    <w:name w:val="3CD367ED5BBD467788F7A2095B9B357D"/>
    <w:rsid w:val="00F86F43"/>
  </w:style>
  <w:style w:type="paragraph" w:customStyle="1" w:styleId="D4A5441FDC0842709B293998E589E30B">
    <w:name w:val="D4A5441FDC0842709B293998E589E30B"/>
    <w:rsid w:val="00EB064F"/>
  </w:style>
  <w:style w:type="paragraph" w:customStyle="1" w:styleId="F12DBCC25912497087F13702FC8F2102">
    <w:name w:val="F12DBCC25912497087F13702FC8F2102"/>
    <w:rsid w:val="00EB064F"/>
  </w:style>
  <w:style w:type="paragraph" w:customStyle="1" w:styleId="858840D87F9C489BAD2237617345E4BB">
    <w:name w:val="858840D87F9C489BAD2237617345E4BB"/>
    <w:rsid w:val="008930C3"/>
  </w:style>
  <w:style w:type="paragraph" w:customStyle="1" w:styleId="3C9D8AC8DC76478F846821067F255B90">
    <w:name w:val="3C9D8AC8DC76478F846821067F255B90"/>
    <w:rsid w:val="008930C3"/>
  </w:style>
  <w:style w:type="paragraph" w:customStyle="1" w:styleId="839CA67619F7473DB5D92D00A6F5CE96">
    <w:name w:val="839CA67619F7473DB5D92D00A6F5CE96"/>
    <w:rsid w:val="008930C3"/>
  </w:style>
  <w:style w:type="paragraph" w:customStyle="1" w:styleId="DD0031541F87490D8D11E4F0832008D5">
    <w:name w:val="DD0031541F87490D8D11E4F0832008D5"/>
    <w:rsid w:val="008930C3"/>
  </w:style>
  <w:style w:type="paragraph" w:customStyle="1" w:styleId="A9DE2E9406224A91940066703C7A64C8">
    <w:name w:val="A9DE2E9406224A91940066703C7A64C8"/>
    <w:rsid w:val="008930C3"/>
  </w:style>
  <w:style w:type="paragraph" w:customStyle="1" w:styleId="0D3750666F19440EA7F512545C330839">
    <w:name w:val="0D3750666F19440EA7F512545C330839"/>
    <w:rsid w:val="008930C3"/>
  </w:style>
  <w:style w:type="paragraph" w:customStyle="1" w:styleId="D1C0AA2785B74E47B5F74AD294E62730">
    <w:name w:val="D1C0AA2785B74E47B5F74AD294E62730"/>
    <w:rsid w:val="008930C3"/>
  </w:style>
  <w:style w:type="paragraph" w:customStyle="1" w:styleId="F3D50C485427458286B9C3D8E4E34893">
    <w:name w:val="F3D50C485427458286B9C3D8E4E34893"/>
    <w:rsid w:val="004A79CD"/>
    <w:rPr>
      <w:lang w:val="en-US" w:eastAsia="en-US"/>
    </w:rPr>
  </w:style>
  <w:style w:type="paragraph" w:customStyle="1" w:styleId="6D7DFDDC344748679BB8E172765CF302">
    <w:name w:val="6D7DFDDC344748679BB8E172765CF302"/>
    <w:rsid w:val="004A79C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Eli-beams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FF6633"/>
      </a:accent1>
      <a:accent2>
        <a:srgbClr val="666666"/>
      </a:accent2>
      <a:accent3>
        <a:srgbClr val="9BBB59"/>
      </a:accent3>
      <a:accent4>
        <a:srgbClr val="8064A2"/>
      </a:accent4>
      <a:accent5>
        <a:srgbClr val="CCCDCF"/>
      </a:accent5>
      <a:accent6>
        <a:srgbClr val="9A9C9F"/>
      </a:accent6>
      <a:hlink>
        <a:srgbClr val="FF6633"/>
      </a:hlink>
      <a:folHlink>
        <a:srgbClr val="FF6633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00165697/C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A73D1-EBE5-4678-91A0-1526DF4E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2889</Words>
  <Characters>17050</Characters>
  <Application>Microsoft Office Word</Application>
  <DocSecurity>4</DocSecurity>
  <Lines>142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/>
      <vt:lpstr>Úvod</vt:lpstr>
      <vt:lpstr>    Účel dokumentu</vt:lpstr>
      <vt:lpstr>    Předmět dokumentu</vt:lpstr>
      <vt:lpstr>    Pojmy, Definice a Použité zkratky</vt:lpstr>
      <vt:lpstr>    Referenční dokumenty</vt:lpstr>
      <vt:lpstr>    Odkazy na normy nebo technické dokumenty</vt:lpstr>
      <vt:lpstr>Obsah dodávky</vt:lpstr>
      <vt:lpstr>Funkční, výkonové požadavky a požadavky limitující konstrukční návrh</vt:lpstr>
      <vt:lpstr>    Obecné požadavky</vt:lpstr>
      <vt:lpstr>    Čerpací rychlost</vt:lpstr>
      <vt:lpstr>    Kompresní poměr</vt:lpstr>
      <vt:lpstr>    Mezní tlak</vt:lpstr>
      <vt:lpstr>    Maximální přípustný tlak na vstupu turbomolekulární pumpy</vt:lpstr>
      <vt:lpstr>    Maximální povolený tlak na výstupu turbomolekulární pumpy</vt:lpstr>
      <vt:lpstr>    Chlazení turbomolekulárních pump</vt:lpstr>
      <vt:lpstr>    Přídavná zařízení</vt:lpstr>
      <vt:lpstr>    Řídicí systém - Dálkové ovládání pump</vt:lpstr>
      <vt:lpstr>        Požadovaná rozhraní</vt:lpstr>
      <vt:lpstr>Podmínky provozu</vt:lpstr>
      <vt:lpstr>    Parametry chladicí kapaliny</vt:lpstr>
      <vt:lpstr>Údržba</vt:lpstr>
      <vt:lpstr>Požadavky na dopravu zařízení</vt:lpstr>
      <vt:lpstr>    Obecné požadavky na dopravu zařízení</vt:lpstr>
      <vt:lpstr>    Specifické požadavky na dopravu zařízení</vt:lpstr>
      <vt:lpstr>Požadavky na bezpečnost zařízení</vt:lpstr>
      <vt:lpstr>Požadavky na jakost dodávaného zařízení</vt:lpstr>
      <vt:lpstr>    Obecné požadavky na jakost dodávaného zařízení</vt:lpstr>
      <vt:lpstr>    Mezinárodní standardy</vt:lpstr>
      <vt:lpstr>    Specifické požadavky na jakost dodávaného zařízení</vt:lpstr>
      <vt:lpstr>        Testy</vt:lpstr>
    </vt:vector>
  </TitlesOfParts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2018-05-07T08:28:00Z</dcterms:created>
  <dcterms:modified xsi:type="dcterms:W3CDTF">2018-05-07T08:28:00Z</dcterms:modified>
</cp:coreProperties>
</file>