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7F" w:rsidRPr="006A27C6" w:rsidRDefault="006A27C6">
      <w:pPr>
        <w:spacing w:after="347" w:line="259" w:lineRule="auto"/>
        <w:ind w:left="62" w:firstLine="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Smlouva o poskytování poradenských služeb</w:t>
      </w:r>
    </w:p>
    <w:p w:rsidR="0009237F" w:rsidRPr="006A27C6" w:rsidRDefault="006A27C6">
      <w:pPr>
        <w:spacing w:after="0" w:line="259" w:lineRule="auto"/>
        <w:ind w:left="82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BDO Advisory s.r.o.</w:t>
      </w:r>
    </w:p>
    <w:p w:rsidR="006A27C6" w:rsidRDefault="006A27C6">
      <w:pPr>
        <w:spacing w:after="243"/>
        <w:ind w:left="38" w:right="43" w:firstLine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Se sídlem Karolinská 661/4, 186 00 Praha 8</w:t>
      </w:r>
      <w:r>
        <w:rPr>
          <w:rFonts w:asciiTheme="minorHAnsi" w:hAnsiTheme="minorHAnsi" w:cstheme="minorHAnsi"/>
          <w:noProof/>
          <w:szCs w:val="24"/>
        </w:rPr>
        <w:t xml:space="preserve"> IČ</w:t>
      </w:r>
      <w:r w:rsidRPr="006A27C6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6A27C6">
        <w:rPr>
          <w:rFonts w:asciiTheme="minorHAnsi" w:hAnsiTheme="minorHAnsi" w:cstheme="minorHAnsi"/>
          <w:szCs w:val="24"/>
        </w:rPr>
        <w:t>Haukem</w:t>
      </w:r>
      <w:proofErr w:type="spellEnd"/>
      <w:r w:rsidRPr="006A27C6">
        <w:rPr>
          <w:rFonts w:asciiTheme="minorHAnsi" w:hAnsiTheme="minorHAnsi" w:cstheme="minorHAnsi"/>
          <w:szCs w:val="24"/>
        </w:rPr>
        <w:t xml:space="preserve">, jednatelem </w:t>
      </w:r>
    </w:p>
    <w:p w:rsidR="0009237F" w:rsidRPr="006A27C6" w:rsidRDefault="006A27C6">
      <w:pPr>
        <w:spacing w:after="243"/>
        <w:ind w:left="38" w:right="43" w:firstLine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dále jen „Poradce”</w:t>
      </w:r>
    </w:p>
    <w:p w:rsidR="0009237F" w:rsidRPr="006A27C6" w:rsidRDefault="006A27C6">
      <w:pPr>
        <w:spacing w:after="163" w:line="259" w:lineRule="auto"/>
        <w:ind w:left="58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a</w:t>
      </w:r>
    </w:p>
    <w:p w:rsidR="0009237F" w:rsidRPr="006A27C6" w:rsidRDefault="006A27C6">
      <w:pPr>
        <w:spacing w:after="48" w:line="216" w:lineRule="auto"/>
        <w:ind w:left="47" w:right="2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Gymnázium Jana Nerudy, škola hl. m. Prahy</w:t>
      </w:r>
    </w:p>
    <w:p w:rsidR="0009237F" w:rsidRPr="006A27C6" w:rsidRDefault="006A27C6">
      <w:pPr>
        <w:spacing w:after="48" w:line="216" w:lineRule="auto"/>
        <w:ind w:left="47" w:right="2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Se sídlem Hellichova 3, Praha 1, 118 OO</w:t>
      </w:r>
    </w:p>
    <w:p w:rsidR="0009237F" w:rsidRPr="006A27C6" w:rsidRDefault="006A27C6">
      <w:pPr>
        <w:spacing w:after="48" w:line="216" w:lineRule="auto"/>
        <w:ind w:left="47" w:right="2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r w:rsidRPr="006A27C6">
        <w:rPr>
          <w:rFonts w:asciiTheme="minorHAnsi" w:hAnsiTheme="minorHAnsi" w:cstheme="minorHAnsi"/>
          <w:szCs w:val="24"/>
        </w:rPr>
        <w:t>: 708 72 767</w:t>
      </w:r>
    </w:p>
    <w:p w:rsidR="0009237F" w:rsidRPr="006A27C6" w:rsidRDefault="006A27C6">
      <w:pPr>
        <w:spacing w:after="277"/>
        <w:ind w:left="38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Zastoupena: PhDr. Zuzana </w:t>
      </w:r>
      <w:proofErr w:type="spellStart"/>
      <w:r w:rsidRPr="006A27C6">
        <w:rPr>
          <w:rFonts w:asciiTheme="minorHAnsi" w:hAnsiTheme="minorHAnsi" w:cstheme="minorHAnsi"/>
          <w:szCs w:val="24"/>
        </w:rPr>
        <w:t>Wienerová</w:t>
      </w:r>
      <w:proofErr w:type="spellEnd"/>
      <w:r w:rsidRPr="006A27C6">
        <w:rPr>
          <w:rFonts w:asciiTheme="minorHAnsi" w:hAnsiTheme="minorHAnsi" w:cstheme="minorHAnsi"/>
          <w:szCs w:val="24"/>
        </w:rPr>
        <w:t>, ředitelka školy</w:t>
      </w:r>
    </w:p>
    <w:p w:rsidR="0009237F" w:rsidRPr="006A27C6" w:rsidRDefault="006A27C6">
      <w:pPr>
        <w:spacing w:after="573"/>
        <w:ind w:left="38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dále jen „Klient”</w:t>
      </w:r>
    </w:p>
    <w:p w:rsidR="0009237F" w:rsidRPr="006A27C6" w:rsidRDefault="006A27C6">
      <w:pPr>
        <w:spacing w:after="353" w:line="216" w:lineRule="auto"/>
        <w:ind w:left="47" w:right="2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6986486</wp:posOffset>
            </wp:positionH>
            <wp:positionV relativeFrom="page">
              <wp:posOffset>7062552</wp:posOffset>
            </wp:positionV>
            <wp:extent cx="24385" cy="27433"/>
            <wp:effectExtent l="0" t="0" r="0" b="0"/>
            <wp:wrapSquare wrapText="bothSides"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7C6">
        <w:rPr>
          <w:rFonts w:asciiTheme="minorHAnsi" w:hAnsiTheme="minorHAnsi" w:cstheme="minorHAnsi"/>
          <w:szCs w:val="24"/>
        </w:rPr>
        <w:t xml:space="preserve">Poradce a Klient (dále společně jen </w:t>
      </w:r>
      <w:r>
        <w:rPr>
          <w:rFonts w:asciiTheme="minorHAnsi" w:hAnsiTheme="minorHAnsi" w:cstheme="minorHAnsi"/>
          <w:szCs w:val="24"/>
        </w:rPr>
        <w:t>„</w:t>
      </w:r>
      <w:r w:rsidRPr="006A27C6">
        <w:rPr>
          <w:rFonts w:asciiTheme="minorHAnsi" w:hAnsiTheme="minorHAnsi" w:cstheme="minorHAnsi"/>
          <w:szCs w:val="24"/>
        </w:rPr>
        <w:t>Smluvní strany”) uzavírají tuto Smlouvu o poradenské činnosti (dále jen ”Smlouva") ve smyslu ustanovení S 1 746 odst. 2. zákona č. 89/</w:t>
      </w:r>
      <w:r w:rsidRPr="006A27C6">
        <w:rPr>
          <w:rFonts w:asciiTheme="minorHAnsi" w:hAnsiTheme="minorHAnsi" w:cstheme="minorHAnsi"/>
          <w:szCs w:val="24"/>
        </w:rPr>
        <w:t>2012 Sb., občanský zákoník, ve znění pozdějších předpisů (dále jen ”Občanský zákoník”)</w:t>
      </w:r>
    </w:p>
    <w:p w:rsidR="0009237F" w:rsidRPr="006A27C6" w:rsidRDefault="006A27C6">
      <w:pPr>
        <w:spacing w:after="0" w:line="259" w:lineRule="auto"/>
        <w:ind w:left="63" w:right="67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Článek I.</w:t>
      </w:r>
    </w:p>
    <w:p w:rsidR="0009237F" w:rsidRPr="006A27C6" w:rsidRDefault="006A27C6">
      <w:pPr>
        <w:pStyle w:val="Nadpis1"/>
        <w:ind w:right="43"/>
        <w:rPr>
          <w:rFonts w:asciiTheme="minorHAnsi" w:hAnsiTheme="minorHAnsi" w:cstheme="minorHAnsi"/>
          <w:sz w:val="24"/>
          <w:szCs w:val="24"/>
        </w:rPr>
      </w:pPr>
      <w:r w:rsidRPr="006A27C6">
        <w:rPr>
          <w:rFonts w:asciiTheme="minorHAnsi" w:hAnsiTheme="minorHAnsi" w:cstheme="minorHAnsi"/>
          <w:sz w:val="24"/>
          <w:szCs w:val="24"/>
        </w:rPr>
        <w:t>Předmět Smlouvy</w:t>
      </w:r>
    </w:p>
    <w:p w:rsidR="0009237F" w:rsidRPr="006A27C6" w:rsidRDefault="006A27C6">
      <w:pPr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6A27C6">
        <w:rPr>
          <w:rFonts w:asciiTheme="minorHAnsi" w:hAnsiTheme="minorHAnsi" w:cstheme="minorHAnsi"/>
          <w:szCs w:val="24"/>
        </w:rPr>
        <w:t>Il</w:t>
      </w:r>
      <w:proofErr w:type="spellEnd"/>
      <w:r w:rsidRPr="006A27C6">
        <w:rPr>
          <w:rFonts w:asciiTheme="minorHAnsi" w:hAnsiTheme="minorHAnsi" w:cstheme="minorHAnsi"/>
          <w:szCs w:val="24"/>
        </w:rPr>
        <w:t xml:space="preserve">. této Smlouvy v rozsahu smluveném s Klientem dle jeho konkrétních potřeb. </w:t>
      </w: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6097"/>
            <wp:effectExtent l="0" t="0" r="0" b="0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7F" w:rsidRPr="006A27C6" w:rsidRDefault="006A27C6">
      <w:pPr>
        <w:numPr>
          <w:ilvl w:val="0"/>
          <w:numId w:val="1"/>
        </w:numPr>
        <w:spacing w:after="58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Klient se zavazuje zaplatit Poradci za jím proved</w:t>
      </w:r>
      <w:r w:rsidRPr="006A27C6">
        <w:rPr>
          <w:rFonts w:asciiTheme="minorHAnsi" w:hAnsiTheme="minorHAnsi" w:cstheme="minorHAnsi"/>
          <w:szCs w:val="24"/>
        </w:rPr>
        <w:t>ené činnosti podle této Smlouvy, odměnu stanovenou dále v čl. IV. této Smlouvy a poskytovat Poradci veškerou součinnost potřebnou pro výkon sjednané činnosti podle této smlouvy.</w:t>
      </w:r>
    </w:p>
    <w:p w:rsidR="0009237F" w:rsidRPr="006A27C6" w:rsidRDefault="006A27C6">
      <w:pPr>
        <w:numPr>
          <w:ilvl w:val="0"/>
          <w:numId w:val="1"/>
        </w:numPr>
        <w:spacing w:after="373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Poradce prohlašuje, že je odborně způsobilou osobou k výkonu sjednaných činnos</w:t>
      </w:r>
      <w:r w:rsidRPr="006A27C6">
        <w:rPr>
          <w:rFonts w:asciiTheme="minorHAnsi" w:hAnsiTheme="minorHAnsi" w:cstheme="minorHAnsi"/>
          <w:szCs w:val="24"/>
        </w:rPr>
        <w:t>tí podle této smlouvy, má odborné znalosti práva a praxi v oblasti ochrany osobních údajů a je schopen zajistit plnění úkolů konkrétně jmenovaného Pověřence pro ochranu osobních údajů.</w:t>
      </w:r>
    </w:p>
    <w:p w:rsidR="0009237F" w:rsidRPr="006A27C6" w:rsidRDefault="006A27C6">
      <w:pPr>
        <w:spacing w:after="0" w:line="259" w:lineRule="auto"/>
        <w:ind w:left="63" w:right="82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Článek II.</w:t>
      </w:r>
    </w:p>
    <w:p w:rsidR="0009237F" w:rsidRPr="006A27C6" w:rsidRDefault="006A27C6">
      <w:pPr>
        <w:spacing w:after="313" w:line="259" w:lineRule="auto"/>
        <w:ind w:left="63" w:right="58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Poskytované služby</w:t>
      </w:r>
    </w:p>
    <w:p w:rsidR="0009237F" w:rsidRPr="006A27C6" w:rsidRDefault="006A27C6">
      <w:pPr>
        <w:ind w:left="730" w:right="43" w:hanging="336"/>
        <w:rPr>
          <w:rFonts w:asciiTheme="minorHAnsi" w:hAnsiTheme="minorHAnsi" w:cstheme="minorHAnsi"/>
          <w:szCs w:val="24"/>
        </w:rPr>
      </w:pPr>
      <w:proofErr w:type="gramStart"/>
      <w:r w:rsidRPr="006A27C6">
        <w:rPr>
          <w:rFonts w:asciiTheme="minorHAnsi" w:hAnsiTheme="minorHAnsi" w:cstheme="minorHAnsi"/>
          <w:szCs w:val="24"/>
        </w:rPr>
        <w:t>1 .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</w:t>
      </w:r>
      <w:r w:rsidRPr="006A27C6">
        <w:rPr>
          <w:rFonts w:asciiTheme="minorHAnsi" w:hAnsiTheme="minorHAnsi" w:cstheme="minorHAnsi"/>
          <w:szCs w:val="24"/>
        </w:rPr>
        <w:t>Poradce se zavazuje poskytovat, dle t</w:t>
      </w:r>
      <w:r w:rsidRPr="006A27C6">
        <w:rPr>
          <w:rFonts w:asciiTheme="minorHAnsi" w:hAnsiTheme="minorHAnsi" w:cstheme="minorHAnsi"/>
          <w:szCs w:val="24"/>
        </w:rPr>
        <w:t>éto Smlouvy, Klientovi poradenskou činnost a služby související s implementací a dodržováním nařízením Evropského parlamentu a Rady EU (2016/679) ze dne 27. dubna 2016 0 ochraně fyzických osob v souvislosti se zpracováním osobních údajů a o volném pohybu t</w:t>
      </w:r>
      <w:r w:rsidRPr="006A27C6">
        <w:rPr>
          <w:rFonts w:asciiTheme="minorHAnsi" w:hAnsiTheme="minorHAnsi" w:cstheme="minorHAnsi"/>
          <w:szCs w:val="24"/>
        </w:rPr>
        <w:t>ěchto údajů a o zrušení směrnice 95/46/ES (dále také „GDPR"), spočívající zejména v poskytnutí:</w:t>
      </w:r>
    </w:p>
    <w:p w:rsidR="006A27C6" w:rsidRDefault="006A27C6">
      <w:pPr>
        <w:ind w:left="1023" w:right="43" w:hanging="5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i. konzultantské činnosti při řešení problematiky ochrany osobních údajů v návaznosti na výše zmiňované nařízení GDPR; </w:t>
      </w:r>
    </w:p>
    <w:p w:rsidR="0009237F" w:rsidRPr="006A27C6" w:rsidRDefault="006A27C6">
      <w:pPr>
        <w:ind w:left="1023" w:right="43" w:hanging="5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ii</w:t>
      </w:r>
      <w:proofErr w:type="spellEnd"/>
      <w:r w:rsidRPr="006A27C6">
        <w:rPr>
          <w:rFonts w:asciiTheme="minorHAnsi" w:hAnsiTheme="minorHAnsi" w:cstheme="minorHAnsi"/>
          <w:szCs w:val="24"/>
        </w:rPr>
        <w:t>. nezbytné součinnosti při odstraňování</w:t>
      </w:r>
      <w:r w:rsidRPr="006A27C6">
        <w:rPr>
          <w:rFonts w:asciiTheme="minorHAnsi" w:hAnsiTheme="minorHAnsi" w:cstheme="minorHAnsi"/>
          <w:szCs w:val="24"/>
        </w:rPr>
        <w:t xml:space="preserve"> nálezů popsaných ve zprávě Zpráva nezávislého auditora o ověření shody s požadavky GDPR;</w:t>
      </w:r>
    </w:p>
    <w:p w:rsidR="0009237F" w:rsidRPr="006A27C6" w:rsidRDefault="006A27C6">
      <w:pPr>
        <w:numPr>
          <w:ilvl w:val="0"/>
          <w:numId w:val="2"/>
        </w:numPr>
        <w:spacing w:after="56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lastRenderedPageBreak/>
        <w:t>Poradce se zavazuje poskytovat, dle této Smlouvy, Klientovi služby související s dodržováním Obecného nařízení o ochraně osobních údajů (dále také „GDPR"), které vsto</w:t>
      </w:r>
      <w:r w:rsidRPr="006A27C6">
        <w:rPr>
          <w:rFonts w:asciiTheme="minorHAnsi" w:hAnsiTheme="minorHAnsi" w:cstheme="minorHAnsi"/>
          <w:szCs w:val="24"/>
        </w:rPr>
        <w:t xml:space="preserve">upilo v platnost dne 24. května 2016 a vnitrostátních právních předpisů na ochranu osobních údajů, a to zejména činností „Pověřence na ochranu osobních údajů” s cílem monitorování souladu s Obecným nařízením o ochraně osobních údajů (GDPR), a to </w:t>
      </w:r>
      <w:r w:rsidRPr="006A27C6">
        <w:rPr>
          <w:rFonts w:asciiTheme="minorHAnsi" w:hAnsiTheme="minorHAnsi" w:cstheme="minorHAnsi"/>
          <w:szCs w:val="24"/>
        </w:rPr>
        <w:t>v rozsahu:</w:t>
      </w:r>
    </w:p>
    <w:p w:rsidR="006A27C6" w:rsidRDefault="006A27C6">
      <w:pPr>
        <w:spacing w:after="68"/>
        <w:ind w:left="1032" w:right="43" w:hanging="5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i. poskytování informací a poradenství klientovi i jeho zaměstnancům, kteří provádějí zpracování osobních údajů, o jejich povinnostech; </w:t>
      </w:r>
    </w:p>
    <w:p w:rsidR="006A27C6" w:rsidRDefault="006A27C6">
      <w:pPr>
        <w:spacing w:after="68"/>
        <w:ind w:left="1032" w:right="43" w:hanging="5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ii</w:t>
      </w:r>
      <w:proofErr w:type="spellEnd"/>
      <w:r w:rsidRPr="006A27C6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</w:t>
      </w:r>
      <w:r w:rsidRPr="006A27C6">
        <w:rPr>
          <w:rFonts w:asciiTheme="minorHAnsi" w:hAnsiTheme="minorHAnsi" w:cstheme="minorHAnsi"/>
          <w:szCs w:val="24"/>
        </w:rPr>
        <w:t xml:space="preserve">lasti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</w:p>
    <w:p w:rsidR="006A27C6" w:rsidRDefault="006A27C6">
      <w:pPr>
        <w:spacing w:after="68"/>
        <w:ind w:left="1032" w:right="43" w:hanging="5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iii</w:t>
      </w:r>
      <w:proofErr w:type="spellEnd"/>
      <w:r w:rsidRPr="006A27C6">
        <w:rPr>
          <w:rFonts w:asciiTheme="minorHAnsi" w:hAnsiTheme="minorHAnsi" w:cstheme="minorHAnsi"/>
          <w:szCs w:val="24"/>
        </w:rPr>
        <w:t>. poskytování poradenství n</w:t>
      </w:r>
      <w:r w:rsidRPr="006A27C6">
        <w:rPr>
          <w:rFonts w:asciiTheme="minorHAnsi" w:hAnsiTheme="minorHAnsi" w:cstheme="minorHAnsi"/>
          <w:szCs w:val="24"/>
        </w:rPr>
        <w:t xml:space="preserve">a požádání, pokud jde o posouzení vlivu na ochranu osobních údajů Klienta a monitorování jeho uplatňování podle článku 35 GDPR (posouzení vlivu na ochranu osobních údajů); </w:t>
      </w:r>
    </w:p>
    <w:p w:rsidR="0009237F" w:rsidRPr="006A27C6" w:rsidRDefault="006A27C6">
      <w:pPr>
        <w:spacing w:after="68"/>
        <w:ind w:left="1032" w:right="43" w:hanging="5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iv</w:t>
      </w:r>
      <w:proofErr w:type="spellEnd"/>
      <w:r w:rsidRPr="006A27C6">
        <w:rPr>
          <w:rFonts w:asciiTheme="minorHAnsi" w:hAnsiTheme="minorHAnsi" w:cstheme="minorHAnsi"/>
          <w:szCs w:val="24"/>
        </w:rPr>
        <w:t>. spolupráce a komunikace s dozorovým úřadem; poradenská činnost při řízení před d</w:t>
      </w:r>
      <w:r w:rsidRPr="006A27C6">
        <w:rPr>
          <w:rFonts w:asciiTheme="minorHAnsi" w:hAnsiTheme="minorHAnsi" w:cstheme="minorHAnsi"/>
          <w:szCs w:val="24"/>
        </w:rPr>
        <w:t>ozorovým úřadem nebo soudem;</w:t>
      </w:r>
    </w:p>
    <w:p w:rsidR="006A27C6" w:rsidRDefault="006A27C6">
      <w:pPr>
        <w:ind w:left="1037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v. </w:t>
      </w:r>
      <w:r w:rsidRPr="006A27C6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6A27C6">
        <w:rPr>
          <w:rFonts w:asciiTheme="minorHAnsi" w:hAnsiTheme="minorHAnsi" w:cstheme="minorHAnsi"/>
          <w:szCs w:val="24"/>
        </w:rPr>
        <w:t>se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</w:p>
    <w:p w:rsidR="0009237F" w:rsidRPr="006A27C6" w:rsidRDefault="006A27C6">
      <w:pPr>
        <w:ind w:left="1037" w:right="43" w:firstLine="0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vi</w:t>
      </w:r>
      <w:proofErr w:type="spellEnd"/>
      <w:r w:rsidRPr="006A27C6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6A27C6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09237F" w:rsidRPr="006A27C6" w:rsidRDefault="006A27C6">
      <w:pPr>
        <w:ind w:left="1469" w:right="43" w:hanging="427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vii</w:t>
      </w:r>
      <w:proofErr w:type="spellEnd"/>
      <w:r w:rsidRPr="006A27C6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6A27C6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6A27C6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6A27C6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6A27C6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předpisů: vzorů </w:t>
      </w:r>
      <w:r w:rsidRPr="006A27C6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6A27C6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 V případě, že nemůže podání vyřídit sám, postupuje je</w:t>
      </w:r>
    </w:p>
    <w:p w:rsidR="0009237F" w:rsidRPr="006A27C6" w:rsidRDefault="006A27C6">
      <w:pPr>
        <w:spacing w:after="38"/>
        <w:ind w:left="1454" w:right="43" w:firstLine="14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v souladu s vnitřní</w:t>
      </w:r>
      <w:r w:rsidRPr="006A27C6">
        <w:rPr>
          <w:rFonts w:asciiTheme="minorHAnsi" w:hAnsiTheme="minorHAnsi" w:cstheme="minorHAnsi"/>
          <w:szCs w:val="24"/>
        </w:rPr>
        <w:t xml:space="preserve">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6A27C6">
        <w:rPr>
          <w:rFonts w:asciiTheme="minorHAnsi" w:hAnsiTheme="minorHAnsi" w:cstheme="minorHAnsi"/>
          <w:szCs w:val="24"/>
        </w:rPr>
        <w:lastRenderedPageBreak/>
        <w:t xml:space="preserve">GDPR. Pověřenec navrhuje zaměstnavateli </w:t>
      </w:r>
      <w:proofErr w:type="gramStart"/>
      <w:r w:rsidRPr="006A27C6">
        <w:rPr>
          <w:rFonts w:asciiTheme="minorHAnsi" w:hAnsiTheme="minorHAnsi" w:cstheme="minorHAnsi"/>
          <w:szCs w:val="24"/>
        </w:rPr>
        <w:t>opařen</w:t>
      </w:r>
      <w:r w:rsidRPr="006A27C6">
        <w:rPr>
          <w:rFonts w:asciiTheme="minorHAnsi" w:hAnsiTheme="minorHAnsi" w:cstheme="minorHAnsi"/>
          <w:szCs w:val="24"/>
        </w:rPr>
        <w:t>í- k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</w:t>
      </w:r>
      <w:r w:rsidRPr="006A27C6">
        <w:rPr>
          <w:rFonts w:asciiTheme="minorHAnsi" w:hAnsiTheme="minorHAnsi" w:cstheme="minorHAnsi"/>
          <w:szCs w:val="24"/>
        </w:rPr>
        <w:t>í zabezpečení osobních údajů subjektům osobních údajů (čl. 34 GDPR).</w:t>
      </w:r>
    </w:p>
    <w:p w:rsidR="0009237F" w:rsidRPr="006A27C6" w:rsidRDefault="006A27C6">
      <w:pPr>
        <w:numPr>
          <w:ilvl w:val="0"/>
          <w:numId w:val="2"/>
        </w:numPr>
        <w:spacing w:after="48" w:line="216" w:lineRule="auto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09237F" w:rsidRPr="006A27C6" w:rsidRDefault="006A27C6">
      <w:pPr>
        <w:numPr>
          <w:ilvl w:val="0"/>
          <w:numId w:val="2"/>
        </w:numPr>
        <w:spacing w:after="82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Smluvní strany se dohodly, že jakékoli rozšíření služeb poskytovaných Poradce</w:t>
      </w:r>
      <w:r w:rsidRPr="006A27C6">
        <w:rPr>
          <w:rFonts w:asciiTheme="minorHAnsi" w:hAnsiTheme="minorHAnsi" w:cstheme="minorHAnsi"/>
          <w:szCs w:val="24"/>
        </w:rPr>
        <w:t>m dle této Smlouvy nad rámec stanovený v odst. 1. tohoto článku, bude sjednáno písemným dodatkem k této Smlouvě, v němž bude stanovena další poradenská činnost a odměna, kterou bude Klient hradit.</w:t>
      </w:r>
    </w:p>
    <w:p w:rsidR="0009237F" w:rsidRPr="006A27C6" w:rsidRDefault="006A27C6">
      <w:pPr>
        <w:numPr>
          <w:ilvl w:val="0"/>
          <w:numId w:val="2"/>
        </w:numPr>
        <w:spacing w:after="687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Za rozšíření služeb podle této smlouvy se nepovažuje posouz</w:t>
      </w:r>
      <w:r w:rsidRPr="006A27C6">
        <w:rPr>
          <w:rFonts w:asciiTheme="minorHAnsi" w:hAnsiTheme="minorHAnsi" w:cstheme="minorHAnsi"/>
          <w:szCs w:val="24"/>
        </w:rPr>
        <w:t>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</w:t>
      </w:r>
      <w:r w:rsidRPr="006A27C6">
        <w:rPr>
          <w:rFonts w:asciiTheme="minorHAnsi" w:hAnsiTheme="minorHAnsi" w:cstheme="minorHAnsi"/>
          <w:szCs w:val="24"/>
        </w:rPr>
        <w:t xml:space="preserve">í o ochraně </w:t>
      </w: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6096"/>
            <wp:effectExtent l="0" t="0" r="0" b="0"/>
            <wp:docPr id="9527" name="Picture 9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" name="Picture 95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7C6">
        <w:rPr>
          <w:rFonts w:asciiTheme="minorHAnsi" w:hAnsiTheme="minorHAnsi" w:cstheme="minorHAnsi"/>
          <w:szCs w:val="24"/>
        </w:rPr>
        <w:t>osobních údajů.</w:t>
      </w:r>
    </w:p>
    <w:p w:rsidR="0009237F" w:rsidRPr="006A27C6" w:rsidRDefault="006A27C6">
      <w:pPr>
        <w:spacing w:after="0" w:line="259" w:lineRule="auto"/>
        <w:ind w:left="63" w:right="86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A27C6">
        <w:rPr>
          <w:rFonts w:asciiTheme="minorHAnsi" w:hAnsiTheme="minorHAnsi" w:cstheme="minorHAnsi"/>
          <w:szCs w:val="24"/>
        </w:rPr>
        <w:t>Ill</w:t>
      </w:r>
      <w:proofErr w:type="spellEnd"/>
      <w:r w:rsidRPr="006A27C6">
        <w:rPr>
          <w:rFonts w:asciiTheme="minorHAnsi" w:hAnsiTheme="minorHAnsi" w:cstheme="minorHAnsi"/>
          <w:szCs w:val="24"/>
        </w:rPr>
        <w:t>.</w:t>
      </w:r>
    </w:p>
    <w:p w:rsidR="0009237F" w:rsidRPr="006A27C6" w:rsidRDefault="006A27C6">
      <w:pPr>
        <w:spacing w:after="252" w:line="259" w:lineRule="auto"/>
        <w:ind w:left="63" w:right="91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Práva a povinnosti Smluvních stran</w:t>
      </w:r>
    </w:p>
    <w:p w:rsidR="0009237F" w:rsidRPr="006A27C6" w:rsidRDefault="006A27C6">
      <w:pPr>
        <w:spacing w:after="65"/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</w:t>
      </w:r>
      <w:r w:rsidRPr="006A27C6">
        <w:rPr>
          <w:rFonts w:asciiTheme="minorHAnsi" w:hAnsiTheme="minorHAnsi" w:cstheme="minorHAnsi"/>
          <w:szCs w:val="24"/>
        </w:rPr>
        <w:t>mětu této Smlouvy.</w:t>
      </w:r>
    </w:p>
    <w:p w:rsidR="0009237F" w:rsidRPr="006A27C6" w:rsidRDefault="006A27C6">
      <w:pPr>
        <w:numPr>
          <w:ilvl w:val="0"/>
          <w:numId w:val="3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9237F" w:rsidRPr="006A27C6" w:rsidRDefault="006A27C6">
      <w:pPr>
        <w:numPr>
          <w:ilvl w:val="0"/>
          <w:numId w:val="3"/>
        </w:numPr>
        <w:spacing w:after="25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</w:t>
      </w:r>
      <w:r w:rsidRPr="006A27C6">
        <w:rPr>
          <w:rFonts w:asciiTheme="minorHAnsi" w:hAnsiTheme="minorHAnsi" w:cstheme="minorHAnsi"/>
          <w:szCs w:val="24"/>
        </w:rPr>
        <w:t>lastí činností poskytovaných dle této Smlouvy.</w:t>
      </w:r>
    </w:p>
    <w:p w:rsidR="0009237F" w:rsidRPr="006A27C6" w:rsidRDefault="006A27C6">
      <w:pPr>
        <w:numPr>
          <w:ilvl w:val="0"/>
          <w:numId w:val="3"/>
        </w:numPr>
        <w:spacing w:after="103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9237F" w:rsidRPr="006A27C6" w:rsidRDefault="006A27C6">
      <w:pPr>
        <w:numPr>
          <w:ilvl w:val="0"/>
          <w:numId w:val="3"/>
        </w:numPr>
        <w:spacing w:after="77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9237F" w:rsidRPr="006A27C6" w:rsidRDefault="006A27C6">
      <w:pPr>
        <w:numPr>
          <w:ilvl w:val="0"/>
          <w:numId w:val="3"/>
        </w:numPr>
        <w:spacing w:after="283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6A27C6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6A27C6">
        <w:rPr>
          <w:rFonts w:asciiTheme="minorHAnsi" w:hAnsiTheme="minorHAnsi" w:cstheme="minorHAnsi"/>
          <w:szCs w:val="24"/>
        </w:rPr>
        <w:t xml:space="preserve"> </w:t>
      </w: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6097"/>
            <wp:effectExtent l="0" t="0" r="0" b="0"/>
            <wp:docPr id="9528" name="Picture 9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" name="Picture 95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7C6">
        <w:rPr>
          <w:rFonts w:asciiTheme="minorHAnsi" w:hAnsiTheme="minorHAnsi" w:cstheme="minorHAnsi"/>
          <w:szCs w:val="24"/>
        </w:rPr>
        <w:t>Smluvní strany sjednaly, že takové změny a doplnění nejsou považovány za změny této Smlouvy a nebudou prováděny formou dodatku k této Smlouvě.</w:t>
      </w:r>
    </w:p>
    <w:p w:rsidR="0009237F" w:rsidRPr="006A27C6" w:rsidRDefault="006A27C6">
      <w:pPr>
        <w:spacing w:after="38"/>
        <w:ind w:left="552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Kontaktní osobou na straně Poradce je:</w:t>
      </w:r>
    </w:p>
    <w:p w:rsidR="0009237F" w:rsidRPr="006A27C6" w:rsidRDefault="006A27C6">
      <w:pPr>
        <w:spacing w:after="377" w:line="259" w:lineRule="auto"/>
        <w:ind w:left="475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0634" cy="603533"/>
            <wp:effectExtent l="0" t="0" r="0" b="0"/>
            <wp:docPr id="34866" name="Picture 3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6" name="Picture 348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0634" cy="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7F" w:rsidRPr="006A27C6" w:rsidRDefault="006A27C6">
      <w:pPr>
        <w:spacing w:after="38"/>
        <w:ind w:left="542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Pověřenec:</w:t>
      </w:r>
    </w:p>
    <w:p w:rsidR="0009237F" w:rsidRPr="006A27C6" w:rsidRDefault="006A27C6">
      <w:pPr>
        <w:spacing w:after="359" w:line="259" w:lineRule="auto"/>
        <w:ind w:left="542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69235" cy="612677"/>
            <wp:effectExtent l="0" t="0" r="0" b="0"/>
            <wp:docPr id="16953" name="Picture 16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" name="Picture 169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9235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7F" w:rsidRPr="006A27C6" w:rsidRDefault="006A27C6">
      <w:pPr>
        <w:spacing w:after="44"/>
        <w:ind w:left="581" w:right="43" w:firstLine="0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Kontaktní osobou na straně Klienta je:</w:t>
      </w:r>
    </w:p>
    <w:p w:rsidR="0009237F" w:rsidRPr="006A27C6" w:rsidRDefault="006A27C6">
      <w:pPr>
        <w:spacing w:after="599" w:line="259" w:lineRule="auto"/>
        <w:ind w:left="509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66777" cy="612677"/>
            <wp:effectExtent l="0" t="0" r="0" b="0"/>
            <wp:docPr id="34870" name="Picture 34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0" name="Picture 348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6777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7F" w:rsidRPr="006A27C6" w:rsidRDefault="006A27C6">
      <w:pPr>
        <w:spacing w:after="0" w:line="259" w:lineRule="auto"/>
        <w:ind w:left="63" w:right="67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Článek IV.</w:t>
      </w:r>
    </w:p>
    <w:p w:rsidR="0009237F" w:rsidRPr="006A27C6" w:rsidRDefault="006A27C6">
      <w:pPr>
        <w:pStyle w:val="Nadpis1"/>
        <w:spacing w:after="220"/>
        <w:ind w:right="72"/>
        <w:rPr>
          <w:rFonts w:asciiTheme="minorHAnsi" w:hAnsiTheme="minorHAnsi" w:cstheme="minorHAnsi"/>
          <w:sz w:val="24"/>
          <w:szCs w:val="24"/>
        </w:rPr>
      </w:pPr>
      <w:r w:rsidRPr="006A27C6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9237F" w:rsidRPr="006A27C6" w:rsidRDefault="006A27C6">
      <w:pPr>
        <w:spacing w:after="354"/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4872" name="Picture 3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2" name="Picture 348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6A27C6">
        <w:rPr>
          <w:rFonts w:asciiTheme="minorHAnsi" w:hAnsiTheme="minorHAnsi" w:cstheme="minorHAnsi"/>
          <w:szCs w:val="24"/>
        </w:rPr>
        <w:t>Il</w:t>
      </w:r>
      <w:proofErr w:type="spellEnd"/>
      <w:r w:rsidRPr="006A27C6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9237F" w:rsidRPr="006A27C6" w:rsidRDefault="006A27C6">
      <w:pPr>
        <w:spacing w:after="30"/>
        <w:ind w:left="1455" w:right="43" w:hanging="41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4874" name="Picture 34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4" name="Picture 348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14 000,- Kč (bez DPH v zákonné </w:t>
      </w:r>
      <w:r w:rsidRPr="006A27C6">
        <w:rPr>
          <w:rFonts w:asciiTheme="minorHAnsi" w:hAnsiTheme="minorHAnsi" w:cstheme="minorHAnsi"/>
          <w:szCs w:val="24"/>
        </w:rPr>
        <w:t>výši) na základě faktury vystavené Poradcem se splatností 21 kalendářních dní ode dne doručení.</w:t>
      </w:r>
    </w:p>
    <w:p w:rsidR="0009237F" w:rsidRPr="006A27C6" w:rsidRDefault="006A27C6">
      <w:pPr>
        <w:spacing w:after="48" w:line="216" w:lineRule="auto"/>
        <w:ind w:left="1460" w:right="23" w:hanging="418"/>
        <w:rPr>
          <w:rFonts w:asciiTheme="minorHAnsi" w:hAnsiTheme="minorHAnsi" w:cstheme="minorHAnsi"/>
          <w:szCs w:val="24"/>
        </w:rPr>
      </w:pPr>
      <w:proofErr w:type="spellStart"/>
      <w:r w:rsidRPr="006A27C6">
        <w:rPr>
          <w:rFonts w:asciiTheme="minorHAnsi" w:hAnsiTheme="minorHAnsi" w:cstheme="minorHAnsi"/>
          <w:szCs w:val="24"/>
        </w:rPr>
        <w:t>ii</w:t>
      </w:r>
      <w:proofErr w:type="spellEnd"/>
      <w:r w:rsidRPr="006A27C6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 xml:space="preserve"> za služby provedené dle čl. II., odst. 2. této Smlouvy měsíční odměnu v celkové výši 2 250,- Kč (bez DPH v zákonné výši) na základě faktury vystavené Poradc</w:t>
      </w:r>
      <w:r w:rsidRPr="006A27C6">
        <w:rPr>
          <w:rFonts w:asciiTheme="minorHAnsi" w:hAnsiTheme="minorHAnsi" w:cstheme="minorHAnsi"/>
          <w:szCs w:val="24"/>
        </w:rPr>
        <w:t>em se splatností 21 kalendářních dní ode dne doručení.</w:t>
      </w:r>
    </w:p>
    <w:p w:rsidR="0009237F" w:rsidRPr="006A27C6" w:rsidRDefault="006A27C6">
      <w:pPr>
        <w:spacing w:after="363"/>
        <w:ind w:left="1464" w:right="43" w:hanging="422"/>
        <w:rPr>
          <w:rFonts w:asciiTheme="minorHAnsi" w:hAnsiTheme="minorHAnsi" w:cstheme="minorHAnsi"/>
          <w:szCs w:val="24"/>
        </w:rPr>
      </w:pPr>
      <w:proofErr w:type="spellStart"/>
      <w:proofErr w:type="gramStart"/>
      <w:r w:rsidRPr="006A27C6">
        <w:rPr>
          <w:rFonts w:asciiTheme="minorHAnsi" w:hAnsiTheme="minorHAnsi" w:cstheme="minorHAnsi"/>
          <w:szCs w:val="24"/>
        </w:rPr>
        <w:t>i</w:t>
      </w:r>
      <w:r w:rsidRPr="006A27C6">
        <w:rPr>
          <w:rFonts w:asciiTheme="minorHAnsi" w:hAnsiTheme="minorHAnsi" w:cstheme="minorHAnsi"/>
          <w:szCs w:val="24"/>
        </w:rPr>
        <w:t>i</w:t>
      </w:r>
      <w:r w:rsidRPr="006A27C6">
        <w:rPr>
          <w:rFonts w:asciiTheme="minorHAnsi" w:hAnsiTheme="minorHAnsi" w:cstheme="minorHAnsi"/>
          <w:szCs w:val="24"/>
        </w:rPr>
        <w:t>i</w:t>
      </w:r>
      <w:proofErr w:type="spellEnd"/>
      <w:r w:rsidRPr="006A27C6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</w:t>
      </w:r>
      <w:r w:rsidRPr="006A27C6">
        <w:rPr>
          <w:rFonts w:asciiTheme="minorHAnsi" w:hAnsiTheme="minorHAnsi" w:cstheme="minorHAnsi"/>
          <w:szCs w:val="24"/>
        </w:rPr>
        <w:t>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09237F" w:rsidRPr="006A27C6" w:rsidRDefault="006A27C6">
      <w:pPr>
        <w:numPr>
          <w:ilvl w:val="0"/>
          <w:numId w:val="4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Odměna stanovená v odst. 1. t</w:t>
      </w:r>
      <w:r w:rsidRPr="006A27C6">
        <w:rPr>
          <w:rFonts w:asciiTheme="minorHAnsi" w:hAnsiTheme="minorHAnsi" w:cstheme="minorHAnsi"/>
          <w:szCs w:val="24"/>
        </w:rPr>
        <w:t xml:space="preserve">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6A27C6">
        <w:rPr>
          <w:rFonts w:asciiTheme="minorHAnsi" w:hAnsiTheme="minorHAnsi" w:cstheme="minorHAnsi"/>
          <w:szCs w:val="24"/>
        </w:rPr>
        <w:t>faxovné</w:t>
      </w:r>
      <w:proofErr w:type="spellEnd"/>
      <w:r w:rsidRPr="006A27C6">
        <w:rPr>
          <w:rFonts w:asciiTheme="minorHAnsi" w:hAnsiTheme="minorHAnsi" w:cstheme="minorHAnsi"/>
          <w:szCs w:val="24"/>
        </w:rPr>
        <w:t>, poštovné včetně kurýrních poplatků, jazykové překl</w:t>
      </w:r>
      <w:r w:rsidRPr="006A27C6">
        <w:rPr>
          <w:rFonts w:asciiTheme="minorHAnsi" w:hAnsiTheme="minorHAnsi" w:cstheme="minorHAnsi"/>
          <w:szCs w:val="24"/>
        </w:rPr>
        <w:t xml:space="preserve">ady, notářské a jiné úřední poplatky, náklady na </w:t>
      </w:r>
      <w:proofErr w:type="spellStart"/>
      <w:r w:rsidRPr="006A27C6">
        <w:rPr>
          <w:rFonts w:asciiTheme="minorHAnsi" w:hAnsiTheme="minorHAnsi" w:cstheme="minorHAnsi"/>
          <w:szCs w:val="24"/>
        </w:rPr>
        <w:t>fotokopírování</w:t>
      </w:r>
      <w:proofErr w:type="spellEnd"/>
      <w:r w:rsidRPr="006A27C6">
        <w:rPr>
          <w:rFonts w:asciiTheme="minorHAnsi" w:hAnsiTheme="minorHAnsi" w:cstheme="minorHAnsi"/>
          <w:szCs w:val="24"/>
        </w:rPr>
        <w:t>, technické nosiče, a kancelářské potřeby).</w:t>
      </w:r>
    </w:p>
    <w:p w:rsidR="0009237F" w:rsidRPr="006A27C6" w:rsidRDefault="006A27C6">
      <w:pPr>
        <w:numPr>
          <w:ilvl w:val="0"/>
          <w:numId w:val="4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</w:t>
      </w:r>
      <w:r w:rsidRPr="006A27C6">
        <w:rPr>
          <w:rFonts w:asciiTheme="minorHAnsi" w:hAnsiTheme="minorHAnsi" w:cstheme="minorHAnsi"/>
          <w:szCs w:val="24"/>
        </w:rPr>
        <w:t>né částky za každý den prodlení. Nebude-li Poradce řádně plnit předmět této smlouvy, je povinen uhradit Klientovi 1.000,-Kč denně za každý den prodlení s plněním.</w:t>
      </w:r>
    </w:p>
    <w:p w:rsidR="0009237F" w:rsidRDefault="006A27C6">
      <w:pPr>
        <w:numPr>
          <w:ilvl w:val="0"/>
          <w:numId w:val="4"/>
        </w:numPr>
        <w:spacing w:after="647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r w:rsidRPr="006A27C6">
        <w:rPr>
          <w:rFonts w:asciiTheme="minorHAnsi" w:hAnsiTheme="minorHAnsi" w:cstheme="minorHAnsi"/>
          <w:szCs w:val="24"/>
        </w:rPr>
        <w:t>pozdějších předpisů stanovené náležitosti nebo bude obsahovat chybné údaje, je Klient oprávněn tuto fakturu ve lhůtě její splatnosti vrátit Poradci, aniž by se tím Klient dostal do prodlení s úhradou faktury. Nová lhůta splatnosti počíná běžet dnem obdržen</w:t>
      </w:r>
      <w:r w:rsidRPr="006A27C6">
        <w:rPr>
          <w:rFonts w:asciiTheme="minorHAnsi" w:hAnsiTheme="minorHAnsi" w:cstheme="minorHAnsi"/>
          <w:szCs w:val="24"/>
        </w:rPr>
        <w:t>í opravené nebo nově vystavené faktury. Důvod případného vrácení faktury musí být Klientem jednoznačně vymezen.</w:t>
      </w:r>
    </w:p>
    <w:p w:rsidR="006A27C6" w:rsidRPr="006A27C6" w:rsidRDefault="006A27C6" w:rsidP="006A27C6">
      <w:pPr>
        <w:spacing w:after="647"/>
        <w:ind w:left="576" w:right="43" w:firstLine="0"/>
        <w:rPr>
          <w:rFonts w:asciiTheme="minorHAnsi" w:hAnsiTheme="minorHAnsi" w:cstheme="minorHAnsi"/>
          <w:szCs w:val="24"/>
        </w:rPr>
      </w:pPr>
    </w:p>
    <w:p w:rsidR="0009237F" w:rsidRPr="006A27C6" w:rsidRDefault="006A27C6">
      <w:pPr>
        <w:spacing w:after="0" w:line="259" w:lineRule="auto"/>
        <w:ind w:left="63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lastRenderedPageBreak/>
        <w:t>Článek V.</w:t>
      </w:r>
    </w:p>
    <w:p w:rsidR="0009237F" w:rsidRPr="006A27C6" w:rsidRDefault="006A27C6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A27C6">
        <w:rPr>
          <w:rFonts w:asciiTheme="minorHAnsi" w:hAnsiTheme="minorHAnsi" w:cstheme="minorHAnsi"/>
          <w:sz w:val="24"/>
          <w:szCs w:val="24"/>
        </w:rPr>
        <w:t>Chráněné informace</w:t>
      </w:r>
    </w:p>
    <w:p w:rsidR="0009237F" w:rsidRPr="006A27C6" w:rsidRDefault="006A27C6">
      <w:pPr>
        <w:spacing w:after="70"/>
        <w:ind w:left="576" w:right="43"/>
        <w:rPr>
          <w:rFonts w:asciiTheme="minorHAnsi" w:hAnsiTheme="minorHAnsi" w:cstheme="minorHAnsi"/>
          <w:szCs w:val="24"/>
        </w:rPr>
      </w:pPr>
      <w:proofErr w:type="gramStart"/>
      <w:r w:rsidRPr="006A27C6">
        <w:rPr>
          <w:rFonts w:asciiTheme="minorHAnsi" w:hAnsiTheme="minorHAnsi" w:cstheme="minorHAnsi"/>
          <w:szCs w:val="24"/>
        </w:rPr>
        <w:t>1 .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</w:t>
      </w:r>
      <w:r w:rsidRPr="006A27C6">
        <w:rPr>
          <w:rFonts w:asciiTheme="minorHAnsi" w:hAnsiTheme="minorHAnsi" w:cstheme="minorHAnsi"/>
          <w:szCs w:val="24"/>
        </w:rPr>
        <w:t>y za přísně důvěrné a nesmí být zpřístupněny či jakýmkoliv jiným způsobem sděleny třetí osobě, s výjimkou informací, které byly v okamžiku sdělení veřejně známé nebo informací, které Smluvní strany získaly od třetích osob nebo jejich poskytnutí upravuje pl</w:t>
      </w:r>
      <w:r w:rsidRPr="006A27C6">
        <w:rPr>
          <w:rFonts w:asciiTheme="minorHAnsi" w:hAnsiTheme="minorHAnsi" w:cstheme="minorHAnsi"/>
          <w:szCs w:val="24"/>
        </w:rPr>
        <w:t>atný právní předpis.</w:t>
      </w:r>
    </w:p>
    <w:p w:rsidR="0009237F" w:rsidRPr="006A27C6" w:rsidRDefault="006A27C6">
      <w:pPr>
        <w:spacing w:after="657"/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názvu projektu, názvu a identifikace Klienta, stručného popisu vykonané práce v rozsahu poskytované poradenské </w:t>
      </w:r>
      <w:r w:rsidRPr="006A27C6">
        <w:rPr>
          <w:rFonts w:asciiTheme="minorHAnsi" w:hAnsiTheme="minorHAnsi" w:cstheme="minorHAnsi"/>
          <w:szCs w:val="24"/>
        </w:rPr>
        <w:t>činnosti.</w:t>
      </w:r>
    </w:p>
    <w:p w:rsidR="0009237F" w:rsidRPr="006A27C6" w:rsidRDefault="006A27C6">
      <w:pPr>
        <w:spacing w:after="0" w:line="259" w:lineRule="auto"/>
        <w:ind w:left="63" w:right="62" w:hanging="10"/>
        <w:jc w:val="center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A27C6">
        <w:rPr>
          <w:rFonts w:asciiTheme="minorHAnsi" w:hAnsiTheme="minorHAnsi" w:cstheme="minorHAnsi"/>
          <w:szCs w:val="24"/>
        </w:rPr>
        <w:t>Vl</w:t>
      </w:r>
      <w:proofErr w:type="spellEnd"/>
      <w:r w:rsidRPr="006A27C6">
        <w:rPr>
          <w:rFonts w:asciiTheme="minorHAnsi" w:hAnsiTheme="minorHAnsi" w:cstheme="minorHAnsi"/>
          <w:szCs w:val="24"/>
        </w:rPr>
        <w:t>.</w:t>
      </w:r>
    </w:p>
    <w:p w:rsidR="0009237F" w:rsidRPr="006A27C6" w:rsidRDefault="006A27C6">
      <w:pPr>
        <w:pStyle w:val="Nadpis1"/>
        <w:ind w:right="67"/>
        <w:rPr>
          <w:rFonts w:asciiTheme="minorHAnsi" w:hAnsiTheme="minorHAnsi" w:cstheme="minorHAnsi"/>
          <w:sz w:val="24"/>
          <w:szCs w:val="24"/>
        </w:rPr>
      </w:pPr>
      <w:r w:rsidRPr="006A27C6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9237F" w:rsidRPr="006A27C6" w:rsidRDefault="006A27C6">
      <w:pPr>
        <w:spacing w:after="71"/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09237F" w:rsidRPr="006A27C6" w:rsidRDefault="006A27C6">
      <w:pPr>
        <w:numPr>
          <w:ilvl w:val="0"/>
          <w:numId w:val="5"/>
        </w:numPr>
        <w:spacing w:after="38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Tato Smlouva nabývá platnosti dnem jejího podpisu oběma Smluvními stranami a účinnosti dnem jejího řádného zveřejnění v registru smluv, které zajistí Poradce. </w:t>
      </w: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7"/>
            <wp:effectExtent l="0" t="0" r="0" b="0"/>
            <wp:docPr id="19731" name="Picture 19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" name="Picture 197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7F" w:rsidRPr="006A27C6" w:rsidRDefault="006A27C6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6629846</wp:posOffset>
            </wp:positionH>
            <wp:positionV relativeFrom="page">
              <wp:posOffset>10266152</wp:posOffset>
            </wp:positionV>
            <wp:extent cx="9144" cy="6096"/>
            <wp:effectExtent l="0" t="0" r="0" b="0"/>
            <wp:wrapTopAndBottom/>
            <wp:docPr id="19733" name="Picture 1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" name="Picture 197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7C6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předloží </w:t>
      </w:r>
      <w:r w:rsidRPr="006A27C6">
        <w:rPr>
          <w:rFonts w:asciiTheme="minorHAnsi" w:hAnsiTheme="minorHAnsi" w:cstheme="minorHAnsi"/>
          <w:szCs w:val="24"/>
        </w:rPr>
        <w:t>klientovi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09237F" w:rsidRPr="006A27C6" w:rsidRDefault="006A27C6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Poradce odpovíd</w:t>
      </w:r>
      <w:r w:rsidRPr="006A27C6">
        <w:rPr>
          <w:rFonts w:asciiTheme="minorHAnsi" w:hAnsiTheme="minorHAnsi" w:cstheme="minorHAnsi"/>
          <w:szCs w:val="24"/>
        </w:rPr>
        <w:t xml:space="preserve">á klientovi za škodu, která mu vznikne v důsledku jeho pochybení, nečinnosti nebo jiného vadného </w:t>
      </w:r>
      <w:proofErr w:type="gramStart"/>
      <w:r w:rsidRPr="006A27C6">
        <w:rPr>
          <w:rFonts w:asciiTheme="minorHAnsi" w:hAnsiTheme="minorHAnsi" w:cstheme="minorHAnsi"/>
          <w:szCs w:val="24"/>
        </w:rPr>
        <w:t>plnění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9237F" w:rsidRPr="006A27C6" w:rsidRDefault="006A27C6">
      <w:pPr>
        <w:numPr>
          <w:ilvl w:val="0"/>
          <w:numId w:val="5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</w:t>
      </w:r>
      <w:r w:rsidRPr="006A27C6">
        <w:rPr>
          <w:rFonts w:asciiTheme="minorHAnsi" w:hAnsiTheme="minorHAnsi" w:cstheme="minorHAnsi"/>
          <w:szCs w:val="24"/>
        </w:rPr>
        <w:t xml:space="preserve">ě vypovědět i bez udání </w:t>
      </w:r>
      <w:proofErr w:type="spellStart"/>
      <w:r w:rsidRPr="006A27C6">
        <w:rPr>
          <w:rFonts w:asciiTheme="minorHAnsi" w:hAnsiTheme="minorHAnsi" w:cstheme="minorHAnsi"/>
          <w:szCs w:val="24"/>
        </w:rPr>
        <w:t>dŮVOdÜ</w:t>
      </w:r>
      <w:proofErr w:type="spellEnd"/>
      <w:r w:rsidRPr="006A27C6">
        <w:rPr>
          <w:rFonts w:asciiTheme="minorHAnsi" w:hAnsiTheme="minorHAnsi" w:cstheme="minorHAnsi"/>
          <w:szCs w:val="24"/>
        </w:rPr>
        <w:t>. Výpovědní doba činí jeden měsíc. Závazek chránit informace dle čl. V. trvá i po skončení účinnosti Smlouvy, stejně tak jako odpovědnost Poradce za jím doposud poskytnutou činnost.</w:t>
      </w:r>
    </w:p>
    <w:p w:rsidR="0009237F" w:rsidRPr="006A27C6" w:rsidRDefault="006A27C6">
      <w:pPr>
        <w:spacing w:after="50"/>
        <w:ind w:left="576"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6096"/>
            <wp:effectExtent l="0" t="0" r="0" b="0"/>
            <wp:docPr id="19732" name="Picture 19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" name="Picture 197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7C6">
        <w:rPr>
          <w:rFonts w:asciiTheme="minorHAnsi" w:hAnsiTheme="minorHAnsi" w:cstheme="minorHAnsi"/>
          <w:szCs w:val="24"/>
        </w:rPr>
        <w:t xml:space="preserve">6. </w:t>
      </w:r>
      <w:r>
        <w:rPr>
          <w:rFonts w:asciiTheme="minorHAnsi" w:hAnsiTheme="minorHAnsi" w:cstheme="minorHAnsi"/>
          <w:szCs w:val="24"/>
        </w:rPr>
        <w:tab/>
      </w:r>
      <w:r w:rsidRPr="006A27C6">
        <w:rPr>
          <w:rFonts w:asciiTheme="minorHAnsi" w:hAnsiTheme="minorHAnsi" w:cstheme="minorHAnsi"/>
          <w:szCs w:val="24"/>
        </w:rPr>
        <w:t>Ustanovení této Smlouvy lze měnit a dopl</w:t>
      </w:r>
      <w:r w:rsidRPr="006A27C6">
        <w:rPr>
          <w:rFonts w:asciiTheme="minorHAnsi" w:hAnsiTheme="minorHAnsi" w:cstheme="minorHAnsi"/>
          <w:szCs w:val="24"/>
        </w:rPr>
        <w:t>ňovat pouze formou písemných dodatků podepsaných oběma Smluvními stranami.</w:t>
      </w:r>
    </w:p>
    <w:p w:rsidR="0009237F" w:rsidRPr="006A27C6" w:rsidRDefault="006A27C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6A27C6">
        <w:rPr>
          <w:rFonts w:asciiTheme="minorHAnsi" w:hAnsiTheme="minorHAnsi" w:cstheme="minorHAnsi"/>
          <w:szCs w:val="24"/>
        </w:rPr>
        <w:t>1 )</w:t>
      </w:r>
      <w:proofErr w:type="gramEnd"/>
      <w:r w:rsidRPr="006A27C6">
        <w:rPr>
          <w:rFonts w:asciiTheme="minorHAnsi" w:hAnsiTheme="minorHAnsi" w:cstheme="minorHAnsi"/>
          <w:szCs w:val="24"/>
        </w:rPr>
        <w:t xml:space="preserve"> jednom vyhotovení Smlouvy.</w:t>
      </w:r>
    </w:p>
    <w:p w:rsidR="0009237F" w:rsidRPr="006A27C6" w:rsidRDefault="006A27C6">
      <w:pPr>
        <w:numPr>
          <w:ilvl w:val="0"/>
          <w:numId w:val="6"/>
        </w:numPr>
        <w:spacing w:after="52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Pokud by tato Smlouva trpěla práv</w:t>
      </w:r>
      <w:r w:rsidRPr="006A27C6">
        <w:rPr>
          <w:rFonts w:asciiTheme="minorHAnsi" w:hAnsiTheme="minorHAnsi" w:cstheme="minorHAnsi"/>
          <w:szCs w:val="24"/>
        </w:rPr>
        <w:t>ními vadami, zejména pokud by některé z jejích ustanovení bylo v rozporu s českým právním řádem, v důsledku čehož by mohla být posuzována jako neplatná, považuje se toto ustanovení za samostatné a Smlouva se posuzuje, jako by takové ustanovení nikdy neobsa</w:t>
      </w:r>
      <w:r w:rsidRPr="006A27C6">
        <w:rPr>
          <w:rFonts w:asciiTheme="minorHAnsi" w:hAnsiTheme="minorHAnsi" w:cstheme="minorHAnsi"/>
          <w:szCs w:val="24"/>
        </w:rPr>
        <w:t>hovala.</w:t>
      </w:r>
    </w:p>
    <w:p w:rsidR="0009237F" w:rsidRPr="006A27C6" w:rsidRDefault="006A27C6">
      <w:pPr>
        <w:numPr>
          <w:ilvl w:val="0"/>
          <w:numId w:val="6"/>
        </w:numPr>
        <w:spacing w:after="49"/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smírnou cestou, zejména aby byly odstraněny okolnosti vedoucí ke </w:t>
      </w:r>
      <w:r w:rsidRPr="006A27C6">
        <w:rPr>
          <w:rFonts w:asciiTheme="minorHAnsi" w:hAnsiTheme="minorHAnsi" w:cstheme="minorHAnsi"/>
          <w:szCs w:val="24"/>
        </w:rPr>
        <w:t>vzniku práva od Smlouvy odstoupit, nebo způsobují neplatnost.</w:t>
      </w:r>
    </w:p>
    <w:p w:rsidR="0009237F" w:rsidRDefault="006A27C6">
      <w:pPr>
        <w:numPr>
          <w:ilvl w:val="0"/>
          <w:numId w:val="6"/>
        </w:numPr>
        <w:ind w:right="43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</w:t>
      </w:r>
      <w:r w:rsidRPr="006A27C6">
        <w:rPr>
          <w:rFonts w:asciiTheme="minorHAnsi" w:hAnsiTheme="minorHAnsi" w:cstheme="minorHAnsi"/>
          <w:szCs w:val="24"/>
        </w:rPr>
        <w:t xml:space="preserve"> a to bez uvedení citlivých údajů (obchodní tajemství, osobní údaje). Zveřejnění smlouvy zajistí Poradce.</w:t>
      </w:r>
    </w:p>
    <w:p w:rsidR="006A27C6" w:rsidRDefault="006A27C6" w:rsidP="006A27C6">
      <w:pPr>
        <w:ind w:left="576" w:right="43" w:firstLine="0"/>
        <w:rPr>
          <w:rFonts w:asciiTheme="minorHAnsi" w:hAnsiTheme="minorHAnsi" w:cstheme="minorHAnsi"/>
          <w:szCs w:val="24"/>
        </w:rPr>
      </w:pPr>
    </w:p>
    <w:p w:rsidR="006A27C6" w:rsidRDefault="006A27C6" w:rsidP="006A27C6">
      <w:pPr>
        <w:ind w:left="576" w:right="43" w:firstLine="0"/>
        <w:rPr>
          <w:rFonts w:asciiTheme="minorHAnsi" w:hAnsiTheme="minorHAnsi" w:cstheme="minorHAnsi"/>
          <w:szCs w:val="24"/>
        </w:rPr>
      </w:pPr>
    </w:p>
    <w:p w:rsidR="006A27C6" w:rsidRPr="006A27C6" w:rsidRDefault="006A27C6" w:rsidP="006A27C6">
      <w:pPr>
        <w:ind w:left="576" w:right="43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320" w:type="dxa"/>
        <w:tblInd w:w="11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779"/>
      </w:tblGrid>
      <w:tr w:rsidR="0009237F" w:rsidRPr="006A27C6">
        <w:trPr>
          <w:trHeight w:val="36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09237F" w:rsidRPr="006A27C6" w:rsidRDefault="006A27C6">
            <w:pPr>
              <w:tabs>
                <w:tab w:val="center" w:pos="1743"/>
                <w:tab w:val="center" w:pos="1865"/>
                <w:tab w:val="center" w:pos="2055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27C6">
              <w:rPr>
                <w:rFonts w:asciiTheme="minorHAnsi" w:hAnsiTheme="minorHAnsi" w:cstheme="minorHAnsi"/>
                <w:szCs w:val="24"/>
              </w:rPr>
              <w:t>V Praze, dne</w:t>
            </w:r>
            <w:r w:rsidRPr="006A27C6">
              <w:rPr>
                <w:rFonts w:asciiTheme="minorHAnsi" w:hAnsiTheme="minorHAnsi" w:cstheme="minorHAnsi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09237F" w:rsidRPr="006A27C6" w:rsidRDefault="006A27C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6A27C6">
              <w:rPr>
                <w:rFonts w:asciiTheme="minorHAnsi" w:hAnsiTheme="minorHAnsi" w:cstheme="minorHAnsi"/>
                <w:szCs w:val="24"/>
              </w:rPr>
              <w:t>V Praze, dne 2. května 2018</w:t>
            </w:r>
          </w:p>
        </w:tc>
      </w:tr>
      <w:tr w:rsidR="0009237F" w:rsidRPr="006A27C6">
        <w:trPr>
          <w:trHeight w:val="369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37F" w:rsidRPr="006A27C6" w:rsidRDefault="006A27C6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27C6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37F" w:rsidRPr="006A27C6" w:rsidRDefault="006A27C6">
            <w:pPr>
              <w:spacing w:after="0" w:line="259" w:lineRule="auto"/>
              <w:ind w:left="1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27C6">
              <w:rPr>
                <w:rFonts w:asciiTheme="minorHAnsi" w:hAnsiTheme="minorHAnsi" w:cstheme="minorHAnsi"/>
                <w:szCs w:val="24"/>
              </w:rPr>
              <w:t xml:space="preserve">PhDr. Zuzana </w:t>
            </w:r>
            <w:proofErr w:type="spellStart"/>
            <w:r w:rsidRPr="006A27C6">
              <w:rPr>
                <w:rFonts w:asciiTheme="minorHAnsi" w:hAnsiTheme="minorHAnsi" w:cstheme="minorHAnsi"/>
                <w:szCs w:val="24"/>
              </w:rPr>
              <w:t>Wienerová</w:t>
            </w:r>
            <w:proofErr w:type="spellEnd"/>
          </w:p>
        </w:tc>
      </w:tr>
    </w:tbl>
    <w:p w:rsidR="0009237F" w:rsidRPr="006A27C6" w:rsidRDefault="006A27C6">
      <w:pPr>
        <w:tabs>
          <w:tab w:val="center" w:pos="5355"/>
        </w:tabs>
        <w:spacing w:after="38"/>
        <w:ind w:left="0" w:firstLine="0"/>
        <w:jc w:val="left"/>
        <w:rPr>
          <w:rFonts w:asciiTheme="minorHAnsi" w:hAnsiTheme="minorHAnsi" w:cstheme="minorHAnsi"/>
          <w:szCs w:val="24"/>
        </w:rPr>
      </w:pPr>
      <w:r w:rsidRPr="006A27C6">
        <w:rPr>
          <w:rFonts w:asciiTheme="minorHAnsi" w:hAnsiTheme="minorHAnsi" w:cstheme="minorHAnsi"/>
          <w:szCs w:val="24"/>
        </w:rPr>
        <w:t>jednatel BDO Advisory s.r.o.</w:t>
      </w:r>
      <w:r w:rsidRPr="006A27C6">
        <w:rPr>
          <w:rFonts w:asciiTheme="minorHAnsi" w:hAnsiTheme="minorHAnsi" w:cstheme="minorHAnsi"/>
          <w:szCs w:val="24"/>
        </w:rPr>
        <w:tab/>
        <w:t>ředitelka školy</w:t>
      </w:r>
    </w:p>
    <w:p w:rsidR="0009237F" w:rsidRPr="006A27C6" w:rsidRDefault="0009237F">
      <w:pPr>
        <w:spacing w:after="0" w:line="259" w:lineRule="auto"/>
        <w:ind w:left="182" w:right="-437" w:firstLine="0"/>
        <w:jc w:val="left"/>
        <w:rPr>
          <w:rFonts w:asciiTheme="minorHAnsi" w:hAnsiTheme="minorHAnsi" w:cstheme="minorHAnsi"/>
          <w:szCs w:val="24"/>
        </w:rPr>
      </w:pPr>
    </w:p>
    <w:sectPr w:rsidR="0009237F" w:rsidRPr="006A27C6">
      <w:footerReference w:type="even" r:id="rId19"/>
      <w:footerReference w:type="default" r:id="rId20"/>
      <w:footerReference w:type="first" r:id="rId21"/>
      <w:pgSz w:w="11900" w:h="16820"/>
      <w:pgMar w:top="1474" w:right="1397" w:bottom="1301" w:left="1330" w:header="708" w:footer="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27C6">
      <w:pPr>
        <w:spacing w:after="0" w:line="240" w:lineRule="auto"/>
      </w:pPr>
      <w:r>
        <w:separator/>
      </w:r>
    </w:p>
  </w:endnote>
  <w:endnote w:type="continuationSeparator" w:id="0">
    <w:p w:rsidR="00000000" w:rsidRDefault="006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7F" w:rsidRDefault="006A27C6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7F" w:rsidRDefault="006A27C6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7F" w:rsidRDefault="006A27C6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27C6">
      <w:pPr>
        <w:spacing w:after="0" w:line="240" w:lineRule="auto"/>
      </w:pPr>
      <w:r>
        <w:separator/>
      </w:r>
    </w:p>
  </w:footnote>
  <w:footnote w:type="continuationSeparator" w:id="0">
    <w:p w:rsidR="00000000" w:rsidRDefault="006A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06F9"/>
    <w:multiLevelType w:val="hybridMultilevel"/>
    <w:tmpl w:val="63564E3E"/>
    <w:lvl w:ilvl="0" w:tplc="01EC09FE">
      <w:start w:val="7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26DA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6BB2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928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4F53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40B9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6C88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273D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69C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907C5"/>
    <w:multiLevelType w:val="hybridMultilevel"/>
    <w:tmpl w:val="63A66E80"/>
    <w:lvl w:ilvl="0" w:tplc="7CE6005A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0FE3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D8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0C70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EA9D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15D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CC5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02AC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242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F72B8"/>
    <w:multiLevelType w:val="hybridMultilevel"/>
    <w:tmpl w:val="AFDE8488"/>
    <w:lvl w:ilvl="0" w:tplc="CC9ABBA2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C45B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C646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6C8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6467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E5FF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AF47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2EE2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6FA9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A41ACB"/>
    <w:multiLevelType w:val="hybridMultilevel"/>
    <w:tmpl w:val="37EA867C"/>
    <w:lvl w:ilvl="0" w:tplc="AA4E194A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C02F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418B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2F2B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0D6B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EDE8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0C1A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58D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0F9A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24332"/>
    <w:multiLevelType w:val="hybridMultilevel"/>
    <w:tmpl w:val="27E6192A"/>
    <w:lvl w:ilvl="0" w:tplc="BD366F32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5DA6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65FDC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891B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9F7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67C7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ABF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A9A02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66ED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8B48F5"/>
    <w:multiLevelType w:val="hybridMultilevel"/>
    <w:tmpl w:val="5F1ACFF6"/>
    <w:lvl w:ilvl="0" w:tplc="B92EAEB4">
      <w:start w:val="2"/>
      <w:numFmt w:val="decimal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66A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8A4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64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0F0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21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1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EB4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E9D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7F"/>
    <w:rsid w:val="0009237F"/>
    <w:rsid w:val="006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ECA6"/>
  <w15:docId w15:val="{9028EFEA-EA17-4A66-8394-ACCDECC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56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3"/>
      <w:ind w:left="6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KM_C558-20180509153908</dc:title>
  <dc:subject/>
  <dc:creator>Petr Gabriel</dc:creator>
  <cp:keywords/>
  <cp:lastModifiedBy>Petr Gabriel</cp:lastModifiedBy>
  <cp:revision>2</cp:revision>
  <dcterms:created xsi:type="dcterms:W3CDTF">2018-06-26T11:10:00Z</dcterms:created>
  <dcterms:modified xsi:type="dcterms:W3CDTF">2018-06-26T11:10:00Z</dcterms:modified>
</cp:coreProperties>
</file>