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459" w:type="dxa"/>
        <w:tblLook w:val="04A0" w:firstRow="1" w:lastRow="0" w:firstColumn="1" w:lastColumn="0" w:noHBand="0" w:noVBand="1"/>
      </w:tblPr>
      <w:tblGrid>
        <w:gridCol w:w="3625"/>
        <w:gridCol w:w="3167"/>
        <w:gridCol w:w="3981"/>
      </w:tblGrid>
      <w:tr w:rsidR="0016319D" w:rsidRPr="004865ED" w:rsidTr="002D0784">
        <w:trPr>
          <w:trHeight w:val="1408"/>
        </w:trPr>
        <w:tc>
          <w:tcPr>
            <w:tcW w:w="3625" w:type="dxa"/>
            <w:shd w:val="clear" w:color="auto" w:fill="auto"/>
            <w:vAlign w:val="bottom"/>
          </w:tcPr>
          <w:p w:rsidR="0016319D" w:rsidRPr="004865ED" w:rsidRDefault="0016319D" w:rsidP="002D0784">
            <w:pPr>
              <w:spacing w:after="360"/>
              <w:jc w:val="center"/>
              <w:rPr>
                <w:rFonts w:ascii="Verdana" w:hAnsi="Verdana"/>
                <w:b/>
                <w:color w:val="263673"/>
                <w:lang w:val="en-GB"/>
              </w:rPr>
            </w:pPr>
            <w:bookmarkStart w:id="0" w:name="_GoBack"/>
            <w:bookmarkEnd w:id="0"/>
            <w:r w:rsidRPr="004865ED">
              <w:rPr>
                <w:rFonts w:ascii="Verdana" w:hAnsi="Verdana"/>
                <w:b/>
                <w:noProof/>
                <w:color w:val="263673"/>
                <w:lang w:val="en-US" w:bidi="he-IL"/>
              </w:rPr>
              <w:drawing>
                <wp:inline distT="0" distB="0" distL="0" distR="0" wp14:anchorId="796C79CC" wp14:editId="518981EB">
                  <wp:extent cx="1790700" cy="37147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pic:spPr>
                      </pic:pic>
                    </a:graphicData>
                  </a:graphic>
                </wp:inline>
              </w:drawing>
            </w:r>
          </w:p>
        </w:tc>
        <w:tc>
          <w:tcPr>
            <w:tcW w:w="3167" w:type="dxa"/>
            <w:shd w:val="clear" w:color="auto" w:fill="auto"/>
            <w:vAlign w:val="center"/>
          </w:tcPr>
          <w:p w:rsidR="0016319D" w:rsidRPr="004865ED" w:rsidRDefault="0016319D" w:rsidP="002D0784">
            <w:pPr>
              <w:spacing w:after="360"/>
              <w:jc w:val="center"/>
              <w:rPr>
                <w:rFonts w:ascii="Verdana" w:hAnsi="Verdana"/>
                <w:b/>
                <w:color w:val="263673"/>
                <w:lang w:val="en-GB"/>
              </w:rPr>
            </w:pPr>
            <w:r w:rsidRPr="004865ED">
              <w:rPr>
                <w:rFonts w:ascii="Verdana" w:hAnsi="Verdana"/>
                <w:b/>
                <w:noProof/>
                <w:color w:val="263673"/>
                <w:lang w:val="en-US" w:bidi="he-IL"/>
              </w:rPr>
              <w:drawing>
                <wp:inline distT="0" distB="0" distL="0" distR="0" wp14:anchorId="2349E31F" wp14:editId="649AF26D">
                  <wp:extent cx="942975" cy="94297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inline>
              </w:drawing>
            </w:r>
          </w:p>
        </w:tc>
        <w:tc>
          <w:tcPr>
            <w:tcW w:w="3981" w:type="dxa"/>
            <w:shd w:val="clear" w:color="auto" w:fill="auto"/>
            <w:vAlign w:val="center"/>
          </w:tcPr>
          <w:p w:rsidR="0016319D" w:rsidRPr="00CD504C" w:rsidRDefault="00CD504C" w:rsidP="002D0784">
            <w:pPr>
              <w:spacing w:after="360"/>
              <w:jc w:val="center"/>
              <w:rPr>
                <w:rFonts w:ascii="Verdana" w:hAnsi="Verdana"/>
                <w:b/>
                <w:color w:val="263673"/>
                <w:lang w:val="en-US"/>
              </w:rPr>
            </w:pPr>
            <w:r>
              <w:rPr>
                <w:noProof/>
                <w:lang w:val="en-US" w:bidi="he-IL"/>
              </w:rPr>
              <w:drawing>
                <wp:inline distT="0" distB="0" distL="0" distR="0">
                  <wp:extent cx="838200" cy="762000"/>
                  <wp:effectExtent l="0" t="0" r="0" b="0"/>
                  <wp:docPr id="1" name="Picture 1" descr="HU_logo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_logoL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p>
        </w:tc>
      </w:tr>
    </w:tbl>
    <w:p w:rsidR="0016319D" w:rsidRDefault="0016319D" w:rsidP="0016319D">
      <w:pPr>
        <w:spacing w:after="360"/>
        <w:rPr>
          <w:rFonts w:ascii="Verdana" w:hAnsi="Verdana"/>
          <w:b/>
          <w:color w:val="263673"/>
          <w:lang w:val="en-GB"/>
        </w:rPr>
      </w:pPr>
    </w:p>
    <w:p w:rsidR="0016319D" w:rsidRPr="0087550C" w:rsidRDefault="0016319D" w:rsidP="0016319D">
      <w:pPr>
        <w:spacing w:after="360"/>
        <w:jc w:val="center"/>
        <w:rPr>
          <w:rFonts w:ascii="Verdana" w:hAnsi="Verdana"/>
          <w:b/>
          <w:color w:val="263673"/>
          <w:lang w:val="en-GB"/>
        </w:rPr>
      </w:pPr>
      <w:r w:rsidRPr="0087550C">
        <w:rPr>
          <w:rFonts w:ascii="Verdana" w:hAnsi="Verdana"/>
          <w:b/>
          <w:color w:val="263673"/>
          <w:lang w:val="en-GB"/>
        </w:rPr>
        <w:t xml:space="preserve">Key Action 1 </w:t>
      </w:r>
      <w:r w:rsidRPr="0087550C">
        <w:rPr>
          <w:rFonts w:ascii="Verdana" w:hAnsi="Verdana"/>
          <w:b/>
          <w:color w:val="263673"/>
          <w:lang w:val="en-GB"/>
        </w:rPr>
        <w:br/>
        <w:t xml:space="preserve">– Mobility for learners and staff – </w:t>
      </w:r>
      <w:r w:rsidRPr="0087550C">
        <w:rPr>
          <w:rFonts w:ascii="Verdana" w:hAnsi="Verdana"/>
          <w:b/>
          <w:color w:val="263673"/>
          <w:lang w:val="en-GB"/>
        </w:rPr>
        <w:br/>
        <w:t>Higher Education Student and Staff Mobility</w:t>
      </w:r>
    </w:p>
    <w:p w:rsidR="0016319D" w:rsidRPr="0087550C" w:rsidRDefault="0016319D" w:rsidP="0016319D">
      <w:pPr>
        <w:jc w:val="center"/>
        <w:rPr>
          <w:rFonts w:ascii="Verdana" w:hAnsi="Verdana"/>
          <w:b/>
          <w:color w:val="263673"/>
          <w:szCs w:val="32"/>
          <w:lang w:val="en-GB"/>
        </w:rPr>
      </w:pPr>
      <w:r w:rsidRPr="0087550C">
        <w:rPr>
          <w:rFonts w:ascii="Verdana" w:hAnsi="Verdana"/>
          <w:b/>
          <w:color w:val="263673"/>
          <w:sz w:val="32"/>
          <w:szCs w:val="32"/>
          <w:lang w:val="en-GB"/>
        </w:rPr>
        <w:t>Inter-institutional</w:t>
      </w:r>
      <w:r w:rsidRPr="0087550C">
        <w:rPr>
          <w:rStyle w:val="FootnoteReference"/>
          <w:rFonts w:ascii="Verdana" w:hAnsi="Verdana"/>
          <w:b/>
          <w:color w:val="263673"/>
          <w:sz w:val="32"/>
          <w:szCs w:val="32"/>
          <w:lang w:val="en-GB"/>
        </w:rPr>
        <w:footnoteReference w:id="1"/>
      </w:r>
      <w:r w:rsidRPr="0087550C">
        <w:rPr>
          <w:rFonts w:ascii="Verdana" w:hAnsi="Verdana"/>
          <w:b/>
          <w:color w:val="263673"/>
          <w:sz w:val="32"/>
          <w:szCs w:val="32"/>
          <w:lang w:val="en-GB"/>
        </w:rPr>
        <w:t xml:space="preserve"> agreement </w:t>
      </w:r>
      <w:r>
        <w:rPr>
          <w:rFonts w:ascii="Verdana" w:hAnsi="Verdana"/>
          <w:b/>
          <w:color w:val="263673"/>
          <w:sz w:val="32"/>
          <w:szCs w:val="32"/>
          <w:lang w:val="en-GB"/>
        </w:rPr>
        <w:t>201</w:t>
      </w:r>
      <w:r w:rsidR="00DB7086">
        <w:rPr>
          <w:rFonts w:ascii="Verdana" w:hAnsi="Verdana"/>
          <w:b/>
          <w:color w:val="263673"/>
          <w:sz w:val="32"/>
          <w:szCs w:val="32"/>
          <w:lang w:val="en-GB"/>
        </w:rPr>
        <w:t>8</w:t>
      </w:r>
      <w:r w:rsidRPr="006C07B2">
        <w:rPr>
          <w:rFonts w:ascii="Verdana" w:hAnsi="Verdana"/>
          <w:b/>
          <w:color w:val="263673"/>
          <w:sz w:val="32"/>
          <w:szCs w:val="32"/>
          <w:lang w:val="en-GB"/>
        </w:rPr>
        <w:t>-20</w:t>
      </w:r>
      <w:r w:rsidR="00DB7086">
        <w:rPr>
          <w:rFonts w:ascii="Verdana" w:hAnsi="Verdana"/>
          <w:b/>
          <w:color w:val="263673"/>
          <w:sz w:val="32"/>
          <w:szCs w:val="32"/>
          <w:lang w:val="en-GB"/>
        </w:rPr>
        <w:t>20</w:t>
      </w:r>
      <w:r w:rsidRPr="0087550C">
        <w:rPr>
          <w:rStyle w:val="FootnoteReference"/>
          <w:rFonts w:ascii="Verdana" w:hAnsi="Verdana"/>
          <w:b/>
          <w:color w:val="263673"/>
          <w:sz w:val="32"/>
          <w:szCs w:val="32"/>
          <w:lang w:val="en-GB"/>
        </w:rPr>
        <w:footnoteReference w:id="2"/>
      </w:r>
      <w:r w:rsidRPr="0087550C">
        <w:rPr>
          <w:rFonts w:ascii="Verdana" w:hAnsi="Verdana"/>
          <w:b/>
          <w:color w:val="263673"/>
          <w:sz w:val="32"/>
          <w:szCs w:val="32"/>
          <w:lang w:val="en-GB"/>
        </w:rPr>
        <w:br/>
      </w:r>
      <w:r w:rsidRPr="0087550C">
        <w:rPr>
          <w:rFonts w:ascii="Verdana" w:hAnsi="Verdana"/>
          <w:b/>
          <w:color w:val="263673"/>
          <w:szCs w:val="32"/>
          <w:lang w:val="en-GB"/>
        </w:rPr>
        <w:t>between institutions from</w:t>
      </w:r>
    </w:p>
    <w:p w:rsidR="0016319D" w:rsidRPr="0087550C" w:rsidRDefault="0016319D" w:rsidP="0016319D">
      <w:pPr>
        <w:jc w:val="center"/>
        <w:rPr>
          <w:rFonts w:ascii="Verdana" w:hAnsi="Verdana"/>
          <w:b/>
          <w:color w:val="263673"/>
          <w:szCs w:val="32"/>
          <w:lang w:val="en-GB"/>
        </w:rPr>
      </w:pPr>
      <w:r w:rsidRPr="0087550C">
        <w:rPr>
          <w:rFonts w:ascii="Verdana" w:hAnsi="Verdana"/>
          <w:b/>
          <w:color w:val="263673"/>
          <w:szCs w:val="32"/>
          <w:lang w:val="en-GB"/>
        </w:rPr>
        <w:t>Programme and Partner Countries</w:t>
      </w:r>
      <w:r w:rsidRPr="0087550C">
        <w:rPr>
          <w:rStyle w:val="FootnoteReference"/>
          <w:rFonts w:ascii="Verdana" w:hAnsi="Verdana"/>
          <w:b/>
          <w:color w:val="263673"/>
          <w:szCs w:val="32"/>
          <w:lang w:val="en-GB"/>
        </w:rPr>
        <w:footnoteReference w:id="3"/>
      </w:r>
    </w:p>
    <w:p w:rsidR="0016319D" w:rsidRDefault="0016319D" w:rsidP="0016319D">
      <w:pPr>
        <w:jc w:val="center"/>
        <w:rPr>
          <w:rFonts w:ascii="Verdana" w:hAnsi="Verdana"/>
          <w:b/>
          <w:bCs/>
          <w:color w:val="263673"/>
          <w:lang w:val="en-GB"/>
        </w:rPr>
      </w:pPr>
    </w:p>
    <w:p w:rsidR="0016319D" w:rsidRPr="0087550C" w:rsidRDefault="0016319D" w:rsidP="0016319D">
      <w:pPr>
        <w:rPr>
          <w:rFonts w:ascii="Verdana" w:hAnsi="Verdana"/>
          <w:b/>
          <w:bCs/>
          <w:color w:val="263673"/>
          <w:lang w:val="en-GB"/>
        </w:rPr>
      </w:pPr>
    </w:p>
    <w:p w:rsidR="0016319D" w:rsidRPr="0087550C" w:rsidRDefault="0016319D" w:rsidP="0016319D">
      <w:pPr>
        <w:keepNext/>
        <w:keepLines/>
        <w:tabs>
          <w:tab w:val="left" w:pos="426"/>
        </w:tabs>
        <w:spacing w:after="360"/>
        <w:jc w:val="both"/>
        <w:rPr>
          <w:rFonts w:ascii="Verdana" w:hAnsi="Verdana"/>
          <w:color w:val="263673"/>
          <w:lang w:val="en-GB"/>
        </w:rPr>
      </w:pPr>
      <w:r w:rsidRPr="0087550C">
        <w:rPr>
          <w:rFonts w:ascii="Verdana" w:hAnsi="Verdana"/>
          <w:color w:val="263673"/>
          <w:lang w:val="en-GB"/>
        </w:rPr>
        <w:t>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w:t>
      </w:r>
    </w:p>
    <w:p w:rsidR="0016319D" w:rsidRPr="0087550C" w:rsidRDefault="0016319D" w:rsidP="0016319D">
      <w:pPr>
        <w:keepNext/>
        <w:keepLines/>
        <w:tabs>
          <w:tab w:val="left" w:pos="426"/>
        </w:tabs>
        <w:spacing w:after="360"/>
        <w:rPr>
          <w:rFonts w:ascii="Verdana" w:hAnsi="Verdana"/>
          <w:b/>
          <w:color w:val="263673"/>
          <w:lang w:val="en-GB"/>
        </w:rPr>
      </w:pPr>
      <w:r w:rsidRPr="0087550C">
        <w:rPr>
          <w:rFonts w:ascii="Verdana" w:hAnsi="Verdana"/>
          <w:b/>
          <w:color w:val="263673"/>
          <w:lang w:val="en-GB"/>
        </w:rPr>
        <w:t>A.</w:t>
      </w:r>
      <w:r w:rsidRPr="0087550C">
        <w:rPr>
          <w:rFonts w:ascii="Verdana" w:hAnsi="Verdana"/>
          <w:b/>
          <w:color w:val="263673"/>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18"/>
        <w:gridCol w:w="1312"/>
        <w:gridCol w:w="3108"/>
        <w:gridCol w:w="2410"/>
      </w:tblGrid>
      <w:tr w:rsidR="0016319D" w:rsidRPr="00944070" w:rsidTr="0016319D">
        <w:tc>
          <w:tcPr>
            <w:tcW w:w="2518" w:type="dxa"/>
            <w:shd w:val="clear" w:color="auto" w:fill="263673"/>
          </w:tcPr>
          <w:p w:rsidR="0016319D" w:rsidRPr="00944070" w:rsidRDefault="0016319D" w:rsidP="002D0784">
            <w:pPr>
              <w:spacing w:after="120"/>
              <w:jc w:val="center"/>
              <w:rPr>
                <w:rFonts w:ascii="Verdana" w:hAnsi="Verdana"/>
                <w:b/>
                <w:bCs/>
                <w:color w:val="FFFFFF"/>
                <w:sz w:val="20"/>
                <w:lang w:val="en-GB"/>
              </w:rPr>
            </w:pPr>
            <w:r>
              <w:rPr>
                <w:rFonts w:ascii="Verdana" w:eastAsia="Verdana" w:hAnsi="Verdana" w:cs="Verdana"/>
                <w:b/>
                <w:bCs/>
                <w:sz w:val="20"/>
                <w:szCs w:val="20"/>
              </w:rPr>
              <w:t>Full name of the institution / country</w:t>
            </w:r>
          </w:p>
        </w:tc>
        <w:tc>
          <w:tcPr>
            <w:tcW w:w="1312" w:type="dxa"/>
            <w:shd w:val="clear" w:color="auto" w:fill="263673"/>
          </w:tcPr>
          <w:p w:rsidR="0016319D" w:rsidRPr="00944070" w:rsidRDefault="0016319D" w:rsidP="002D0784">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4"/>
            </w:r>
          </w:p>
        </w:tc>
        <w:tc>
          <w:tcPr>
            <w:tcW w:w="3108" w:type="dxa"/>
            <w:shd w:val="clear" w:color="auto" w:fill="263673"/>
          </w:tcPr>
          <w:p w:rsidR="0016319D" w:rsidRPr="00944070" w:rsidRDefault="0016319D" w:rsidP="002D0784">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5"/>
            </w:r>
          </w:p>
          <w:p w:rsidR="0016319D" w:rsidRPr="00944070" w:rsidRDefault="0016319D" w:rsidP="002D0784">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0" w:type="dxa"/>
            <w:shd w:val="clear" w:color="auto" w:fill="263673"/>
          </w:tcPr>
          <w:p w:rsidR="0016319D" w:rsidRPr="00944070" w:rsidRDefault="0016319D" w:rsidP="002D0784">
            <w:pPr>
              <w:spacing w:after="120"/>
              <w:jc w:val="center"/>
              <w:rPr>
                <w:rFonts w:ascii="Verdana" w:hAnsi="Verdana"/>
                <w:b/>
                <w:bCs/>
                <w:color w:val="FFFFFF"/>
                <w:sz w:val="20"/>
                <w:lang w:val="en-GB"/>
              </w:rPr>
            </w:pPr>
            <w:r w:rsidRPr="00944070">
              <w:rPr>
                <w:rFonts w:ascii="Verdana" w:hAnsi="Verdana"/>
                <w:b/>
                <w:bCs/>
                <w:color w:val="FFFFFF"/>
                <w:sz w:val="20"/>
                <w:lang w:val="en-GB"/>
              </w:rPr>
              <w:t>Website</w:t>
            </w:r>
          </w:p>
          <w:p w:rsidR="0016319D" w:rsidRPr="00944070" w:rsidRDefault="0016319D" w:rsidP="002D0784">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spellStart"/>
            <w:r w:rsidRPr="00944070">
              <w:rPr>
                <w:rFonts w:ascii="Verdana" w:hAnsi="Verdana"/>
                <w:b/>
                <w:bCs/>
                <w:color w:val="FFFFFF"/>
                <w:sz w:val="16"/>
                <w:szCs w:val="16"/>
                <w:lang w:val="en-GB"/>
              </w:rPr>
              <w:t>eg.</w:t>
            </w:r>
            <w:proofErr w:type="spellEnd"/>
            <w:r w:rsidRPr="00944070">
              <w:rPr>
                <w:rFonts w:ascii="Verdana" w:hAnsi="Verdana"/>
                <w:b/>
                <w:bCs/>
                <w:color w:val="FFFFFF"/>
                <w:sz w:val="16"/>
                <w:szCs w:val="16"/>
                <w:lang w:val="en-GB"/>
              </w:rPr>
              <w:t xml:space="preserve"> of the course catalogue)</w:t>
            </w:r>
          </w:p>
        </w:tc>
      </w:tr>
      <w:tr w:rsidR="0016319D" w:rsidRPr="00124246" w:rsidTr="00985EFE">
        <w:tc>
          <w:tcPr>
            <w:tcW w:w="2518" w:type="dxa"/>
            <w:shd w:val="clear" w:color="auto" w:fill="auto"/>
            <w:vAlign w:val="center"/>
          </w:tcPr>
          <w:p w:rsidR="0016319D" w:rsidRPr="00656F38" w:rsidRDefault="0016319D" w:rsidP="00985EFE">
            <w:pPr>
              <w:spacing w:line="360" w:lineRule="auto"/>
              <w:jc w:val="center"/>
              <w:rPr>
                <w:rFonts w:ascii="Verdana" w:hAnsi="Verdana"/>
                <w:b/>
                <w:smallCaps/>
                <w:sz w:val="20"/>
                <w:szCs w:val="20"/>
                <w:lang w:val="en-GB"/>
              </w:rPr>
            </w:pPr>
            <w:r>
              <w:rPr>
                <w:rFonts w:ascii="Verdana" w:hAnsi="Verdana"/>
                <w:b/>
                <w:smallCaps/>
                <w:sz w:val="20"/>
                <w:szCs w:val="20"/>
                <w:lang w:val="en-GB"/>
              </w:rPr>
              <w:t>Charles University</w:t>
            </w:r>
            <w:r w:rsidRPr="00656F38">
              <w:rPr>
                <w:rFonts w:ascii="Verdana" w:hAnsi="Verdana"/>
                <w:b/>
                <w:smallCaps/>
                <w:sz w:val="20"/>
                <w:szCs w:val="20"/>
                <w:lang w:val="en-GB"/>
              </w:rPr>
              <w:t xml:space="preserve"> /</w:t>
            </w:r>
          </w:p>
          <w:p w:rsidR="0016319D" w:rsidRPr="00656F38" w:rsidRDefault="0016319D" w:rsidP="00985EFE">
            <w:pPr>
              <w:spacing w:line="360" w:lineRule="auto"/>
              <w:jc w:val="center"/>
              <w:rPr>
                <w:rFonts w:ascii="Verdana" w:hAnsi="Verdana"/>
                <w:b/>
                <w:smallCaps/>
                <w:sz w:val="20"/>
                <w:szCs w:val="20"/>
                <w:lang w:val="en-GB"/>
              </w:rPr>
            </w:pPr>
            <w:r w:rsidRPr="00656F38">
              <w:rPr>
                <w:rFonts w:ascii="Verdana" w:hAnsi="Verdana"/>
                <w:b/>
                <w:smallCaps/>
                <w:sz w:val="20"/>
                <w:szCs w:val="20"/>
                <w:lang w:val="en-GB"/>
              </w:rPr>
              <w:t>CZECH REPUBLIC</w:t>
            </w:r>
          </w:p>
        </w:tc>
        <w:tc>
          <w:tcPr>
            <w:tcW w:w="1312" w:type="dxa"/>
            <w:shd w:val="clear" w:color="auto" w:fill="auto"/>
            <w:vAlign w:val="center"/>
          </w:tcPr>
          <w:p w:rsidR="00985EFE" w:rsidRPr="00985EFE" w:rsidRDefault="0016319D" w:rsidP="00985EFE">
            <w:pPr>
              <w:spacing w:line="360" w:lineRule="auto"/>
              <w:jc w:val="center"/>
              <w:rPr>
                <w:rFonts w:ascii="Verdana" w:hAnsi="Verdana"/>
                <w:b/>
                <w:sz w:val="20"/>
                <w:szCs w:val="20"/>
                <w:lang w:val="en-GB"/>
              </w:rPr>
            </w:pPr>
            <w:r w:rsidRPr="00656F38">
              <w:rPr>
                <w:rFonts w:ascii="Verdana" w:hAnsi="Verdana"/>
                <w:b/>
                <w:sz w:val="20"/>
                <w:szCs w:val="20"/>
                <w:lang w:val="en-GB"/>
              </w:rPr>
              <w:t>CZ PRAHA07</w:t>
            </w:r>
          </w:p>
        </w:tc>
        <w:tc>
          <w:tcPr>
            <w:tcW w:w="3108" w:type="dxa"/>
            <w:shd w:val="clear" w:color="auto" w:fill="auto"/>
          </w:tcPr>
          <w:p w:rsidR="0016319D" w:rsidRPr="0056740B" w:rsidRDefault="0016319D" w:rsidP="002D0784">
            <w:pPr>
              <w:spacing w:after="120"/>
              <w:rPr>
                <w:rFonts w:ascii="Verdana" w:hAnsi="Verdana"/>
                <w:sz w:val="20"/>
                <w:szCs w:val="20"/>
                <w:u w:val="single"/>
                <w:lang w:val="en-GB"/>
              </w:rPr>
            </w:pPr>
            <w:r w:rsidRPr="0056740B">
              <w:rPr>
                <w:rFonts w:ascii="Verdana" w:hAnsi="Verdana"/>
                <w:sz w:val="20"/>
                <w:szCs w:val="20"/>
                <w:u w:val="single"/>
                <w:lang w:val="en-GB"/>
              </w:rPr>
              <w:t>Institutional Coordinator:</w:t>
            </w:r>
          </w:p>
          <w:p w:rsidR="0016319D" w:rsidRPr="00656F38" w:rsidRDefault="0016319D" w:rsidP="002D0784">
            <w:pPr>
              <w:contextualSpacing/>
              <w:rPr>
                <w:rFonts w:ascii="Verdana" w:hAnsi="Verdana"/>
                <w:sz w:val="20"/>
                <w:szCs w:val="20"/>
                <w:lang w:val="en-GB"/>
              </w:rPr>
            </w:pPr>
            <w:r>
              <w:rPr>
                <w:rFonts w:ascii="Verdana" w:hAnsi="Verdana"/>
                <w:sz w:val="20"/>
                <w:szCs w:val="20"/>
                <w:lang w:val="en-GB"/>
              </w:rPr>
              <w:t>Pavel SENDERÁK</w:t>
            </w:r>
          </w:p>
          <w:p w:rsidR="0016319D" w:rsidRPr="00656F38" w:rsidRDefault="002762BB" w:rsidP="002D0784">
            <w:pPr>
              <w:contextualSpacing/>
              <w:rPr>
                <w:rFonts w:ascii="Verdana" w:hAnsi="Verdana"/>
                <w:sz w:val="20"/>
                <w:szCs w:val="20"/>
                <w:lang w:val="en-GB"/>
              </w:rPr>
            </w:pPr>
            <w:hyperlink r:id="rId10" w:history="1">
              <w:r w:rsidR="0016319D" w:rsidRPr="00D32B18">
                <w:rPr>
                  <w:rStyle w:val="Hyperlink"/>
                  <w:rFonts w:ascii="Verdana" w:hAnsi="Verdana"/>
                  <w:sz w:val="20"/>
                  <w:szCs w:val="20"/>
                  <w:lang w:val="en-GB"/>
                </w:rPr>
                <w:t>pavel.senderak@ruk.cuni.cz</w:t>
              </w:r>
            </w:hyperlink>
          </w:p>
          <w:p w:rsidR="0016319D" w:rsidRDefault="0016319D" w:rsidP="002D0784">
            <w:pPr>
              <w:contextualSpacing/>
              <w:rPr>
                <w:rFonts w:ascii="Verdana" w:hAnsi="Verdana"/>
                <w:sz w:val="20"/>
                <w:szCs w:val="20"/>
                <w:lang w:val="en-GB"/>
              </w:rPr>
            </w:pPr>
            <w:r w:rsidRPr="00656F38">
              <w:rPr>
                <w:rFonts w:ascii="Verdana" w:hAnsi="Verdana"/>
                <w:sz w:val="20"/>
                <w:szCs w:val="20"/>
                <w:lang w:val="en-GB"/>
              </w:rPr>
              <w:t>+420 224 491</w:t>
            </w:r>
            <w:r>
              <w:rPr>
                <w:rFonts w:ascii="Verdana" w:hAnsi="Verdana"/>
                <w:sz w:val="20"/>
                <w:szCs w:val="20"/>
                <w:lang w:val="en-GB"/>
              </w:rPr>
              <w:t> 692</w:t>
            </w:r>
          </w:p>
          <w:p w:rsidR="0016319D" w:rsidRDefault="0016319D" w:rsidP="002D0784">
            <w:pPr>
              <w:contextualSpacing/>
              <w:rPr>
                <w:rFonts w:ascii="Verdana" w:hAnsi="Verdana"/>
                <w:sz w:val="20"/>
                <w:szCs w:val="20"/>
                <w:lang w:val="en-GB"/>
              </w:rPr>
            </w:pPr>
          </w:p>
          <w:p w:rsidR="0016319D" w:rsidRDefault="0016319D" w:rsidP="002D0784">
            <w:pPr>
              <w:spacing w:after="120"/>
              <w:rPr>
                <w:rFonts w:ascii="Verdana" w:hAnsi="Verdana"/>
                <w:sz w:val="20"/>
                <w:szCs w:val="20"/>
                <w:u w:val="single"/>
                <w:lang w:val="en-GB"/>
              </w:rPr>
            </w:pPr>
            <w:r w:rsidRPr="00073BD8">
              <w:rPr>
                <w:rFonts w:ascii="Verdana" w:hAnsi="Verdana"/>
                <w:sz w:val="20"/>
                <w:szCs w:val="20"/>
                <w:u w:val="single"/>
                <w:lang w:val="en-GB"/>
              </w:rPr>
              <w:t>Faculty Coordinator:</w:t>
            </w:r>
          </w:p>
          <w:p w:rsidR="00663BC1" w:rsidRPr="000E27CC" w:rsidRDefault="00663BC1" w:rsidP="00663BC1">
            <w:pPr>
              <w:contextualSpacing/>
              <w:rPr>
                <w:rFonts w:ascii="Verdana" w:hAnsi="Verdana"/>
                <w:sz w:val="20"/>
                <w:szCs w:val="20"/>
                <w:lang w:val="pt-BR"/>
              </w:rPr>
            </w:pPr>
            <w:r>
              <w:rPr>
                <w:rFonts w:ascii="Verdana" w:hAnsi="Verdana"/>
                <w:sz w:val="20"/>
                <w:szCs w:val="20"/>
                <w:lang w:val="pt-BR"/>
              </w:rPr>
              <w:lastRenderedPageBreak/>
              <w:t>Dominika FORMÁNKOVÁ</w:t>
            </w:r>
          </w:p>
          <w:p w:rsidR="00663BC1" w:rsidRDefault="00663BC1" w:rsidP="00663BC1">
            <w:pPr>
              <w:rPr>
                <w:rFonts w:ascii="Verdana" w:hAnsi="Verdana"/>
                <w:sz w:val="20"/>
                <w:szCs w:val="20"/>
                <w:lang w:val="en-GB"/>
              </w:rPr>
            </w:pPr>
            <w:r w:rsidRPr="00100FDD">
              <w:rPr>
                <w:rStyle w:val="Hyperlink"/>
                <w:rFonts w:ascii="Verdana" w:hAnsi="Verdana"/>
                <w:sz w:val="20"/>
                <w:szCs w:val="20"/>
                <w:lang w:val="en-GB"/>
              </w:rPr>
              <w:t>dominika.formankova@fsv.cuni.cz</w:t>
            </w:r>
            <w:r>
              <w:rPr>
                <w:rFonts w:ascii="Arial" w:hAnsi="Arial"/>
                <w:color w:val="000000"/>
                <w:sz w:val="20"/>
                <w:szCs w:val="20"/>
              </w:rPr>
              <w:br/>
            </w:r>
            <w:hyperlink r:id="rId11" w:tgtFrame="_blank" w:history="1">
              <w:r w:rsidRPr="00100FDD">
                <w:rPr>
                  <w:rFonts w:ascii="Verdana" w:hAnsi="Verdana"/>
                  <w:sz w:val="20"/>
                  <w:szCs w:val="20"/>
                  <w:lang w:val="en-GB"/>
                </w:rPr>
                <w:t>+420 222 112</w:t>
              </w:r>
              <w:r>
                <w:rPr>
                  <w:rFonts w:ascii="Verdana" w:hAnsi="Verdana"/>
                  <w:sz w:val="20"/>
                  <w:szCs w:val="20"/>
                  <w:lang w:val="en-GB"/>
                </w:rPr>
                <w:t> </w:t>
              </w:r>
              <w:r w:rsidRPr="00100FDD">
                <w:rPr>
                  <w:rFonts w:ascii="Verdana" w:hAnsi="Verdana"/>
                  <w:sz w:val="20"/>
                  <w:szCs w:val="20"/>
                  <w:lang w:val="en-GB"/>
                </w:rPr>
                <w:t>226</w:t>
              </w:r>
            </w:hyperlink>
          </w:p>
          <w:p w:rsidR="000441E3" w:rsidRDefault="000441E3" w:rsidP="00D06D6C">
            <w:pPr>
              <w:spacing w:after="120" w:line="259" w:lineRule="auto"/>
              <w:rPr>
                <w:rFonts w:ascii="Verdana" w:hAnsi="Verdana"/>
                <w:sz w:val="20"/>
                <w:szCs w:val="20"/>
                <w:u w:val="single"/>
              </w:rPr>
            </w:pPr>
          </w:p>
          <w:p w:rsidR="00B742A1" w:rsidRDefault="00286CE4" w:rsidP="00D06D6C">
            <w:pPr>
              <w:spacing w:after="120" w:line="259" w:lineRule="auto"/>
              <w:rPr>
                <w:rFonts w:ascii="Verdana" w:hAnsi="Verdana"/>
                <w:sz w:val="20"/>
                <w:u w:val="single"/>
              </w:rPr>
            </w:pPr>
            <w:r w:rsidRPr="00286CE4">
              <w:rPr>
                <w:rFonts w:ascii="Verdana" w:hAnsi="Verdana"/>
                <w:sz w:val="20"/>
                <w:szCs w:val="20"/>
                <w:u w:val="single"/>
              </w:rPr>
              <w:t>Institute</w:t>
            </w:r>
            <w:r w:rsidR="0016319D" w:rsidRPr="00E02E97">
              <w:rPr>
                <w:rFonts w:ascii="Verdana" w:hAnsi="Verdana"/>
                <w:sz w:val="20"/>
                <w:u w:val="single"/>
              </w:rPr>
              <w:t xml:space="preserve"> Contact Person:</w:t>
            </w:r>
          </w:p>
          <w:p w:rsidR="00131CBA" w:rsidRPr="004F5CEB" w:rsidRDefault="00131CBA" w:rsidP="00D06D6C">
            <w:pPr>
              <w:contextualSpacing/>
              <w:rPr>
                <w:rFonts w:ascii="Verdana" w:eastAsia="SimSun" w:hAnsi="Verdana" w:cs="Arial"/>
                <w:sz w:val="20"/>
                <w:szCs w:val="20"/>
                <w:lang w:val="en-GB" w:eastAsia="ja-JP"/>
              </w:rPr>
            </w:pPr>
            <w:proofErr w:type="spellStart"/>
            <w:r w:rsidRPr="004F5CEB">
              <w:rPr>
                <w:rFonts w:ascii="Verdana" w:eastAsia="SimSun" w:hAnsi="Verdana" w:cs="Arial"/>
                <w:sz w:val="20"/>
                <w:szCs w:val="20"/>
                <w:lang w:val="en-GB" w:eastAsia="ja-JP"/>
              </w:rPr>
              <w:t>Terezie</w:t>
            </w:r>
            <w:proofErr w:type="spellEnd"/>
            <w:r w:rsidRPr="004F5CEB">
              <w:rPr>
                <w:rFonts w:ascii="Verdana" w:eastAsia="SimSun" w:hAnsi="Verdana" w:cs="Arial"/>
                <w:sz w:val="20"/>
                <w:szCs w:val="20"/>
                <w:lang w:val="en-GB" w:eastAsia="ja-JP"/>
              </w:rPr>
              <w:t xml:space="preserve"> HANZLÍKOVÁ</w:t>
            </w:r>
          </w:p>
          <w:p w:rsidR="004F5CEB" w:rsidRPr="004F5CEB" w:rsidRDefault="002762BB" w:rsidP="004F5CEB">
            <w:pPr>
              <w:rPr>
                <w:rStyle w:val="Hyperlink"/>
                <w:rFonts w:ascii="Verdana" w:eastAsia="SimSun" w:hAnsi="Verdana" w:cs="Arial"/>
                <w:sz w:val="20"/>
                <w:szCs w:val="20"/>
                <w:lang w:val="en-GB" w:eastAsia="ja-JP"/>
              </w:rPr>
            </w:pPr>
            <w:hyperlink r:id="rId12" w:history="1">
              <w:r w:rsidR="004F5CEB" w:rsidRPr="004F5CEB">
                <w:rPr>
                  <w:rStyle w:val="Hyperlink"/>
                  <w:rFonts w:ascii="Verdana" w:eastAsia="Calibri" w:hAnsi="Verdana" w:cs="Arial"/>
                  <w:sz w:val="20"/>
                  <w:szCs w:val="20"/>
                  <w:lang w:val="en-GB"/>
                </w:rPr>
                <w:t>terezie.hanzlikova@fsv.cuni.cz</w:t>
              </w:r>
            </w:hyperlink>
          </w:p>
          <w:p w:rsidR="00131CBA" w:rsidRDefault="00131CBA" w:rsidP="00D06D6C">
            <w:pPr>
              <w:contextualSpacing/>
              <w:rPr>
                <w:rFonts w:ascii="Verdana" w:hAnsi="Verdana"/>
                <w:sz w:val="20"/>
                <w:szCs w:val="20"/>
                <w:lang w:val="en-GB"/>
              </w:rPr>
            </w:pPr>
          </w:p>
          <w:p w:rsidR="0016319D" w:rsidRDefault="00D06D6C" w:rsidP="00D06D6C">
            <w:pPr>
              <w:contextualSpacing/>
              <w:rPr>
                <w:rFonts w:ascii="Verdana" w:hAnsi="Verdana"/>
                <w:sz w:val="20"/>
                <w:szCs w:val="20"/>
                <w:lang w:val="en-GB"/>
              </w:rPr>
            </w:pPr>
            <w:r w:rsidRPr="00D06D6C">
              <w:rPr>
                <w:rFonts w:ascii="Verdana" w:eastAsia="SimSun" w:hAnsi="Verdana" w:cs="Arial"/>
                <w:sz w:val="20"/>
                <w:szCs w:val="20"/>
                <w:lang w:val="en-GB" w:eastAsia="ja-JP"/>
              </w:rPr>
              <w:t>prof. Hynek JEŘÁBEK</w:t>
            </w:r>
          </w:p>
          <w:p w:rsidR="00D1439E" w:rsidRPr="00286CE4" w:rsidRDefault="002762BB" w:rsidP="00D1439E">
            <w:pPr>
              <w:rPr>
                <w:rStyle w:val="Hyperlink"/>
                <w:rFonts w:ascii="Verdana" w:eastAsia="SimSun" w:hAnsi="Verdana" w:cs="Arial"/>
                <w:sz w:val="20"/>
                <w:szCs w:val="20"/>
                <w:lang w:val="en-GB" w:eastAsia="ja-JP"/>
              </w:rPr>
            </w:pPr>
            <w:hyperlink r:id="rId13" w:history="1">
              <w:r w:rsidR="00D1439E" w:rsidRPr="00286CE4">
                <w:rPr>
                  <w:rStyle w:val="Hyperlink"/>
                  <w:rFonts w:ascii="Verdana" w:eastAsia="Calibri" w:hAnsi="Verdana" w:cs="Arial"/>
                  <w:sz w:val="20"/>
                  <w:szCs w:val="20"/>
                  <w:lang w:val="en-GB"/>
                </w:rPr>
                <w:t>hynek.jerabek@fsv.cuni.cz</w:t>
              </w:r>
            </w:hyperlink>
          </w:p>
          <w:p w:rsidR="00D06D6C" w:rsidRPr="00286CE4" w:rsidRDefault="00D1439E" w:rsidP="00286CE4">
            <w:pPr>
              <w:rPr>
                <w:rFonts w:ascii="Verdana" w:hAnsi="Verdana"/>
                <w:sz w:val="20"/>
                <w:szCs w:val="20"/>
                <w:lang w:val="en-GB"/>
              </w:rPr>
            </w:pPr>
            <w:r w:rsidRPr="00286CE4">
              <w:rPr>
                <w:rFonts w:ascii="Verdana" w:hAnsi="Verdana"/>
                <w:sz w:val="20"/>
                <w:szCs w:val="20"/>
                <w:lang w:val="en-GB"/>
              </w:rPr>
              <w:t xml:space="preserve">+420 </w:t>
            </w:r>
            <w:r w:rsidRPr="00286CE4">
              <w:rPr>
                <w:rFonts w:ascii="Verdana" w:hAnsi="Verdana" w:cs="Arial"/>
                <w:sz w:val="20"/>
                <w:szCs w:val="20"/>
                <w:lang w:val="en-GB"/>
              </w:rPr>
              <w:t>221 619</w:t>
            </w:r>
            <w:r w:rsidRPr="00286CE4">
              <w:rPr>
                <w:rFonts w:ascii="Verdana" w:hAnsi="Verdana"/>
                <w:sz w:val="20"/>
                <w:szCs w:val="20"/>
                <w:lang w:val="en-GB"/>
              </w:rPr>
              <w:t> </w:t>
            </w:r>
            <w:r w:rsidRPr="00286CE4">
              <w:rPr>
                <w:rFonts w:ascii="Verdana" w:hAnsi="Verdana" w:cs="Arial"/>
                <w:sz w:val="20"/>
                <w:szCs w:val="20"/>
                <w:lang w:val="en-GB"/>
              </w:rPr>
              <w:t>954</w:t>
            </w:r>
          </w:p>
          <w:p w:rsidR="0016319D" w:rsidRPr="00656F38" w:rsidRDefault="0016319D" w:rsidP="002D0784">
            <w:pPr>
              <w:rPr>
                <w:rFonts w:ascii="Verdana" w:hAnsi="Verdana"/>
                <w:sz w:val="20"/>
                <w:szCs w:val="20"/>
                <w:lang w:val="en-GB"/>
              </w:rPr>
            </w:pPr>
          </w:p>
        </w:tc>
        <w:tc>
          <w:tcPr>
            <w:tcW w:w="2410" w:type="dxa"/>
            <w:shd w:val="clear" w:color="auto" w:fill="auto"/>
          </w:tcPr>
          <w:p w:rsidR="0016319D" w:rsidRPr="00124246" w:rsidRDefault="002762BB" w:rsidP="002D0784">
            <w:pPr>
              <w:rPr>
                <w:rFonts w:ascii="Verdana" w:hAnsi="Verdana"/>
                <w:sz w:val="20"/>
                <w:szCs w:val="20"/>
              </w:rPr>
            </w:pPr>
            <w:hyperlink r:id="rId14" w:history="1">
              <w:r w:rsidR="0016319D" w:rsidRPr="00124246">
                <w:rPr>
                  <w:rStyle w:val="Hyperlink"/>
                  <w:rFonts w:ascii="Verdana" w:hAnsi="Verdana"/>
                  <w:sz w:val="20"/>
                  <w:szCs w:val="20"/>
                </w:rPr>
                <w:t>www.cuni.cz</w:t>
              </w:r>
            </w:hyperlink>
          </w:p>
          <w:p w:rsidR="000441E3" w:rsidRDefault="000441E3" w:rsidP="002D0784">
            <w:pPr>
              <w:rPr>
                <w:rFonts w:ascii="Verdana" w:hAnsi="Verdana"/>
                <w:sz w:val="20"/>
                <w:szCs w:val="20"/>
                <w:lang w:val="en-GB"/>
              </w:rPr>
            </w:pPr>
          </w:p>
          <w:p w:rsidR="0016319D" w:rsidRPr="00885EAD" w:rsidRDefault="0016319D" w:rsidP="002D0784">
            <w:pPr>
              <w:rPr>
                <w:rFonts w:ascii="Verdana" w:hAnsi="Verdana"/>
                <w:sz w:val="20"/>
                <w:szCs w:val="20"/>
                <w:lang w:val="en-GB"/>
              </w:rPr>
            </w:pPr>
            <w:r w:rsidRPr="00885EAD">
              <w:rPr>
                <w:rFonts w:ascii="Verdana" w:hAnsi="Verdana"/>
                <w:sz w:val="20"/>
                <w:szCs w:val="20"/>
                <w:lang w:val="en-GB"/>
              </w:rPr>
              <w:t xml:space="preserve">Catalogue: </w:t>
            </w:r>
            <w:hyperlink r:id="rId15" w:history="1">
              <w:r w:rsidRPr="00885EAD">
                <w:rPr>
                  <w:rStyle w:val="Hyperlink"/>
                  <w:rFonts w:ascii="Verdana" w:hAnsi="Verdana"/>
                  <w:sz w:val="20"/>
                  <w:szCs w:val="20"/>
                  <w:lang w:val="en-GB"/>
                </w:rPr>
                <w:t>https://is.cuni.cz/studium/eng/prijimacky/index.php?do=obory</w:t>
              </w:r>
            </w:hyperlink>
          </w:p>
          <w:p w:rsidR="000441E3" w:rsidRDefault="000441E3" w:rsidP="002D0784">
            <w:pPr>
              <w:rPr>
                <w:rFonts w:ascii="Verdana" w:hAnsi="Verdana"/>
                <w:sz w:val="20"/>
                <w:szCs w:val="20"/>
              </w:rPr>
            </w:pPr>
          </w:p>
          <w:p w:rsidR="0016319D" w:rsidRPr="003C15A6" w:rsidRDefault="0016319D" w:rsidP="002D0784">
            <w:pPr>
              <w:rPr>
                <w:rFonts w:ascii="Verdana" w:hAnsi="Verdana"/>
                <w:sz w:val="20"/>
                <w:szCs w:val="20"/>
              </w:rPr>
            </w:pPr>
            <w:r w:rsidRPr="003C15A6">
              <w:rPr>
                <w:rFonts w:ascii="Verdana" w:hAnsi="Verdana"/>
                <w:sz w:val="20"/>
                <w:szCs w:val="20"/>
              </w:rPr>
              <w:lastRenderedPageBreak/>
              <w:t>Faculty website:</w:t>
            </w:r>
          </w:p>
          <w:p w:rsidR="00663BC1" w:rsidRDefault="002762BB" w:rsidP="00663BC1">
            <w:pPr>
              <w:rPr>
                <w:rFonts w:ascii="Verdana" w:hAnsi="Verdana"/>
                <w:sz w:val="20"/>
                <w:szCs w:val="20"/>
              </w:rPr>
            </w:pPr>
            <w:hyperlink r:id="rId16" w:history="1">
              <w:r w:rsidR="00663BC1" w:rsidRPr="00256301">
                <w:rPr>
                  <w:rStyle w:val="Hyperlink"/>
                  <w:rFonts w:ascii="Verdana" w:hAnsi="Verdana"/>
                  <w:sz w:val="20"/>
                  <w:szCs w:val="20"/>
                </w:rPr>
                <w:t>https://fsv.cuni.cz/en/homepage</w:t>
              </w:r>
            </w:hyperlink>
          </w:p>
          <w:p w:rsidR="0016319D" w:rsidRDefault="0016319D" w:rsidP="002D0784">
            <w:pPr>
              <w:rPr>
                <w:rFonts w:ascii="Verdana" w:hAnsi="Verdana"/>
                <w:sz w:val="20"/>
                <w:szCs w:val="20"/>
              </w:rPr>
            </w:pPr>
          </w:p>
          <w:p w:rsidR="0016319D" w:rsidRDefault="0016319D" w:rsidP="002D0784">
            <w:pPr>
              <w:rPr>
                <w:rFonts w:ascii="Verdana" w:hAnsi="Verdana"/>
                <w:sz w:val="20"/>
                <w:szCs w:val="20"/>
              </w:rPr>
            </w:pPr>
            <w:r>
              <w:rPr>
                <w:rFonts w:ascii="Verdana" w:hAnsi="Verdana"/>
                <w:sz w:val="20"/>
                <w:szCs w:val="20"/>
              </w:rPr>
              <w:t>Institute:</w:t>
            </w:r>
          </w:p>
          <w:p w:rsidR="00B742A1" w:rsidRPr="00124246" w:rsidRDefault="002762BB" w:rsidP="002D0784">
            <w:pPr>
              <w:rPr>
                <w:rFonts w:ascii="Verdana" w:hAnsi="Verdana"/>
                <w:sz w:val="20"/>
                <w:szCs w:val="20"/>
              </w:rPr>
            </w:pPr>
            <w:hyperlink r:id="rId17" w:history="1">
              <w:r w:rsidR="00B742A1" w:rsidRPr="00FF1212">
                <w:rPr>
                  <w:rStyle w:val="Hyperlink"/>
                  <w:rFonts w:ascii="Verdana" w:hAnsi="Verdana"/>
                  <w:sz w:val="20"/>
                  <w:szCs w:val="20"/>
                </w:rPr>
                <w:t>https://iss.fsv.cuni.cz/ISSENG-1.html</w:t>
              </w:r>
            </w:hyperlink>
          </w:p>
        </w:tc>
      </w:tr>
      <w:tr w:rsidR="0016319D" w:rsidRPr="006C07B2" w:rsidTr="0016319D">
        <w:tc>
          <w:tcPr>
            <w:tcW w:w="2518" w:type="dxa"/>
            <w:shd w:val="clear" w:color="auto" w:fill="auto"/>
            <w:vAlign w:val="center"/>
          </w:tcPr>
          <w:p w:rsidR="0016319D" w:rsidRPr="00954064" w:rsidRDefault="00985EFE" w:rsidP="002D0784">
            <w:pPr>
              <w:jc w:val="center"/>
              <w:rPr>
                <w:lang w:val="en-GB" w:eastAsia="en-GB"/>
              </w:rPr>
            </w:pPr>
            <w:r>
              <w:rPr>
                <w:rFonts w:ascii="Verdana" w:hAnsi="Verdana"/>
                <w:b/>
                <w:smallCaps/>
                <w:sz w:val="20"/>
                <w:szCs w:val="20"/>
                <w:lang w:val="en-GB"/>
              </w:rPr>
              <w:lastRenderedPageBreak/>
              <w:t>University of Haifa</w:t>
            </w:r>
            <w:r w:rsidR="0016319D">
              <w:rPr>
                <w:rFonts w:ascii="Verdana" w:hAnsi="Verdana"/>
                <w:b/>
                <w:smallCaps/>
                <w:sz w:val="20"/>
                <w:szCs w:val="20"/>
                <w:lang w:val="en-GB"/>
              </w:rPr>
              <w:t xml:space="preserve"> / ISRAEL</w:t>
            </w:r>
          </w:p>
        </w:tc>
        <w:tc>
          <w:tcPr>
            <w:tcW w:w="1312" w:type="dxa"/>
            <w:shd w:val="clear" w:color="auto" w:fill="auto"/>
            <w:vAlign w:val="center"/>
          </w:tcPr>
          <w:p w:rsidR="0016319D" w:rsidRPr="006C07B2" w:rsidRDefault="00985EFE" w:rsidP="002D0784">
            <w:pPr>
              <w:jc w:val="center"/>
              <w:rPr>
                <w:rFonts w:ascii="Verdana" w:hAnsi="Verdana"/>
                <w:sz w:val="20"/>
              </w:rPr>
            </w:pPr>
            <w:r>
              <w:rPr>
                <w:rFonts w:ascii="Verdana" w:hAnsi="Verdana"/>
                <w:b/>
                <w:bCs/>
                <w:sz w:val="20"/>
              </w:rPr>
              <w:t>Haifa</w:t>
            </w:r>
          </w:p>
        </w:tc>
        <w:tc>
          <w:tcPr>
            <w:tcW w:w="3108" w:type="dxa"/>
            <w:shd w:val="clear" w:color="auto" w:fill="auto"/>
          </w:tcPr>
          <w:p w:rsidR="004C3464" w:rsidRPr="00E2424C" w:rsidRDefault="00752D50" w:rsidP="004C3464">
            <w:pPr>
              <w:rPr>
                <w:rFonts w:ascii="Verdana" w:hAnsi="Verdana"/>
                <w:sz w:val="18"/>
                <w:szCs w:val="18"/>
                <w:lang w:val="en-GB"/>
              </w:rPr>
            </w:pPr>
            <w:r w:rsidRPr="00752D50">
              <w:rPr>
                <w:rFonts w:ascii="Verdana" w:hAnsi="Verdana"/>
                <w:sz w:val="20"/>
                <w:szCs w:val="20"/>
                <w:lang w:val="en-GB"/>
              </w:rPr>
              <w:t>Lilach BAREKET</w:t>
            </w:r>
            <w:r w:rsidR="004C3464">
              <w:rPr>
                <w:rFonts w:ascii="Verdana" w:hAnsi="Verdana"/>
                <w:sz w:val="20"/>
                <w:szCs w:val="20"/>
                <w:lang w:val="en-GB"/>
              </w:rPr>
              <w:br/>
            </w:r>
            <w:r w:rsidR="004C3464" w:rsidRPr="00E2424C">
              <w:rPr>
                <w:rFonts w:ascii="Verdana" w:hAnsi="Verdana"/>
                <w:sz w:val="18"/>
                <w:szCs w:val="18"/>
                <w:lang w:val="en-GB"/>
              </w:rPr>
              <w:t>Director of International Partnerships</w:t>
            </w:r>
          </w:p>
          <w:p w:rsidR="004C3464" w:rsidRPr="00E2424C" w:rsidRDefault="004C3464" w:rsidP="004C3464">
            <w:pPr>
              <w:rPr>
                <w:rFonts w:ascii="Verdana" w:hAnsi="Verdana"/>
                <w:sz w:val="18"/>
                <w:szCs w:val="18"/>
                <w:lang w:val="en-GB"/>
              </w:rPr>
            </w:pPr>
            <w:r w:rsidRPr="00E2424C">
              <w:rPr>
                <w:rFonts w:ascii="Verdana" w:hAnsi="Verdana"/>
                <w:sz w:val="18"/>
                <w:szCs w:val="18"/>
                <w:lang w:val="en-GB"/>
              </w:rPr>
              <w:t>(</w:t>
            </w:r>
            <w:proofErr w:type="spellStart"/>
            <w:r w:rsidRPr="00E2424C">
              <w:rPr>
                <w:rFonts w:ascii="Verdana" w:hAnsi="Verdana"/>
                <w:sz w:val="18"/>
                <w:szCs w:val="18"/>
                <w:lang w:val="en-GB"/>
              </w:rPr>
              <w:t>Erasmus+,Exchange</w:t>
            </w:r>
            <w:proofErr w:type="spellEnd"/>
            <w:r w:rsidRPr="00E2424C">
              <w:rPr>
                <w:rFonts w:ascii="Verdana" w:hAnsi="Verdana"/>
                <w:sz w:val="18"/>
                <w:szCs w:val="18"/>
                <w:lang w:val="en-GB"/>
              </w:rPr>
              <w:t xml:space="preserve"> programs &amp; Inter-Institutional Agreements)</w:t>
            </w:r>
          </w:p>
          <w:p w:rsidR="00752D50" w:rsidRPr="00752D50" w:rsidRDefault="00752D50" w:rsidP="002D0784">
            <w:pPr>
              <w:contextualSpacing/>
              <w:rPr>
                <w:rFonts w:ascii="Verdana" w:hAnsi="Verdana"/>
                <w:sz w:val="20"/>
                <w:szCs w:val="20"/>
                <w:lang w:val="en-GB"/>
              </w:rPr>
            </w:pPr>
          </w:p>
          <w:p w:rsidR="00752D50" w:rsidRPr="00D3076D" w:rsidRDefault="002762BB" w:rsidP="00752D50">
            <w:pPr>
              <w:rPr>
                <w:rStyle w:val="Hyperlink"/>
                <w:rFonts w:ascii="Verdana" w:eastAsia="SimSun" w:hAnsi="Verdana" w:cs="Arial"/>
                <w:sz w:val="20"/>
                <w:szCs w:val="20"/>
                <w:lang w:val="en-GB" w:eastAsia="ja-JP"/>
              </w:rPr>
            </w:pPr>
            <w:hyperlink r:id="rId18" w:history="1">
              <w:r w:rsidR="00752D50" w:rsidRPr="00D3076D">
                <w:rPr>
                  <w:rStyle w:val="Hyperlink"/>
                  <w:rFonts w:ascii="Verdana" w:eastAsia="Calibri" w:hAnsi="Verdana" w:cs="Arial"/>
                  <w:sz w:val="20"/>
                  <w:szCs w:val="20"/>
                  <w:lang w:val="en-GB"/>
                </w:rPr>
                <w:t>lbareket@univ.haifa.ac.il</w:t>
              </w:r>
            </w:hyperlink>
          </w:p>
          <w:p w:rsidR="00752D50" w:rsidRPr="00D3076D" w:rsidRDefault="00752D50" w:rsidP="00752D50">
            <w:pPr>
              <w:rPr>
                <w:rFonts w:ascii="Verdana" w:eastAsia="SimSun" w:hAnsi="Verdana" w:cs="Arial"/>
                <w:sz w:val="20"/>
                <w:szCs w:val="20"/>
                <w:lang w:val="en-GB" w:eastAsia="ja-JP"/>
              </w:rPr>
            </w:pPr>
            <w:r w:rsidRPr="00D3076D">
              <w:rPr>
                <w:rFonts w:ascii="Verdana" w:hAnsi="Verdana" w:cs="Arial"/>
                <w:sz w:val="20"/>
                <w:szCs w:val="20"/>
                <w:lang w:val="en-GB"/>
              </w:rPr>
              <w:t>+972 4-828-0798</w:t>
            </w:r>
          </w:p>
          <w:p w:rsidR="0016319D" w:rsidRPr="00D06D6C" w:rsidRDefault="0016319D" w:rsidP="002D0784">
            <w:pPr>
              <w:rPr>
                <w:rStyle w:val="Hyperlink"/>
                <w:rFonts w:ascii="Verdana" w:hAnsi="Verdana" w:cs="Verdana"/>
                <w:sz w:val="20"/>
                <w:szCs w:val="18"/>
                <w:highlight w:val="yellow"/>
                <w:lang w:val="fr-FR"/>
              </w:rPr>
            </w:pPr>
          </w:p>
          <w:p w:rsidR="0016319D" w:rsidRPr="004F5CEB" w:rsidRDefault="001D26B7" w:rsidP="002D0784">
            <w:pPr>
              <w:spacing w:after="120"/>
              <w:rPr>
                <w:rFonts w:ascii="Verdana" w:hAnsi="Verdana"/>
                <w:sz w:val="20"/>
                <w:szCs w:val="20"/>
                <w:u w:val="single"/>
                <w:lang w:val="en-GB"/>
              </w:rPr>
            </w:pPr>
            <w:r w:rsidRPr="004F5CEB">
              <w:rPr>
                <w:rFonts w:ascii="Verdana" w:hAnsi="Verdana"/>
                <w:sz w:val="20"/>
                <w:szCs w:val="20"/>
                <w:u w:val="single"/>
                <w:lang w:val="en-GB"/>
              </w:rPr>
              <w:t xml:space="preserve">Faculty/department </w:t>
            </w:r>
            <w:r w:rsidR="0016319D" w:rsidRPr="004F5CEB">
              <w:rPr>
                <w:rFonts w:ascii="Verdana" w:hAnsi="Verdana"/>
                <w:sz w:val="20"/>
                <w:szCs w:val="20"/>
                <w:u w:val="single"/>
                <w:lang w:val="en-GB"/>
              </w:rPr>
              <w:t>contact person:</w:t>
            </w:r>
          </w:p>
          <w:p w:rsidR="008D23EA" w:rsidRPr="00A2008F" w:rsidRDefault="007626EB" w:rsidP="0016319D">
            <w:pPr>
              <w:contextualSpacing/>
              <w:rPr>
                <w:rFonts w:ascii="Verdana" w:hAnsi="Verdana"/>
                <w:sz w:val="20"/>
                <w:szCs w:val="20"/>
                <w:lang w:val="en-GB"/>
              </w:rPr>
            </w:pPr>
            <w:proofErr w:type="spellStart"/>
            <w:r w:rsidRPr="00A2008F">
              <w:rPr>
                <w:rFonts w:ascii="Verdana" w:hAnsi="Verdana"/>
                <w:sz w:val="20"/>
                <w:szCs w:val="20"/>
                <w:lang w:val="en-GB"/>
              </w:rPr>
              <w:t>Prof.</w:t>
            </w:r>
            <w:proofErr w:type="spellEnd"/>
            <w:r w:rsidRPr="00A2008F">
              <w:rPr>
                <w:rFonts w:ascii="Verdana" w:hAnsi="Verdana"/>
                <w:sz w:val="20"/>
                <w:szCs w:val="20"/>
                <w:lang w:val="en-GB"/>
              </w:rPr>
              <w:t xml:space="preserve"> </w:t>
            </w:r>
            <w:proofErr w:type="spellStart"/>
            <w:r w:rsidRPr="00A2008F">
              <w:rPr>
                <w:rFonts w:ascii="Verdana" w:hAnsi="Verdana"/>
                <w:sz w:val="20"/>
                <w:szCs w:val="20"/>
                <w:lang w:val="en-GB"/>
              </w:rPr>
              <w:t>Ariela</w:t>
            </w:r>
            <w:proofErr w:type="spellEnd"/>
            <w:r w:rsidRPr="00A2008F">
              <w:rPr>
                <w:rFonts w:ascii="Verdana" w:hAnsi="Verdana"/>
                <w:sz w:val="20"/>
                <w:szCs w:val="20"/>
                <w:lang w:val="en-GB"/>
              </w:rPr>
              <w:t xml:space="preserve"> </w:t>
            </w:r>
            <w:r w:rsidR="00A2008F" w:rsidRPr="00A2008F">
              <w:rPr>
                <w:rFonts w:ascii="Verdana" w:hAnsi="Verdana"/>
                <w:sz w:val="20"/>
                <w:szCs w:val="20"/>
                <w:lang w:val="en-GB"/>
              </w:rPr>
              <w:t>LÖWENSTEIN</w:t>
            </w:r>
          </w:p>
          <w:p w:rsidR="00A2008F" w:rsidRDefault="002762BB" w:rsidP="0016319D">
            <w:pPr>
              <w:rPr>
                <w:rStyle w:val="Hyperlink"/>
                <w:rFonts w:ascii="Verdana" w:eastAsia="Calibri" w:hAnsi="Verdana" w:cs="Arial"/>
                <w:sz w:val="20"/>
                <w:szCs w:val="20"/>
                <w:lang w:val="en-GB"/>
              </w:rPr>
            </w:pPr>
            <w:hyperlink r:id="rId19" w:history="1">
              <w:r w:rsidR="008D23EA" w:rsidRPr="00A2008F">
                <w:rPr>
                  <w:rStyle w:val="Hyperlink"/>
                  <w:rFonts w:ascii="Verdana" w:eastAsia="Calibri" w:hAnsi="Verdana" w:cs="Arial"/>
                  <w:sz w:val="20"/>
                  <w:szCs w:val="20"/>
                  <w:lang w:val="en-GB"/>
                </w:rPr>
                <w:t>ariela@research.haifa.ac.il</w:t>
              </w:r>
            </w:hyperlink>
          </w:p>
          <w:p w:rsidR="0016319D" w:rsidRPr="008D23EA" w:rsidRDefault="007626EB" w:rsidP="0016319D">
            <w:r>
              <w:rPr>
                <w:rFonts w:ascii="Verdana" w:hAnsi="Verdana"/>
                <w:sz w:val="20"/>
                <w:szCs w:val="20"/>
                <w:highlight w:val="yellow"/>
                <w:lang w:val="en-GB"/>
              </w:rPr>
              <w:t xml:space="preserve"> </w:t>
            </w:r>
          </w:p>
        </w:tc>
        <w:tc>
          <w:tcPr>
            <w:tcW w:w="2410" w:type="dxa"/>
            <w:shd w:val="clear" w:color="auto" w:fill="auto"/>
          </w:tcPr>
          <w:p w:rsidR="004C3464" w:rsidRPr="00E2424C" w:rsidRDefault="004C3464" w:rsidP="004C3464">
            <w:pPr>
              <w:rPr>
                <w:rFonts w:ascii="Verdana" w:hAnsi="Verdana"/>
                <w:sz w:val="18"/>
                <w:szCs w:val="18"/>
              </w:rPr>
            </w:pPr>
            <w:r w:rsidRPr="00E2424C">
              <w:rPr>
                <w:rFonts w:ascii="Verdana" w:hAnsi="Verdana"/>
                <w:sz w:val="18"/>
                <w:szCs w:val="18"/>
              </w:rPr>
              <w:t xml:space="preserve">Institutional: </w:t>
            </w:r>
            <w:hyperlink r:id="rId20" w:history="1">
              <w:r w:rsidRPr="00E2424C">
                <w:rPr>
                  <w:rStyle w:val="Hyperlink"/>
                  <w:rFonts w:ascii="Verdana" w:hAnsi="Verdana"/>
                  <w:sz w:val="18"/>
                  <w:szCs w:val="18"/>
                </w:rPr>
                <w:t>http://www.haifa.ac.il/index.php/en/</w:t>
              </w:r>
            </w:hyperlink>
          </w:p>
          <w:p w:rsidR="004C3464" w:rsidRPr="00E2424C" w:rsidRDefault="004C3464" w:rsidP="004C3464">
            <w:pPr>
              <w:rPr>
                <w:rFonts w:ascii="Verdana" w:hAnsi="Verdana"/>
                <w:sz w:val="18"/>
                <w:szCs w:val="18"/>
              </w:rPr>
            </w:pPr>
            <w:r w:rsidRPr="00E2424C">
              <w:rPr>
                <w:rFonts w:ascii="Verdana" w:hAnsi="Verdana"/>
                <w:sz w:val="18"/>
                <w:szCs w:val="18"/>
                <w:lang w:val="en-GB"/>
              </w:rPr>
              <w:t xml:space="preserve">International School: </w:t>
            </w:r>
            <w:hyperlink r:id="rId21" w:history="1">
              <w:r w:rsidRPr="00E2424C">
                <w:rPr>
                  <w:rStyle w:val="Hyperlink"/>
                  <w:rFonts w:ascii="Verdana" w:hAnsi="Verdana"/>
                  <w:sz w:val="18"/>
                  <w:szCs w:val="18"/>
                </w:rPr>
                <w:t>http://overseas.haifa.ac.il/</w:t>
              </w:r>
            </w:hyperlink>
            <w:r w:rsidRPr="00E2424C">
              <w:rPr>
                <w:rFonts w:ascii="Verdana" w:hAnsi="Verdana"/>
                <w:sz w:val="18"/>
                <w:szCs w:val="18"/>
              </w:rPr>
              <w:t xml:space="preserve"> </w:t>
            </w:r>
          </w:p>
          <w:p w:rsidR="004C3464" w:rsidRPr="00E2424C" w:rsidRDefault="004C3464" w:rsidP="004C3464">
            <w:pPr>
              <w:rPr>
                <w:rFonts w:ascii="Verdana" w:hAnsi="Verdana"/>
                <w:sz w:val="18"/>
                <w:szCs w:val="18"/>
              </w:rPr>
            </w:pPr>
            <w:r w:rsidRPr="00E2424C">
              <w:rPr>
                <w:rFonts w:ascii="Verdana" w:hAnsi="Verdana"/>
                <w:sz w:val="18"/>
                <w:szCs w:val="18"/>
              </w:rPr>
              <w:t xml:space="preserve">Incomings: </w:t>
            </w:r>
            <w:r w:rsidRPr="00E2424C">
              <w:rPr>
                <w:rFonts w:ascii="Verdana" w:hAnsi="Verdana"/>
                <w:sz w:val="18"/>
                <w:szCs w:val="18"/>
              </w:rPr>
              <w:br/>
            </w:r>
            <w:hyperlink r:id="rId22" w:history="1">
              <w:r w:rsidRPr="00E2424C">
                <w:rPr>
                  <w:rStyle w:val="Hyperlink"/>
                  <w:rFonts w:ascii="Verdana" w:hAnsi="Verdana"/>
                  <w:sz w:val="18"/>
                  <w:szCs w:val="18"/>
                </w:rPr>
                <w:t>http://overseas.haifa.ac.il/index.php/2014-03-18-13-54-11/pre-arrival-information</w:t>
              </w:r>
            </w:hyperlink>
            <w:r w:rsidRPr="00E2424C">
              <w:rPr>
                <w:rFonts w:ascii="Verdana" w:hAnsi="Verdana"/>
                <w:sz w:val="18"/>
                <w:szCs w:val="18"/>
              </w:rPr>
              <w:t xml:space="preserve"> </w:t>
            </w:r>
          </w:p>
          <w:p w:rsidR="0016319D" w:rsidRPr="00D06D6C" w:rsidRDefault="004C3464" w:rsidP="004C3464">
            <w:pPr>
              <w:rPr>
                <w:rFonts w:ascii="Verdana" w:hAnsi="Verdana"/>
                <w:sz w:val="20"/>
                <w:highlight w:val="yellow"/>
                <w:lang w:val="en-GB"/>
              </w:rPr>
            </w:pPr>
            <w:r w:rsidRPr="00E2424C">
              <w:rPr>
                <w:rFonts w:ascii="Verdana" w:hAnsi="Verdana"/>
                <w:sz w:val="18"/>
                <w:szCs w:val="18"/>
              </w:rPr>
              <w:t xml:space="preserve">Outgoings: </w:t>
            </w:r>
            <w:r w:rsidRPr="00E2424C">
              <w:rPr>
                <w:rFonts w:ascii="Verdana" w:hAnsi="Verdana"/>
                <w:sz w:val="18"/>
                <w:szCs w:val="18"/>
              </w:rPr>
              <w:br/>
            </w:r>
            <w:hyperlink r:id="rId23" w:history="1">
              <w:r w:rsidRPr="00E2424C">
                <w:rPr>
                  <w:rStyle w:val="Hyperlink"/>
                  <w:rFonts w:ascii="Verdana" w:hAnsi="Verdana"/>
                  <w:sz w:val="18"/>
                  <w:szCs w:val="18"/>
                  <w:lang w:val="en-GB"/>
                </w:rPr>
                <w:t>http://overseas.haifa.ac.il/index.php/erasmus-plus</w:t>
              </w:r>
            </w:hyperlink>
          </w:p>
        </w:tc>
      </w:tr>
    </w:tbl>
    <w:p w:rsidR="0016319D" w:rsidRDefault="0016319D" w:rsidP="0016319D">
      <w:pPr>
        <w:keepNext/>
        <w:keepLines/>
        <w:tabs>
          <w:tab w:val="left" w:pos="426"/>
        </w:tabs>
        <w:rPr>
          <w:rFonts w:ascii="Verdana" w:hAnsi="Verdana"/>
          <w:b/>
          <w:color w:val="263673"/>
          <w:lang w:val="en-GB"/>
        </w:rPr>
      </w:pPr>
    </w:p>
    <w:p w:rsidR="0016319D" w:rsidRPr="007055E7" w:rsidRDefault="0016319D" w:rsidP="0047761C">
      <w:pPr>
        <w:keepNext/>
        <w:keepLines/>
        <w:tabs>
          <w:tab w:val="left" w:pos="426"/>
        </w:tabs>
        <w:spacing w:after="360"/>
        <w:rPr>
          <w:rFonts w:ascii="Verdana" w:hAnsi="Verdana"/>
          <w:b/>
          <w:color w:val="263673"/>
          <w:lang w:val="en-GB"/>
        </w:rPr>
      </w:pPr>
      <w:r>
        <w:rPr>
          <w:rFonts w:ascii="Verdana" w:hAnsi="Verdana"/>
          <w:b/>
          <w:color w:val="263673"/>
          <w:lang w:val="en-GB"/>
        </w:rPr>
        <w:t xml:space="preserve">B. </w:t>
      </w:r>
      <w:r w:rsidRPr="004268D5">
        <w:rPr>
          <w:rFonts w:ascii="Verdana" w:hAnsi="Verdana"/>
          <w:b/>
          <w:color w:val="263673"/>
          <w:lang w:val="en-GB"/>
        </w:rPr>
        <w:t>Mobility numbers</w:t>
      </w:r>
      <w:r w:rsidRPr="004268D5">
        <w:rPr>
          <w:rStyle w:val="FootnoteReference"/>
          <w:rFonts w:ascii="Verdana" w:hAnsi="Verdana"/>
          <w:b/>
          <w:color w:val="263673"/>
          <w:lang w:val="en-GB"/>
        </w:rPr>
        <w:footnoteReference w:id="6"/>
      </w: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418"/>
        <w:gridCol w:w="992"/>
        <w:gridCol w:w="1843"/>
        <w:gridCol w:w="1423"/>
        <w:gridCol w:w="2236"/>
      </w:tblGrid>
      <w:tr w:rsidR="0016319D" w:rsidRPr="00944070" w:rsidTr="007F5CAE">
        <w:trPr>
          <w:trHeight w:val="349"/>
        </w:trPr>
        <w:tc>
          <w:tcPr>
            <w:tcW w:w="1268" w:type="dxa"/>
            <w:vMerge w:val="restart"/>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FROM</w:t>
            </w:r>
          </w:p>
          <w:p w:rsidR="0016319D" w:rsidRPr="00944070" w:rsidRDefault="0016319D" w:rsidP="002D0784">
            <w:pPr>
              <w:jc w:val="center"/>
              <w:rPr>
                <w:rFonts w:ascii="Verdana" w:hAnsi="Verdana"/>
                <w:b/>
                <w:bCs/>
                <w:color w:val="FFFFFF"/>
                <w:sz w:val="16"/>
                <w:szCs w:val="16"/>
                <w:lang w:val="en-GB"/>
              </w:rPr>
            </w:pPr>
            <w:r w:rsidRPr="007F5CAE">
              <w:rPr>
                <w:rFonts w:ascii="Verdana" w:hAnsi="Verdana"/>
                <w:b/>
                <w:bCs/>
                <w:color w:val="FFFFFF"/>
                <w:sz w:val="14"/>
                <w:szCs w:val="16"/>
                <w:lang w:val="en-GB"/>
              </w:rPr>
              <w:t>[Erasmus code of the sending institution]</w:t>
            </w:r>
          </w:p>
        </w:tc>
        <w:tc>
          <w:tcPr>
            <w:tcW w:w="1418" w:type="dxa"/>
            <w:vMerge w:val="restart"/>
            <w:shd w:val="clear" w:color="auto" w:fill="263673"/>
          </w:tcPr>
          <w:p w:rsidR="0016319D" w:rsidRPr="007F5CAE" w:rsidRDefault="0016319D" w:rsidP="002D0784">
            <w:pPr>
              <w:jc w:val="center"/>
              <w:rPr>
                <w:rFonts w:ascii="Verdana" w:hAnsi="Verdana"/>
                <w:b/>
                <w:bCs/>
                <w:color w:val="FFFFFF"/>
                <w:sz w:val="20"/>
                <w:lang w:val="en-GB"/>
              </w:rPr>
            </w:pPr>
            <w:r w:rsidRPr="007F5CAE">
              <w:rPr>
                <w:rFonts w:ascii="Verdana" w:hAnsi="Verdana"/>
                <w:b/>
                <w:bCs/>
                <w:color w:val="FFFFFF"/>
                <w:sz w:val="20"/>
                <w:lang w:val="en-GB"/>
              </w:rPr>
              <w:t>TO</w:t>
            </w:r>
          </w:p>
          <w:p w:rsidR="0016319D" w:rsidRPr="007F5CAE" w:rsidRDefault="0016319D" w:rsidP="002D0784">
            <w:pPr>
              <w:jc w:val="center"/>
              <w:rPr>
                <w:rFonts w:ascii="Verdana" w:hAnsi="Verdana"/>
                <w:b/>
                <w:bCs/>
                <w:color w:val="FFFFFF"/>
                <w:sz w:val="16"/>
                <w:szCs w:val="16"/>
                <w:lang w:val="en-GB"/>
              </w:rPr>
            </w:pPr>
            <w:r w:rsidRPr="007F5CAE">
              <w:rPr>
                <w:rFonts w:ascii="Verdana" w:hAnsi="Verdana"/>
                <w:b/>
                <w:bCs/>
                <w:color w:val="FFFFFF"/>
                <w:sz w:val="14"/>
                <w:szCs w:val="16"/>
                <w:lang w:val="en-GB"/>
              </w:rPr>
              <w:t>[Erasmus code of the receiving institution]</w:t>
            </w:r>
          </w:p>
        </w:tc>
        <w:tc>
          <w:tcPr>
            <w:tcW w:w="992" w:type="dxa"/>
            <w:vMerge w:val="restart"/>
            <w:shd w:val="clear" w:color="auto" w:fill="263673"/>
          </w:tcPr>
          <w:p w:rsidR="0016319D" w:rsidRPr="007F5CAE" w:rsidRDefault="0016319D" w:rsidP="002D0784">
            <w:pPr>
              <w:jc w:val="center"/>
              <w:rPr>
                <w:rFonts w:ascii="Verdana" w:hAnsi="Verdana"/>
                <w:b/>
                <w:bCs/>
                <w:i/>
                <w:color w:val="FFFFFF"/>
                <w:sz w:val="16"/>
                <w:lang w:val="en-GB"/>
              </w:rPr>
            </w:pPr>
            <w:r w:rsidRPr="007F5CAE">
              <w:rPr>
                <w:rFonts w:ascii="Verdana" w:hAnsi="Verdana"/>
                <w:b/>
                <w:bCs/>
                <w:i/>
                <w:color w:val="FFFFFF"/>
                <w:sz w:val="16"/>
                <w:lang w:val="en-GB"/>
              </w:rPr>
              <w:t>Subject area code</w:t>
            </w:r>
            <w:r w:rsidRPr="007F5CAE">
              <w:rPr>
                <w:rFonts w:ascii="Verdana" w:hAnsi="Verdana"/>
                <w:b/>
                <w:bCs/>
                <w:i/>
                <w:color w:val="FFFFFF"/>
                <w:sz w:val="16"/>
                <w:lang w:val="en-GB"/>
              </w:rPr>
              <w:br/>
            </w:r>
            <w:r w:rsidRPr="007F5CAE">
              <w:rPr>
                <w:rFonts w:ascii="Verdana" w:hAnsi="Verdana"/>
                <w:b/>
                <w:bCs/>
                <w:i/>
                <w:color w:val="FFFFFF"/>
                <w:sz w:val="14"/>
                <w:lang w:val="en-GB"/>
              </w:rPr>
              <w:t xml:space="preserve">* </w:t>
            </w:r>
            <w:r w:rsidRPr="007F5CAE">
              <w:rPr>
                <w:rFonts w:ascii="Verdana" w:hAnsi="Verdana"/>
                <w:b/>
                <w:bCs/>
                <w:i/>
                <w:color w:val="FFFFFF"/>
                <w:sz w:val="14"/>
                <w:lang w:val="en-GB"/>
              </w:rPr>
              <w:br/>
            </w:r>
            <w:r w:rsidRPr="007F5CAE">
              <w:rPr>
                <w:rFonts w:ascii="Verdana" w:hAnsi="Verdana"/>
                <w:b/>
                <w:bCs/>
                <w:color w:val="FFFFFF"/>
                <w:sz w:val="14"/>
                <w:szCs w:val="16"/>
                <w:lang w:val="en-GB"/>
              </w:rPr>
              <w:t>[ISCED]</w:t>
            </w:r>
          </w:p>
        </w:tc>
        <w:tc>
          <w:tcPr>
            <w:tcW w:w="1843" w:type="dxa"/>
            <w:vMerge w:val="restart"/>
            <w:shd w:val="clear" w:color="auto" w:fill="263673"/>
          </w:tcPr>
          <w:p w:rsidR="0016319D" w:rsidRPr="00944070" w:rsidRDefault="0016319D" w:rsidP="002D0784">
            <w:pPr>
              <w:jc w:val="center"/>
              <w:rPr>
                <w:rFonts w:ascii="Verdana" w:hAnsi="Verdana"/>
                <w:b/>
                <w:bCs/>
                <w:i/>
                <w:color w:val="FFFFFF"/>
                <w:sz w:val="20"/>
                <w:lang w:val="en-GB"/>
              </w:rPr>
            </w:pPr>
            <w:r w:rsidRPr="007F5CAE">
              <w:rPr>
                <w:rFonts w:ascii="Verdana" w:hAnsi="Verdana"/>
                <w:b/>
                <w:bCs/>
                <w:i/>
                <w:color w:val="FFFFFF"/>
                <w:sz w:val="16"/>
                <w:lang w:val="en-GB"/>
              </w:rPr>
              <w:t>Subject area name</w:t>
            </w:r>
            <w:r w:rsidRPr="007F5CAE">
              <w:rPr>
                <w:rFonts w:ascii="Verdana" w:hAnsi="Verdana"/>
                <w:b/>
                <w:bCs/>
                <w:i/>
                <w:color w:val="FFFFFF"/>
                <w:sz w:val="16"/>
                <w:lang w:val="en-GB"/>
              </w:rPr>
              <w:br/>
              <w:t>*</w:t>
            </w:r>
            <w:r w:rsidRPr="007F5CAE">
              <w:rPr>
                <w:rFonts w:ascii="Verdana" w:hAnsi="Verdana"/>
                <w:b/>
                <w:bCs/>
                <w:i/>
                <w:color w:val="FFFFFF"/>
                <w:sz w:val="14"/>
                <w:lang w:val="en-GB"/>
              </w:rPr>
              <w:t xml:space="preserve"> </w:t>
            </w:r>
          </w:p>
        </w:tc>
        <w:tc>
          <w:tcPr>
            <w:tcW w:w="3659" w:type="dxa"/>
            <w:gridSpan w:val="2"/>
            <w:shd w:val="clear" w:color="auto" w:fill="263673"/>
          </w:tcPr>
          <w:p w:rsidR="0016319D" w:rsidRPr="00944070" w:rsidRDefault="0016319D" w:rsidP="0050494D">
            <w:pPr>
              <w:jc w:val="center"/>
              <w:rPr>
                <w:rFonts w:ascii="Verdana" w:hAnsi="Verdana"/>
                <w:b/>
                <w:bCs/>
                <w:color w:val="FFFFFF"/>
                <w:sz w:val="20"/>
                <w:lang w:val="en-GB"/>
              </w:rPr>
            </w:pPr>
            <w:r w:rsidRPr="007F5CAE">
              <w:rPr>
                <w:rFonts w:ascii="Verdana" w:hAnsi="Verdana"/>
                <w:b/>
                <w:bCs/>
                <w:color w:val="FFFFFF"/>
                <w:sz w:val="18"/>
                <w:lang w:val="en-GB"/>
              </w:rPr>
              <w:t>Number of staff mobility periods</w:t>
            </w:r>
          </w:p>
        </w:tc>
      </w:tr>
      <w:tr w:rsidR="0016319D" w:rsidRPr="00944070" w:rsidTr="007F5CAE">
        <w:trPr>
          <w:trHeight w:val="836"/>
        </w:trPr>
        <w:tc>
          <w:tcPr>
            <w:tcW w:w="1268" w:type="dxa"/>
            <w:vMerge/>
            <w:shd w:val="clear" w:color="auto" w:fill="263673"/>
          </w:tcPr>
          <w:p w:rsidR="0016319D" w:rsidRPr="00944070" w:rsidRDefault="0016319D" w:rsidP="002D0784">
            <w:pPr>
              <w:rPr>
                <w:rFonts w:ascii="Verdana" w:hAnsi="Verdana"/>
                <w:sz w:val="20"/>
                <w:lang w:val="en-GB"/>
              </w:rPr>
            </w:pPr>
          </w:p>
        </w:tc>
        <w:tc>
          <w:tcPr>
            <w:tcW w:w="1418" w:type="dxa"/>
            <w:vMerge/>
            <w:shd w:val="clear" w:color="auto" w:fill="263673"/>
          </w:tcPr>
          <w:p w:rsidR="0016319D" w:rsidRPr="00944070" w:rsidRDefault="0016319D" w:rsidP="002D0784">
            <w:pPr>
              <w:rPr>
                <w:rFonts w:ascii="Verdana" w:hAnsi="Verdana"/>
                <w:sz w:val="20"/>
                <w:lang w:val="en-GB"/>
              </w:rPr>
            </w:pPr>
          </w:p>
        </w:tc>
        <w:tc>
          <w:tcPr>
            <w:tcW w:w="992" w:type="dxa"/>
            <w:vMerge/>
            <w:shd w:val="clear" w:color="auto" w:fill="263673"/>
          </w:tcPr>
          <w:p w:rsidR="0016319D" w:rsidRPr="00944070" w:rsidRDefault="0016319D" w:rsidP="002D0784">
            <w:pPr>
              <w:rPr>
                <w:rFonts w:ascii="Verdana" w:hAnsi="Verdana"/>
                <w:sz w:val="20"/>
                <w:lang w:val="en-GB"/>
              </w:rPr>
            </w:pPr>
          </w:p>
        </w:tc>
        <w:tc>
          <w:tcPr>
            <w:tcW w:w="1843" w:type="dxa"/>
            <w:vMerge/>
            <w:shd w:val="clear" w:color="auto" w:fill="263673"/>
          </w:tcPr>
          <w:p w:rsidR="0016319D" w:rsidRPr="00944070" w:rsidRDefault="0016319D" w:rsidP="002D0784">
            <w:pPr>
              <w:jc w:val="center"/>
              <w:rPr>
                <w:rFonts w:ascii="Verdana" w:hAnsi="Verdana"/>
                <w:color w:val="FFFFFF"/>
                <w:sz w:val="20"/>
                <w:lang w:val="en-GB"/>
              </w:rPr>
            </w:pPr>
          </w:p>
        </w:tc>
        <w:tc>
          <w:tcPr>
            <w:tcW w:w="1423" w:type="dxa"/>
            <w:shd w:val="clear" w:color="auto" w:fill="263673"/>
          </w:tcPr>
          <w:p w:rsidR="0016319D" w:rsidRPr="00944070" w:rsidRDefault="0016319D" w:rsidP="002D0784">
            <w:pPr>
              <w:spacing w:after="120"/>
              <w:jc w:val="center"/>
              <w:rPr>
                <w:rFonts w:ascii="Verdana" w:hAnsi="Verdana"/>
                <w:i/>
                <w:color w:val="FFFFFF"/>
                <w:sz w:val="20"/>
                <w:lang w:val="en-GB"/>
              </w:rPr>
            </w:pPr>
            <w:r w:rsidRPr="0050494D">
              <w:rPr>
                <w:rFonts w:ascii="Verdana" w:hAnsi="Verdana"/>
                <w:color w:val="FFFFFF"/>
                <w:sz w:val="18"/>
                <w:lang w:val="en-GB"/>
              </w:rPr>
              <w:t>Staff Mobility for Teaching</w:t>
            </w:r>
            <w:r w:rsidRPr="00944070">
              <w:rPr>
                <w:rFonts w:ascii="Verdana" w:hAnsi="Verdana"/>
                <w:color w:val="FFFFFF"/>
                <w:sz w:val="20"/>
                <w:lang w:val="en-GB"/>
              </w:rPr>
              <w:br/>
            </w:r>
            <w:r w:rsidRPr="007F5CAE">
              <w:rPr>
                <w:rFonts w:ascii="Verdana" w:hAnsi="Verdana"/>
                <w:i/>
                <w:color w:val="FFFFFF"/>
                <w:sz w:val="11"/>
                <w:szCs w:val="16"/>
                <w:lang w:val="en-GB"/>
              </w:rPr>
              <w:t>[average duration *]</w:t>
            </w:r>
          </w:p>
        </w:tc>
        <w:tc>
          <w:tcPr>
            <w:tcW w:w="2236" w:type="dxa"/>
            <w:shd w:val="clear" w:color="auto" w:fill="263673"/>
          </w:tcPr>
          <w:p w:rsidR="0016319D" w:rsidRPr="00944070" w:rsidRDefault="0016319D" w:rsidP="002D0784">
            <w:pPr>
              <w:jc w:val="center"/>
              <w:rPr>
                <w:rFonts w:ascii="Verdana" w:hAnsi="Verdana"/>
                <w:color w:val="FFFFFF"/>
                <w:sz w:val="20"/>
                <w:lang w:val="en-GB"/>
              </w:rPr>
            </w:pPr>
            <w:r w:rsidRPr="007F5CAE">
              <w:rPr>
                <w:rFonts w:ascii="Verdana" w:hAnsi="Verdana"/>
                <w:i/>
                <w:color w:val="FFFFFF"/>
                <w:sz w:val="18"/>
                <w:lang w:val="en-GB"/>
              </w:rPr>
              <w:t>Staff Mobility for Training*</w:t>
            </w:r>
          </w:p>
        </w:tc>
      </w:tr>
      <w:tr w:rsidR="0016319D" w:rsidRPr="00944070" w:rsidTr="0047761C">
        <w:trPr>
          <w:trHeight w:val="847"/>
        </w:trPr>
        <w:tc>
          <w:tcPr>
            <w:tcW w:w="1268"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1418" w:type="dxa"/>
            <w:shd w:val="clear" w:color="auto" w:fill="auto"/>
            <w:vAlign w:val="center"/>
          </w:tcPr>
          <w:p w:rsidR="0016319D" w:rsidRPr="006C07B2" w:rsidRDefault="00C67E40" w:rsidP="002D0784">
            <w:pPr>
              <w:spacing w:after="120"/>
              <w:jc w:val="center"/>
              <w:rPr>
                <w:rFonts w:ascii="Verdana" w:hAnsi="Verdana"/>
                <w:sz w:val="20"/>
              </w:rPr>
            </w:pPr>
            <w:r>
              <w:rPr>
                <w:rFonts w:ascii="Verdana" w:hAnsi="Verdana"/>
                <w:sz w:val="20"/>
              </w:rPr>
              <w:t>HAIFA</w:t>
            </w:r>
          </w:p>
        </w:tc>
        <w:tc>
          <w:tcPr>
            <w:tcW w:w="992" w:type="dxa"/>
            <w:shd w:val="clear" w:color="auto" w:fill="auto"/>
            <w:vAlign w:val="center"/>
          </w:tcPr>
          <w:p w:rsidR="0016319D" w:rsidRPr="00576370" w:rsidRDefault="0016319D" w:rsidP="002D0784">
            <w:pPr>
              <w:jc w:val="center"/>
              <w:rPr>
                <w:rFonts w:ascii="Verdana" w:hAnsi="Verdana"/>
                <w:sz w:val="20"/>
                <w:highlight w:val="green"/>
                <w:lang w:val="en-GB"/>
              </w:rPr>
            </w:pPr>
          </w:p>
        </w:tc>
        <w:tc>
          <w:tcPr>
            <w:tcW w:w="1843" w:type="dxa"/>
            <w:shd w:val="clear" w:color="auto" w:fill="auto"/>
            <w:vAlign w:val="center"/>
          </w:tcPr>
          <w:p w:rsidR="0016319D" w:rsidRPr="00516975" w:rsidRDefault="0016319D" w:rsidP="002D0784">
            <w:pPr>
              <w:rPr>
                <w:lang w:eastAsia="cs-CZ"/>
              </w:rPr>
            </w:pPr>
          </w:p>
        </w:tc>
        <w:tc>
          <w:tcPr>
            <w:tcW w:w="1423" w:type="dxa"/>
            <w:shd w:val="clear" w:color="auto" w:fill="auto"/>
            <w:vAlign w:val="center"/>
          </w:tcPr>
          <w:p w:rsidR="0016319D" w:rsidRPr="00232A85" w:rsidRDefault="0016319D" w:rsidP="002D0784">
            <w:pPr>
              <w:jc w:val="center"/>
              <w:rPr>
                <w:rFonts w:ascii="Verdana" w:hAnsi="Verdana"/>
                <w:sz w:val="20"/>
                <w:lang w:val="en-GB"/>
              </w:rPr>
            </w:pPr>
            <w:r>
              <w:rPr>
                <w:rFonts w:ascii="Verdana" w:hAnsi="Verdana"/>
                <w:sz w:val="20"/>
                <w:lang w:val="en-GB"/>
              </w:rPr>
              <w:t>-</w:t>
            </w:r>
          </w:p>
        </w:tc>
        <w:tc>
          <w:tcPr>
            <w:tcW w:w="2236" w:type="dxa"/>
            <w:shd w:val="clear" w:color="auto" w:fill="auto"/>
            <w:vAlign w:val="center"/>
          </w:tcPr>
          <w:p w:rsidR="0016319D" w:rsidRDefault="0087785F" w:rsidP="002D0784">
            <w:pPr>
              <w:jc w:val="center"/>
              <w:rPr>
                <w:rFonts w:ascii="Verdana" w:hAnsi="Verdana"/>
                <w:sz w:val="20"/>
                <w:lang w:val="en-GB"/>
              </w:rPr>
            </w:pPr>
            <w:r>
              <w:rPr>
                <w:rFonts w:ascii="Verdana" w:hAnsi="Verdana"/>
                <w:sz w:val="20"/>
                <w:lang w:val="en-GB"/>
              </w:rPr>
              <w:t>2</w:t>
            </w:r>
          </w:p>
          <w:p w:rsidR="0016319D" w:rsidRDefault="0087785F" w:rsidP="002D0784">
            <w:pPr>
              <w:jc w:val="center"/>
              <w:rPr>
                <w:rFonts w:ascii="Verdana" w:hAnsi="Verdana"/>
                <w:sz w:val="20"/>
                <w:lang w:val="en-GB"/>
              </w:rPr>
            </w:pPr>
            <w:r>
              <w:rPr>
                <w:rFonts w:ascii="Verdana" w:hAnsi="Verdana"/>
                <w:sz w:val="20"/>
                <w:lang w:val="en-GB"/>
              </w:rPr>
              <w:t>10</w:t>
            </w:r>
            <w:r w:rsidR="0016319D">
              <w:rPr>
                <w:rFonts w:ascii="Verdana" w:hAnsi="Verdana"/>
                <w:sz w:val="20"/>
                <w:lang w:val="en-GB"/>
              </w:rPr>
              <w:t xml:space="preserve"> days</w:t>
            </w:r>
          </w:p>
          <w:p w:rsidR="0016319D" w:rsidRPr="00944070" w:rsidRDefault="0016319D" w:rsidP="002D0784">
            <w:pPr>
              <w:jc w:val="center"/>
              <w:rPr>
                <w:rFonts w:ascii="Verdana" w:hAnsi="Verdana"/>
                <w:sz w:val="20"/>
                <w:lang w:val="en-GB"/>
              </w:rPr>
            </w:pPr>
            <w:r>
              <w:rPr>
                <w:rFonts w:ascii="Verdana" w:hAnsi="Verdana"/>
                <w:sz w:val="20"/>
                <w:lang w:val="en-GB"/>
              </w:rPr>
              <w:t>(</w:t>
            </w:r>
            <w:r w:rsidR="0087785F">
              <w:rPr>
                <w:rFonts w:ascii="Verdana" w:hAnsi="Verdana"/>
                <w:sz w:val="20"/>
                <w:lang w:val="en-GB"/>
              </w:rPr>
              <w:t>5</w:t>
            </w:r>
            <w:r>
              <w:rPr>
                <w:rFonts w:ascii="Verdana" w:hAnsi="Verdana"/>
                <w:sz w:val="20"/>
                <w:lang w:val="en-GB"/>
              </w:rPr>
              <w:t xml:space="preserve"> days each)</w:t>
            </w:r>
          </w:p>
        </w:tc>
      </w:tr>
      <w:tr w:rsidR="0016319D" w:rsidRPr="00944070" w:rsidTr="0047761C">
        <w:trPr>
          <w:trHeight w:val="832"/>
        </w:trPr>
        <w:tc>
          <w:tcPr>
            <w:tcW w:w="1268" w:type="dxa"/>
            <w:shd w:val="clear" w:color="auto" w:fill="auto"/>
            <w:vAlign w:val="center"/>
          </w:tcPr>
          <w:p w:rsidR="0016319D" w:rsidRPr="006C07B2" w:rsidRDefault="00C67E40" w:rsidP="002D0784">
            <w:pPr>
              <w:spacing w:after="120"/>
              <w:jc w:val="center"/>
              <w:rPr>
                <w:rFonts w:ascii="Verdana" w:hAnsi="Verdana"/>
                <w:sz w:val="20"/>
              </w:rPr>
            </w:pPr>
            <w:r>
              <w:rPr>
                <w:rFonts w:ascii="Verdana" w:hAnsi="Verdana"/>
                <w:sz w:val="20"/>
              </w:rPr>
              <w:t>HAIFA</w:t>
            </w:r>
          </w:p>
        </w:tc>
        <w:tc>
          <w:tcPr>
            <w:tcW w:w="1418"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992" w:type="dxa"/>
            <w:shd w:val="clear" w:color="auto" w:fill="auto"/>
            <w:vAlign w:val="center"/>
          </w:tcPr>
          <w:p w:rsidR="0016319D" w:rsidRPr="00576370" w:rsidRDefault="00BE6A89" w:rsidP="002D0784">
            <w:pPr>
              <w:jc w:val="center"/>
              <w:rPr>
                <w:rFonts w:ascii="Verdana" w:hAnsi="Verdana"/>
                <w:sz w:val="20"/>
                <w:highlight w:val="green"/>
                <w:lang w:val="en-GB"/>
              </w:rPr>
            </w:pPr>
            <w:r w:rsidRPr="00BE6A89">
              <w:rPr>
                <w:rFonts w:ascii="Verdana" w:hAnsi="Verdana"/>
                <w:sz w:val="20"/>
                <w:lang w:val="en-GB"/>
              </w:rPr>
              <w:t>0314</w:t>
            </w:r>
          </w:p>
        </w:tc>
        <w:tc>
          <w:tcPr>
            <w:tcW w:w="1843" w:type="dxa"/>
            <w:shd w:val="clear" w:color="auto" w:fill="auto"/>
            <w:vAlign w:val="center"/>
          </w:tcPr>
          <w:p w:rsidR="0016319D" w:rsidRPr="00944070" w:rsidRDefault="0052717F" w:rsidP="004B71D3">
            <w:pPr>
              <w:jc w:val="center"/>
              <w:rPr>
                <w:rFonts w:ascii="Verdana" w:hAnsi="Verdana"/>
                <w:sz w:val="20"/>
                <w:lang w:val="en-GB"/>
              </w:rPr>
            </w:pPr>
            <w:r>
              <w:rPr>
                <w:rFonts w:ascii="Verdana" w:hAnsi="Verdana"/>
                <w:sz w:val="20"/>
                <w:lang w:val="en-GB"/>
              </w:rPr>
              <w:t>Sociology</w:t>
            </w:r>
          </w:p>
        </w:tc>
        <w:tc>
          <w:tcPr>
            <w:tcW w:w="1423" w:type="dxa"/>
            <w:shd w:val="clear" w:color="auto" w:fill="auto"/>
            <w:vAlign w:val="center"/>
          </w:tcPr>
          <w:p w:rsidR="0016319D" w:rsidRDefault="0052717F" w:rsidP="002D0784">
            <w:pPr>
              <w:jc w:val="center"/>
              <w:rPr>
                <w:rFonts w:ascii="Verdana" w:hAnsi="Verdana"/>
                <w:sz w:val="20"/>
                <w:lang w:val="en-GB"/>
              </w:rPr>
            </w:pPr>
            <w:r>
              <w:rPr>
                <w:rFonts w:ascii="Verdana" w:hAnsi="Verdana"/>
                <w:sz w:val="20"/>
                <w:lang w:val="en-GB"/>
              </w:rPr>
              <w:t>1</w:t>
            </w:r>
          </w:p>
          <w:p w:rsidR="0052717F" w:rsidRDefault="0052717F" w:rsidP="002D0784">
            <w:pPr>
              <w:jc w:val="center"/>
              <w:rPr>
                <w:rFonts w:ascii="Verdana" w:hAnsi="Verdana"/>
                <w:sz w:val="20"/>
                <w:lang w:val="en-GB"/>
              </w:rPr>
            </w:pPr>
          </w:p>
          <w:p w:rsidR="0052717F" w:rsidRPr="00944070" w:rsidRDefault="0052717F" w:rsidP="002D0784">
            <w:pPr>
              <w:jc w:val="center"/>
              <w:rPr>
                <w:rFonts w:ascii="Verdana" w:hAnsi="Verdana"/>
                <w:sz w:val="20"/>
                <w:lang w:val="en-GB"/>
              </w:rPr>
            </w:pPr>
            <w:r>
              <w:rPr>
                <w:rFonts w:ascii="Verdana" w:hAnsi="Verdana"/>
                <w:sz w:val="20"/>
                <w:lang w:val="en-GB"/>
              </w:rPr>
              <w:t xml:space="preserve">5 days </w:t>
            </w:r>
          </w:p>
        </w:tc>
        <w:tc>
          <w:tcPr>
            <w:tcW w:w="2236" w:type="dxa"/>
            <w:shd w:val="clear" w:color="auto" w:fill="auto"/>
            <w:vAlign w:val="center"/>
          </w:tcPr>
          <w:p w:rsidR="0016319D" w:rsidRPr="00DE4E2E" w:rsidRDefault="0052717F" w:rsidP="002D0784">
            <w:pPr>
              <w:jc w:val="center"/>
              <w:rPr>
                <w:rFonts w:ascii="Verdana" w:hAnsi="Verdana"/>
                <w:sz w:val="20"/>
                <w:lang w:val="en-GB"/>
              </w:rPr>
            </w:pPr>
            <w:r>
              <w:rPr>
                <w:rFonts w:ascii="Verdana" w:hAnsi="Verdana"/>
                <w:sz w:val="20"/>
                <w:lang w:val="en-GB"/>
              </w:rPr>
              <w:t>5</w:t>
            </w:r>
          </w:p>
          <w:p w:rsidR="0016319D" w:rsidRDefault="0052717F" w:rsidP="002D0784">
            <w:pPr>
              <w:jc w:val="center"/>
              <w:rPr>
                <w:rFonts w:ascii="Verdana" w:hAnsi="Verdana"/>
                <w:sz w:val="20"/>
                <w:lang w:val="en-GB"/>
              </w:rPr>
            </w:pPr>
            <w:r>
              <w:rPr>
                <w:rFonts w:ascii="Verdana" w:hAnsi="Verdana"/>
                <w:sz w:val="20"/>
                <w:lang w:val="en-GB"/>
              </w:rPr>
              <w:t>35</w:t>
            </w:r>
            <w:r w:rsidR="0016319D" w:rsidRPr="00DE4E2E">
              <w:rPr>
                <w:rFonts w:ascii="Verdana" w:hAnsi="Verdana"/>
                <w:sz w:val="20"/>
                <w:lang w:val="en-GB"/>
              </w:rPr>
              <w:t xml:space="preserve"> days</w:t>
            </w:r>
            <w:r w:rsidR="0016319D">
              <w:rPr>
                <w:rFonts w:ascii="Verdana" w:hAnsi="Verdana"/>
                <w:sz w:val="20"/>
                <w:lang w:val="en-GB"/>
              </w:rPr>
              <w:t xml:space="preserve"> </w:t>
            </w:r>
          </w:p>
          <w:p w:rsidR="0016319D" w:rsidRPr="00944070" w:rsidRDefault="0052717F" w:rsidP="002D0784">
            <w:pPr>
              <w:jc w:val="center"/>
              <w:rPr>
                <w:rFonts w:ascii="Verdana" w:hAnsi="Verdana"/>
                <w:sz w:val="20"/>
                <w:lang w:val="en-GB"/>
              </w:rPr>
            </w:pPr>
            <w:r>
              <w:rPr>
                <w:rFonts w:ascii="Verdana" w:hAnsi="Verdana"/>
                <w:sz w:val="20"/>
                <w:lang w:val="en-GB"/>
              </w:rPr>
              <w:t>(7</w:t>
            </w:r>
            <w:r w:rsidR="0016319D">
              <w:rPr>
                <w:rFonts w:ascii="Verdana" w:hAnsi="Verdana"/>
                <w:sz w:val="20"/>
                <w:lang w:val="en-GB"/>
              </w:rPr>
              <w:t xml:space="preserve"> days each)</w:t>
            </w:r>
          </w:p>
        </w:tc>
      </w:tr>
      <w:tr w:rsidR="0052717F" w:rsidRPr="00944070" w:rsidTr="0047761C">
        <w:trPr>
          <w:trHeight w:val="843"/>
        </w:trPr>
        <w:tc>
          <w:tcPr>
            <w:tcW w:w="1268" w:type="dxa"/>
            <w:shd w:val="clear" w:color="auto" w:fill="auto"/>
            <w:vAlign w:val="center"/>
          </w:tcPr>
          <w:p w:rsidR="0052717F" w:rsidRPr="008E0944" w:rsidRDefault="0052717F" w:rsidP="002D0784">
            <w:pPr>
              <w:spacing w:after="120"/>
              <w:jc w:val="center"/>
              <w:rPr>
                <w:rFonts w:ascii="Verdana" w:hAnsi="Verdana"/>
                <w:sz w:val="20"/>
              </w:rPr>
            </w:pPr>
            <w:r w:rsidRPr="008E0944">
              <w:rPr>
                <w:rFonts w:ascii="Verdana" w:hAnsi="Verdana"/>
                <w:sz w:val="20"/>
              </w:rPr>
              <w:t>HAIFA</w:t>
            </w:r>
          </w:p>
        </w:tc>
        <w:tc>
          <w:tcPr>
            <w:tcW w:w="1418" w:type="dxa"/>
            <w:shd w:val="clear" w:color="auto" w:fill="auto"/>
            <w:vAlign w:val="center"/>
          </w:tcPr>
          <w:p w:rsidR="0052717F" w:rsidRPr="008E0944" w:rsidRDefault="0052717F" w:rsidP="002D0784">
            <w:pPr>
              <w:jc w:val="center"/>
              <w:rPr>
                <w:rFonts w:ascii="Verdana" w:hAnsi="Verdana"/>
                <w:sz w:val="20"/>
                <w:lang w:val="en-GB"/>
              </w:rPr>
            </w:pPr>
            <w:r w:rsidRPr="008E0944">
              <w:rPr>
                <w:rFonts w:ascii="Verdana" w:hAnsi="Verdana"/>
                <w:sz w:val="20"/>
                <w:lang w:val="en-GB"/>
              </w:rPr>
              <w:t>CZ PRAHA07</w:t>
            </w:r>
          </w:p>
        </w:tc>
        <w:tc>
          <w:tcPr>
            <w:tcW w:w="992" w:type="dxa"/>
            <w:shd w:val="clear" w:color="auto" w:fill="auto"/>
            <w:vAlign w:val="center"/>
          </w:tcPr>
          <w:p w:rsidR="0052717F" w:rsidRPr="008E0944" w:rsidRDefault="0052717F" w:rsidP="002D0784">
            <w:pPr>
              <w:jc w:val="center"/>
              <w:rPr>
                <w:rFonts w:ascii="Verdana" w:hAnsi="Verdana"/>
                <w:sz w:val="20"/>
                <w:lang w:val="en-GB"/>
              </w:rPr>
            </w:pPr>
          </w:p>
        </w:tc>
        <w:tc>
          <w:tcPr>
            <w:tcW w:w="1843" w:type="dxa"/>
            <w:shd w:val="clear" w:color="auto" w:fill="auto"/>
            <w:vAlign w:val="center"/>
          </w:tcPr>
          <w:p w:rsidR="0052717F" w:rsidRPr="008E0944" w:rsidRDefault="0052717F" w:rsidP="002D0784">
            <w:pPr>
              <w:rPr>
                <w:rFonts w:ascii="Verdana" w:hAnsi="Verdana"/>
                <w:sz w:val="20"/>
                <w:lang w:val="en-GB"/>
              </w:rPr>
            </w:pPr>
          </w:p>
        </w:tc>
        <w:tc>
          <w:tcPr>
            <w:tcW w:w="1423" w:type="dxa"/>
            <w:shd w:val="clear" w:color="auto" w:fill="auto"/>
            <w:vAlign w:val="center"/>
          </w:tcPr>
          <w:p w:rsidR="0052717F" w:rsidRPr="008E0944" w:rsidRDefault="00BE6A89" w:rsidP="002D0784">
            <w:pPr>
              <w:jc w:val="center"/>
              <w:rPr>
                <w:rFonts w:ascii="Verdana" w:hAnsi="Verdana"/>
                <w:sz w:val="20"/>
                <w:lang w:val="en-GB"/>
              </w:rPr>
            </w:pPr>
            <w:r w:rsidRPr="008E0944">
              <w:rPr>
                <w:rFonts w:ascii="Verdana" w:hAnsi="Verdana"/>
                <w:sz w:val="20"/>
                <w:lang w:val="en-GB"/>
              </w:rPr>
              <w:t>-</w:t>
            </w:r>
          </w:p>
        </w:tc>
        <w:tc>
          <w:tcPr>
            <w:tcW w:w="2236" w:type="dxa"/>
            <w:shd w:val="clear" w:color="auto" w:fill="auto"/>
            <w:vAlign w:val="center"/>
          </w:tcPr>
          <w:p w:rsidR="0052717F" w:rsidRPr="008E0944" w:rsidRDefault="00BE6A89" w:rsidP="002D0784">
            <w:pPr>
              <w:jc w:val="center"/>
              <w:rPr>
                <w:rFonts w:ascii="Verdana" w:hAnsi="Verdana"/>
                <w:sz w:val="20"/>
                <w:lang w:val="en-GB"/>
              </w:rPr>
            </w:pPr>
            <w:r w:rsidRPr="008E0944">
              <w:rPr>
                <w:rFonts w:ascii="Verdana" w:hAnsi="Verdana"/>
                <w:sz w:val="20"/>
                <w:lang w:val="en-GB"/>
              </w:rPr>
              <w:t>2</w:t>
            </w:r>
          </w:p>
          <w:p w:rsidR="00BE6A89" w:rsidRPr="008E0944" w:rsidRDefault="00BE6A89" w:rsidP="002D0784">
            <w:pPr>
              <w:jc w:val="center"/>
              <w:rPr>
                <w:rFonts w:ascii="Verdana" w:hAnsi="Verdana"/>
                <w:sz w:val="20"/>
                <w:lang w:val="en-GB"/>
              </w:rPr>
            </w:pPr>
            <w:r w:rsidRPr="008E0944">
              <w:rPr>
                <w:rFonts w:ascii="Verdana" w:hAnsi="Verdana"/>
                <w:sz w:val="20"/>
                <w:lang w:val="en-GB"/>
              </w:rPr>
              <w:t>10 days</w:t>
            </w:r>
          </w:p>
          <w:p w:rsidR="00BE6A89" w:rsidRPr="008E0944" w:rsidRDefault="00BE6A89" w:rsidP="002D0784">
            <w:pPr>
              <w:jc w:val="center"/>
              <w:rPr>
                <w:rFonts w:ascii="Verdana" w:hAnsi="Verdana"/>
                <w:sz w:val="20"/>
                <w:lang w:val="en-GB"/>
              </w:rPr>
            </w:pPr>
            <w:r w:rsidRPr="008E0944">
              <w:rPr>
                <w:rFonts w:ascii="Verdana" w:hAnsi="Verdana"/>
                <w:sz w:val="20"/>
                <w:lang w:val="en-GB"/>
              </w:rPr>
              <w:t>(5 days each)</w:t>
            </w:r>
          </w:p>
          <w:p w:rsidR="004C3464" w:rsidRPr="008E0944" w:rsidRDefault="004C3464" w:rsidP="002D0784">
            <w:pPr>
              <w:jc w:val="center"/>
              <w:rPr>
                <w:rFonts w:ascii="Verdana" w:hAnsi="Verdana"/>
                <w:sz w:val="20"/>
                <w:lang w:val="en-GB"/>
              </w:rPr>
            </w:pPr>
          </w:p>
        </w:tc>
      </w:tr>
    </w:tbl>
    <w:p w:rsidR="004C3464" w:rsidRDefault="004C3464" w:rsidP="004C3464">
      <w:pPr>
        <w:spacing w:after="360"/>
        <w:rPr>
          <w:rFonts w:ascii="Verdana" w:eastAsia="Verdana" w:hAnsi="Verdana" w:cs="Verdana"/>
          <w:sz w:val="18"/>
          <w:szCs w:val="18"/>
        </w:rPr>
      </w:pPr>
    </w:p>
    <w:p w:rsidR="004C3464" w:rsidRDefault="004C3464" w:rsidP="004C3464">
      <w:pPr>
        <w:spacing w:after="360"/>
        <w:rPr>
          <w:rFonts w:ascii="Verdana" w:eastAsia="Verdana" w:hAnsi="Verdana" w:cs="Verdana"/>
          <w:sz w:val="18"/>
          <w:szCs w:val="18"/>
          <w:lang w:val="en-US"/>
        </w:rPr>
      </w:pPr>
      <w:r>
        <w:rPr>
          <w:rFonts w:ascii="Verdana" w:eastAsia="Verdana" w:hAnsi="Verdana" w:cs="Verdana"/>
          <w:sz w:val="18"/>
          <w:szCs w:val="18"/>
        </w:rPr>
        <w:lastRenderedPageBreak/>
        <w:t xml:space="preserve">**Please note that staff are required to submit to University of Haifa an official nomination letter from the home university, as well as an official invitation letter from a University of Haifa professor, who can host them and organise the required eight teaching hours or training during their visit. </w:t>
      </w:r>
    </w:p>
    <w:p w:rsidR="0047761C" w:rsidRPr="004C3464" w:rsidRDefault="0047761C" w:rsidP="0047761C">
      <w:pPr>
        <w:keepNext/>
        <w:keepLines/>
        <w:tabs>
          <w:tab w:val="left" w:pos="426"/>
        </w:tabs>
        <w:spacing w:after="360"/>
        <w:rPr>
          <w:rFonts w:ascii="Verdana" w:hAnsi="Verdana"/>
          <w:b/>
          <w:color w:val="263673"/>
          <w:lang w:val="en-US"/>
        </w:rPr>
      </w:pPr>
    </w:p>
    <w:p w:rsidR="0047761C" w:rsidRPr="0047761C" w:rsidRDefault="0016319D" w:rsidP="0047761C">
      <w:pPr>
        <w:keepNext/>
        <w:keepLines/>
        <w:tabs>
          <w:tab w:val="left" w:pos="426"/>
        </w:tabs>
        <w:spacing w:after="360"/>
        <w:rPr>
          <w:rFonts w:ascii="Verdana" w:hAnsi="Verdana"/>
          <w:b/>
          <w:color w:val="263673"/>
          <w:lang w:val="en-GB"/>
        </w:rPr>
      </w:pPr>
      <w:r w:rsidRPr="0087550C">
        <w:rPr>
          <w:rFonts w:ascii="Verdana" w:hAnsi="Verdana"/>
          <w:b/>
          <w:color w:val="263673"/>
          <w:lang w:val="en-GB"/>
        </w:rPr>
        <w:t>C.</w:t>
      </w:r>
      <w:r w:rsidRPr="0087550C">
        <w:rPr>
          <w:rFonts w:ascii="Verdana" w:hAnsi="Verdana"/>
          <w:b/>
          <w:color w:val="263673"/>
          <w:lang w:val="en-GB"/>
        </w:rPr>
        <w:tab/>
        <w:t>Recommended language skills</w:t>
      </w:r>
    </w:p>
    <w:p w:rsidR="0016319D" w:rsidRPr="00CC207B" w:rsidRDefault="0016319D" w:rsidP="0016319D">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320"/>
        <w:gridCol w:w="1309"/>
        <w:gridCol w:w="1309"/>
        <w:gridCol w:w="1899"/>
        <w:gridCol w:w="1985"/>
      </w:tblGrid>
      <w:tr w:rsidR="0016319D" w:rsidRPr="00944070" w:rsidTr="002D0784">
        <w:tc>
          <w:tcPr>
            <w:tcW w:w="1526" w:type="dxa"/>
            <w:vMerge w:val="restart"/>
            <w:shd w:val="clear" w:color="auto" w:fill="263673"/>
          </w:tcPr>
          <w:p w:rsidR="0016319D" w:rsidRPr="00944070" w:rsidRDefault="0016319D" w:rsidP="002D0784">
            <w:pPr>
              <w:jc w:val="center"/>
              <w:rPr>
                <w:rFonts w:ascii="Verdana" w:hAnsi="Verdana"/>
                <w:b/>
                <w:bCs/>
                <w:color w:val="FFFFFF"/>
                <w:sz w:val="20"/>
                <w:lang w:val="en-GB"/>
              </w:rPr>
            </w:pPr>
            <w:r>
              <w:rPr>
                <w:rFonts w:ascii="Verdana" w:hAnsi="Verdana"/>
                <w:b/>
                <w:bCs/>
                <w:color w:val="FFFFFF"/>
                <w:sz w:val="20"/>
                <w:lang w:val="en-GB"/>
              </w:rPr>
              <w:t>Receiving institution</w:t>
            </w:r>
            <w:r w:rsidRPr="00944070">
              <w:rPr>
                <w:rFonts w:ascii="Verdana" w:hAnsi="Verdana"/>
                <w:b/>
                <w:bCs/>
                <w:color w:val="FFFFFF"/>
                <w:sz w:val="20"/>
                <w:lang w:val="en-GB"/>
              </w:rPr>
              <w:br/>
            </w:r>
            <w:r w:rsidRPr="000367BE">
              <w:rPr>
                <w:rFonts w:ascii="Verdana" w:hAnsi="Verdana"/>
                <w:b/>
                <w:bCs/>
                <w:color w:val="FFFFFF"/>
                <w:sz w:val="15"/>
                <w:szCs w:val="16"/>
                <w:lang w:val="en-GB"/>
              </w:rPr>
              <w:t xml:space="preserve">[Erasmus code </w:t>
            </w:r>
            <w:r w:rsidRPr="000367BE">
              <w:rPr>
                <w:rFonts w:ascii="Verdana" w:eastAsia="Verdana" w:hAnsi="Verdana" w:cs="Verdana"/>
                <w:b/>
                <w:bCs/>
                <w:sz w:val="15"/>
                <w:szCs w:val="16"/>
              </w:rPr>
              <w:t>or city</w:t>
            </w:r>
            <w:r w:rsidRPr="000367BE">
              <w:rPr>
                <w:rFonts w:ascii="Verdana" w:hAnsi="Verdana"/>
                <w:b/>
                <w:bCs/>
                <w:color w:val="FFFFFF"/>
                <w:sz w:val="15"/>
                <w:szCs w:val="16"/>
                <w:lang w:val="en-GB"/>
              </w:rPr>
              <w:t>]</w:t>
            </w:r>
          </w:p>
        </w:tc>
        <w:tc>
          <w:tcPr>
            <w:tcW w:w="1320" w:type="dxa"/>
            <w:vMerge w:val="restart"/>
            <w:shd w:val="clear" w:color="auto" w:fill="263673"/>
          </w:tcPr>
          <w:p w:rsidR="0016319D" w:rsidRPr="00944070" w:rsidRDefault="0016319D" w:rsidP="002D0784">
            <w:pPr>
              <w:jc w:val="center"/>
              <w:rPr>
                <w:rFonts w:ascii="Verdana" w:hAnsi="Verdana"/>
                <w:b/>
                <w:bCs/>
                <w:i/>
                <w:color w:val="FFFFFF"/>
                <w:sz w:val="20"/>
                <w:lang w:val="en-GB"/>
              </w:rPr>
            </w:pPr>
            <w:r w:rsidRPr="000367BE">
              <w:rPr>
                <w:rFonts w:ascii="Verdana" w:hAnsi="Verdana"/>
                <w:b/>
                <w:bCs/>
                <w:i/>
                <w:color w:val="FFFFFF"/>
                <w:sz w:val="18"/>
                <w:lang w:val="en-GB"/>
              </w:rPr>
              <w:t xml:space="preserve">Optional: Subject area </w:t>
            </w:r>
          </w:p>
        </w:tc>
        <w:tc>
          <w:tcPr>
            <w:tcW w:w="1309" w:type="dxa"/>
            <w:vMerge w:val="restart"/>
            <w:shd w:val="clear" w:color="auto" w:fill="263673"/>
          </w:tcPr>
          <w:p w:rsidR="0016319D" w:rsidRPr="00944070" w:rsidRDefault="0016319D" w:rsidP="002D0784">
            <w:pPr>
              <w:jc w:val="center"/>
              <w:rPr>
                <w:rFonts w:ascii="Verdana" w:hAnsi="Verdana"/>
                <w:b/>
                <w:bCs/>
                <w:color w:val="FFFFFF"/>
                <w:sz w:val="20"/>
                <w:lang w:val="en-GB"/>
              </w:rPr>
            </w:pPr>
            <w:r w:rsidRPr="000367BE">
              <w:rPr>
                <w:rFonts w:ascii="Verdana" w:hAnsi="Verdana"/>
                <w:b/>
                <w:bCs/>
                <w:color w:val="FFFFFF"/>
                <w:sz w:val="18"/>
                <w:lang w:val="en-GB"/>
              </w:rPr>
              <w:t>Language</w:t>
            </w:r>
            <w:r w:rsidRPr="000367BE">
              <w:rPr>
                <w:rFonts w:ascii="Verdana" w:hAnsi="Verdana"/>
                <w:b/>
                <w:bCs/>
                <w:color w:val="FFFFFF"/>
                <w:sz w:val="18"/>
                <w:lang w:val="en-GB"/>
              </w:rPr>
              <w:br/>
              <w:t>of instruc</w:t>
            </w:r>
            <w:r w:rsidRPr="000367BE">
              <w:rPr>
                <w:rFonts w:ascii="Verdana" w:hAnsi="Verdana"/>
                <w:b/>
                <w:bCs/>
                <w:color w:val="FFFFFF"/>
                <w:sz w:val="18"/>
                <w:lang w:val="en-GB"/>
              </w:rPr>
              <w:softHyphen/>
              <w:t>tion 1</w:t>
            </w:r>
          </w:p>
        </w:tc>
        <w:tc>
          <w:tcPr>
            <w:tcW w:w="1309" w:type="dxa"/>
            <w:vMerge w:val="restart"/>
            <w:shd w:val="clear" w:color="auto" w:fill="263673"/>
          </w:tcPr>
          <w:p w:rsidR="0016319D" w:rsidRPr="00944070" w:rsidRDefault="0016319D" w:rsidP="002D0784">
            <w:pPr>
              <w:jc w:val="center"/>
              <w:rPr>
                <w:rFonts w:ascii="Verdana" w:hAnsi="Verdana"/>
                <w:b/>
                <w:bCs/>
                <w:color w:val="FFFFFF"/>
                <w:sz w:val="20"/>
                <w:lang w:val="en-GB"/>
              </w:rPr>
            </w:pPr>
            <w:r w:rsidRPr="000367BE">
              <w:rPr>
                <w:rFonts w:ascii="Verdana" w:hAnsi="Verdana"/>
                <w:b/>
                <w:bCs/>
                <w:color w:val="FFFFFF"/>
                <w:sz w:val="18"/>
                <w:lang w:val="en-GB"/>
              </w:rPr>
              <w:t>Language</w:t>
            </w:r>
            <w:r w:rsidRPr="000367BE">
              <w:rPr>
                <w:rFonts w:ascii="Verdana" w:hAnsi="Verdana"/>
                <w:b/>
                <w:bCs/>
                <w:color w:val="FFFFFF"/>
                <w:sz w:val="18"/>
                <w:lang w:val="en-GB"/>
              </w:rPr>
              <w:br/>
              <w:t>of instruc</w:t>
            </w:r>
            <w:r w:rsidRPr="000367BE">
              <w:rPr>
                <w:rFonts w:ascii="Verdana" w:hAnsi="Verdana"/>
                <w:b/>
                <w:bCs/>
                <w:color w:val="FFFFFF"/>
                <w:sz w:val="18"/>
                <w:lang w:val="en-GB"/>
              </w:rPr>
              <w:softHyphen/>
              <w:t>tion 2</w:t>
            </w:r>
          </w:p>
        </w:tc>
        <w:tc>
          <w:tcPr>
            <w:tcW w:w="3884" w:type="dxa"/>
            <w:gridSpan w:val="2"/>
            <w:shd w:val="clear" w:color="auto" w:fill="263673"/>
          </w:tcPr>
          <w:p w:rsidR="0016319D" w:rsidRPr="00944070" w:rsidRDefault="0016319D" w:rsidP="002D0784">
            <w:pPr>
              <w:jc w:val="center"/>
              <w:rPr>
                <w:rFonts w:ascii="Verdana" w:hAnsi="Verdana"/>
                <w:b/>
                <w:bCs/>
                <w:color w:val="FFFFFF"/>
                <w:sz w:val="20"/>
                <w:lang w:val="en-GB"/>
              </w:rPr>
            </w:pPr>
            <w:r w:rsidRPr="000367BE">
              <w:rPr>
                <w:rFonts w:ascii="Verdana" w:hAnsi="Verdana"/>
                <w:b/>
                <w:bCs/>
                <w:color w:val="FFFFFF"/>
                <w:sz w:val="18"/>
                <w:lang w:val="en-GB"/>
              </w:rPr>
              <w:t>Recommended language of instruction level</w:t>
            </w:r>
            <w:r w:rsidRPr="000367BE">
              <w:rPr>
                <w:rStyle w:val="FootnoteReference"/>
                <w:rFonts w:ascii="Verdana" w:hAnsi="Verdana"/>
                <w:b/>
                <w:bCs/>
                <w:color w:val="FFFFFF"/>
                <w:sz w:val="21"/>
                <w:lang w:val="en-GB"/>
              </w:rPr>
              <w:footnoteReference w:id="7"/>
            </w:r>
          </w:p>
        </w:tc>
      </w:tr>
      <w:tr w:rsidR="0016319D" w:rsidRPr="00944070" w:rsidTr="002D0784">
        <w:tc>
          <w:tcPr>
            <w:tcW w:w="1526" w:type="dxa"/>
            <w:vMerge/>
            <w:shd w:val="clear" w:color="auto" w:fill="263673"/>
          </w:tcPr>
          <w:p w:rsidR="0016319D" w:rsidRPr="00944070" w:rsidRDefault="0016319D" w:rsidP="002D0784">
            <w:pPr>
              <w:rPr>
                <w:rFonts w:ascii="Verdana" w:hAnsi="Verdana"/>
                <w:sz w:val="20"/>
                <w:lang w:val="en-GB"/>
              </w:rPr>
            </w:pPr>
          </w:p>
        </w:tc>
        <w:tc>
          <w:tcPr>
            <w:tcW w:w="1320" w:type="dxa"/>
            <w:vMerge/>
            <w:shd w:val="clear" w:color="auto" w:fill="263673"/>
          </w:tcPr>
          <w:p w:rsidR="0016319D" w:rsidRPr="00944070" w:rsidRDefault="0016319D" w:rsidP="002D0784">
            <w:pPr>
              <w:rPr>
                <w:rFonts w:ascii="Verdana" w:hAnsi="Verdana"/>
                <w:sz w:val="20"/>
                <w:lang w:val="en-GB"/>
              </w:rPr>
            </w:pPr>
          </w:p>
        </w:tc>
        <w:tc>
          <w:tcPr>
            <w:tcW w:w="1309" w:type="dxa"/>
            <w:vMerge/>
            <w:shd w:val="clear" w:color="auto" w:fill="263673"/>
          </w:tcPr>
          <w:p w:rsidR="0016319D" w:rsidRPr="00944070" w:rsidRDefault="0016319D" w:rsidP="002D0784">
            <w:pPr>
              <w:rPr>
                <w:rFonts w:ascii="Verdana" w:hAnsi="Verdana"/>
                <w:sz w:val="20"/>
                <w:lang w:val="en-GB"/>
              </w:rPr>
            </w:pPr>
          </w:p>
        </w:tc>
        <w:tc>
          <w:tcPr>
            <w:tcW w:w="1309" w:type="dxa"/>
            <w:vMerge/>
            <w:shd w:val="clear" w:color="auto" w:fill="263673"/>
          </w:tcPr>
          <w:p w:rsidR="0016319D" w:rsidRPr="00944070" w:rsidRDefault="0016319D" w:rsidP="002D0784">
            <w:pPr>
              <w:rPr>
                <w:rFonts w:ascii="Verdana" w:hAnsi="Verdana"/>
                <w:sz w:val="20"/>
                <w:lang w:val="en-GB"/>
              </w:rPr>
            </w:pPr>
          </w:p>
        </w:tc>
        <w:tc>
          <w:tcPr>
            <w:tcW w:w="1899" w:type="dxa"/>
            <w:shd w:val="clear" w:color="auto" w:fill="263673"/>
          </w:tcPr>
          <w:p w:rsidR="0016319D" w:rsidRPr="000367BE" w:rsidRDefault="0016319D" w:rsidP="002D0784">
            <w:pPr>
              <w:spacing w:after="120"/>
              <w:jc w:val="center"/>
              <w:rPr>
                <w:rFonts w:ascii="Verdana" w:hAnsi="Verdana"/>
                <w:color w:val="FFFFFF"/>
                <w:sz w:val="16"/>
                <w:lang w:val="en-GB"/>
              </w:rPr>
            </w:pPr>
            <w:r w:rsidRPr="000367BE">
              <w:rPr>
                <w:rFonts w:ascii="Verdana" w:hAnsi="Verdana"/>
                <w:color w:val="FFFFFF"/>
                <w:sz w:val="16"/>
                <w:lang w:val="en-GB"/>
              </w:rPr>
              <w:t>Student Mobility for Studies</w:t>
            </w:r>
          </w:p>
          <w:p w:rsidR="0016319D" w:rsidRPr="00944070" w:rsidRDefault="0016319D" w:rsidP="002D0784">
            <w:pPr>
              <w:jc w:val="center"/>
              <w:rPr>
                <w:rFonts w:ascii="Verdana" w:hAnsi="Verdana"/>
                <w:i/>
                <w:color w:val="FFFFFF"/>
                <w:sz w:val="20"/>
                <w:lang w:val="en-GB"/>
              </w:rPr>
            </w:pPr>
            <w:r w:rsidRPr="000367BE">
              <w:rPr>
                <w:rFonts w:ascii="Verdana" w:hAnsi="Verdana"/>
                <w:sz w:val="10"/>
                <w:szCs w:val="16"/>
                <w:lang w:val="en-GB"/>
              </w:rPr>
              <w:t>[</w:t>
            </w:r>
            <w:r>
              <w:rPr>
                <w:rFonts w:ascii="Verdana" w:hAnsi="Verdana"/>
                <w:i/>
                <w:color w:val="FFFFFF"/>
                <w:sz w:val="10"/>
                <w:szCs w:val="16"/>
                <w:lang w:val="en-GB"/>
              </w:rPr>
              <w:t>Min.</w:t>
            </w:r>
            <w:r w:rsidRPr="000367BE">
              <w:rPr>
                <w:rFonts w:ascii="Verdana" w:hAnsi="Verdana"/>
                <w:i/>
                <w:color w:val="FFFFFF"/>
                <w:sz w:val="10"/>
                <w:szCs w:val="16"/>
                <w:lang w:val="en-GB"/>
              </w:rPr>
              <w:t xml:space="preserve"> recommended level: B1</w:t>
            </w:r>
            <w:r w:rsidRPr="000367BE">
              <w:rPr>
                <w:rFonts w:ascii="Verdana" w:hAnsi="Verdana"/>
                <w:sz w:val="10"/>
                <w:szCs w:val="16"/>
                <w:lang w:val="en-GB"/>
              </w:rPr>
              <w:t>]</w:t>
            </w:r>
          </w:p>
        </w:tc>
        <w:tc>
          <w:tcPr>
            <w:tcW w:w="1985" w:type="dxa"/>
            <w:shd w:val="clear" w:color="auto" w:fill="263673"/>
          </w:tcPr>
          <w:p w:rsidR="0016319D" w:rsidRPr="000367BE" w:rsidRDefault="0016319D" w:rsidP="002D0784">
            <w:pPr>
              <w:spacing w:after="120"/>
              <w:jc w:val="center"/>
              <w:rPr>
                <w:rFonts w:ascii="Verdana" w:hAnsi="Verdana"/>
                <w:color w:val="FFFFFF"/>
                <w:sz w:val="16"/>
                <w:lang w:val="en-GB"/>
              </w:rPr>
            </w:pPr>
            <w:r w:rsidRPr="000367BE">
              <w:rPr>
                <w:rFonts w:ascii="Verdana" w:hAnsi="Verdana"/>
                <w:color w:val="FFFFFF"/>
                <w:sz w:val="16"/>
                <w:lang w:val="en-GB"/>
              </w:rPr>
              <w:t>Staff Mobility for Teaching</w:t>
            </w:r>
          </w:p>
          <w:p w:rsidR="0016319D" w:rsidRPr="00944070" w:rsidRDefault="0016319D" w:rsidP="002D0784">
            <w:pPr>
              <w:jc w:val="center"/>
              <w:rPr>
                <w:rFonts w:ascii="Verdana" w:hAnsi="Verdana"/>
                <w:color w:val="FFFFFF"/>
                <w:sz w:val="20"/>
                <w:lang w:val="en-GB"/>
              </w:rPr>
            </w:pPr>
            <w:r w:rsidRPr="000367BE">
              <w:rPr>
                <w:rFonts w:ascii="Verdana" w:hAnsi="Verdana"/>
                <w:sz w:val="11"/>
                <w:szCs w:val="16"/>
                <w:lang w:val="en-GB"/>
              </w:rPr>
              <w:t>[</w:t>
            </w:r>
            <w:r>
              <w:rPr>
                <w:rFonts w:ascii="Verdana" w:hAnsi="Verdana"/>
                <w:i/>
                <w:color w:val="FFFFFF"/>
                <w:sz w:val="11"/>
                <w:szCs w:val="16"/>
                <w:lang w:val="en-GB"/>
              </w:rPr>
              <w:t>Min.</w:t>
            </w:r>
            <w:r w:rsidRPr="000367BE">
              <w:rPr>
                <w:rFonts w:ascii="Verdana" w:hAnsi="Verdana"/>
                <w:i/>
                <w:color w:val="FFFFFF"/>
                <w:sz w:val="11"/>
                <w:szCs w:val="16"/>
                <w:lang w:val="en-GB"/>
              </w:rPr>
              <w:t xml:space="preserve"> recommended level: B2</w:t>
            </w:r>
            <w:r w:rsidRPr="000367BE">
              <w:rPr>
                <w:rFonts w:ascii="Verdana" w:hAnsi="Verdana"/>
                <w:sz w:val="11"/>
                <w:szCs w:val="16"/>
                <w:lang w:val="en-GB"/>
              </w:rPr>
              <w:t>]</w:t>
            </w:r>
          </w:p>
        </w:tc>
      </w:tr>
      <w:tr w:rsidR="0016319D" w:rsidRPr="00944070" w:rsidTr="00B42E80">
        <w:trPr>
          <w:trHeight w:val="394"/>
        </w:trPr>
        <w:tc>
          <w:tcPr>
            <w:tcW w:w="1526"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1320" w:type="dxa"/>
            <w:shd w:val="clear" w:color="auto" w:fill="auto"/>
            <w:vAlign w:val="center"/>
          </w:tcPr>
          <w:p w:rsidR="0016319D" w:rsidRPr="00944070" w:rsidRDefault="0016319D" w:rsidP="002D0784">
            <w:pPr>
              <w:jc w:val="center"/>
              <w:rPr>
                <w:rFonts w:ascii="Verdana" w:hAnsi="Verdana"/>
                <w:sz w:val="20"/>
                <w:lang w:val="en-GB"/>
              </w:rPr>
            </w:pPr>
          </w:p>
        </w:tc>
        <w:tc>
          <w:tcPr>
            <w:tcW w:w="1309" w:type="dxa"/>
            <w:shd w:val="clear" w:color="auto" w:fill="auto"/>
            <w:vAlign w:val="center"/>
          </w:tcPr>
          <w:p w:rsidR="0016319D" w:rsidRPr="00073BD8" w:rsidRDefault="0016319D" w:rsidP="002D0784">
            <w:pPr>
              <w:jc w:val="center"/>
              <w:rPr>
                <w:rFonts w:ascii="Verdana" w:hAnsi="Verdana"/>
                <w:sz w:val="20"/>
                <w:lang w:val="en-GB"/>
              </w:rPr>
            </w:pPr>
            <w:r w:rsidRPr="00073BD8">
              <w:rPr>
                <w:rFonts w:ascii="Verdana" w:hAnsi="Verdana"/>
                <w:sz w:val="20"/>
                <w:lang w:val="en-GB"/>
              </w:rPr>
              <w:t>English</w:t>
            </w:r>
          </w:p>
        </w:tc>
        <w:tc>
          <w:tcPr>
            <w:tcW w:w="1309" w:type="dxa"/>
            <w:shd w:val="clear" w:color="auto" w:fill="auto"/>
            <w:vAlign w:val="center"/>
          </w:tcPr>
          <w:p w:rsidR="0016319D" w:rsidRPr="00073BD8" w:rsidRDefault="0016319D" w:rsidP="002D0784">
            <w:pPr>
              <w:jc w:val="center"/>
              <w:rPr>
                <w:rFonts w:ascii="Verdana" w:hAnsi="Verdana"/>
                <w:sz w:val="20"/>
                <w:lang w:val="en-GB"/>
              </w:rPr>
            </w:pPr>
            <w:r w:rsidRPr="00073BD8">
              <w:rPr>
                <w:rFonts w:ascii="Verdana" w:hAnsi="Verdana"/>
                <w:sz w:val="20"/>
                <w:lang w:val="en-GB"/>
              </w:rPr>
              <w:t>Czech</w:t>
            </w:r>
          </w:p>
        </w:tc>
        <w:tc>
          <w:tcPr>
            <w:tcW w:w="1899" w:type="dxa"/>
            <w:shd w:val="clear" w:color="auto" w:fill="auto"/>
            <w:vAlign w:val="center"/>
          </w:tcPr>
          <w:p w:rsidR="0016319D" w:rsidRPr="00073BD8" w:rsidRDefault="00735B6F" w:rsidP="002D0784">
            <w:pPr>
              <w:jc w:val="center"/>
              <w:rPr>
                <w:rFonts w:ascii="Verdana" w:hAnsi="Verdana"/>
                <w:sz w:val="20"/>
                <w:lang w:val="en-GB"/>
              </w:rPr>
            </w:pPr>
            <w:r>
              <w:rPr>
                <w:rFonts w:ascii="Verdana" w:hAnsi="Verdana"/>
                <w:sz w:val="20"/>
                <w:lang w:val="en-GB"/>
              </w:rPr>
              <w:t>N/A</w:t>
            </w:r>
          </w:p>
        </w:tc>
        <w:tc>
          <w:tcPr>
            <w:tcW w:w="1985" w:type="dxa"/>
            <w:shd w:val="clear" w:color="auto" w:fill="auto"/>
            <w:vAlign w:val="center"/>
          </w:tcPr>
          <w:p w:rsidR="0016319D" w:rsidRPr="00073BD8" w:rsidRDefault="0016319D" w:rsidP="002D0784">
            <w:pPr>
              <w:jc w:val="center"/>
              <w:rPr>
                <w:rFonts w:ascii="Verdana" w:hAnsi="Verdana"/>
                <w:sz w:val="20"/>
                <w:lang w:val="en-GB"/>
              </w:rPr>
            </w:pPr>
            <w:r w:rsidRPr="00073BD8">
              <w:rPr>
                <w:rFonts w:ascii="Verdana" w:hAnsi="Verdana"/>
                <w:sz w:val="20"/>
                <w:lang w:val="en-GB"/>
              </w:rPr>
              <w:t>B2</w:t>
            </w:r>
          </w:p>
        </w:tc>
      </w:tr>
      <w:tr w:rsidR="0016319D" w:rsidRPr="00944070" w:rsidTr="00B42E80">
        <w:trPr>
          <w:trHeight w:val="413"/>
        </w:trPr>
        <w:tc>
          <w:tcPr>
            <w:tcW w:w="1526" w:type="dxa"/>
            <w:shd w:val="clear" w:color="auto" w:fill="auto"/>
            <w:vAlign w:val="center"/>
          </w:tcPr>
          <w:p w:rsidR="0016319D" w:rsidRPr="00944070" w:rsidRDefault="00B42E80" w:rsidP="002D0784">
            <w:pPr>
              <w:jc w:val="center"/>
              <w:rPr>
                <w:rFonts w:ascii="Verdana" w:hAnsi="Verdana"/>
                <w:sz w:val="20"/>
                <w:lang w:val="en-GB"/>
              </w:rPr>
            </w:pPr>
            <w:r>
              <w:rPr>
                <w:rFonts w:ascii="Verdana" w:hAnsi="Verdana"/>
                <w:sz w:val="20"/>
                <w:lang w:val="en-GB"/>
              </w:rPr>
              <w:t>HAIFA</w:t>
            </w:r>
          </w:p>
        </w:tc>
        <w:tc>
          <w:tcPr>
            <w:tcW w:w="1320" w:type="dxa"/>
            <w:shd w:val="clear" w:color="auto" w:fill="auto"/>
            <w:vAlign w:val="center"/>
          </w:tcPr>
          <w:p w:rsidR="0016319D" w:rsidRPr="0014778D" w:rsidRDefault="0016319D" w:rsidP="002D0784">
            <w:pPr>
              <w:jc w:val="center"/>
              <w:rPr>
                <w:rFonts w:ascii="Verdana" w:hAnsi="Verdana"/>
                <w:sz w:val="20"/>
                <w:lang w:val="en-GB"/>
              </w:rPr>
            </w:pPr>
          </w:p>
        </w:tc>
        <w:tc>
          <w:tcPr>
            <w:tcW w:w="1309" w:type="dxa"/>
            <w:shd w:val="clear" w:color="auto" w:fill="auto"/>
            <w:vAlign w:val="center"/>
          </w:tcPr>
          <w:p w:rsidR="0016319D" w:rsidRPr="0014778D" w:rsidRDefault="004C3464" w:rsidP="002D0784">
            <w:pPr>
              <w:jc w:val="center"/>
              <w:rPr>
                <w:rFonts w:ascii="Verdana" w:hAnsi="Verdana"/>
                <w:sz w:val="20"/>
                <w:lang w:val="en-GB"/>
              </w:rPr>
            </w:pPr>
            <w:r>
              <w:rPr>
                <w:rFonts w:ascii="Verdana" w:hAnsi="Verdana"/>
                <w:sz w:val="18"/>
                <w:szCs w:val="18"/>
                <w:lang w:val="en-GB"/>
              </w:rPr>
              <w:t>Hebrew</w:t>
            </w:r>
          </w:p>
        </w:tc>
        <w:tc>
          <w:tcPr>
            <w:tcW w:w="1309" w:type="dxa"/>
            <w:shd w:val="clear" w:color="auto" w:fill="auto"/>
            <w:vAlign w:val="center"/>
          </w:tcPr>
          <w:p w:rsidR="0016319D" w:rsidRPr="001F4CD1" w:rsidRDefault="004C3464" w:rsidP="002D0784">
            <w:pPr>
              <w:jc w:val="center"/>
              <w:rPr>
                <w:rFonts w:ascii="Verdana" w:hAnsi="Verdana"/>
                <w:sz w:val="20"/>
                <w:lang w:val="en-GB"/>
              </w:rPr>
            </w:pPr>
            <w:r>
              <w:rPr>
                <w:rFonts w:ascii="Verdana" w:hAnsi="Verdana"/>
                <w:sz w:val="18"/>
                <w:szCs w:val="18"/>
                <w:lang w:val="en-GB"/>
              </w:rPr>
              <w:t>English</w:t>
            </w:r>
          </w:p>
        </w:tc>
        <w:tc>
          <w:tcPr>
            <w:tcW w:w="1899" w:type="dxa"/>
            <w:shd w:val="clear" w:color="auto" w:fill="auto"/>
            <w:vAlign w:val="center"/>
          </w:tcPr>
          <w:p w:rsidR="0016319D" w:rsidRPr="001F4CD1" w:rsidRDefault="004C3464" w:rsidP="002D0784">
            <w:pPr>
              <w:jc w:val="center"/>
              <w:rPr>
                <w:rFonts w:ascii="Verdana" w:hAnsi="Verdana"/>
                <w:sz w:val="20"/>
                <w:lang w:val="en-GB"/>
              </w:rPr>
            </w:pPr>
            <w:r>
              <w:rPr>
                <w:rFonts w:ascii="Verdana" w:hAnsi="Verdana"/>
                <w:sz w:val="20"/>
                <w:lang w:val="en-GB"/>
              </w:rPr>
              <w:t>B2</w:t>
            </w:r>
          </w:p>
        </w:tc>
        <w:tc>
          <w:tcPr>
            <w:tcW w:w="1985" w:type="dxa"/>
            <w:shd w:val="clear" w:color="auto" w:fill="auto"/>
            <w:vAlign w:val="center"/>
          </w:tcPr>
          <w:p w:rsidR="0016319D" w:rsidRPr="001F4CD1" w:rsidRDefault="004C3464" w:rsidP="002D0784">
            <w:pPr>
              <w:jc w:val="center"/>
              <w:rPr>
                <w:rFonts w:ascii="Verdana" w:hAnsi="Verdana"/>
                <w:sz w:val="20"/>
                <w:lang w:val="en-GB"/>
              </w:rPr>
            </w:pPr>
            <w:r>
              <w:rPr>
                <w:rFonts w:ascii="Verdana" w:hAnsi="Verdana"/>
                <w:sz w:val="20"/>
                <w:lang w:val="en-GB"/>
              </w:rPr>
              <w:t>C1</w:t>
            </w:r>
          </w:p>
        </w:tc>
      </w:tr>
    </w:tbl>
    <w:p w:rsidR="0016319D" w:rsidRDefault="0016319D" w:rsidP="0016319D">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16319D" w:rsidRPr="004268D5" w:rsidRDefault="0016319D" w:rsidP="002542AB">
      <w:pPr>
        <w:keepNext/>
        <w:keepLines/>
        <w:tabs>
          <w:tab w:val="left" w:pos="426"/>
        </w:tabs>
        <w:spacing w:after="360"/>
        <w:rPr>
          <w:rFonts w:ascii="Verdana" w:hAnsi="Verdana"/>
          <w:b/>
          <w:color w:val="263673"/>
          <w:lang w:val="en-GB"/>
        </w:rPr>
      </w:pPr>
      <w:r w:rsidRPr="004268D5">
        <w:rPr>
          <w:rFonts w:ascii="Verdana" w:hAnsi="Verdana"/>
          <w:b/>
          <w:color w:val="263673"/>
          <w:lang w:val="en-GB"/>
        </w:rPr>
        <w:t>D.</w:t>
      </w:r>
      <w:r w:rsidRPr="004268D5">
        <w:rPr>
          <w:rFonts w:ascii="Verdana" w:hAnsi="Verdana"/>
          <w:b/>
          <w:color w:val="263673"/>
          <w:lang w:val="en-GB"/>
        </w:rPr>
        <w:tab/>
        <w:t>Respect of fundamental principles and other mobility requirements</w:t>
      </w:r>
    </w:p>
    <w:p w:rsidR="0016319D" w:rsidRDefault="0016319D" w:rsidP="0016319D">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r>
        <w:rPr>
          <w:rFonts w:ascii="Verdana" w:eastAsia="Verdana" w:hAnsi="Verdana" w:cs="Verdana"/>
          <w:b/>
          <w:sz w:val="20"/>
          <w:szCs w:val="20"/>
        </w:rPr>
        <w:t>Programme 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Erasmus Charter for Higher Education of which it must be a holder. The charter can be found here: </w:t>
      </w:r>
      <w:hyperlink r:id="rId24" w:history="1">
        <w:r w:rsidRPr="00115919">
          <w:rPr>
            <w:rStyle w:val="Hyperlink"/>
            <w:rFonts w:ascii="Verdana" w:eastAsia="Verdana" w:hAnsi="Verdana" w:cs="Verdana"/>
            <w:sz w:val="20"/>
            <w:szCs w:val="20"/>
          </w:rPr>
          <w:t>https://eacea.ec.europa.eu/erasmus-plus/actions/erasmus-charter_en</w:t>
        </w:r>
      </w:hyperlink>
    </w:p>
    <w:p w:rsidR="0016319D" w:rsidRDefault="0016319D" w:rsidP="0016319D">
      <w:pPr>
        <w:rPr>
          <w:rFonts w:ascii="Verdana" w:eastAsia="Verdana" w:hAnsi="Verdana" w:cs="Verdana"/>
          <w:sz w:val="20"/>
          <w:szCs w:val="20"/>
        </w:rPr>
      </w:pPr>
      <w:r>
        <w:rPr>
          <w:rFonts w:ascii="Verdana" w:eastAsia="Verdana" w:hAnsi="Verdana" w:cs="Verdana"/>
          <w:sz w:val="20"/>
          <w:szCs w:val="20"/>
        </w:rPr>
        <w:t xml:space="preserve">The higher education institution(s) located in a </w:t>
      </w:r>
      <w:r>
        <w:rPr>
          <w:rFonts w:ascii="Verdana" w:eastAsia="Verdana" w:hAnsi="Verdana" w:cs="Verdana"/>
          <w:b/>
          <w:sz w:val="20"/>
          <w:szCs w:val="20"/>
        </w:rPr>
        <w:t>P</w:t>
      </w:r>
      <w:r w:rsidRPr="0037352D">
        <w:rPr>
          <w:rFonts w:ascii="Verdana" w:eastAsia="Verdana" w:hAnsi="Verdana" w:cs="Verdana"/>
          <w:b/>
          <w:sz w:val="20"/>
          <w:szCs w:val="20"/>
        </w:rPr>
        <w:t xml:space="preserve">artner </w:t>
      </w:r>
      <w:r>
        <w:rPr>
          <w:rFonts w:ascii="Verdana" w:eastAsia="Verdana" w:hAnsi="Verdana" w:cs="Verdana"/>
          <w:b/>
          <w:sz w:val="20"/>
          <w:szCs w:val="20"/>
        </w:rPr>
        <w:t>C</w:t>
      </w:r>
      <w:r w:rsidRPr="0037352D">
        <w:rPr>
          <w:rFonts w:ascii="Verdana" w:eastAsia="Verdana" w:hAnsi="Verdana" w:cs="Verdana"/>
          <w:b/>
          <w:sz w:val="20"/>
          <w:szCs w:val="20"/>
        </w:rPr>
        <w:t>ountry</w:t>
      </w:r>
      <w:r>
        <w:rPr>
          <w:rFonts w:ascii="Verdana" w:eastAsia="Verdana" w:hAnsi="Verdana" w:cs="Verdana"/>
          <w:sz w:val="20"/>
          <w:szCs w:val="20"/>
        </w:rPr>
        <w:t xml:space="preserve"> of Erasmus+ must respect the following set of principles and requirements:</w:t>
      </w:r>
    </w:p>
    <w:p w:rsidR="0016319D" w:rsidRDefault="0016319D" w:rsidP="0016319D">
      <w:pPr>
        <w:rPr>
          <w:rFonts w:ascii="Verdana" w:eastAsia="Verdana" w:hAnsi="Verdana" w:cs="Verdana"/>
          <w:sz w:val="20"/>
          <w:szCs w:val="20"/>
        </w:rPr>
      </w:pPr>
      <w:r>
        <w:rPr>
          <w:rFonts w:ascii="Verdana" w:eastAsia="Verdana" w:hAnsi="Verdana" w:cs="Verdana"/>
          <w:sz w:val="20"/>
          <w:szCs w:val="20"/>
        </w:rPr>
        <w:t>The higher education institution agrees to:</w:t>
      </w:r>
    </w:p>
    <w:p w:rsidR="0016319D" w:rsidRPr="001F6B62" w:rsidRDefault="0016319D" w:rsidP="0016319D">
      <w:pPr>
        <w:widowControl w:val="0"/>
        <w:numPr>
          <w:ilvl w:val="0"/>
          <w:numId w:val="1"/>
        </w:numPr>
        <w:pBdr>
          <w:top w:val="nil"/>
          <w:left w:val="nil"/>
          <w:bottom w:val="nil"/>
          <w:right w:val="nil"/>
          <w:between w:val="nil"/>
          <w:bar w:val="nil"/>
        </w:pBdr>
        <w:suppressAutoHyphens/>
        <w:spacing w:after="120"/>
        <w:ind w:left="766" w:hanging="340"/>
        <w:jc w:val="both"/>
        <w:rPr>
          <w:rFonts w:ascii="Verdana" w:eastAsia="Verdana" w:hAnsi="Verdana" w:cs="Verdana"/>
        </w:rPr>
      </w:pPr>
      <w:r>
        <w:rPr>
          <w:rFonts w:ascii="Verdana"/>
          <w:sz w:val="20"/>
          <w:szCs w:val="20"/>
        </w:rPr>
        <w:t>Respect in full the principles of non-discrimination and to promote and ensure equal access and opportunities to mobile participants from all backgrounds, in particular disadvantaged or vulnerable groups.</w:t>
      </w:r>
    </w:p>
    <w:p w:rsidR="0016319D" w:rsidRDefault="0016319D" w:rsidP="0016319D">
      <w:pPr>
        <w:widowControl w:val="0"/>
        <w:numPr>
          <w:ilvl w:val="0"/>
          <w:numId w:val="1"/>
        </w:numPr>
        <w:pBdr>
          <w:top w:val="nil"/>
          <w:left w:val="nil"/>
          <w:bottom w:val="nil"/>
          <w:right w:val="nil"/>
          <w:between w:val="nil"/>
          <w:bar w:val="nil"/>
        </w:pBdr>
        <w:suppressAutoHyphens/>
        <w:spacing w:after="120"/>
        <w:ind w:left="766" w:hanging="340"/>
        <w:jc w:val="both"/>
        <w:rPr>
          <w:rFonts w:ascii="Verdana" w:eastAsia="Verdana" w:hAnsi="Verdana" w:cs="Verdana"/>
        </w:rPr>
      </w:pPr>
      <w:r>
        <w:rPr>
          <w:rFonts w:ascii="Verdana"/>
          <w:sz w:val="20"/>
          <w:szCs w:val="20"/>
        </w:rPr>
        <w:t>Apply a selection process that is fair, transparent and documented, ensuring equal opportunities to participants eligible for mobility.</w:t>
      </w:r>
    </w:p>
    <w:p w:rsidR="0016319D" w:rsidRDefault="0016319D" w:rsidP="0016319D">
      <w:pPr>
        <w:widowControl w:val="0"/>
        <w:numPr>
          <w:ilvl w:val="0"/>
          <w:numId w:val="1"/>
        </w:numPr>
        <w:pBdr>
          <w:top w:val="nil"/>
          <w:left w:val="nil"/>
          <w:bottom w:val="nil"/>
          <w:right w:val="nil"/>
          <w:between w:val="nil"/>
          <w:bar w:val="nil"/>
        </w:pBdr>
        <w:suppressAutoHyphens/>
        <w:spacing w:after="120"/>
        <w:ind w:left="766" w:hanging="340"/>
        <w:jc w:val="both"/>
        <w:rPr>
          <w:rFonts w:ascii="Verdana" w:eastAsia="Verdana" w:hAnsi="Verdana" w:cs="Verdana"/>
        </w:rPr>
      </w:pPr>
      <w:r>
        <w:rPr>
          <w:rFonts w:ascii="Verdana"/>
          <w:sz w:val="20"/>
          <w:szCs w:val="20"/>
        </w:rPr>
        <w:t>Ensure recognition for satisfactorily completed activities of study mobility and, where possible, traineeships of its mobile students.</w:t>
      </w:r>
    </w:p>
    <w:p w:rsidR="0016319D" w:rsidRPr="002542AB" w:rsidRDefault="0016319D" w:rsidP="002542AB">
      <w:pPr>
        <w:widowControl w:val="0"/>
        <w:numPr>
          <w:ilvl w:val="0"/>
          <w:numId w:val="1"/>
        </w:numPr>
        <w:pBdr>
          <w:top w:val="nil"/>
          <w:left w:val="nil"/>
          <w:bottom w:val="nil"/>
          <w:right w:val="nil"/>
          <w:between w:val="nil"/>
          <w:bar w:val="nil"/>
        </w:pBdr>
        <w:suppressAutoHyphens/>
        <w:spacing w:after="240"/>
        <w:ind w:left="766" w:hanging="340"/>
        <w:jc w:val="both"/>
        <w:rPr>
          <w:rFonts w:ascii="Verdana" w:eastAsia="Verdana" w:hAnsi="Verdana" w:cs="Verdana"/>
        </w:rPr>
      </w:pPr>
      <w:r>
        <w:rPr>
          <w:rFonts w:ascii="Verdana"/>
          <w:sz w:val="20"/>
          <w:szCs w:val="20"/>
        </w:rPr>
        <w:t xml:space="preserve">Charge no fees, in the case of credit mobility, to incoming students for tuition, registration, examinations or access to laboratory and library facilities. </w:t>
      </w:r>
      <w:r w:rsidRPr="00487E50">
        <w:rPr>
          <w:rFonts w:ascii="Verdana" w:hAnsi="Verdana"/>
          <w:sz w:val="20"/>
          <w:szCs w:val="20"/>
        </w:rPr>
        <w:t xml:space="preserve">Nevertheless, </w:t>
      </w:r>
      <w:r>
        <w:rPr>
          <w:rFonts w:ascii="Verdana" w:hAnsi="Verdana"/>
          <w:sz w:val="20"/>
          <w:szCs w:val="20"/>
        </w:rPr>
        <w:t>they</w:t>
      </w:r>
      <w:r w:rsidRPr="00487E50">
        <w:rPr>
          <w:rFonts w:ascii="Verdana" w:hAnsi="Verdana"/>
          <w:sz w:val="20"/>
          <w:szCs w:val="20"/>
        </w:rPr>
        <w:t xml:space="preserve"> may be charged small fees on the same basis as local students for costs such as insurance, student unions and the use of miscellaneous material.</w:t>
      </w:r>
    </w:p>
    <w:p w:rsidR="0016319D" w:rsidRDefault="0016319D" w:rsidP="0016319D">
      <w:pPr>
        <w:widowControl w:val="0"/>
        <w:spacing w:before="120"/>
        <w:jc w:val="both"/>
        <w:rPr>
          <w:rFonts w:ascii="Verdana" w:eastAsia="Verdana" w:hAnsi="Verdana" w:cs="Verdana"/>
          <w:sz w:val="20"/>
          <w:szCs w:val="20"/>
        </w:rPr>
      </w:pPr>
      <w:r>
        <w:rPr>
          <w:rFonts w:ascii="Verdana" w:eastAsia="Verdana" w:hAnsi="Verdana" w:cs="Verdana"/>
          <w:sz w:val="20"/>
          <w:szCs w:val="20"/>
        </w:rPr>
        <w:t xml:space="preserve">The higher education institution located in a </w:t>
      </w:r>
      <w:r>
        <w:rPr>
          <w:rFonts w:ascii="Verdana" w:eastAsia="Verdana" w:hAnsi="Verdana" w:cs="Verdana"/>
          <w:b/>
          <w:sz w:val="20"/>
          <w:szCs w:val="20"/>
        </w:rPr>
        <w:t>Partner C</w:t>
      </w:r>
      <w:r w:rsidRPr="00A6730A">
        <w:rPr>
          <w:rFonts w:ascii="Verdana" w:eastAsia="Verdana" w:hAnsi="Verdana" w:cs="Verdana"/>
          <w:b/>
          <w:sz w:val="20"/>
          <w:szCs w:val="20"/>
        </w:rPr>
        <w:t>ountry</w:t>
      </w:r>
      <w:r>
        <w:rPr>
          <w:rFonts w:ascii="Verdana" w:eastAsia="Verdana" w:hAnsi="Verdana" w:cs="Verdana"/>
          <w:sz w:val="20"/>
          <w:szCs w:val="20"/>
        </w:rPr>
        <w:t xml:space="preserve"> of Erasmus+ further </w:t>
      </w:r>
      <w:r>
        <w:rPr>
          <w:rFonts w:ascii="Verdana" w:eastAsia="Verdana" w:hAnsi="Verdana" w:cs="Verdana"/>
          <w:sz w:val="20"/>
          <w:szCs w:val="20"/>
        </w:rPr>
        <w:lastRenderedPageBreak/>
        <w:t>undertakes to:</w:t>
      </w:r>
    </w:p>
    <w:p w:rsidR="0016319D" w:rsidRDefault="0016319D" w:rsidP="0027166F">
      <w:pPr>
        <w:widowControl w:val="0"/>
        <w:spacing w:before="240" w:after="240"/>
        <w:jc w:val="center"/>
        <w:rPr>
          <w:rFonts w:ascii="Verdana" w:eastAsia="Verdana" w:hAnsi="Verdana" w:cs="Verdana"/>
          <w:b/>
          <w:bCs/>
          <w:sz w:val="20"/>
          <w:szCs w:val="20"/>
        </w:rPr>
      </w:pPr>
      <w:r>
        <w:rPr>
          <w:rFonts w:ascii="Verdana" w:eastAsia="Verdana" w:hAnsi="Verdana" w:cs="Verdana"/>
          <w:b/>
          <w:bCs/>
          <w:sz w:val="20"/>
          <w:szCs w:val="20"/>
        </w:rPr>
        <w:t>Before mobility</w:t>
      </w:r>
    </w:p>
    <w:p w:rsidR="0016319D" w:rsidRDefault="0016319D" w:rsidP="0016319D">
      <w:pPr>
        <w:numPr>
          <w:ilvl w:val="0"/>
          <w:numId w:val="1"/>
        </w:numPr>
        <w:pBdr>
          <w:top w:val="nil"/>
          <w:left w:val="nil"/>
          <w:bottom w:val="nil"/>
          <w:right w:val="nil"/>
          <w:between w:val="nil"/>
          <w:bar w:val="nil"/>
        </w:pBdr>
        <w:suppressAutoHyphens/>
        <w:ind w:left="766" w:hanging="340"/>
        <w:jc w:val="both"/>
        <w:rPr>
          <w:rFonts w:ascii="Verdana" w:eastAsia="Verdana" w:hAnsi="Verdana" w:cs="Verdana"/>
          <w:b/>
          <w:bCs/>
        </w:rPr>
      </w:pPr>
      <w:r>
        <w:rPr>
          <w:rFonts w:ascii="Verdana"/>
          <w:sz w:val="20"/>
          <w:szCs w:val="20"/>
        </w:rPr>
        <w:t>Provide information on courses (content, level, scope, language) well in advance of the mobility periods, so as to be transparent to all parties and allow mobile students to make well-informed choices about the courses they will follow.</w:t>
      </w:r>
    </w:p>
    <w:p w:rsidR="0016319D" w:rsidRDefault="0016319D" w:rsidP="0016319D">
      <w:pPr>
        <w:numPr>
          <w:ilvl w:val="0"/>
          <w:numId w:val="1"/>
        </w:numPr>
        <w:pBdr>
          <w:top w:val="nil"/>
          <w:left w:val="nil"/>
          <w:bottom w:val="nil"/>
          <w:right w:val="nil"/>
          <w:between w:val="nil"/>
          <w:bar w:val="nil"/>
        </w:pBdr>
        <w:suppressAutoHyphens/>
        <w:spacing w:before="120"/>
        <w:ind w:left="766" w:hanging="340"/>
        <w:jc w:val="both"/>
        <w:rPr>
          <w:rFonts w:ascii="Verdana" w:eastAsia="Verdana" w:hAnsi="Verdana" w:cs="Verdana"/>
        </w:rPr>
      </w:pPr>
      <w:r>
        <w:rPr>
          <w:rFonts w:ascii="Verdana"/>
          <w:sz w:val="20"/>
          <w:szCs w:val="20"/>
        </w:rPr>
        <w:t>Ensure that outbound mobile participants are well prepared for the mobility, including having attained the necessary level of linguistic proficiency.</w:t>
      </w:r>
    </w:p>
    <w:p w:rsidR="0016319D" w:rsidRDefault="0016319D" w:rsidP="0016319D">
      <w:pPr>
        <w:numPr>
          <w:ilvl w:val="0"/>
          <w:numId w:val="1"/>
        </w:numPr>
        <w:pBdr>
          <w:top w:val="nil"/>
          <w:left w:val="nil"/>
          <w:bottom w:val="nil"/>
          <w:right w:val="nil"/>
          <w:between w:val="nil"/>
          <w:bar w:val="nil"/>
        </w:pBdr>
        <w:suppressAutoHyphens/>
        <w:spacing w:before="120"/>
        <w:ind w:left="766" w:hanging="340"/>
        <w:jc w:val="both"/>
        <w:rPr>
          <w:rFonts w:ascii="Verdana" w:eastAsia="Verdana" w:hAnsi="Verdana" w:cs="Verdana"/>
          <w:b/>
          <w:bCs/>
        </w:rPr>
      </w:pPr>
      <w:r>
        <w:rPr>
          <w:rFonts w:ascii="Verdana"/>
          <w:sz w:val="20"/>
          <w:szCs w:val="20"/>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16319D" w:rsidRDefault="0016319D" w:rsidP="0016319D">
      <w:pPr>
        <w:widowControl w:val="0"/>
        <w:numPr>
          <w:ilvl w:val="0"/>
          <w:numId w:val="1"/>
        </w:numPr>
        <w:pBdr>
          <w:top w:val="nil"/>
          <w:left w:val="nil"/>
          <w:bottom w:val="nil"/>
          <w:right w:val="nil"/>
          <w:between w:val="nil"/>
          <w:bar w:val="nil"/>
        </w:pBdr>
        <w:suppressAutoHyphens/>
        <w:spacing w:before="120"/>
        <w:ind w:left="766" w:hanging="340"/>
        <w:jc w:val="both"/>
        <w:rPr>
          <w:rFonts w:ascii="Verdana" w:eastAsia="Verdana" w:hAnsi="Verdana" w:cs="Verdana"/>
        </w:rPr>
      </w:pPr>
      <w:r>
        <w:rPr>
          <w:rFonts w:ascii="Verdana"/>
          <w:sz w:val="20"/>
          <w:szCs w:val="20"/>
        </w:rPr>
        <w:t>Provide assistance related to obtaining visas, when required, for incoming and outbound mobile participants. Costs for visas can be covered with the mobility grants. See the information / visa section for contact details.</w:t>
      </w:r>
    </w:p>
    <w:p w:rsidR="0016319D" w:rsidRDefault="0016319D" w:rsidP="0016319D">
      <w:pPr>
        <w:widowControl w:val="0"/>
        <w:numPr>
          <w:ilvl w:val="0"/>
          <w:numId w:val="1"/>
        </w:numPr>
        <w:pBdr>
          <w:top w:val="nil"/>
          <w:left w:val="nil"/>
          <w:bottom w:val="nil"/>
          <w:right w:val="nil"/>
          <w:between w:val="nil"/>
          <w:bar w:val="nil"/>
        </w:pBdr>
        <w:suppressAutoHyphens/>
        <w:spacing w:before="120"/>
        <w:ind w:left="766" w:hanging="340"/>
        <w:jc w:val="both"/>
        <w:rPr>
          <w:rFonts w:ascii="Verdana" w:eastAsia="Verdana" w:hAnsi="Verdana" w:cs="Verdana"/>
        </w:rPr>
      </w:pPr>
      <w:r>
        <w:rPr>
          <w:rFonts w:ascii="Verdana"/>
          <w:sz w:val="20"/>
          <w:szCs w:val="20"/>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16319D" w:rsidRPr="00CF37F6" w:rsidRDefault="0016319D" w:rsidP="00CF37F6">
      <w:pPr>
        <w:pStyle w:val="ListParagraph"/>
        <w:widowControl w:val="0"/>
        <w:numPr>
          <w:ilvl w:val="0"/>
          <w:numId w:val="1"/>
        </w:numPr>
        <w:spacing w:before="120"/>
        <w:jc w:val="both"/>
        <w:rPr>
          <w:rFonts w:ascii="Verdana" w:eastAsia="Verdana" w:hAnsi="Verdana" w:cs="Verdana"/>
          <w:sz w:val="20"/>
          <w:szCs w:val="20"/>
        </w:rPr>
      </w:pPr>
      <w:r w:rsidRPr="00CF37F6">
        <w:rPr>
          <w:rFonts w:ascii="Verdana" w:eastAsia="Verdana" w:hAnsi="Verdana" w:cs="Verdana"/>
          <w:sz w:val="20"/>
          <w:szCs w:val="20"/>
        </w:rPr>
        <w:t>Provide guidance to incoming mobile participants in finding accommodation. See the information / housing section for contact details.</w:t>
      </w:r>
    </w:p>
    <w:p w:rsidR="0016319D" w:rsidRDefault="0016319D" w:rsidP="00CF37F6">
      <w:pPr>
        <w:widowControl w:val="0"/>
        <w:spacing w:before="240" w:after="240"/>
        <w:jc w:val="center"/>
        <w:rPr>
          <w:rFonts w:ascii="Verdana" w:eastAsia="Verdana" w:hAnsi="Verdana" w:cs="Verdana"/>
          <w:b/>
          <w:bCs/>
          <w:sz w:val="20"/>
          <w:szCs w:val="20"/>
        </w:rPr>
      </w:pPr>
      <w:r>
        <w:rPr>
          <w:rFonts w:ascii="Verdana" w:eastAsia="Verdana" w:hAnsi="Verdana" w:cs="Verdana"/>
          <w:b/>
          <w:bCs/>
          <w:sz w:val="20"/>
          <w:szCs w:val="20"/>
        </w:rPr>
        <w:t>During and after mobility</w:t>
      </w:r>
    </w:p>
    <w:p w:rsidR="00EC20AC" w:rsidRPr="00EC20AC" w:rsidRDefault="0016319D" w:rsidP="00EC20AC">
      <w:pPr>
        <w:widowControl w:val="0"/>
        <w:numPr>
          <w:ilvl w:val="0"/>
          <w:numId w:val="2"/>
        </w:numPr>
        <w:pBdr>
          <w:top w:val="nil"/>
          <w:left w:val="nil"/>
          <w:bottom w:val="nil"/>
          <w:right w:val="nil"/>
          <w:between w:val="nil"/>
          <w:bar w:val="nil"/>
        </w:pBdr>
        <w:suppressAutoHyphens/>
        <w:spacing w:before="120"/>
        <w:ind w:left="766" w:hanging="340"/>
        <w:jc w:val="both"/>
        <w:rPr>
          <w:rFonts w:ascii="Verdana"/>
          <w:sz w:val="20"/>
          <w:szCs w:val="20"/>
        </w:rPr>
      </w:pPr>
      <w:r>
        <w:rPr>
          <w:rFonts w:ascii="Verdana"/>
          <w:sz w:val="20"/>
          <w:szCs w:val="20"/>
        </w:rPr>
        <w:t>Ensure equal academic treatment and services for home students and staff and incoming mobile participants and integrate incoming mobile participants into the institution</w:t>
      </w:r>
      <w:r w:rsidRPr="00EC20AC">
        <w:rPr>
          <w:rFonts w:ascii="Verdana"/>
          <w:sz w:val="20"/>
          <w:szCs w:val="20"/>
        </w:rPr>
        <w:t>’</w:t>
      </w:r>
      <w:r>
        <w:rPr>
          <w:rFonts w:ascii="Verdana"/>
          <w:sz w:val="20"/>
          <w:szCs w:val="20"/>
        </w:rPr>
        <w:t>s everyday life, and have in place appropriate mentoring and support arrangements for mobile participants as well as appropriate linguistic support to incoming mobile participants.</w:t>
      </w:r>
    </w:p>
    <w:p w:rsidR="0016319D" w:rsidRPr="00EC20AC" w:rsidRDefault="0016319D" w:rsidP="0016319D">
      <w:pPr>
        <w:widowControl w:val="0"/>
        <w:numPr>
          <w:ilvl w:val="0"/>
          <w:numId w:val="2"/>
        </w:numPr>
        <w:pBdr>
          <w:top w:val="nil"/>
          <w:left w:val="nil"/>
          <w:bottom w:val="nil"/>
          <w:right w:val="nil"/>
          <w:between w:val="nil"/>
          <w:bar w:val="nil"/>
        </w:pBdr>
        <w:suppressAutoHyphens/>
        <w:spacing w:before="120"/>
        <w:ind w:left="766" w:hanging="340"/>
        <w:jc w:val="both"/>
        <w:rPr>
          <w:rFonts w:ascii="Verdana"/>
          <w:sz w:val="20"/>
          <w:szCs w:val="20"/>
        </w:rPr>
      </w:pPr>
      <w:r>
        <w:rPr>
          <w:rFonts w:ascii="Verdana"/>
          <w:sz w:val="20"/>
          <w:szCs w:val="20"/>
        </w:rPr>
        <w:t>Accept all activities indicated in the learning agreement as counting towards the degree, provided these have been satisfactorily completed by the mobile student.</w:t>
      </w:r>
    </w:p>
    <w:p w:rsidR="0016319D" w:rsidRDefault="0016319D" w:rsidP="0016319D">
      <w:pPr>
        <w:widowControl w:val="0"/>
        <w:numPr>
          <w:ilvl w:val="0"/>
          <w:numId w:val="2"/>
        </w:numPr>
        <w:pBdr>
          <w:top w:val="nil"/>
          <w:left w:val="nil"/>
          <w:bottom w:val="nil"/>
          <w:right w:val="nil"/>
          <w:between w:val="nil"/>
          <w:bar w:val="nil"/>
        </w:pBdr>
        <w:suppressAutoHyphens/>
        <w:spacing w:before="120"/>
        <w:ind w:left="766" w:hanging="340"/>
        <w:jc w:val="both"/>
        <w:rPr>
          <w:rFonts w:ascii="Verdana" w:eastAsia="Verdana" w:hAnsi="Verdana" w:cs="Verdana"/>
        </w:rPr>
      </w:pPr>
      <w:r>
        <w:rPr>
          <w:rFonts w:ascii="Verdana"/>
          <w:sz w:val="20"/>
          <w:szCs w:val="20"/>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16319D" w:rsidRPr="00312D48" w:rsidRDefault="0016319D" w:rsidP="0016319D">
      <w:pPr>
        <w:widowControl w:val="0"/>
        <w:numPr>
          <w:ilvl w:val="0"/>
          <w:numId w:val="2"/>
        </w:numPr>
        <w:pBdr>
          <w:top w:val="nil"/>
          <w:left w:val="nil"/>
          <w:bottom w:val="nil"/>
          <w:right w:val="nil"/>
          <w:between w:val="nil"/>
          <w:bar w:val="nil"/>
        </w:pBdr>
        <w:suppressAutoHyphens/>
        <w:spacing w:before="120"/>
        <w:ind w:left="766" w:hanging="340"/>
        <w:jc w:val="both"/>
        <w:rPr>
          <w:rFonts w:ascii="Verdana" w:eastAsia="Verdana" w:hAnsi="Verdana" w:cs="Verdana"/>
        </w:rPr>
      </w:pPr>
      <w:r w:rsidRPr="00312D48">
        <w:rPr>
          <w:rFonts w:ascii="Verdana" w:eastAsia="Arial Unicode MS" w:hAnsi="Verdana" w:cs="Verdana"/>
          <w:sz w:val="20"/>
          <w:szCs w:val="20"/>
          <w:lang w:val="en-GB" w:eastAsia="en-GB"/>
        </w:rPr>
        <w:t>Support the reintegration of mobile participants and give them the opportunity,</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upon return, to build on their experiences for the benefit of the Institution and</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their peers</w:t>
      </w:r>
      <w:r w:rsidRPr="00312D48">
        <w:rPr>
          <w:rFonts w:ascii="Verdana" w:eastAsia="Arial Unicode MS" w:hAnsi="Verdana" w:cs="Verdana"/>
          <w:b/>
          <w:bCs/>
          <w:sz w:val="20"/>
          <w:szCs w:val="20"/>
          <w:lang w:val="en-GB" w:eastAsia="en-GB"/>
        </w:rPr>
        <w:t>.</w:t>
      </w:r>
      <w:r w:rsidRPr="00312D48">
        <w:rPr>
          <w:rFonts w:ascii="Verdana" w:eastAsia="Verdana" w:hAnsi="Verdana" w:cs="Verdana"/>
        </w:rPr>
        <w:t xml:space="preserve"> </w:t>
      </w:r>
    </w:p>
    <w:p w:rsidR="0016319D" w:rsidRPr="00312D48" w:rsidRDefault="0016319D" w:rsidP="0016319D">
      <w:pPr>
        <w:widowControl w:val="0"/>
        <w:numPr>
          <w:ilvl w:val="0"/>
          <w:numId w:val="2"/>
        </w:numPr>
        <w:pBdr>
          <w:top w:val="nil"/>
          <w:left w:val="nil"/>
          <w:bottom w:val="nil"/>
          <w:right w:val="nil"/>
          <w:between w:val="nil"/>
          <w:bar w:val="nil"/>
        </w:pBdr>
        <w:suppressAutoHyphens/>
        <w:spacing w:before="120"/>
        <w:ind w:left="766" w:hanging="340"/>
        <w:jc w:val="both"/>
        <w:rPr>
          <w:rFonts w:ascii="Verdana" w:eastAsia="Verdana" w:hAnsi="Verdana" w:cs="Verdana"/>
        </w:rPr>
      </w:pPr>
      <w:r w:rsidRPr="00312D48">
        <w:rPr>
          <w:rFonts w:ascii="Verdana" w:eastAsia="Arial Unicode MS" w:hAnsi="Verdana" w:cs="Verdana"/>
          <w:sz w:val="20"/>
          <w:szCs w:val="20"/>
          <w:lang w:val="en-GB" w:eastAsia="en-GB"/>
        </w:rPr>
        <w:t xml:space="preserve">Ensure that staff </w:t>
      </w:r>
      <w:r>
        <w:rPr>
          <w:rFonts w:ascii="Verdana" w:eastAsia="Arial Unicode MS" w:hAnsi="Verdana" w:cs="Verdana"/>
          <w:sz w:val="20"/>
          <w:szCs w:val="20"/>
          <w:lang w:val="en-GB" w:eastAsia="en-GB"/>
        </w:rPr>
        <w:t>are</w:t>
      </w:r>
      <w:r w:rsidRPr="00312D48">
        <w:rPr>
          <w:rFonts w:ascii="Verdana" w:eastAsia="Arial Unicode MS" w:hAnsi="Verdana" w:cs="Verdana"/>
          <w:sz w:val="20"/>
          <w:szCs w:val="20"/>
          <w:lang w:val="en-GB" w:eastAsia="en-GB"/>
        </w:rPr>
        <w:t xml:space="preserve"> given recognition for the</w:t>
      </w:r>
      <w:r>
        <w:rPr>
          <w:rFonts w:ascii="Verdana" w:eastAsia="Arial Unicode MS" w:hAnsi="Verdana" w:cs="Verdana"/>
          <w:sz w:val="20"/>
          <w:szCs w:val="20"/>
          <w:lang w:val="en-GB" w:eastAsia="en-GB"/>
        </w:rPr>
        <w:t>ir</w:t>
      </w:r>
      <w:r w:rsidRPr="00312D48">
        <w:rPr>
          <w:rFonts w:ascii="Verdana" w:eastAsia="Arial Unicode MS" w:hAnsi="Verdana" w:cs="Verdana"/>
          <w:sz w:val="20"/>
          <w:szCs w:val="20"/>
          <w:lang w:val="en-GB" w:eastAsia="en-GB"/>
        </w:rPr>
        <w:t xml:space="preserve"> teaching and training activities</w:t>
      </w:r>
      <w:r w:rsidRPr="00312D48">
        <w:rPr>
          <w:rFonts w:ascii="Verdana" w:eastAsia="Verdana" w:hAnsi="Verdana" w:cs="Verdana"/>
        </w:rPr>
        <w:t xml:space="preserve"> </w:t>
      </w:r>
      <w:r w:rsidRPr="00312D48">
        <w:rPr>
          <w:rFonts w:ascii="Verdana" w:eastAsia="Arial Unicode MS" w:hAnsi="Verdana" w:cs="Verdana"/>
          <w:sz w:val="20"/>
          <w:szCs w:val="20"/>
          <w:lang w:val="en-GB" w:eastAsia="en-GB"/>
        </w:rPr>
        <w:t>undertaken during the mobility period, based on a mobility agreement</w:t>
      </w:r>
      <w:r w:rsidRPr="00312D48">
        <w:rPr>
          <w:rFonts w:ascii="Verdana" w:eastAsia="Arial Unicode MS" w:hAnsi="Verdana" w:cs="Verdana"/>
          <w:b/>
          <w:bCs/>
          <w:sz w:val="20"/>
          <w:szCs w:val="20"/>
          <w:lang w:val="en-GB" w:eastAsia="en-GB"/>
        </w:rPr>
        <w:t>.</w:t>
      </w:r>
    </w:p>
    <w:p w:rsidR="0016319D" w:rsidRDefault="0016319D" w:rsidP="0016319D">
      <w:pPr>
        <w:keepNext/>
        <w:keepLines/>
        <w:tabs>
          <w:tab w:val="left" w:pos="426"/>
        </w:tabs>
        <w:rPr>
          <w:rFonts w:ascii="Verdana" w:hAnsi="Verdana"/>
          <w:b/>
          <w:color w:val="263673"/>
          <w:lang w:val="en-GB"/>
        </w:rPr>
      </w:pPr>
    </w:p>
    <w:p w:rsidR="0047761C" w:rsidRPr="0047761C" w:rsidRDefault="0016319D" w:rsidP="002542AB">
      <w:pPr>
        <w:keepNext/>
        <w:keepLines/>
        <w:tabs>
          <w:tab w:val="left" w:pos="426"/>
        </w:tabs>
        <w:spacing w:after="360"/>
        <w:rPr>
          <w:rFonts w:ascii="Verdana" w:hAnsi="Verdana"/>
          <w:b/>
          <w:color w:val="263673"/>
          <w:lang w:val="en-GB"/>
        </w:rPr>
      </w:pPr>
      <w:r w:rsidRPr="004268D5">
        <w:rPr>
          <w:rFonts w:ascii="Verdana" w:hAnsi="Verdana"/>
          <w:b/>
          <w:color w:val="263673"/>
          <w:lang w:val="en-GB"/>
        </w:rPr>
        <w:t xml:space="preserve">E. </w:t>
      </w:r>
      <w:r w:rsidRPr="004268D5">
        <w:rPr>
          <w:rFonts w:ascii="Verdana" w:hAnsi="Verdana"/>
          <w:b/>
          <w:color w:val="263673"/>
          <w:lang w:val="en-GB"/>
        </w:rPr>
        <w:tab/>
        <w:t>Additional requirements</w:t>
      </w:r>
    </w:p>
    <w:p w:rsidR="0016319D" w:rsidRPr="0090278B" w:rsidRDefault="0016319D" w:rsidP="0016319D">
      <w:pPr>
        <w:keepNext/>
        <w:keepLines/>
        <w:tabs>
          <w:tab w:val="left" w:pos="426"/>
        </w:tabs>
        <w:spacing w:after="120"/>
        <w:rPr>
          <w:rFonts w:ascii="Verdana" w:eastAsia="Arial Unicode MS" w:hAnsi="Verdana" w:cs="Verdana"/>
          <w:sz w:val="20"/>
          <w:szCs w:val="20"/>
        </w:rPr>
      </w:pPr>
      <w:r w:rsidRPr="003944EF">
        <w:rPr>
          <w:rFonts w:ascii="Verdana" w:eastAsia="Arial Unicode MS" w:hAnsi="Verdana" w:cs="Verdana"/>
          <w:b/>
          <w:sz w:val="20"/>
          <w:szCs w:val="20"/>
        </w:rPr>
        <w:t>Charles University (CZ PRAHA07)</w:t>
      </w:r>
      <w:r w:rsidRPr="003944EF">
        <w:rPr>
          <w:rFonts w:ascii="Verdana" w:eastAsia="Arial Unicode MS" w:hAnsi="Verdana" w:cs="Verdana"/>
          <w:sz w:val="20"/>
          <w:szCs w:val="20"/>
        </w:rPr>
        <w:t>:</w:t>
      </w:r>
    </w:p>
    <w:p w:rsidR="0016319D" w:rsidRPr="00C2645B" w:rsidRDefault="0016319D" w:rsidP="0016319D">
      <w:pPr>
        <w:numPr>
          <w:ilvl w:val="0"/>
          <w:numId w:val="3"/>
        </w:numPr>
        <w:spacing w:after="120"/>
        <w:rPr>
          <w:rFonts w:ascii="Verdana" w:eastAsia="Verdana" w:hAnsi="Verdana" w:cs="Verdana"/>
          <w:b/>
          <w:sz w:val="20"/>
          <w:szCs w:val="20"/>
        </w:rPr>
      </w:pPr>
      <w:r w:rsidRPr="00C2645B">
        <w:rPr>
          <w:rFonts w:ascii="Verdana" w:eastAsia="Verdana" w:hAnsi="Verdana" w:cs="Verdana"/>
          <w:b/>
          <w:sz w:val="20"/>
          <w:szCs w:val="20"/>
        </w:rPr>
        <w:t>Withdrawal from the Agreement</w:t>
      </w:r>
    </w:p>
    <w:p w:rsidR="0016319D" w:rsidRPr="001B73BF" w:rsidRDefault="0016319D" w:rsidP="0016319D">
      <w:pPr>
        <w:spacing w:after="120"/>
        <w:jc w:val="both"/>
        <w:rPr>
          <w:rFonts w:ascii="Verdana" w:eastAsia="Verdana" w:hAnsi="Verdana" w:cs="Verdana"/>
          <w:sz w:val="20"/>
          <w:szCs w:val="20"/>
          <w:lang w:val="en-GB"/>
        </w:rPr>
      </w:pPr>
      <w:r w:rsidRPr="001B73BF">
        <w:rPr>
          <w:rFonts w:ascii="Verdana" w:eastAsia="Verdana" w:hAnsi="Verdana" w:cs="Verdana"/>
          <w:sz w:val="20"/>
          <w:szCs w:val="20"/>
          <w:lang w:val="en-GB"/>
        </w:rPr>
        <w:lastRenderedPageBreak/>
        <w:t xml:space="preserve">Either contracting party may withdraw from this Agreement without undue delay </w:t>
      </w:r>
      <w:r w:rsidR="001B73BF" w:rsidRPr="001B73BF">
        <w:rPr>
          <w:rFonts w:ascii="Verdana" w:eastAsia="Verdana" w:hAnsi="Verdana" w:cs="Verdana"/>
          <w:sz w:val="20"/>
          <w:szCs w:val="20"/>
          <w:lang w:val="en-GB" w:eastAsia="ja-JP"/>
        </w:rPr>
        <w:t>should Article D be significantly violated</w:t>
      </w:r>
      <w:r w:rsidRPr="001B73BF">
        <w:rPr>
          <w:rFonts w:ascii="Verdana" w:eastAsia="Verdana" w:hAnsi="Verdana" w:cs="Verdana"/>
          <w:sz w:val="20"/>
          <w:szCs w:val="20"/>
          <w:lang w:val="en-GB"/>
        </w:rPr>
        <w:t>. Such a withdrawal will take effect at the moment the other contracting party is formally notified.</w:t>
      </w:r>
    </w:p>
    <w:p w:rsidR="0016319D" w:rsidRPr="00C2645B" w:rsidRDefault="0016319D" w:rsidP="0016319D">
      <w:pPr>
        <w:numPr>
          <w:ilvl w:val="0"/>
          <w:numId w:val="3"/>
        </w:numPr>
        <w:spacing w:after="120"/>
        <w:rPr>
          <w:rFonts w:ascii="Verdana" w:eastAsia="Verdana" w:hAnsi="Verdana" w:cs="Verdana"/>
          <w:b/>
          <w:sz w:val="20"/>
          <w:szCs w:val="20"/>
        </w:rPr>
      </w:pPr>
      <w:r w:rsidRPr="00C2645B">
        <w:rPr>
          <w:rFonts w:ascii="Verdana" w:eastAsia="Verdana" w:hAnsi="Verdana" w:cs="Verdana"/>
          <w:b/>
          <w:sz w:val="20"/>
          <w:szCs w:val="20"/>
        </w:rPr>
        <w:t>Dispute settlement</w:t>
      </w:r>
    </w:p>
    <w:p w:rsidR="0016319D" w:rsidRPr="009E1BC7" w:rsidRDefault="00784C9F" w:rsidP="0016319D">
      <w:pPr>
        <w:spacing w:after="120"/>
        <w:jc w:val="both"/>
        <w:rPr>
          <w:rFonts w:ascii="Verdana" w:eastAsia="Verdana" w:hAnsi="Verdana" w:cs="Verdana"/>
          <w:sz w:val="20"/>
          <w:szCs w:val="20"/>
        </w:rPr>
      </w:pPr>
      <w:r w:rsidRPr="003A0556">
        <w:rPr>
          <w:rFonts w:ascii="Verdana" w:eastAsia="Verdana" w:hAnsi="Verdana" w:cs="Verdana"/>
          <w:sz w:val="20"/>
          <w:szCs w:val="20"/>
          <w:lang w:val="en-US" w:eastAsia="ja-JP"/>
        </w:rPr>
        <w:t>A competent court determined in accordance with the applicable law of the Czech Republic shall have sole jurisdiction over hearing any dispute between the contracting parties that cannot be settled amicably. Any form of arbitration procedure between the contracting parties is excluded.</w:t>
      </w:r>
    </w:p>
    <w:p w:rsidR="0016319D" w:rsidRPr="00C2645B" w:rsidRDefault="0016319D" w:rsidP="0016319D">
      <w:pPr>
        <w:numPr>
          <w:ilvl w:val="0"/>
          <w:numId w:val="3"/>
        </w:numPr>
        <w:spacing w:after="120"/>
        <w:rPr>
          <w:rFonts w:ascii="Verdana" w:eastAsia="Verdana" w:hAnsi="Verdana" w:cs="Verdana"/>
          <w:b/>
          <w:sz w:val="20"/>
          <w:szCs w:val="20"/>
        </w:rPr>
      </w:pPr>
      <w:r w:rsidRPr="00C2645B">
        <w:rPr>
          <w:rFonts w:ascii="Verdana" w:eastAsia="Verdana" w:hAnsi="Verdana" w:cs="Verdana"/>
          <w:b/>
          <w:sz w:val="20"/>
          <w:szCs w:val="20"/>
        </w:rPr>
        <w:t>Legal effect / Publication of the Agreement in the Czech Contracts Register</w:t>
      </w:r>
    </w:p>
    <w:p w:rsidR="0016319D" w:rsidRPr="009E1BC7" w:rsidRDefault="00AB760D" w:rsidP="0016319D">
      <w:pPr>
        <w:spacing w:after="120"/>
        <w:jc w:val="both"/>
        <w:rPr>
          <w:rFonts w:ascii="Verdana" w:eastAsia="Verdana" w:hAnsi="Verdana" w:cs="Verdana"/>
          <w:sz w:val="20"/>
          <w:szCs w:val="20"/>
        </w:rPr>
      </w:pPr>
      <w:r w:rsidRPr="003A0556">
        <w:rPr>
          <w:rFonts w:ascii="Verdana" w:eastAsia="Verdana" w:hAnsi="Verdana" w:cs="Verdana"/>
          <w:sz w:val="20"/>
          <w:szCs w:val="20"/>
          <w:lang w:val="en-US" w:eastAsia="ja-JP"/>
        </w:rPr>
        <w:t>This Agreement comes into legal force on the date when the last contracting party signs; the Agreement becomes effective on the date of its publication in the Czech Contracts Register</w:t>
      </w:r>
      <w:r w:rsidRPr="003A0556" w:rsidDel="00DF764E">
        <w:rPr>
          <w:rFonts w:ascii="Verdana" w:eastAsia="Verdana" w:hAnsi="Verdana" w:cs="Verdana"/>
          <w:sz w:val="20"/>
          <w:szCs w:val="20"/>
          <w:lang w:val="en-US" w:eastAsia="ja-JP"/>
        </w:rPr>
        <w:t xml:space="preserve"> </w:t>
      </w:r>
      <w:r w:rsidRPr="003A0556">
        <w:rPr>
          <w:rFonts w:ascii="Verdana" w:eastAsia="Verdana" w:hAnsi="Verdana" w:cs="Verdana"/>
          <w:sz w:val="20"/>
          <w:szCs w:val="20"/>
          <w:lang w:val="en-US" w:eastAsia="ja-JP"/>
        </w:rPr>
        <w:t>in accordance with Act No. 340/2015 Sb.,</w:t>
      </w:r>
      <w:r>
        <w:rPr>
          <w:rFonts w:ascii="Verdana" w:eastAsia="Verdana" w:hAnsi="Verdana" w:cs="Verdana"/>
          <w:sz w:val="20"/>
          <w:szCs w:val="20"/>
          <w:lang w:val="en-US" w:eastAsia="ja-JP"/>
        </w:rPr>
        <w:t xml:space="preserve"> as amended,</w:t>
      </w:r>
      <w:r w:rsidRPr="003A0556">
        <w:rPr>
          <w:rFonts w:ascii="Verdana" w:eastAsia="Verdana" w:hAnsi="Verdana" w:cs="Verdana"/>
          <w:sz w:val="20"/>
          <w:szCs w:val="20"/>
          <w:lang w:val="en-US" w:eastAsia="ja-JP"/>
        </w:rPr>
        <w:t xml:space="preserve"> on special conditions for the effect of some contracts, the publication of such contracts and the register of contracts (the Contracts Register Act). The contracting parties expressly stipulate that Charles University assumes responsibility for publication of this Agreement in the Contracts Register</w:t>
      </w:r>
      <w:r w:rsidRPr="003A0556" w:rsidDel="00DF764E">
        <w:rPr>
          <w:rFonts w:ascii="Verdana" w:eastAsia="Verdana" w:hAnsi="Verdana" w:cs="Verdana"/>
          <w:sz w:val="20"/>
          <w:szCs w:val="20"/>
          <w:lang w:val="en-US" w:eastAsia="ja-JP"/>
        </w:rPr>
        <w:t xml:space="preserve"> </w:t>
      </w:r>
      <w:r w:rsidRPr="003A0556">
        <w:rPr>
          <w:rFonts w:ascii="Verdana" w:eastAsia="Verdana" w:hAnsi="Verdana" w:cs="Verdana"/>
          <w:sz w:val="20"/>
          <w:szCs w:val="20"/>
          <w:lang w:val="en-US" w:eastAsia="ja-JP"/>
        </w:rPr>
        <w:t>in line with Act No. 340/2015 Sb</w:t>
      </w:r>
      <w:r>
        <w:rPr>
          <w:rFonts w:ascii="Verdana" w:eastAsia="Verdana" w:hAnsi="Verdana" w:cs="Verdana"/>
          <w:sz w:val="20"/>
          <w:szCs w:val="20"/>
          <w:lang w:val="en-US" w:eastAsia="ja-JP"/>
        </w:rPr>
        <w:t>, as amended</w:t>
      </w:r>
      <w:r w:rsidRPr="003A0556">
        <w:rPr>
          <w:rFonts w:ascii="Verdana" w:eastAsia="Verdana" w:hAnsi="Verdana" w:cs="Verdana"/>
          <w:sz w:val="20"/>
          <w:szCs w:val="20"/>
          <w:lang w:val="en-US" w:eastAsia="ja-JP"/>
        </w:rPr>
        <w:t>.</w:t>
      </w:r>
    </w:p>
    <w:p w:rsidR="0016319D" w:rsidRDefault="0016319D" w:rsidP="0016319D">
      <w:pPr>
        <w:numPr>
          <w:ilvl w:val="0"/>
          <w:numId w:val="3"/>
        </w:numPr>
        <w:spacing w:after="120"/>
        <w:ind w:hanging="294"/>
        <w:rPr>
          <w:rFonts w:ascii="Verdana" w:eastAsia="Verdana" w:hAnsi="Verdana" w:cs="Verdana"/>
          <w:b/>
          <w:sz w:val="20"/>
          <w:szCs w:val="20"/>
        </w:rPr>
      </w:pPr>
      <w:r w:rsidRPr="00C2645B">
        <w:rPr>
          <w:rFonts w:ascii="Verdana" w:eastAsia="Verdana" w:hAnsi="Verdana" w:cs="Verdana"/>
          <w:b/>
          <w:sz w:val="20"/>
          <w:szCs w:val="20"/>
        </w:rPr>
        <w:t>Mobility participants’ insurance</w:t>
      </w:r>
    </w:p>
    <w:p w:rsidR="007928A9" w:rsidRPr="006D03EB" w:rsidRDefault="0016319D" w:rsidP="0027166F">
      <w:pPr>
        <w:jc w:val="both"/>
        <w:rPr>
          <w:rFonts w:ascii="Verdana" w:hAnsi="Verdana"/>
          <w:sz w:val="20"/>
          <w:lang w:val="en-GB"/>
        </w:rPr>
      </w:pPr>
      <w:r w:rsidRPr="006D03EB">
        <w:rPr>
          <w:rFonts w:ascii="Verdana" w:eastAsia="Verdana" w:hAnsi="Verdana" w:cs="Verdana"/>
          <w:sz w:val="20"/>
          <w:szCs w:val="20"/>
          <w:lang w:val="en-GB"/>
        </w:rPr>
        <w:t>For the entire duration of the mobility period, participants must have adequate insurance coverage for medical expenses, liability insurance and/or accident insurance, especially if such insurance is required or recommended by the host institution. It is the responsibility of the sending institution of the participant to ensure that the participant is aware of health insurance issues.</w:t>
      </w:r>
    </w:p>
    <w:p w:rsidR="0016319D" w:rsidRPr="0090278B" w:rsidRDefault="00AD0D9E" w:rsidP="00AD0D9E">
      <w:pPr>
        <w:ind w:left="426"/>
        <w:jc w:val="both"/>
        <w:rPr>
          <w:rFonts w:ascii="Verdana" w:hAnsi="Verdana"/>
          <w:sz w:val="20"/>
          <w:lang w:val="en-GB"/>
        </w:rPr>
      </w:pPr>
      <w:r w:rsidRPr="00AD0D9E">
        <w:rPr>
          <w:rFonts w:ascii="Verdana" w:hAnsi="Verdana"/>
          <w:sz w:val="20"/>
          <w:lang w:val="en-GB"/>
        </w:rPr>
        <w:tab/>
      </w:r>
    </w:p>
    <w:p w:rsidR="0016319D" w:rsidRPr="004268D5" w:rsidRDefault="0016319D" w:rsidP="002542AB">
      <w:pPr>
        <w:keepNext/>
        <w:keepLines/>
        <w:tabs>
          <w:tab w:val="left" w:pos="426"/>
        </w:tabs>
        <w:spacing w:after="360"/>
        <w:rPr>
          <w:rFonts w:ascii="Verdana" w:hAnsi="Verdana"/>
          <w:b/>
          <w:color w:val="263673"/>
          <w:lang w:val="en-GB"/>
        </w:rPr>
      </w:pPr>
      <w:r w:rsidRPr="004268D5">
        <w:rPr>
          <w:rFonts w:ascii="Verdana" w:hAnsi="Verdana"/>
          <w:b/>
          <w:color w:val="263673"/>
          <w:lang w:val="en-GB"/>
        </w:rPr>
        <w:t>F.</w:t>
      </w:r>
      <w:r w:rsidRPr="004268D5">
        <w:rPr>
          <w:rFonts w:ascii="Verdana" w:hAnsi="Verdana"/>
          <w:b/>
          <w:color w:val="263673"/>
          <w:lang w:val="en-GB"/>
        </w:rPr>
        <w:tab/>
        <w:t>Calendar</w:t>
      </w:r>
    </w:p>
    <w:p w:rsidR="0016319D" w:rsidRDefault="0016319D" w:rsidP="0016319D">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16319D" w:rsidRPr="00944070" w:rsidTr="002D0784">
        <w:tc>
          <w:tcPr>
            <w:tcW w:w="2962"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894"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Autumn term*</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[month]</w:t>
            </w:r>
          </w:p>
        </w:tc>
        <w:tc>
          <w:tcPr>
            <w:tcW w:w="2977"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Spring term*</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[month]</w:t>
            </w:r>
          </w:p>
        </w:tc>
      </w:tr>
      <w:tr w:rsidR="0016319D" w:rsidRPr="00944070" w:rsidTr="002D0784">
        <w:trPr>
          <w:trHeight w:val="434"/>
        </w:trPr>
        <w:tc>
          <w:tcPr>
            <w:tcW w:w="2962"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2894"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June 30</w:t>
            </w:r>
          </w:p>
        </w:tc>
        <w:tc>
          <w:tcPr>
            <w:tcW w:w="2977"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October 31</w:t>
            </w:r>
          </w:p>
        </w:tc>
      </w:tr>
      <w:tr w:rsidR="0016319D" w:rsidRPr="00944070" w:rsidTr="002D0784">
        <w:tc>
          <w:tcPr>
            <w:tcW w:w="2962" w:type="dxa"/>
            <w:shd w:val="clear" w:color="auto" w:fill="auto"/>
            <w:vAlign w:val="center"/>
          </w:tcPr>
          <w:p w:rsidR="0016319D" w:rsidRPr="00944070" w:rsidRDefault="002542AB" w:rsidP="002D0784">
            <w:pPr>
              <w:jc w:val="center"/>
              <w:rPr>
                <w:rFonts w:ascii="Verdana" w:hAnsi="Verdana"/>
                <w:sz w:val="20"/>
                <w:lang w:val="en-GB"/>
              </w:rPr>
            </w:pPr>
            <w:r>
              <w:rPr>
                <w:rFonts w:ascii="Verdana" w:hAnsi="Verdana"/>
                <w:sz w:val="20"/>
                <w:lang w:val="en-GB"/>
              </w:rPr>
              <w:t>HAIFA</w:t>
            </w:r>
          </w:p>
        </w:tc>
        <w:tc>
          <w:tcPr>
            <w:tcW w:w="2894" w:type="dxa"/>
            <w:shd w:val="clear" w:color="auto" w:fill="auto"/>
            <w:vAlign w:val="center"/>
          </w:tcPr>
          <w:p w:rsidR="0004185C" w:rsidRPr="007E5FBA" w:rsidRDefault="000441E3" w:rsidP="002D0784">
            <w:pPr>
              <w:jc w:val="center"/>
              <w:rPr>
                <w:rFonts w:ascii="Verdana" w:hAnsi="Verdana"/>
                <w:sz w:val="20"/>
                <w:lang w:val="en-GB"/>
              </w:rPr>
            </w:pPr>
            <w:r>
              <w:rPr>
                <w:rFonts w:ascii="Verdana" w:hAnsi="Verdana"/>
                <w:sz w:val="20"/>
                <w:lang w:val="en-GB"/>
              </w:rPr>
              <w:t>N/A</w:t>
            </w:r>
          </w:p>
        </w:tc>
        <w:tc>
          <w:tcPr>
            <w:tcW w:w="2977" w:type="dxa"/>
            <w:shd w:val="clear" w:color="auto" w:fill="auto"/>
            <w:vAlign w:val="center"/>
          </w:tcPr>
          <w:p w:rsidR="0004185C" w:rsidRPr="007E5FBA" w:rsidRDefault="000441E3" w:rsidP="002D0784">
            <w:pPr>
              <w:ind w:firstLine="9"/>
              <w:jc w:val="center"/>
              <w:rPr>
                <w:rFonts w:ascii="Verdana" w:hAnsi="Verdana"/>
                <w:sz w:val="20"/>
                <w:lang w:val="en-GB"/>
              </w:rPr>
            </w:pPr>
            <w:r>
              <w:rPr>
                <w:rFonts w:ascii="Verdana" w:hAnsi="Verdana"/>
                <w:sz w:val="20"/>
                <w:lang w:val="en-GB"/>
              </w:rPr>
              <w:t>N/A</w:t>
            </w:r>
          </w:p>
        </w:tc>
      </w:tr>
    </w:tbl>
    <w:p w:rsidR="0016319D" w:rsidRDefault="0016319D" w:rsidP="0016319D">
      <w:pPr>
        <w:spacing w:before="120" w:after="360"/>
        <w:ind w:left="425"/>
        <w:rPr>
          <w:rFonts w:ascii="Verdana" w:hAnsi="Verdana"/>
          <w:i/>
          <w:sz w:val="20"/>
          <w:lang w:val="en-GB"/>
        </w:rPr>
      </w:pPr>
      <w:r w:rsidRPr="0004347D">
        <w:rPr>
          <w:rFonts w:ascii="Verdana" w:hAnsi="Verdana"/>
          <w:i/>
          <w:sz w:val="20"/>
          <w:lang w:val="en-GB"/>
        </w:rPr>
        <w:t>[* to be adapted in case of a trimester system]</w:t>
      </w:r>
    </w:p>
    <w:p w:rsidR="0016319D" w:rsidRPr="00641F44" w:rsidRDefault="0016319D" w:rsidP="0016319D">
      <w:pPr>
        <w:spacing w:after="120"/>
        <w:ind w:left="709" w:hanging="284"/>
        <w:rPr>
          <w:rFonts w:ascii="Verdana" w:hAnsi="Verdana"/>
          <w:sz w:val="20"/>
          <w:lang w:val="en-GB"/>
        </w:rPr>
      </w:pPr>
      <w:r>
        <w:rPr>
          <w:rFonts w:ascii="Verdana" w:hAnsi="Verdana"/>
          <w:sz w:val="20"/>
          <w:lang w:val="en-GB"/>
        </w:rPr>
        <w:t>2.</w:t>
      </w:r>
      <w:r>
        <w:rPr>
          <w:rFonts w:ascii="Verdana" w:hAnsi="Verdana"/>
          <w:sz w:val="20"/>
          <w:lang w:val="en-GB"/>
        </w:rPr>
        <w:tab/>
      </w: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Pr="007F384F">
        <w:rPr>
          <w:rFonts w:ascii="Verdana" w:hAnsi="Verdana"/>
          <w:sz w:val="20"/>
          <w:lang w:val="en-GB"/>
        </w:rPr>
        <w:t>6-8 weeks after deadline</w:t>
      </w:r>
      <w:r w:rsidRPr="00641F44">
        <w:rPr>
          <w:rFonts w:ascii="Verdana" w:hAnsi="Verdana"/>
          <w:sz w:val="20"/>
          <w:lang w:val="en-GB"/>
        </w:rPr>
        <w:t>.</w:t>
      </w:r>
    </w:p>
    <w:p w:rsidR="0016319D" w:rsidRPr="00E46AF7" w:rsidRDefault="0016319D" w:rsidP="0016319D">
      <w:pPr>
        <w:spacing w:after="120"/>
        <w:ind w:left="709" w:hanging="284"/>
        <w:jc w:val="both"/>
        <w:rPr>
          <w:rFonts w:ascii="Verdana" w:hAnsi="Verdana"/>
          <w:i/>
          <w:sz w:val="20"/>
          <w:lang w:val="en-GB"/>
        </w:rPr>
      </w:pPr>
      <w:r>
        <w:rPr>
          <w:rFonts w:ascii="Verdana" w:hAnsi="Verdana"/>
          <w:sz w:val="20"/>
          <w:lang w:val="en-GB"/>
        </w:rPr>
        <w:t>3.</w:t>
      </w:r>
      <w:r>
        <w:rPr>
          <w:rFonts w:ascii="Verdana" w:hAnsi="Verdana"/>
          <w:sz w:val="20"/>
          <w:lang w:val="en-GB"/>
        </w:rPr>
        <w:tab/>
      </w:r>
      <w:r w:rsidRPr="00641F44">
        <w:rPr>
          <w:rFonts w:ascii="Verdana" w:hAnsi="Verdana"/>
          <w:sz w:val="20"/>
          <w:lang w:val="en-GB"/>
        </w:rPr>
        <w:t>A Transcript of Records will be issued by the receivin</w:t>
      </w:r>
      <w:r>
        <w:rPr>
          <w:rFonts w:ascii="Verdana" w:hAnsi="Verdana"/>
          <w:sz w:val="20"/>
          <w:lang w:val="en-GB"/>
        </w:rPr>
        <w:t xml:space="preserve">g institution no later than 5 </w:t>
      </w:r>
      <w:r w:rsidRPr="00641F44">
        <w:rPr>
          <w:rFonts w:ascii="Verdana" w:hAnsi="Verdana"/>
          <w:sz w:val="20"/>
          <w:lang w:val="en-GB"/>
        </w:rPr>
        <w:t xml:space="preserve">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E46AF7">
        <w:rPr>
          <w:rFonts w:ascii="Verdana" w:hAnsi="Verdana"/>
          <w:i/>
          <w:sz w:val="20"/>
          <w:lang w:val="en-GB"/>
        </w:rPr>
        <w:t xml:space="preserve">[It should </w:t>
      </w:r>
      <w:r>
        <w:rPr>
          <w:rFonts w:ascii="Verdana" w:hAnsi="Verdana"/>
          <w:i/>
          <w:sz w:val="20"/>
          <w:lang w:val="en-GB"/>
        </w:rPr>
        <w:t xml:space="preserve">normally </w:t>
      </w:r>
      <w:r w:rsidRPr="00E46AF7">
        <w:rPr>
          <w:rFonts w:ascii="Verdana" w:hAnsi="Verdana"/>
          <w:i/>
          <w:sz w:val="20"/>
          <w:lang w:val="en-GB"/>
        </w:rPr>
        <w:t>not exceed five weeks according to the Erasmus Charter for Higher Education guidelines]</w:t>
      </w:r>
    </w:p>
    <w:p w:rsidR="0016319D" w:rsidRPr="00641F44" w:rsidRDefault="0016319D" w:rsidP="0016319D">
      <w:pPr>
        <w:spacing w:after="120"/>
        <w:ind w:left="709" w:hanging="284"/>
        <w:rPr>
          <w:rFonts w:ascii="Verdana" w:hAnsi="Verdana"/>
          <w:sz w:val="20"/>
          <w:lang w:val="en-GB"/>
        </w:rPr>
      </w:pPr>
      <w:r>
        <w:rPr>
          <w:rFonts w:ascii="Verdana" w:hAnsi="Verdana"/>
          <w:sz w:val="20"/>
          <w:lang w:val="en-GB"/>
        </w:rPr>
        <w:t>4.</w:t>
      </w:r>
      <w:r>
        <w:rPr>
          <w:rFonts w:ascii="Verdana" w:hAnsi="Verdana"/>
          <w:sz w:val="20"/>
          <w:lang w:val="en-GB"/>
        </w:rPr>
        <w:tab/>
      </w:r>
      <w:r w:rsidRPr="00641F44">
        <w:rPr>
          <w:rFonts w:ascii="Verdana" w:hAnsi="Verdana"/>
          <w:sz w:val="20"/>
          <w:lang w:val="en-GB"/>
        </w:rPr>
        <w:t xml:space="preserve">Termination of the agreement </w:t>
      </w:r>
    </w:p>
    <w:p w:rsidR="0016319D" w:rsidRPr="00FA6946" w:rsidRDefault="0016319D" w:rsidP="00FA6946">
      <w:pPr>
        <w:spacing w:after="120"/>
        <w:ind w:left="709" w:hanging="1"/>
        <w:rPr>
          <w:rFonts w:ascii="Verdana" w:hAnsi="Verdana"/>
          <w:sz w:val="20"/>
          <w:lang w:val="en-GB"/>
        </w:rPr>
      </w:pPr>
      <w:r w:rsidRPr="00196F85">
        <w:rPr>
          <w:rFonts w:ascii="Verdana" w:hAnsi="Verdana"/>
          <w:sz w:val="20"/>
          <w:lang w:val="en-GB"/>
        </w:rPr>
        <w:t>Termination of this Agreement or Changes in the data set above can be amended annually, if communicated before January 1st. Neither the European Commission nor the National Agencies can be held responsible in case of a conflict</w:t>
      </w:r>
      <w:r>
        <w:rPr>
          <w:rFonts w:ascii="Verdana" w:hAnsi="Verdana"/>
          <w:sz w:val="20"/>
          <w:lang w:val="en-GB"/>
        </w:rPr>
        <w:t>.</w:t>
      </w:r>
    </w:p>
    <w:p w:rsidR="0016319D" w:rsidRPr="00FA6946" w:rsidRDefault="0016319D" w:rsidP="002542AB">
      <w:pPr>
        <w:keepNext/>
        <w:keepLines/>
        <w:tabs>
          <w:tab w:val="left" w:pos="426"/>
        </w:tabs>
        <w:spacing w:after="360"/>
        <w:rPr>
          <w:rFonts w:ascii="Verdana" w:hAnsi="Verdana"/>
          <w:b/>
          <w:color w:val="263673"/>
          <w:lang w:val="en-GB"/>
        </w:rPr>
      </w:pPr>
      <w:r w:rsidRPr="00FA6946">
        <w:rPr>
          <w:rFonts w:ascii="Verdana" w:hAnsi="Verdana"/>
          <w:b/>
          <w:color w:val="263673"/>
          <w:lang w:val="en-GB"/>
        </w:rPr>
        <w:lastRenderedPageBreak/>
        <w:t>G.</w:t>
      </w:r>
      <w:r w:rsidRPr="00FA6946">
        <w:rPr>
          <w:rFonts w:ascii="Verdana" w:hAnsi="Verdana"/>
          <w:b/>
          <w:color w:val="263673"/>
          <w:lang w:val="en-GB"/>
        </w:rPr>
        <w:tab/>
        <w:t>Information</w:t>
      </w:r>
    </w:p>
    <w:p w:rsidR="0016319D" w:rsidRPr="00FA6946" w:rsidRDefault="0016319D" w:rsidP="00FA6946">
      <w:pPr>
        <w:keepNext/>
        <w:keepLines/>
        <w:widowControl w:val="0"/>
        <w:tabs>
          <w:tab w:val="left" w:pos="-360"/>
        </w:tabs>
        <w:spacing w:after="120"/>
        <w:ind w:left="709" w:hanging="284"/>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1.</w:t>
      </w:r>
      <w:r w:rsidRPr="004268D5">
        <w:rPr>
          <w:rFonts w:ascii="Verdana" w:hAnsi="Verdana"/>
          <w:b/>
          <w:color w:val="263673"/>
          <w:sz w:val="20"/>
          <w:szCs w:val="20"/>
          <w:u w:val="single"/>
          <w:lang w:eastAsia="en-GB"/>
        </w:rPr>
        <w:tab/>
        <w:t>Grading systems of the institutions</w:t>
      </w:r>
    </w:p>
    <w:p w:rsidR="0016319D" w:rsidRPr="004D3770" w:rsidRDefault="0016319D" w:rsidP="0016319D">
      <w:pPr>
        <w:keepNext/>
        <w:keepLines/>
        <w:widowControl w:val="0"/>
        <w:tabs>
          <w:tab w:val="left" w:pos="-360"/>
        </w:tabs>
        <w:spacing w:after="120"/>
        <w:ind w:left="709" w:hanging="284"/>
        <w:jc w:val="both"/>
        <w:rPr>
          <w:rFonts w:ascii="Verdana" w:hAnsi="Verdana"/>
          <w:b/>
          <w:color w:val="263673"/>
          <w:sz w:val="20"/>
          <w:szCs w:val="20"/>
          <w:u w:val="single"/>
          <w:lang w:val="pl-PL" w:eastAsia="en-GB"/>
        </w:rPr>
      </w:pPr>
      <w:r w:rsidRPr="004D3770">
        <w:rPr>
          <w:rFonts w:ascii="Verdana" w:hAnsi="Verdana"/>
          <w:sz w:val="20"/>
          <w:lang w:val="pl-PL"/>
        </w:rPr>
        <w:t>CZ PRAHA07:</w:t>
      </w:r>
    </w:p>
    <w:p w:rsidR="0016319D" w:rsidRPr="004D3770" w:rsidRDefault="0016319D" w:rsidP="0016319D">
      <w:pPr>
        <w:keepNext/>
        <w:keepLines/>
        <w:widowControl w:val="0"/>
        <w:tabs>
          <w:tab w:val="left" w:pos="-360"/>
        </w:tabs>
        <w:spacing w:after="120"/>
        <w:ind w:left="709" w:hanging="284"/>
        <w:jc w:val="both"/>
        <w:rPr>
          <w:rFonts w:ascii="Verdana" w:hAnsi="Verdana"/>
          <w:color w:val="263673"/>
          <w:sz w:val="20"/>
          <w:szCs w:val="20"/>
          <w:u w:val="single"/>
          <w:lang w:val="pl-PL" w:eastAsia="en-GB"/>
        </w:rPr>
      </w:pPr>
      <w:r w:rsidRPr="004D3770">
        <w:rPr>
          <w:rFonts w:ascii="Verdana" w:hAnsi="Verdana"/>
          <w:color w:val="263673"/>
          <w:sz w:val="20"/>
          <w:szCs w:val="20"/>
          <w:u w:val="single"/>
          <w:lang w:val="pl-PL" w:eastAsia="en-GB"/>
        </w:rPr>
        <w:t xml:space="preserve">- </w:t>
      </w:r>
      <w:hyperlink r:id="rId25" w:history="1">
        <w:r w:rsidRPr="004D3770">
          <w:rPr>
            <w:rStyle w:val="Hyperlink"/>
            <w:rFonts w:ascii="Verdana" w:hAnsi="Verdana"/>
            <w:sz w:val="20"/>
            <w:szCs w:val="20"/>
            <w:lang w:val="pl-PL" w:eastAsia="en-GB"/>
          </w:rPr>
          <w:t>http://www.cuni.cz/UKEN-361.html</w:t>
        </w:r>
      </w:hyperlink>
    </w:p>
    <w:p w:rsidR="0016319D" w:rsidRPr="004D3770" w:rsidRDefault="0016319D" w:rsidP="0016319D">
      <w:pPr>
        <w:keepNext/>
        <w:keepLines/>
        <w:widowControl w:val="0"/>
        <w:tabs>
          <w:tab w:val="left" w:pos="-360"/>
        </w:tabs>
        <w:spacing w:after="120"/>
        <w:ind w:left="709" w:hanging="284"/>
        <w:jc w:val="both"/>
        <w:rPr>
          <w:rFonts w:ascii="Verdana" w:hAnsi="Verdana"/>
          <w:color w:val="263673"/>
          <w:sz w:val="20"/>
          <w:szCs w:val="20"/>
          <w:u w:val="single"/>
          <w:lang w:val="pl-PL" w:eastAsia="en-GB"/>
        </w:rPr>
      </w:pPr>
      <w:r w:rsidRPr="004D3770">
        <w:rPr>
          <w:rFonts w:ascii="Verdana" w:hAnsi="Verdana"/>
          <w:color w:val="263673"/>
          <w:sz w:val="20"/>
          <w:szCs w:val="20"/>
          <w:u w:val="single"/>
          <w:lang w:val="pl-PL" w:eastAsia="en-GB"/>
        </w:rPr>
        <w:t xml:space="preserve">- </w:t>
      </w:r>
      <w:hyperlink r:id="rId26" w:history="1">
        <w:r w:rsidRPr="004D3770">
          <w:rPr>
            <w:rStyle w:val="Hyperlink"/>
            <w:rFonts w:ascii="Verdana" w:hAnsi="Verdana"/>
            <w:sz w:val="20"/>
            <w:szCs w:val="20"/>
            <w:lang w:val="pl-PL" w:eastAsia="en-GB"/>
          </w:rPr>
          <w:t>https://www.cuni.cz/UK-5381-version1.pdf</w:t>
        </w:r>
      </w:hyperlink>
    </w:p>
    <w:p w:rsidR="0016319D" w:rsidRPr="004D3770" w:rsidRDefault="0016319D" w:rsidP="000441E3">
      <w:pPr>
        <w:keepNext/>
        <w:keepLines/>
        <w:widowControl w:val="0"/>
        <w:tabs>
          <w:tab w:val="left" w:pos="-360"/>
        </w:tabs>
        <w:spacing w:after="120"/>
        <w:jc w:val="both"/>
        <w:rPr>
          <w:rFonts w:ascii="Verdana" w:hAnsi="Verdana"/>
          <w:b/>
          <w:color w:val="263673"/>
          <w:sz w:val="20"/>
          <w:szCs w:val="20"/>
          <w:u w:val="single"/>
          <w:lang w:val="pl-PL" w:eastAsia="en-GB"/>
        </w:rPr>
      </w:pPr>
    </w:p>
    <w:p w:rsidR="002542AB" w:rsidRDefault="002542AB" w:rsidP="00D20941">
      <w:pPr>
        <w:keepNext/>
        <w:keepLines/>
        <w:widowControl w:val="0"/>
        <w:tabs>
          <w:tab w:val="left" w:pos="-360"/>
        </w:tabs>
        <w:spacing w:after="120"/>
        <w:ind w:left="709" w:hanging="284"/>
        <w:jc w:val="both"/>
        <w:rPr>
          <w:rFonts w:ascii="Verdana" w:hAnsi="Verdana"/>
          <w:b/>
          <w:color w:val="263673"/>
          <w:sz w:val="20"/>
          <w:szCs w:val="20"/>
          <w:u w:val="single"/>
          <w:lang w:eastAsia="en-GB"/>
        </w:rPr>
      </w:pPr>
      <w:r>
        <w:rPr>
          <w:rFonts w:ascii="Verdana" w:hAnsi="Verdana"/>
          <w:sz w:val="20"/>
          <w:lang w:val="en-GB"/>
        </w:rPr>
        <w:t>University of Haifa</w:t>
      </w:r>
      <w:r w:rsidR="0016319D" w:rsidRPr="00856950">
        <w:rPr>
          <w:rFonts w:ascii="Verdana" w:hAnsi="Verdana"/>
          <w:sz w:val="20"/>
          <w:lang w:val="en-GB"/>
        </w:rPr>
        <w:t xml:space="preserve"> (</w:t>
      </w:r>
      <w:r>
        <w:rPr>
          <w:rFonts w:ascii="Verdana" w:hAnsi="Verdana"/>
          <w:sz w:val="20"/>
          <w:lang w:val="en-GB"/>
        </w:rPr>
        <w:t>HAIFA</w:t>
      </w:r>
      <w:r w:rsidR="0016319D" w:rsidRPr="00856950">
        <w:rPr>
          <w:rFonts w:ascii="Verdana" w:hAnsi="Verdana"/>
          <w:sz w:val="20"/>
          <w:lang w:val="en-GB"/>
        </w:rPr>
        <w:t>):</w:t>
      </w:r>
      <w:r w:rsidR="0016319D">
        <w:rPr>
          <w:rFonts w:ascii="Verdana" w:hAnsi="Verdana"/>
          <w:sz w:val="20"/>
          <w:lang w:val="en-GB"/>
        </w:rPr>
        <w:t xml:space="preserve"> N/A</w:t>
      </w:r>
    </w:p>
    <w:p w:rsidR="00D20941" w:rsidRPr="004D3770" w:rsidRDefault="00D20941" w:rsidP="00D20941">
      <w:pPr>
        <w:keepNext/>
        <w:keepLines/>
        <w:widowControl w:val="0"/>
        <w:tabs>
          <w:tab w:val="left" w:pos="-360"/>
        </w:tabs>
        <w:spacing w:after="120"/>
        <w:ind w:left="709" w:hanging="284"/>
        <w:jc w:val="both"/>
        <w:rPr>
          <w:rFonts w:ascii="Verdana" w:hAnsi="Verdana"/>
          <w:b/>
          <w:color w:val="263673"/>
          <w:sz w:val="20"/>
          <w:szCs w:val="20"/>
          <w:u w:val="single"/>
          <w:lang w:eastAsia="en-GB"/>
        </w:rPr>
      </w:pPr>
    </w:p>
    <w:p w:rsidR="0016319D" w:rsidRPr="004268D5" w:rsidRDefault="0016319D" w:rsidP="0016319D">
      <w:pPr>
        <w:keepNext/>
        <w:keepLines/>
        <w:widowControl w:val="0"/>
        <w:tabs>
          <w:tab w:val="left" w:pos="-360"/>
        </w:tabs>
        <w:spacing w:after="120"/>
        <w:ind w:left="709" w:hanging="284"/>
        <w:jc w:val="both"/>
        <w:rPr>
          <w:rFonts w:ascii="Verdana" w:hAnsi="Verdana"/>
          <w:b/>
          <w:color w:val="263673"/>
          <w:sz w:val="20"/>
          <w:szCs w:val="20"/>
          <w:u w:val="single"/>
          <w:lang w:eastAsia="en-GB"/>
        </w:rPr>
      </w:pPr>
      <w:r w:rsidRPr="004268D5">
        <w:rPr>
          <w:rFonts w:ascii="Verdana" w:hAnsi="Verdana"/>
          <w:b/>
          <w:color w:val="263673"/>
          <w:sz w:val="20"/>
          <w:szCs w:val="20"/>
          <w:u w:val="single"/>
          <w:lang w:eastAsia="en-GB"/>
        </w:rPr>
        <w:t>2.</w:t>
      </w:r>
      <w:r w:rsidRPr="004268D5">
        <w:rPr>
          <w:rFonts w:ascii="Verdana" w:hAnsi="Verdana"/>
          <w:b/>
          <w:color w:val="263673"/>
          <w:sz w:val="20"/>
          <w:szCs w:val="20"/>
          <w:u w:val="single"/>
          <w:lang w:eastAsia="en-GB"/>
        </w:rPr>
        <w:tab/>
        <w:t>Visa</w:t>
      </w:r>
    </w:p>
    <w:p w:rsidR="0016319D" w:rsidRPr="00641F44" w:rsidRDefault="0016319D" w:rsidP="0016319D">
      <w:pPr>
        <w:widowControl w:val="0"/>
        <w:tabs>
          <w:tab w:val="left" w:pos="-360"/>
        </w:tabs>
        <w:spacing w:after="120"/>
        <w:ind w:left="709"/>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16319D" w:rsidRDefault="0016319D" w:rsidP="0016319D">
      <w:pPr>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07"/>
        <w:gridCol w:w="2778"/>
        <w:gridCol w:w="4198"/>
      </w:tblGrid>
      <w:tr w:rsidR="0016319D" w:rsidRPr="00944070" w:rsidTr="002D0784">
        <w:trPr>
          <w:trHeight w:val="663"/>
        </w:trPr>
        <w:tc>
          <w:tcPr>
            <w:tcW w:w="3191"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Contact details</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6319D" w:rsidRPr="00944070" w:rsidTr="002D0784">
        <w:trPr>
          <w:trHeight w:val="442"/>
        </w:trPr>
        <w:tc>
          <w:tcPr>
            <w:tcW w:w="3191"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2381" w:type="dxa"/>
            <w:shd w:val="clear" w:color="auto" w:fill="auto"/>
            <w:vAlign w:val="center"/>
          </w:tcPr>
          <w:p w:rsidR="0016319D" w:rsidRDefault="002762BB" w:rsidP="002D0784">
            <w:pPr>
              <w:jc w:val="center"/>
              <w:rPr>
                <w:rFonts w:ascii="Verdana" w:hAnsi="Verdana"/>
                <w:sz w:val="20"/>
                <w:lang w:val="en-GB"/>
              </w:rPr>
            </w:pPr>
            <w:hyperlink r:id="rId27" w:history="1">
              <w:r w:rsidR="0016319D" w:rsidRPr="000B21B4">
                <w:rPr>
                  <w:rStyle w:val="Hyperlink"/>
                  <w:rFonts w:ascii="Verdana" w:hAnsi="Verdana"/>
                  <w:sz w:val="20"/>
                  <w:lang w:val="en-GB"/>
                </w:rPr>
                <w:t>erasmus@ruk.cuni.cz</w:t>
              </w:r>
            </w:hyperlink>
            <w:r w:rsidR="0016319D">
              <w:rPr>
                <w:rFonts w:ascii="Verdana" w:hAnsi="Verdana"/>
                <w:sz w:val="20"/>
                <w:lang w:val="en-GB"/>
              </w:rPr>
              <w:t xml:space="preserve">; </w:t>
            </w:r>
            <w:hyperlink r:id="rId28" w:history="1">
              <w:r w:rsidR="0016319D" w:rsidRPr="00D32B18">
                <w:rPr>
                  <w:rStyle w:val="Hyperlink"/>
                  <w:rFonts w:ascii="Verdana" w:hAnsi="Verdana"/>
                  <w:sz w:val="20"/>
                  <w:lang w:val="en-GB"/>
                </w:rPr>
                <w:t>pavel.senderak@ruk.cuni.cz</w:t>
              </w:r>
            </w:hyperlink>
          </w:p>
          <w:p w:rsidR="0016319D" w:rsidRPr="00944070" w:rsidRDefault="0016319D" w:rsidP="002D0784">
            <w:pPr>
              <w:jc w:val="center"/>
              <w:rPr>
                <w:rFonts w:ascii="Verdana" w:hAnsi="Verdana"/>
                <w:sz w:val="20"/>
                <w:lang w:val="en-GB"/>
              </w:rPr>
            </w:pPr>
            <w:r>
              <w:rPr>
                <w:rFonts w:ascii="Verdana" w:hAnsi="Verdana"/>
                <w:sz w:val="20"/>
                <w:lang w:val="en-GB"/>
              </w:rPr>
              <w:t>+420 224 491 692</w:t>
            </w:r>
          </w:p>
        </w:tc>
        <w:tc>
          <w:tcPr>
            <w:tcW w:w="2424" w:type="dxa"/>
            <w:shd w:val="clear" w:color="auto" w:fill="auto"/>
            <w:vAlign w:val="center"/>
          </w:tcPr>
          <w:p w:rsidR="0016319D" w:rsidRPr="00944070" w:rsidRDefault="002762BB" w:rsidP="002D0784">
            <w:pPr>
              <w:jc w:val="center"/>
              <w:rPr>
                <w:rFonts w:ascii="Verdana" w:hAnsi="Verdana"/>
                <w:sz w:val="20"/>
                <w:lang w:val="en-GB"/>
              </w:rPr>
            </w:pPr>
            <w:hyperlink r:id="rId29" w:history="1">
              <w:r w:rsidR="0016319D" w:rsidRPr="000B21B4">
                <w:rPr>
                  <w:rStyle w:val="Hyperlink"/>
                  <w:rFonts w:ascii="Verdana" w:hAnsi="Verdana"/>
                  <w:sz w:val="20"/>
                  <w:lang w:val="en-GB"/>
                </w:rPr>
                <w:t>http://www.cuni.cz/UK-2045.html</w:t>
              </w:r>
            </w:hyperlink>
          </w:p>
        </w:tc>
      </w:tr>
      <w:tr w:rsidR="0016319D" w:rsidRPr="00944070" w:rsidTr="002D0784">
        <w:trPr>
          <w:trHeight w:val="442"/>
        </w:trPr>
        <w:tc>
          <w:tcPr>
            <w:tcW w:w="3191" w:type="dxa"/>
            <w:shd w:val="clear" w:color="auto" w:fill="auto"/>
            <w:vAlign w:val="center"/>
          </w:tcPr>
          <w:p w:rsidR="0016319D" w:rsidRPr="00944070" w:rsidRDefault="000F5FDE" w:rsidP="002D0784">
            <w:pPr>
              <w:jc w:val="center"/>
              <w:rPr>
                <w:rFonts w:ascii="Verdana" w:hAnsi="Verdana"/>
                <w:sz w:val="20"/>
                <w:lang w:val="en-GB"/>
              </w:rPr>
            </w:pPr>
            <w:r>
              <w:rPr>
                <w:rFonts w:ascii="Verdana" w:hAnsi="Verdana"/>
                <w:sz w:val="20"/>
                <w:lang w:val="en-GB"/>
              </w:rPr>
              <w:t>HAIFA</w:t>
            </w:r>
          </w:p>
        </w:tc>
        <w:tc>
          <w:tcPr>
            <w:tcW w:w="2381" w:type="dxa"/>
            <w:shd w:val="clear" w:color="auto" w:fill="auto"/>
            <w:vAlign w:val="center"/>
          </w:tcPr>
          <w:p w:rsidR="002F04C4" w:rsidRPr="00740A14" w:rsidRDefault="002F04C4" w:rsidP="002F04C4">
            <w:pPr>
              <w:bidi/>
              <w:jc w:val="right"/>
              <w:rPr>
                <w:rFonts w:ascii="Verdana" w:hAnsi="Verdana"/>
                <w:sz w:val="20"/>
                <w:szCs w:val="20"/>
                <w:rtl/>
                <w:lang w:bidi="he-IL"/>
              </w:rPr>
            </w:pPr>
            <w:r w:rsidRPr="00740A14">
              <w:rPr>
                <w:rFonts w:ascii="Verdana" w:hAnsi="Verdana"/>
                <w:sz w:val="20"/>
                <w:szCs w:val="20"/>
              </w:rPr>
              <w:t>Lilach Bareket</w:t>
            </w:r>
            <w:r w:rsidRPr="00740A14">
              <w:rPr>
                <w:rFonts w:ascii="Verdana" w:hAnsi="Verdana"/>
                <w:sz w:val="20"/>
                <w:szCs w:val="20"/>
                <w:rtl/>
                <w:lang w:bidi="he-IL"/>
              </w:rPr>
              <w:br/>
            </w:r>
            <w:r w:rsidRPr="00740A14">
              <w:rPr>
                <w:rFonts w:ascii="Verdana" w:hAnsi="Verdana"/>
                <w:sz w:val="20"/>
                <w:szCs w:val="20"/>
              </w:rPr>
              <w:t xml:space="preserve">Email: </w:t>
            </w:r>
            <w:hyperlink r:id="rId30" w:history="1">
              <w:r w:rsidRPr="00740A14">
                <w:rPr>
                  <w:rStyle w:val="Hyperlink"/>
                  <w:rFonts w:ascii="Verdana" w:hAnsi="Verdana"/>
                  <w:sz w:val="20"/>
                  <w:szCs w:val="20"/>
                  <w:lang w:val="en-GB"/>
                </w:rPr>
                <w:t>lbareket@univ.haifa.ac.il</w:t>
              </w:r>
            </w:hyperlink>
          </w:p>
          <w:p w:rsidR="0004185C" w:rsidRPr="00740A14" w:rsidRDefault="002F04C4" w:rsidP="002F04C4">
            <w:pPr>
              <w:rPr>
                <w:rFonts w:ascii="Verdana" w:hAnsi="Verdana"/>
                <w:sz w:val="20"/>
                <w:szCs w:val="20"/>
                <w:highlight w:val="green"/>
                <w:lang w:val="en-GB"/>
              </w:rPr>
            </w:pPr>
            <w:r w:rsidRPr="00740A14">
              <w:rPr>
                <w:rFonts w:ascii="Verdana" w:hAnsi="Verdana"/>
                <w:sz w:val="20"/>
                <w:szCs w:val="20"/>
              </w:rPr>
              <w:br/>
              <w:t>Phone: +972-4-828-0798</w:t>
            </w:r>
          </w:p>
        </w:tc>
        <w:tc>
          <w:tcPr>
            <w:tcW w:w="2424" w:type="dxa"/>
            <w:shd w:val="clear" w:color="auto" w:fill="auto"/>
            <w:vAlign w:val="center"/>
          </w:tcPr>
          <w:p w:rsidR="002F04C4" w:rsidRPr="00740A14" w:rsidRDefault="002762BB" w:rsidP="002F04C4">
            <w:pPr>
              <w:rPr>
                <w:rStyle w:val="Hyperlink"/>
                <w:rFonts w:ascii="Verdana" w:hAnsi="Verdana"/>
                <w:sz w:val="20"/>
                <w:szCs w:val="20"/>
                <w:lang w:val="de-DE"/>
              </w:rPr>
            </w:pPr>
            <w:hyperlink r:id="rId31" w:history="1">
              <w:r w:rsidR="002F04C4" w:rsidRPr="00740A14">
                <w:rPr>
                  <w:rStyle w:val="Hyperlink"/>
                  <w:rFonts w:ascii="Verdana" w:hAnsi="Verdana"/>
                  <w:sz w:val="20"/>
                  <w:szCs w:val="20"/>
                  <w:lang w:val="de-DE"/>
                </w:rPr>
                <w:t>http://overseas.haifa.ac.il/index.php/2014-03-18-13-54-11/visa-information</w:t>
              </w:r>
            </w:hyperlink>
          </w:p>
          <w:p w:rsidR="0016319D" w:rsidRPr="00740A14" w:rsidRDefault="0016319D" w:rsidP="002D0784">
            <w:pPr>
              <w:jc w:val="center"/>
              <w:rPr>
                <w:rStyle w:val="Hyperlink"/>
                <w:rFonts w:ascii="Verdana" w:hAnsi="Verdana"/>
                <w:sz w:val="20"/>
                <w:szCs w:val="20"/>
                <w:highlight w:val="green"/>
                <w:lang w:val="de-DE"/>
              </w:rPr>
            </w:pPr>
          </w:p>
        </w:tc>
      </w:tr>
    </w:tbl>
    <w:p w:rsidR="0016319D" w:rsidRPr="004268D5" w:rsidRDefault="0016319D" w:rsidP="0016319D">
      <w:pPr>
        <w:widowControl w:val="0"/>
        <w:tabs>
          <w:tab w:val="left" w:pos="-360"/>
        </w:tabs>
        <w:spacing w:before="120"/>
        <w:jc w:val="both"/>
        <w:rPr>
          <w:rFonts w:ascii="Verdana" w:hAnsi="Verdana"/>
          <w:color w:val="263673"/>
          <w:sz w:val="20"/>
          <w:szCs w:val="20"/>
        </w:rPr>
      </w:pPr>
    </w:p>
    <w:p w:rsidR="0016319D" w:rsidRPr="004268D5" w:rsidRDefault="0016319D" w:rsidP="0016319D">
      <w:pPr>
        <w:keepNext/>
        <w:keepLines/>
        <w:widowControl w:val="0"/>
        <w:tabs>
          <w:tab w:val="left" w:pos="-360"/>
        </w:tabs>
        <w:spacing w:after="120"/>
        <w:ind w:left="709" w:hanging="284"/>
        <w:jc w:val="both"/>
        <w:rPr>
          <w:rFonts w:ascii="Verdana" w:hAnsi="Verdana"/>
          <w:b/>
          <w:color w:val="263673"/>
          <w:sz w:val="20"/>
          <w:szCs w:val="20"/>
          <w:u w:val="single"/>
        </w:rPr>
      </w:pPr>
      <w:r w:rsidRPr="004268D5">
        <w:rPr>
          <w:rFonts w:ascii="Verdana" w:hAnsi="Verdana"/>
          <w:b/>
          <w:color w:val="263673"/>
          <w:sz w:val="20"/>
          <w:szCs w:val="20"/>
          <w:u w:val="single"/>
        </w:rPr>
        <w:t>3.</w:t>
      </w:r>
      <w:r w:rsidRPr="004268D5">
        <w:rPr>
          <w:rFonts w:ascii="Verdana" w:hAnsi="Verdana"/>
          <w:b/>
          <w:color w:val="263673"/>
          <w:sz w:val="20"/>
          <w:szCs w:val="20"/>
          <w:u w:val="single"/>
        </w:rPr>
        <w:tab/>
        <w:t>Insurance</w:t>
      </w:r>
    </w:p>
    <w:p w:rsidR="0016319D" w:rsidRPr="00641F44" w:rsidRDefault="0016319D" w:rsidP="0016319D">
      <w:pPr>
        <w:widowControl w:val="0"/>
        <w:tabs>
          <w:tab w:val="left" w:pos="-360"/>
        </w:tabs>
        <w:spacing w:after="120"/>
        <w:ind w:left="709"/>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16319D" w:rsidRPr="00641F44" w:rsidRDefault="0016319D" w:rsidP="0016319D">
      <w:pPr>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3041"/>
        <w:gridCol w:w="3729"/>
      </w:tblGrid>
      <w:tr w:rsidR="0016319D" w:rsidRPr="00944070" w:rsidTr="002D0784">
        <w:trPr>
          <w:trHeight w:val="670"/>
        </w:trPr>
        <w:tc>
          <w:tcPr>
            <w:tcW w:w="2647" w:type="dxa"/>
            <w:shd w:val="clear" w:color="auto" w:fill="263673"/>
          </w:tcPr>
          <w:p w:rsidR="0016319D" w:rsidRPr="00944070" w:rsidRDefault="0016319D" w:rsidP="002D0784">
            <w:pPr>
              <w:spacing w:after="60"/>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63E7E">
              <w:rPr>
                <w:rFonts w:ascii="Verdana" w:hAnsi="Verdana"/>
                <w:b/>
                <w:bCs/>
                <w:color w:val="FFFFFF"/>
                <w:sz w:val="13"/>
                <w:szCs w:val="16"/>
                <w:lang w:val="en-GB"/>
              </w:rPr>
              <w:t>[Erasmus code or city]</w:t>
            </w:r>
          </w:p>
        </w:tc>
        <w:tc>
          <w:tcPr>
            <w:tcW w:w="3075"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Contact details</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77"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6319D" w:rsidRPr="00944070" w:rsidTr="002D0784">
        <w:trPr>
          <w:trHeight w:val="422"/>
        </w:trPr>
        <w:tc>
          <w:tcPr>
            <w:tcW w:w="2647"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3075" w:type="dxa"/>
            <w:shd w:val="clear" w:color="auto" w:fill="auto"/>
            <w:vAlign w:val="center"/>
          </w:tcPr>
          <w:p w:rsidR="0016319D" w:rsidRDefault="002762BB" w:rsidP="002D0784">
            <w:pPr>
              <w:jc w:val="center"/>
              <w:rPr>
                <w:rFonts w:ascii="Verdana" w:hAnsi="Verdana"/>
                <w:sz w:val="20"/>
                <w:lang w:val="en-GB"/>
              </w:rPr>
            </w:pPr>
            <w:hyperlink r:id="rId32" w:history="1">
              <w:r w:rsidR="0016319D" w:rsidRPr="000B21B4">
                <w:rPr>
                  <w:rStyle w:val="Hyperlink"/>
                  <w:rFonts w:ascii="Verdana" w:hAnsi="Verdana"/>
                  <w:sz w:val="20"/>
                  <w:lang w:val="en-GB"/>
                </w:rPr>
                <w:t>erasmus@ruk.cuni.cz</w:t>
              </w:r>
            </w:hyperlink>
            <w:r w:rsidR="0016319D">
              <w:rPr>
                <w:rFonts w:ascii="Verdana" w:hAnsi="Verdana"/>
                <w:sz w:val="20"/>
                <w:lang w:val="en-GB"/>
              </w:rPr>
              <w:t xml:space="preserve">; </w:t>
            </w:r>
            <w:hyperlink r:id="rId33" w:history="1">
              <w:r w:rsidR="0016319D" w:rsidRPr="00D32B18">
                <w:rPr>
                  <w:rStyle w:val="Hyperlink"/>
                  <w:rFonts w:ascii="Verdana" w:hAnsi="Verdana"/>
                  <w:sz w:val="20"/>
                  <w:lang w:val="en-GB"/>
                </w:rPr>
                <w:t>pavel.senderak@ruk.cuni.cz</w:t>
              </w:r>
            </w:hyperlink>
          </w:p>
          <w:p w:rsidR="0016319D" w:rsidRPr="00944070" w:rsidRDefault="0016319D" w:rsidP="002D0784">
            <w:pPr>
              <w:jc w:val="center"/>
              <w:rPr>
                <w:rFonts w:ascii="Verdana" w:hAnsi="Verdana"/>
                <w:sz w:val="20"/>
                <w:lang w:val="en-GB"/>
              </w:rPr>
            </w:pPr>
            <w:r>
              <w:rPr>
                <w:rFonts w:ascii="Verdana" w:hAnsi="Verdana"/>
                <w:sz w:val="20"/>
                <w:lang w:val="en-GB"/>
              </w:rPr>
              <w:t>+420 224 491 692</w:t>
            </w:r>
          </w:p>
        </w:tc>
        <w:tc>
          <w:tcPr>
            <w:tcW w:w="2177" w:type="dxa"/>
            <w:shd w:val="clear" w:color="auto" w:fill="auto"/>
            <w:vAlign w:val="center"/>
          </w:tcPr>
          <w:p w:rsidR="0016319D" w:rsidRPr="00944070" w:rsidRDefault="002762BB" w:rsidP="002D0784">
            <w:pPr>
              <w:jc w:val="center"/>
              <w:rPr>
                <w:rFonts w:ascii="Verdana" w:hAnsi="Verdana"/>
                <w:sz w:val="20"/>
                <w:lang w:val="en-GB"/>
              </w:rPr>
            </w:pPr>
            <w:hyperlink r:id="rId34" w:history="1">
              <w:r w:rsidR="0016319D" w:rsidRPr="00AF1B24">
                <w:rPr>
                  <w:rStyle w:val="Hyperlink"/>
                  <w:rFonts w:ascii="Verdana" w:hAnsi="Verdana"/>
                  <w:sz w:val="20"/>
                  <w:lang w:val="en-GB"/>
                </w:rPr>
                <w:t>http://www.cuni.cz/UK-2045.html</w:t>
              </w:r>
            </w:hyperlink>
          </w:p>
        </w:tc>
      </w:tr>
      <w:tr w:rsidR="0016319D" w:rsidRPr="00944070" w:rsidTr="002D0784">
        <w:trPr>
          <w:trHeight w:val="422"/>
        </w:trPr>
        <w:tc>
          <w:tcPr>
            <w:tcW w:w="2647" w:type="dxa"/>
            <w:shd w:val="clear" w:color="auto" w:fill="auto"/>
            <w:vAlign w:val="center"/>
          </w:tcPr>
          <w:p w:rsidR="0016319D" w:rsidRPr="00944070" w:rsidRDefault="000F5FDE" w:rsidP="002D0784">
            <w:pPr>
              <w:jc w:val="center"/>
              <w:rPr>
                <w:rFonts w:ascii="Verdana" w:hAnsi="Verdana"/>
                <w:sz w:val="20"/>
                <w:lang w:val="en-GB"/>
              </w:rPr>
            </w:pPr>
            <w:r>
              <w:rPr>
                <w:rFonts w:ascii="Verdana" w:hAnsi="Verdana"/>
                <w:sz w:val="20"/>
                <w:lang w:val="en-GB"/>
              </w:rPr>
              <w:t>HAIFA</w:t>
            </w:r>
          </w:p>
        </w:tc>
        <w:tc>
          <w:tcPr>
            <w:tcW w:w="3075" w:type="dxa"/>
            <w:shd w:val="clear" w:color="auto" w:fill="auto"/>
            <w:vAlign w:val="center"/>
          </w:tcPr>
          <w:p w:rsidR="002F04C4" w:rsidRPr="0091724C" w:rsidRDefault="002F04C4" w:rsidP="002F04C4">
            <w:pPr>
              <w:bidi/>
              <w:jc w:val="right"/>
              <w:rPr>
                <w:rFonts w:ascii="Verdana" w:hAnsi="Verdana"/>
                <w:sz w:val="18"/>
                <w:szCs w:val="18"/>
                <w:rtl/>
                <w:lang w:bidi="he-IL"/>
              </w:rPr>
            </w:pPr>
            <w:r w:rsidRPr="0091724C">
              <w:rPr>
                <w:rFonts w:ascii="Verdana" w:hAnsi="Verdana"/>
                <w:sz w:val="18"/>
                <w:szCs w:val="18"/>
              </w:rPr>
              <w:t>Lilach Bareket</w:t>
            </w:r>
            <w:r>
              <w:rPr>
                <w:rFonts w:ascii="Verdana" w:hAnsi="Verdana"/>
                <w:sz w:val="18"/>
                <w:szCs w:val="18"/>
                <w:rtl/>
                <w:lang w:bidi="he-IL"/>
              </w:rPr>
              <w:br/>
            </w:r>
            <w:r>
              <w:rPr>
                <w:rFonts w:ascii="Verdana" w:hAnsi="Verdana"/>
                <w:sz w:val="18"/>
                <w:szCs w:val="18"/>
              </w:rPr>
              <w:t xml:space="preserve">Email: </w:t>
            </w:r>
            <w:hyperlink r:id="rId35" w:history="1">
              <w:r w:rsidRPr="00E2424C">
                <w:rPr>
                  <w:rStyle w:val="Hyperlink"/>
                  <w:rFonts w:ascii="Verdana" w:hAnsi="Verdana"/>
                  <w:sz w:val="18"/>
                  <w:szCs w:val="18"/>
                  <w:lang w:val="en-GB"/>
                </w:rPr>
                <w:t>lbareket@univ.haifa.ac.il</w:t>
              </w:r>
            </w:hyperlink>
          </w:p>
          <w:p w:rsidR="005146CF" w:rsidRPr="00FF7BA5" w:rsidRDefault="002F04C4" w:rsidP="002F04C4">
            <w:pPr>
              <w:rPr>
                <w:rFonts w:ascii="Verdana" w:hAnsi="Verdana"/>
                <w:sz w:val="20"/>
                <w:highlight w:val="green"/>
                <w:lang w:val="en-GB"/>
              </w:rPr>
            </w:pPr>
            <w:r w:rsidRPr="0091724C">
              <w:rPr>
                <w:rFonts w:ascii="Verdana" w:hAnsi="Verdana"/>
                <w:sz w:val="18"/>
                <w:szCs w:val="18"/>
              </w:rPr>
              <w:br/>
              <w:t>Phone: +972-4-828-0798</w:t>
            </w:r>
          </w:p>
        </w:tc>
        <w:tc>
          <w:tcPr>
            <w:tcW w:w="2177" w:type="dxa"/>
            <w:shd w:val="clear" w:color="auto" w:fill="auto"/>
            <w:vAlign w:val="center"/>
          </w:tcPr>
          <w:p w:rsidR="002F04C4" w:rsidRPr="007967BD" w:rsidRDefault="002762BB" w:rsidP="002F04C4">
            <w:pPr>
              <w:rPr>
                <w:rStyle w:val="Hyperlink"/>
                <w:rFonts w:ascii="Verdana" w:hAnsi="Verdana"/>
                <w:sz w:val="16"/>
                <w:szCs w:val="16"/>
                <w:lang w:val="de-DE"/>
              </w:rPr>
            </w:pPr>
            <w:hyperlink r:id="rId36" w:history="1">
              <w:r w:rsidR="002F04C4" w:rsidRPr="007967BD">
                <w:rPr>
                  <w:rStyle w:val="Hyperlink"/>
                  <w:rFonts w:ascii="Verdana" w:hAnsi="Verdana"/>
                  <w:sz w:val="16"/>
                  <w:szCs w:val="16"/>
                  <w:lang w:val="de-DE"/>
                </w:rPr>
                <w:t>http://overseas.haifa.ac.il/index.php/2014-03-18-13-54-11/visa-information</w:t>
              </w:r>
            </w:hyperlink>
          </w:p>
          <w:p w:rsidR="0016319D" w:rsidRPr="002F04C4" w:rsidRDefault="0016319D" w:rsidP="002D0784">
            <w:pPr>
              <w:jc w:val="center"/>
              <w:rPr>
                <w:rFonts w:ascii="Verdana" w:hAnsi="Verdana"/>
                <w:sz w:val="20"/>
                <w:highlight w:val="green"/>
                <w:lang w:val="de-DE"/>
              </w:rPr>
            </w:pPr>
          </w:p>
        </w:tc>
      </w:tr>
    </w:tbl>
    <w:p w:rsidR="0016319D" w:rsidRPr="004268D5" w:rsidRDefault="0016319D" w:rsidP="0016319D">
      <w:pPr>
        <w:widowControl w:val="0"/>
        <w:tabs>
          <w:tab w:val="left" w:pos="-360"/>
        </w:tabs>
        <w:spacing w:before="120"/>
        <w:jc w:val="both"/>
        <w:rPr>
          <w:rFonts w:ascii="Verdana" w:hAnsi="Verdana"/>
          <w:color w:val="263673"/>
          <w:sz w:val="20"/>
          <w:szCs w:val="20"/>
        </w:rPr>
      </w:pPr>
    </w:p>
    <w:p w:rsidR="0016319D" w:rsidRPr="004268D5" w:rsidRDefault="0016319D" w:rsidP="0016319D">
      <w:pPr>
        <w:keepNext/>
        <w:keepLines/>
        <w:widowControl w:val="0"/>
        <w:tabs>
          <w:tab w:val="left" w:pos="-360"/>
        </w:tabs>
        <w:spacing w:after="120"/>
        <w:ind w:left="709" w:hanging="284"/>
        <w:jc w:val="both"/>
        <w:rPr>
          <w:rFonts w:ascii="Verdana" w:hAnsi="Verdana"/>
          <w:b/>
          <w:color w:val="263673"/>
          <w:sz w:val="20"/>
          <w:szCs w:val="20"/>
          <w:u w:val="single"/>
        </w:rPr>
      </w:pPr>
      <w:r w:rsidRPr="004268D5">
        <w:rPr>
          <w:rFonts w:ascii="Verdana" w:hAnsi="Verdana"/>
          <w:b/>
          <w:color w:val="263673"/>
          <w:sz w:val="20"/>
          <w:szCs w:val="20"/>
          <w:u w:val="single"/>
        </w:rPr>
        <w:t>4.</w:t>
      </w:r>
      <w:r w:rsidRPr="004268D5">
        <w:rPr>
          <w:rFonts w:ascii="Verdana" w:hAnsi="Verdana"/>
          <w:b/>
          <w:color w:val="263673"/>
          <w:sz w:val="20"/>
          <w:szCs w:val="20"/>
          <w:u w:val="single"/>
        </w:rPr>
        <w:tab/>
        <w:t>Housing</w:t>
      </w:r>
    </w:p>
    <w:p w:rsidR="0016319D" w:rsidRPr="00641F44" w:rsidRDefault="0016319D" w:rsidP="0016319D">
      <w:pPr>
        <w:widowControl w:val="0"/>
        <w:tabs>
          <w:tab w:val="left" w:pos="-360"/>
        </w:tabs>
        <w:spacing w:after="120"/>
        <w:ind w:left="709"/>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16319D" w:rsidRPr="00641F44" w:rsidRDefault="0016319D" w:rsidP="0016319D">
      <w:pPr>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38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85"/>
        <w:gridCol w:w="3119"/>
        <w:gridCol w:w="3685"/>
      </w:tblGrid>
      <w:tr w:rsidR="0016319D" w:rsidRPr="00944070" w:rsidTr="00D97522">
        <w:trPr>
          <w:trHeight w:val="727"/>
        </w:trPr>
        <w:tc>
          <w:tcPr>
            <w:tcW w:w="1585" w:type="dxa"/>
            <w:shd w:val="clear" w:color="auto" w:fill="263673"/>
          </w:tcPr>
          <w:p w:rsidR="0016319D" w:rsidRPr="00944070" w:rsidRDefault="0016319D" w:rsidP="002D0784">
            <w:pPr>
              <w:spacing w:after="60"/>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C61628">
              <w:rPr>
                <w:rFonts w:ascii="Verdana" w:hAnsi="Verdana"/>
                <w:b/>
                <w:bCs/>
                <w:color w:val="FFFFFF"/>
                <w:sz w:val="13"/>
                <w:szCs w:val="16"/>
                <w:lang w:val="en-GB"/>
              </w:rPr>
              <w:t>[Erasmus code or city]</w:t>
            </w:r>
          </w:p>
        </w:tc>
        <w:tc>
          <w:tcPr>
            <w:tcW w:w="3119"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Contact details</w:t>
            </w:r>
          </w:p>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685"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6319D" w:rsidRPr="00944070" w:rsidTr="00D97522">
        <w:trPr>
          <w:trHeight w:val="454"/>
        </w:trPr>
        <w:tc>
          <w:tcPr>
            <w:tcW w:w="1585"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CZ PRAHA07</w:t>
            </w:r>
          </w:p>
        </w:tc>
        <w:tc>
          <w:tcPr>
            <w:tcW w:w="3119" w:type="dxa"/>
            <w:shd w:val="clear" w:color="auto" w:fill="auto"/>
            <w:vAlign w:val="center"/>
          </w:tcPr>
          <w:p w:rsidR="0016319D" w:rsidRDefault="002762BB" w:rsidP="002D0784">
            <w:pPr>
              <w:jc w:val="center"/>
              <w:rPr>
                <w:rFonts w:ascii="Verdana" w:hAnsi="Verdana"/>
                <w:sz w:val="20"/>
                <w:lang w:val="en-GB"/>
              </w:rPr>
            </w:pPr>
            <w:hyperlink r:id="rId37" w:history="1">
              <w:r w:rsidR="0016319D" w:rsidRPr="000B21B4">
                <w:rPr>
                  <w:rStyle w:val="Hyperlink"/>
                  <w:rFonts w:ascii="Verdana" w:hAnsi="Verdana"/>
                  <w:sz w:val="20"/>
                  <w:lang w:val="en-GB"/>
                </w:rPr>
                <w:t>erasmus@ruk.cuni.cz</w:t>
              </w:r>
            </w:hyperlink>
            <w:r w:rsidR="0016319D">
              <w:rPr>
                <w:rFonts w:ascii="Verdana" w:hAnsi="Verdana"/>
                <w:sz w:val="20"/>
                <w:lang w:val="en-GB"/>
              </w:rPr>
              <w:t xml:space="preserve">; </w:t>
            </w:r>
            <w:hyperlink r:id="rId38" w:history="1">
              <w:r w:rsidR="0016319D" w:rsidRPr="00D32B18">
                <w:rPr>
                  <w:rStyle w:val="Hyperlink"/>
                  <w:rFonts w:ascii="Verdana" w:hAnsi="Verdana"/>
                  <w:sz w:val="20"/>
                  <w:lang w:val="en-GB"/>
                </w:rPr>
                <w:t>pavel.senderak@ruk.cuni.cz</w:t>
              </w:r>
            </w:hyperlink>
          </w:p>
          <w:p w:rsidR="0016319D" w:rsidRPr="00944070" w:rsidRDefault="0016319D" w:rsidP="002D0784">
            <w:pPr>
              <w:jc w:val="center"/>
              <w:rPr>
                <w:rFonts w:ascii="Verdana" w:hAnsi="Verdana"/>
                <w:sz w:val="20"/>
                <w:lang w:val="en-GB"/>
              </w:rPr>
            </w:pPr>
            <w:r>
              <w:rPr>
                <w:rFonts w:ascii="Verdana" w:hAnsi="Verdana"/>
                <w:sz w:val="20"/>
                <w:lang w:val="en-GB"/>
              </w:rPr>
              <w:t>+420 224 491 692</w:t>
            </w:r>
          </w:p>
        </w:tc>
        <w:tc>
          <w:tcPr>
            <w:tcW w:w="3685" w:type="dxa"/>
            <w:shd w:val="clear" w:color="auto" w:fill="auto"/>
            <w:vAlign w:val="center"/>
          </w:tcPr>
          <w:p w:rsidR="0016319D" w:rsidRPr="00944070" w:rsidRDefault="002762BB" w:rsidP="002D0784">
            <w:pPr>
              <w:jc w:val="center"/>
              <w:rPr>
                <w:rFonts w:ascii="Verdana" w:hAnsi="Verdana"/>
                <w:sz w:val="20"/>
                <w:lang w:val="en-GB"/>
              </w:rPr>
            </w:pPr>
            <w:hyperlink r:id="rId39" w:history="1">
              <w:r w:rsidR="0016319D" w:rsidRPr="000B21B4">
                <w:rPr>
                  <w:rStyle w:val="Hyperlink"/>
                  <w:rFonts w:ascii="Verdana" w:hAnsi="Verdana"/>
                  <w:sz w:val="20"/>
                  <w:lang w:val="en-GB"/>
                </w:rPr>
                <w:t>http://www.cuni.cz/UK-2073.html</w:t>
              </w:r>
            </w:hyperlink>
          </w:p>
        </w:tc>
      </w:tr>
      <w:tr w:rsidR="00740A14" w:rsidRPr="00944070" w:rsidTr="0091626B">
        <w:trPr>
          <w:trHeight w:val="454"/>
        </w:trPr>
        <w:tc>
          <w:tcPr>
            <w:tcW w:w="1585" w:type="dxa"/>
            <w:shd w:val="clear" w:color="auto" w:fill="auto"/>
            <w:vAlign w:val="center"/>
          </w:tcPr>
          <w:p w:rsidR="00740A14" w:rsidRPr="00944070" w:rsidRDefault="00740A14" w:rsidP="00740A14">
            <w:pPr>
              <w:jc w:val="center"/>
              <w:rPr>
                <w:rFonts w:ascii="Verdana" w:hAnsi="Verdana"/>
                <w:sz w:val="20"/>
                <w:lang w:val="en-GB"/>
              </w:rPr>
            </w:pPr>
            <w:r>
              <w:rPr>
                <w:rFonts w:ascii="Verdana" w:hAnsi="Verdana"/>
                <w:sz w:val="20"/>
                <w:lang w:val="en-GB"/>
              </w:rPr>
              <w:t>HAIFA</w:t>
            </w:r>
          </w:p>
        </w:tc>
        <w:tc>
          <w:tcPr>
            <w:tcW w:w="3119" w:type="dxa"/>
            <w:shd w:val="clear" w:color="auto" w:fill="auto"/>
          </w:tcPr>
          <w:p w:rsidR="00740A14" w:rsidRPr="00740A14" w:rsidRDefault="00740A14" w:rsidP="00740A14">
            <w:pPr>
              <w:bidi/>
              <w:jc w:val="right"/>
              <w:rPr>
                <w:rFonts w:ascii="Verdana" w:hAnsi="Verdana"/>
                <w:sz w:val="20"/>
                <w:szCs w:val="20"/>
                <w:rtl/>
                <w:lang w:bidi="he-IL"/>
              </w:rPr>
            </w:pPr>
            <w:r w:rsidRPr="00740A14">
              <w:rPr>
                <w:rFonts w:ascii="Verdana" w:hAnsi="Verdana"/>
                <w:sz w:val="20"/>
                <w:szCs w:val="20"/>
              </w:rPr>
              <w:t>Lilach Bareket</w:t>
            </w:r>
            <w:r w:rsidRPr="00740A14">
              <w:rPr>
                <w:rFonts w:ascii="Verdana" w:hAnsi="Verdana"/>
                <w:sz w:val="20"/>
                <w:szCs w:val="20"/>
                <w:rtl/>
                <w:lang w:bidi="he-IL"/>
              </w:rPr>
              <w:br/>
            </w:r>
            <w:r w:rsidRPr="00740A14">
              <w:rPr>
                <w:rFonts w:ascii="Verdana" w:hAnsi="Verdana"/>
                <w:sz w:val="20"/>
                <w:szCs w:val="20"/>
              </w:rPr>
              <w:t xml:space="preserve">Email: </w:t>
            </w:r>
            <w:hyperlink r:id="rId40" w:history="1">
              <w:r w:rsidRPr="00740A14">
                <w:rPr>
                  <w:rStyle w:val="Hyperlink"/>
                  <w:rFonts w:ascii="Verdana" w:hAnsi="Verdana"/>
                  <w:sz w:val="20"/>
                  <w:szCs w:val="20"/>
                  <w:lang w:val="en-GB"/>
                </w:rPr>
                <w:t>lbareket@univ.haifa.ac.il</w:t>
              </w:r>
            </w:hyperlink>
          </w:p>
          <w:p w:rsidR="00740A14" w:rsidRPr="00740A14" w:rsidRDefault="00740A14" w:rsidP="00740A14">
            <w:pPr>
              <w:rPr>
                <w:rFonts w:ascii="Verdana" w:hAnsi="Verdana"/>
                <w:sz w:val="20"/>
                <w:szCs w:val="20"/>
                <w:lang w:val="en-GB"/>
              </w:rPr>
            </w:pPr>
          </w:p>
          <w:p w:rsidR="00740A14" w:rsidRPr="00740A14" w:rsidRDefault="00740A14" w:rsidP="00740A14">
            <w:pPr>
              <w:rPr>
                <w:rFonts w:ascii="Verdana" w:hAnsi="Verdana"/>
                <w:sz w:val="20"/>
                <w:szCs w:val="20"/>
              </w:rPr>
            </w:pPr>
            <w:r w:rsidRPr="00740A14">
              <w:rPr>
                <w:rFonts w:ascii="Verdana" w:hAnsi="Verdana"/>
                <w:sz w:val="20"/>
                <w:szCs w:val="20"/>
                <w:lang w:val="en-GB"/>
              </w:rPr>
              <w:t>Students who study full-time in the International School are welcome to live in the student dormitories on campus. There are two dormitory complexes that are open to international students.</w:t>
            </w:r>
            <w:r w:rsidRPr="00740A14">
              <w:rPr>
                <w:rFonts w:ascii="Verdana" w:hAnsi="Verdana"/>
                <w:sz w:val="20"/>
                <w:szCs w:val="20"/>
              </w:rPr>
              <w:br/>
            </w:r>
          </w:p>
        </w:tc>
        <w:tc>
          <w:tcPr>
            <w:tcW w:w="3685" w:type="dxa"/>
            <w:shd w:val="clear" w:color="auto" w:fill="auto"/>
          </w:tcPr>
          <w:p w:rsidR="00740A14" w:rsidRPr="00740A14" w:rsidRDefault="002762BB" w:rsidP="00740A14">
            <w:pPr>
              <w:rPr>
                <w:rStyle w:val="Hyperlink"/>
                <w:rFonts w:ascii="Verdana" w:hAnsi="Verdana"/>
                <w:color w:val="0070C0"/>
                <w:sz w:val="20"/>
                <w:szCs w:val="20"/>
                <w:lang w:val="de-DE"/>
              </w:rPr>
            </w:pPr>
            <w:hyperlink r:id="rId41" w:history="1">
              <w:r w:rsidR="00740A14" w:rsidRPr="00740A14">
                <w:rPr>
                  <w:rStyle w:val="Hyperlink"/>
                  <w:rFonts w:ascii="Verdana" w:hAnsi="Verdana"/>
                  <w:sz w:val="20"/>
                  <w:szCs w:val="20"/>
                  <w:lang w:val="de-DE"/>
                </w:rPr>
                <w:t>http://overseas.haifa.ac.il/index.php/2015-06-28-12-25-49/housing</w:t>
              </w:r>
            </w:hyperlink>
            <w:r w:rsidR="00740A14" w:rsidRPr="00740A14">
              <w:rPr>
                <w:rStyle w:val="Hyperlink"/>
                <w:color w:val="0070C0"/>
                <w:sz w:val="20"/>
                <w:szCs w:val="20"/>
              </w:rPr>
              <w:t xml:space="preserve"> </w:t>
            </w:r>
          </w:p>
          <w:p w:rsidR="00740A14" w:rsidRPr="00740A14" w:rsidRDefault="00740A14" w:rsidP="00740A14">
            <w:pPr>
              <w:rPr>
                <w:rFonts w:ascii="Verdana" w:hAnsi="Verdana"/>
                <w:sz w:val="20"/>
                <w:szCs w:val="20"/>
              </w:rPr>
            </w:pPr>
            <w:r w:rsidRPr="00740A14">
              <w:rPr>
                <w:rFonts w:ascii="Verdana" w:hAnsi="Verdana"/>
                <w:sz w:val="20"/>
                <w:szCs w:val="20"/>
              </w:rPr>
              <w:t>- We have dormitories for students on campus. However, we cannot guarantee campus housing for staff. There is a limited amount of staff rooms and it depends on availability. Because of this, we request to receive staff nominations at least 2 months before the intended mobility.</w:t>
            </w:r>
          </w:p>
          <w:p w:rsidR="00740A14" w:rsidRPr="00740A14" w:rsidRDefault="00740A14" w:rsidP="00740A14">
            <w:pPr>
              <w:rPr>
                <w:rFonts w:ascii="Verdana" w:hAnsi="Verdana"/>
                <w:sz w:val="20"/>
                <w:szCs w:val="20"/>
              </w:rPr>
            </w:pPr>
            <w:r w:rsidRPr="00740A14">
              <w:rPr>
                <w:rFonts w:ascii="Verdana" w:hAnsi="Verdana"/>
                <w:sz w:val="20"/>
                <w:szCs w:val="20"/>
              </w:rPr>
              <w:t>- MA students who choose to enroll in English-language courses from the University of Haifa International School masters’ programs are not eligible for On-Campus housing. This is because these courses are on different semester schedule than regular Study Abroad courses as well as the campus dorms schedule. Therefore, students in MA courses should seek Off-Campus housing options near the university.</w:t>
            </w:r>
          </w:p>
          <w:p w:rsidR="00740A14" w:rsidRPr="00740A14" w:rsidRDefault="00740A14" w:rsidP="00740A14">
            <w:pPr>
              <w:rPr>
                <w:rFonts w:ascii="Verdana" w:hAnsi="Verdana"/>
                <w:sz w:val="20"/>
                <w:szCs w:val="20"/>
              </w:rPr>
            </w:pPr>
            <w:r w:rsidRPr="00740A14">
              <w:rPr>
                <w:rFonts w:ascii="Verdana" w:hAnsi="Verdana"/>
                <w:sz w:val="20"/>
                <w:szCs w:val="20"/>
              </w:rPr>
              <w:t>- For research students, if research period falls outside of the semester then the student is not eligible for our on campus housing.</w:t>
            </w:r>
          </w:p>
        </w:tc>
      </w:tr>
    </w:tbl>
    <w:p w:rsidR="0016319D" w:rsidRDefault="0016319D" w:rsidP="0016319D">
      <w:pPr>
        <w:widowControl w:val="0"/>
        <w:tabs>
          <w:tab w:val="left" w:pos="-360"/>
        </w:tabs>
        <w:spacing w:before="120"/>
        <w:jc w:val="both"/>
        <w:rPr>
          <w:rFonts w:ascii="Verdana" w:hAnsi="Verdana"/>
          <w:b/>
          <w:color w:val="002060"/>
          <w:sz w:val="20"/>
          <w:szCs w:val="20"/>
        </w:rPr>
      </w:pPr>
    </w:p>
    <w:p w:rsidR="0016319D" w:rsidRPr="00AF1B24" w:rsidRDefault="0016319D" w:rsidP="009A05E3">
      <w:pPr>
        <w:keepNext/>
        <w:keepLines/>
        <w:tabs>
          <w:tab w:val="left" w:pos="426"/>
        </w:tabs>
        <w:spacing w:after="360"/>
        <w:rPr>
          <w:rFonts w:ascii="Verdana" w:hAnsi="Verdana"/>
          <w:b/>
          <w:color w:val="263673"/>
          <w:lang w:val="en-GB"/>
        </w:rPr>
      </w:pPr>
      <w:r>
        <w:rPr>
          <w:rFonts w:ascii="Verdana" w:hAnsi="Verdana"/>
          <w:b/>
          <w:color w:val="263673"/>
          <w:lang w:val="en-GB"/>
        </w:rPr>
        <w:t>H</w:t>
      </w:r>
      <w:r w:rsidRPr="004268D5">
        <w:rPr>
          <w:rFonts w:ascii="Verdana" w:hAnsi="Verdana"/>
          <w:b/>
          <w:color w:val="263673"/>
          <w:lang w:val="en-GB"/>
        </w:rPr>
        <w:t>.</w:t>
      </w:r>
      <w:r w:rsidRPr="004268D5">
        <w:rPr>
          <w:rFonts w:ascii="Verdana" w:hAnsi="Verdana"/>
          <w:b/>
          <w:color w:val="263673"/>
          <w:lang w:val="en-GB"/>
        </w:rPr>
        <w:tab/>
      </w:r>
      <w:r w:rsidRPr="004268D5">
        <w:rPr>
          <w:rFonts w:ascii="Verdana" w:hAnsi="Verdana"/>
          <w:b/>
          <w:color w:val="263673"/>
          <w:sz w:val="20"/>
          <w:szCs w:val="20"/>
        </w:rPr>
        <w:t>SIGNATURES OF THE INSTITUTIONS (legal representatives)</w:t>
      </w:r>
    </w:p>
    <w:tbl>
      <w:tblPr>
        <w:tblW w:w="838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85"/>
        <w:gridCol w:w="3260"/>
        <w:gridCol w:w="993"/>
        <w:gridCol w:w="2551"/>
      </w:tblGrid>
      <w:tr w:rsidR="0016319D" w:rsidRPr="00944070" w:rsidTr="00183A5F">
        <w:trPr>
          <w:trHeight w:val="588"/>
        </w:trPr>
        <w:tc>
          <w:tcPr>
            <w:tcW w:w="1585"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16319D" w:rsidRPr="00944070" w:rsidRDefault="0016319D" w:rsidP="002D0784">
            <w:pPr>
              <w:spacing w:after="60"/>
              <w:jc w:val="center"/>
              <w:rPr>
                <w:rFonts w:ascii="Verdana" w:hAnsi="Verdana"/>
                <w:b/>
                <w:bCs/>
                <w:color w:val="FFFFFF"/>
                <w:sz w:val="20"/>
                <w:lang w:val="en-GB"/>
              </w:rPr>
            </w:pPr>
            <w:r w:rsidRPr="00C61628">
              <w:rPr>
                <w:rFonts w:ascii="Verdana" w:hAnsi="Verdana"/>
                <w:b/>
                <w:bCs/>
                <w:color w:val="FFFFFF"/>
                <w:sz w:val="13"/>
                <w:szCs w:val="16"/>
                <w:lang w:val="en-GB"/>
              </w:rPr>
              <w:t>[Erasmus code or name and city]</w:t>
            </w:r>
          </w:p>
        </w:tc>
        <w:tc>
          <w:tcPr>
            <w:tcW w:w="3260"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993"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Date</w:t>
            </w:r>
          </w:p>
        </w:tc>
        <w:tc>
          <w:tcPr>
            <w:tcW w:w="2551" w:type="dxa"/>
            <w:shd w:val="clear" w:color="auto" w:fill="263673"/>
          </w:tcPr>
          <w:p w:rsidR="0016319D" w:rsidRPr="00944070" w:rsidRDefault="0016319D" w:rsidP="002D0784">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8"/>
            </w:r>
          </w:p>
        </w:tc>
      </w:tr>
      <w:tr w:rsidR="0016319D" w:rsidRPr="00944070" w:rsidTr="00183A5F">
        <w:trPr>
          <w:trHeight w:val="1021"/>
        </w:trPr>
        <w:tc>
          <w:tcPr>
            <w:tcW w:w="1585"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lastRenderedPageBreak/>
              <w:t>CZ PRAHA07</w:t>
            </w:r>
          </w:p>
        </w:tc>
        <w:tc>
          <w:tcPr>
            <w:tcW w:w="3260" w:type="dxa"/>
            <w:shd w:val="clear" w:color="auto" w:fill="auto"/>
            <w:vAlign w:val="center"/>
          </w:tcPr>
          <w:p w:rsidR="0016319D" w:rsidRPr="0056740B" w:rsidRDefault="0016319D" w:rsidP="009A05E3">
            <w:pPr>
              <w:rPr>
                <w:rFonts w:ascii="Verdana" w:hAnsi="Verdana"/>
                <w:sz w:val="20"/>
                <w:lang w:val="nl-NL"/>
              </w:rPr>
            </w:pPr>
            <w:r w:rsidRPr="0056740B">
              <w:rPr>
                <w:rFonts w:ascii="Verdana" w:hAnsi="Verdana"/>
                <w:sz w:val="20"/>
                <w:lang w:val="nl-NL"/>
              </w:rPr>
              <w:t>Prof. Tomáš Zima, MD., DSc.</w:t>
            </w:r>
          </w:p>
          <w:p w:rsidR="0026761F" w:rsidRDefault="0026761F" w:rsidP="009A05E3">
            <w:pPr>
              <w:spacing w:after="120"/>
              <w:rPr>
                <w:rFonts w:ascii="Verdana" w:hAnsi="Verdana"/>
                <w:sz w:val="20"/>
                <w:lang w:val="en-GB"/>
              </w:rPr>
            </w:pPr>
          </w:p>
          <w:p w:rsidR="0016319D" w:rsidRPr="00944070" w:rsidRDefault="0016319D" w:rsidP="009A05E3">
            <w:pPr>
              <w:spacing w:after="120"/>
              <w:rPr>
                <w:rFonts w:ascii="Verdana" w:hAnsi="Verdana"/>
                <w:sz w:val="20"/>
                <w:lang w:val="en-GB"/>
              </w:rPr>
            </w:pPr>
            <w:r>
              <w:rPr>
                <w:rFonts w:ascii="Verdana" w:hAnsi="Verdana"/>
                <w:sz w:val="20"/>
                <w:lang w:val="en-GB"/>
              </w:rPr>
              <w:t>Rector</w:t>
            </w:r>
          </w:p>
        </w:tc>
        <w:tc>
          <w:tcPr>
            <w:tcW w:w="993" w:type="dxa"/>
            <w:shd w:val="clear" w:color="auto" w:fill="auto"/>
          </w:tcPr>
          <w:p w:rsidR="0016319D" w:rsidRPr="00944070" w:rsidRDefault="0016319D" w:rsidP="002D0784">
            <w:pPr>
              <w:rPr>
                <w:rFonts w:ascii="Verdana" w:hAnsi="Verdana"/>
                <w:sz w:val="20"/>
                <w:lang w:val="en-GB"/>
              </w:rPr>
            </w:pPr>
          </w:p>
        </w:tc>
        <w:tc>
          <w:tcPr>
            <w:tcW w:w="2551" w:type="dxa"/>
            <w:shd w:val="clear" w:color="auto" w:fill="auto"/>
          </w:tcPr>
          <w:p w:rsidR="0016319D" w:rsidRPr="00944070" w:rsidRDefault="0016319D" w:rsidP="002D0784">
            <w:pPr>
              <w:rPr>
                <w:rFonts w:ascii="Verdana" w:hAnsi="Verdana"/>
                <w:sz w:val="20"/>
                <w:lang w:val="en-GB"/>
              </w:rPr>
            </w:pPr>
          </w:p>
        </w:tc>
      </w:tr>
      <w:tr w:rsidR="0016319D" w:rsidRPr="00944070" w:rsidTr="00183A5F">
        <w:trPr>
          <w:trHeight w:val="727"/>
        </w:trPr>
        <w:tc>
          <w:tcPr>
            <w:tcW w:w="1585" w:type="dxa"/>
            <w:shd w:val="clear" w:color="auto" w:fill="auto"/>
            <w:vAlign w:val="center"/>
          </w:tcPr>
          <w:p w:rsidR="0016319D" w:rsidRPr="00944070" w:rsidRDefault="0016319D" w:rsidP="002D0784">
            <w:pPr>
              <w:jc w:val="center"/>
              <w:rPr>
                <w:rFonts w:ascii="Verdana" w:hAnsi="Verdana"/>
                <w:sz w:val="20"/>
                <w:lang w:val="en-GB"/>
              </w:rPr>
            </w:pPr>
            <w:r>
              <w:rPr>
                <w:rFonts w:ascii="Verdana" w:hAnsi="Verdana"/>
                <w:sz w:val="20"/>
                <w:lang w:val="en-GB"/>
              </w:rPr>
              <w:t>University</w:t>
            </w:r>
            <w:r w:rsidR="000F5FDE">
              <w:rPr>
                <w:rFonts w:ascii="Verdana" w:hAnsi="Verdana"/>
                <w:sz w:val="20"/>
                <w:lang w:val="en-GB"/>
              </w:rPr>
              <w:t xml:space="preserve"> of Haifa</w:t>
            </w:r>
            <w:r>
              <w:rPr>
                <w:rFonts w:ascii="Verdana" w:hAnsi="Verdana"/>
                <w:sz w:val="20"/>
                <w:lang w:val="en-GB"/>
              </w:rPr>
              <w:t xml:space="preserve">, </w:t>
            </w:r>
            <w:r w:rsidR="000F5FDE">
              <w:rPr>
                <w:rFonts w:ascii="Verdana" w:hAnsi="Verdana"/>
                <w:sz w:val="20"/>
                <w:lang w:val="en-GB"/>
              </w:rPr>
              <w:t>Haifa</w:t>
            </w:r>
          </w:p>
        </w:tc>
        <w:tc>
          <w:tcPr>
            <w:tcW w:w="3260" w:type="dxa"/>
            <w:shd w:val="clear" w:color="auto" w:fill="auto"/>
          </w:tcPr>
          <w:p w:rsidR="00740A14" w:rsidRDefault="00740A14" w:rsidP="00740A14">
            <w:pPr>
              <w:spacing w:after="360"/>
              <w:rPr>
                <w:rFonts w:ascii="Verdana" w:hAnsi="Verdana"/>
                <w:sz w:val="20"/>
                <w:szCs w:val="20"/>
              </w:rPr>
            </w:pPr>
            <w:r>
              <w:rPr>
                <w:rFonts w:ascii="Verdana" w:hAnsi="Verdana"/>
                <w:sz w:val="20"/>
                <w:szCs w:val="20"/>
              </w:rPr>
              <w:t>Prof. Gustavo Mesch</w:t>
            </w:r>
            <w:r>
              <w:rPr>
                <w:rFonts w:ascii="Verdana" w:hAnsi="Verdana"/>
                <w:sz w:val="20"/>
                <w:szCs w:val="20"/>
              </w:rPr>
              <w:br/>
              <w:t>Rector, University of Haifa</w:t>
            </w:r>
          </w:p>
          <w:p w:rsidR="00E26DA8" w:rsidRPr="007928A9" w:rsidRDefault="00E26DA8" w:rsidP="002D0784">
            <w:pPr>
              <w:spacing w:after="120"/>
              <w:rPr>
                <w:rFonts w:ascii="Verdana" w:hAnsi="Verdana"/>
                <w:sz w:val="20"/>
              </w:rPr>
            </w:pPr>
          </w:p>
        </w:tc>
        <w:tc>
          <w:tcPr>
            <w:tcW w:w="993" w:type="dxa"/>
            <w:shd w:val="clear" w:color="auto" w:fill="auto"/>
          </w:tcPr>
          <w:p w:rsidR="0016319D" w:rsidRPr="00944070" w:rsidRDefault="0016319D" w:rsidP="002D0784">
            <w:pPr>
              <w:rPr>
                <w:rFonts w:ascii="Verdana" w:hAnsi="Verdana"/>
                <w:sz w:val="20"/>
                <w:lang w:val="en-GB"/>
              </w:rPr>
            </w:pPr>
          </w:p>
        </w:tc>
        <w:tc>
          <w:tcPr>
            <w:tcW w:w="2551" w:type="dxa"/>
            <w:shd w:val="clear" w:color="auto" w:fill="auto"/>
          </w:tcPr>
          <w:p w:rsidR="0016319D" w:rsidRPr="00944070" w:rsidRDefault="0016319D" w:rsidP="002D0784">
            <w:pPr>
              <w:rPr>
                <w:rFonts w:ascii="Verdana" w:hAnsi="Verdana"/>
                <w:sz w:val="20"/>
                <w:lang w:val="en-GB"/>
              </w:rPr>
            </w:pPr>
          </w:p>
        </w:tc>
      </w:tr>
    </w:tbl>
    <w:p w:rsidR="0016319D" w:rsidRPr="00656B82" w:rsidRDefault="0016319D" w:rsidP="0016319D">
      <w:pPr>
        <w:rPr>
          <w:noProof/>
          <w:lang w:val="en-GB"/>
        </w:rPr>
      </w:pPr>
    </w:p>
    <w:p w:rsidR="00691022" w:rsidRDefault="002762BB"/>
    <w:sectPr w:rsidR="00691022" w:rsidSect="00D74BB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BB" w:rsidRDefault="002762BB" w:rsidP="0016319D">
      <w:r>
        <w:separator/>
      </w:r>
    </w:p>
  </w:endnote>
  <w:endnote w:type="continuationSeparator" w:id="0">
    <w:p w:rsidR="002762BB" w:rsidRDefault="002762BB" w:rsidP="0016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BB" w:rsidRDefault="002762BB" w:rsidP="0016319D">
      <w:r>
        <w:separator/>
      </w:r>
    </w:p>
  </w:footnote>
  <w:footnote w:type="continuationSeparator" w:id="0">
    <w:p w:rsidR="002762BB" w:rsidRDefault="002762BB" w:rsidP="0016319D">
      <w:r>
        <w:continuationSeparator/>
      </w:r>
    </w:p>
  </w:footnote>
  <w:footnote w:id="1">
    <w:p w:rsidR="0016319D" w:rsidRPr="00E93CBB" w:rsidRDefault="0016319D" w:rsidP="0016319D">
      <w:pPr>
        <w:pStyle w:val="FootnoteText"/>
        <w:spacing w:after="0"/>
      </w:pPr>
      <w:r w:rsidRPr="00235CE8">
        <w:rPr>
          <w:rStyle w:val="FootnoteReference"/>
        </w:rPr>
        <w:footnoteRef/>
      </w:r>
      <w:r w:rsidRPr="00E9496A">
        <w:t xml:space="preserve"> Inter-institutional agreement</w:t>
      </w:r>
      <w:r>
        <w:t>s can be signed by two or more h</w:t>
      </w:r>
      <w:r w:rsidRPr="00E9496A">
        <w:t xml:space="preserve">igher </w:t>
      </w:r>
      <w:r>
        <w:t>e</w:t>
      </w:r>
      <w:r w:rsidRPr="00E9496A">
        <w:t>ducation Institutions</w:t>
      </w:r>
      <w:r>
        <w:t xml:space="preserve"> (HEIs), at least one of </w:t>
      </w:r>
      <w:r w:rsidRPr="00C821F6">
        <w:t>them must be located in a Programme Country of Erasmus+.</w:t>
      </w:r>
      <w:r>
        <w:t xml:space="preserve"> </w:t>
      </w:r>
    </w:p>
  </w:footnote>
  <w:footnote w:id="2">
    <w:p w:rsidR="0016319D" w:rsidRPr="00B072CC" w:rsidRDefault="0016319D" w:rsidP="0016319D">
      <w:pPr>
        <w:pStyle w:val="FootnoteText"/>
        <w:spacing w:after="0"/>
      </w:pPr>
      <w:r>
        <w:rPr>
          <w:rStyle w:val="FootnoteReference"/>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16319D" w:rsidRPr="0087550C" w:rsidRDefault="0016319D" w:rsidP="0016319D">
      <w:pPr>
        <w:pStyle w:val="FootnoteText"/>
        <w:spacing w:after="0"/>
      </w:pPr>
      <w:r>
        <w:rPr>
          <w:rStyle w:val="FootnoteReference"/>
        </w:rPr>
        <w:footnoteRef/>
      </w:r>
      <w:r>
        <w:t xml:space="preserve"> </w:t>
      </w:r>
      <w:r w:rsidRPr="0087550C">
        <w:t xml:space="preserve">Erasmus+ Programme Countries are the 28 EU countries, the EFTA countries and other European countries as defined in the Call for proposals. Eligible Partner Countries are listed in the Programme Guide. </w:t>
      </w:r>
    </w:p>
  </w:footnote>
  <w:footnote w:id="4">
    <w:p w:rsidR="0016319D" w:rsidRPr="0087550C" w:rsidRDefault="0016319D" w:rsidP="0016319D">
      <w:pPr>
        <w:pStyle w:val="FootnoteText"/>
        <w:spacing w:after="0"/>
        <w:rPr>
          <w:rFonts w:ascii="Verdana" w:hAnsi="Verdana"/>
          <w:sz w:val="18"/>
          <w:szCs w:val="18"/>
        </w:rPr>
      </w:pPr>
      <w:r w:rsidRPr="0087550C">
        <w:rPr>
          <w:rStyle w:val="FootnoteReference"/>
          <w:rFonts w:ascii="Verdana" w:hAnsi="Verdana"/>
          <w:sz w:val="18"/>
          <w:szCs w:val="18"/>
        </w:rPr>
        <w:footnoteRef/>
      </w:r>
      <w:r w:rsidRPr="0087550C">
        <w:rPr>
          <w:rFonts w:ascii="Verdana" w:hAnsi="Verdana"/>
          <w:sz w:val="18"/>
          <w:szCs w:val="18"/>
        </w:rPr>
        <w:t xml:space="preserve"> </w:t>
      </w:r>
      <w:r w:rsidRPr="0087550C">
        <w:t>Higher Education Institutions (HEI) from Erasmus+ Programme Countries should indicate their Erasmus code while Partner Country HEIs should mention the city where they are located.</w:t>
      </w:r>
    </w:p>
  </w:footnote>
  <w:footnote w:id="5">
    <w:p w:rsidR="0016319D" w:rsidRPr="00C821F6" w:rsidRDefault="0016319D" w:rsidP="0016319D">
      <w:pPr>
        <w:pStyle w:val="FootnoteText"/>
        <w:spacing w:after="0"/>
        <w:rPr>
          <w:color w:val="FF0000"/>
        </w:rPr>
      </w:pPr>
      <w:r w:rsidRPr="0087550C">
        <w:rPr>
          <w:rStyle w:val="FootnoteReference"/>
        </w:rPr>
        <w:footnoteRef/>
      </w:r>
      <w:r w:rsidRPr="0087550C">
        <w:rPr>
          <w:rStyle w:val="FootnoteReference"/>
        </w:rPr>
        <w:t xml:space="preserve"> </w:t>
      </w:r>
      <w:r w:rsidRPr="0087550C">
        <w:t>Contact details to reach the senior officer in charge of this agreement.</w:t>
      </w:r>
      <w:r w:rsidRPr="00C821F6">
        <w:rPr>
          <w:color w:val="FF0000"/>
        </w:rPr>
        <w:t xml:space="preserve"> </w:t>
      </w:r>
    </w:p>
  </w:footnote>
  <w:footnote w:id="6">
    <w:p w:rsidR="0016319D" w:rsidRPr="007C4C4B" w:rsidRDefault="0016319D" w:rsidP="0016319D">
      <w:pPr>
        <w:pStyle w:val="FootnoteText"/>
        <w:spacing w:after="0"/>
        <w:rPr>
          <w:i/>
        </w:rPr>
      </w:pPr>
      <w:r>
        <w:rPr>
          <w:rStyle w:val="FootnoteReference"/>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Hyperlink"/>
            <w:i/>
            <w:sz w:val="18"/>
            <w:szCs w:val="18"/>
          </w:rPr>
          <w:t>http://www.uis.unesco.org/Education/Pages/international-standard-classification-of-education.aspx</w:t>
        </w:r>
      </w:hyperlink>
      <w:r w:rsidRPr="007C4C4B">
        <w:rPr>
          <w:i/>
        </w:rPr>
        <w:t>)</w:t>
      </w:r>
    </w:p>
  </w:footnote>
  <w:footnote w:id="7">
    <w:p w:rsidR="0016319D" w:rsidRPr="00291D6D" w:rsidRDefault="0016319D" w:rsidP="0016319D">
      <w:pPr>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sz w:val="20"/>
            <w:lang w:val="en-GB"/>
          </w:rPr>
          <w:t>http://europass.cedefop.europa.eu/en/resources/european-language-levels-cefr</w:t>
        </w:r>
      </w:hyperlink>
    </w:p>
  </w:footnote>
  <w:footnote w:id="8">
    <w:p w:rsidR="0016319D" w:rsidRPr="00291D6D" w:rsidRDefault="0016319D" w:rsidP="0016319D">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15:restartNumberingAfterBreak="0">
    <w:nsid w:val="28383639"/>
    <w:multiLevelType w:val="hybridMultilevel"/>
    <w:tmpl w:val="04302616"/>
    <w:lvl w:ilvl="0" w:tplc="6316DE76">
      <w:start w:val="3"/>
      <w:numFmt w:val="bullet"/>
      <w:lvlText w:val=""/>
      <w:lvlJc w:val="left"/>
      <w:pPr>
        <w:ind w:left="720" w:hanging="360"/>
      </w:pPr>
      <w:rPr>
        <w:rFonts w:ascii="Symbol" w:eastAsia="Verdan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D1478"/>
    <w:multiLevelType w:val="hybridMultilevel"/>
    <w:tmpl w:val="A726F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33BD7"/>
    <w:multiLevelType w:val="hybridMultilevel"/>
    <w:tmpl w:val="04AE05F0"/>
    <w:lvl w:ilvl="0" w:tplc="4C0605E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5" w15:restartNumberingAfterBreak="0">
    <w:nsid w:val="55863269"/>
    <w:multiLevelType w:val="hybridMultilevel"/>
    <w:tmpl w:val="D5C2224C"/>
    <w:lvl w:ilvl="0" w:tplc="62FE491A">
      <w:numFmt w:val="bullet"/>
      <w:lvlText w:val="-"/>
      <w:lvlJc w:val="left"/>
      <w:pPr>
        <w:ind w:left="720" w:hanging="360"/>
      </w:pPr>
      <w:rPr>
        <w:rFonts w:ascii="Verdana" w:eastAsia="Verdana"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9D"/>
    <w:rsid w:val="0004185C"/>
    <w:rsid w:val="000441E3"/>
    <w:rsid w:val="00052D43"/>
    <w:rsid w:val="000F5FDE"/>
    <w:rsid w:val="00131CBA"/>
    <w:rsid w:val="00131D4B"/>
    <w:rsid w:val="0016319D"/>
    <w:rsid w:val="00183A5F"/>
    <w:rsid w:val="001B73BF"/>
    <w:rsid w:val="001D26B7"/>
    <w:rsid w:val="002419FF"/>
    <w:rsid w:val="002542AB"/>
    <w:rsid w:val="0026761F"/>
    <w:rsid w:val="0027166F"/>
    <w:rsid w:val="002762BB"/>
    <w:rsid w:val="00286CE4"/>
    <w:rsid w:val="002B2C2C"/>
    <w:rsid w:val="002F04C4"/>
    <w:rsid w:val="00383A15"/>
    <w:rsid w:val="00421897"/>
    <w:rsid w:val="0047761C"/>
    <w:rsid w:val="004B3C5A"/>
    <w:rsid w:val="004B71D3"/>
    <w:rsid w:val="004C3464"/>
    <w:rsid w:val="004F5CEB"/>
    <w:rsid w:val="0050494D"/>
    <w:rsid w:val="005071FD"/>
    <w:rsid w:val="005146CF"/>
    <w:rsid w:val="005159FF"/>
    <w:rsid w:val="0052717F"/>
    <w:rsid w:val="00562BDC"/>
    <w:rsid w:val="00586BD8"/>
    <w:rsid w:val="005D7C7F"/>
    <w:rsid w:val="00654929"/>
    <w:rsid w:val="00663BC1"/>
    <w:rsid w:val="006C6FE2"/>
    <w:rsid w:val="006D03EB"/>
    <w:rsid w:val="006F140A"/>
    <w:rsid w:val="00735B6F"/>
    <w:rsid w:val="00740A14"/>
    <w:rsid w:val="00752D50"/>
    <w:rsid w:val="007626EB"/>
    <w:rsid w:val="00784C9F"/>
    <w:rsid w:val="007928A9"/>
    <w:rsid w:val="007F5CAE"/>
    <w:rsid w:val="00802AD8"/>
    <w:rsid w:val="00860D22"/>
    <w:rsid w:val="0087785F"/>
    <w:rsid w:val="0089536F"/>
    <w:rsid w:val="008C794B"/>
    <w:rsid w:val="008D23EA"/>
    <w:rsid w:val="008E0944"/>
    <w:rsid w:val="008F4B97"/>
    <w:rsid w:val="009047FE"/>
    <w:rsid w:val="009119F6"/>
    <w:rsid w:val="00985EFE"/>
    <w:rsid w:val="009A05E3"/>
    <w:rsid w:val="00A14C47"/>
    <w:rsid w:val="00A2008F"/>
    <w:rsid w:val="00AB760D"/>
    <w:rsid w:val="00AD0D9E"/>
    <w:rsid w:val="00B32E38"/>
    <w:rsid w:val="00B42E80"/>
    <w:rsid w:val="00B61DD3"/>
    <w:rsid w:val="00B742A1"/>
    <w:rsid w:val="00B74A3A"/>
    <w:rsid w:val="00BC3D61"/>
    <w:rsid w:val="00BE6A89"/>
    <w:rsid w:val="00C559FF"/>
    <w:rsid w:val="00C67E40"/>
    <w:rsid w:val="00CD504C"/>
    <w:rsid w:val="00CF37F6"/>
    <w:rsid w:val="00D06D6C"/>
    <w:rsid w:val="00D1439E"/>
    <w:rsid w:val="00D20941"/>
    <w:rsid w:val="00D24989"/>
    <w:rsid w:val="00D3076D"/>
    <w:rsid w:val="00D74BB0"/>
    <w:rsid w:val="00D87DE0"/>
    <w:rsid w:val="00D97522"/>
    <w:rsid w:val="00DB7086"/>
    <w:rsid w:val="00E26DA8"/>
    <w:rsid w:val="00E301BC"/>
    <w:rsid w:val="00E734C2"/>
    <w:rsid w:val="00EA39AA"/>
    <w:rsid w:val="00EC20AC"/>
    <w:rsid w:val="00ED18C7"/>
    <w:rsid w:val="00EE56C7"/>
    <w:rsid w:val="00F64B4D"/>
    <w:rsid w:val="00FA6946"/>
    <w:rsid w:val="00FC7D7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D7D8A6E-D1C4-0F42-A014-BE663B64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EA"/>
    <w:rPr>
      <w:rFonts w:ascii="Times New Roman" w:eastAsia="Times New Roman" w:hAnsi="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6319D"/>
    <w:pPr>
      <w:spacing w:after="200" w:line="276" w:lineRule="auto"/>
    </w:pPr>
    <w:rPr>
      <w:rFonts w:ascii="Calibri" w:eastAsia="Calibri" w:hAnsi="Calibri"/>
      <w:sz w:val="20"/>
      <w:szCs w:val="20"/>
      <w:lang w:val="en-GB"/>
    </w:rPr>
  </w:style>
  <w:style w:type="character" w:customStyle="1" w:styleId="FootnoteTextChar">
    <w:name w:val="Footnote Text Char"/>
    <w:basedOn w:val="DefaultParagraphFont"/>
    <w:link w:val="FootnoteText"/>
    <w:rsid w:val="0016319D"/>
    <w:rPr>
      <w:rFonts w:ascii="Calibri" w:eastAsia="Calibri" w:hAnsi="Calibri" w:cs="Times New Roman"/>
      <w:sz w:val="20"/>
      <w:szCs w:val="20"/>
    </w:rPr>
  </w:style>
  <w:style w:type="character" w:styleId="FootnoteReference">
    <w:name w:val="footnote reference"/>
    <w:uiPriority w:val="99"/>
    <w:semiHidden/>
    <w:unhideWhenUsed/>
    <w:rsid w:val="0016319D"/>
    <w:rPr>
      <w:vertAlign w:val="superscript"/>
    </w:rPr>
  </w:style>
  <w:style w:type="character" w:styleId="Hyperlink">
    <w:name w:val="Hyperlink"/>
    <w:rsid w:val="0016319D"/>
    <w:rPr>
      <w:color w:val="0000FF"/>
      <w:u w:val="single"/>
    </w:rPr>
  </w:style>
  <w:style w:type="numbering" w:customStyle="1" w:styleId="List0">
    <w:name w:val="List 0"/>
    <w:basedOn w:val="NoList"/>
    <w:rsid w:val="0016319D"/>
    <w:pPr>
      <w:numPr>
        <w:numId w:val="1"/>
      </w:numPr>
    </w:pPr>
  </w:style>
  <w:style w:type="numbering" w:customStyle="1" w:styleId="List1">
    <w:name w:val="List 1"/>
    <w:basedOn w:val="NoList"/>
    <w:rsid w:val="0016319D"/>
    <w:pPr>
      <w:numPr>
        <w:numId w:val="2"/>
      </w:numPr>
    </w:pPr>
  </w:style>
  <w:style w:type="character" w:styleId="FollowedHyperlink">
    <w:name w:val="FollowedHyperlink"/>
    <w:basedOn w:val="DefaultParagraphFont"/>
    <w:uiPriority w:val="99"/>
    <w:semiHidden/>
    <w:unhideWhenUsed/>
    <w:rsid w:val="00FA6946"/>
    <w:rPr>
      <w:color w:val="954F72" w:themeColor="followedHyperlink"/>
      <w:u w:val="single"/>
    </w:rPr>
  </w:style>
  <w:style w:type="paragraph" w:styleId="ListParagraph">
    <w:name w:val="List Paragraph"/>
    <w:basedOn w:val="Normal"/>
    <w:uiPriority w:val="34"/>
    <w:qFormat/>
    <w:rsid w:val="00CF37F6"/>
    <w:pPr>
      <w:spacing w:after="160" w:line="259" w:lineRule="auto"/>
      <w:ind w:left="720"/>
      <w:contextualSpacing/>
    </w:pPr>
    <w:rPr>
      <w:rFonts w:ascii="Calibri" w:eastAsia="SimSun" w:hAnsi="Calibri" w:cs="Arial"/>
      <w:sz w:val="22"/>
      <w:szCs w:val="22"/>
      <w:lang w:val="en-US" w:eastAsia="ja-JP"/>
    </w:rPr>
  </w:style>
  <w:style w:type="character" w:customStyle="1" w:styleId="UnresolvedMention1">
    <w:name w:val="Unresolved Mention1"/>
    <w:basedOn w:val="DefaultParagraphFont"/>
    <w:uiPriority w:val="99"/>
    <w:semiHidden/>
    <w:unhideWhenUsed/>
    <w:rsid w:val="00B742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52">
      <w:bodyDiv w:val="1"/>
      <w:marLeft w:val="0"/>
      <w:marRight w:val="0"/>
      <w:marTop w:val="0"/>
      <w:marBottom w:val="0"/>
      <w:divBdr>
        <w:top w:val="none" w:sz="0" w:space="0" w:color="auto"/>
        <w:left w:val="none" w:sz="0" w:space="0" w:color="auto"/>
        <w:bottom w:val="none" w:sz="0" w:space="0" w:color="auto"/>
        <w:right w:val="none" w:sz="0" w:space="0" w:color="auto"/>
      </w:divBdr>
    </w:div>
    <w:div w:id="142888993">
      <w:bodyDiv w:val="1"/>
      <w:marLeft w:val="0"/>
      <w:marRight w:val="0"/>
      <w:marTop w:val="0"/>
      <w:marBottom w:val="0"/>
      <w:divBdr>
        <w:top w:val="none" w:sz="0" w:space="0" w:color="auto"/>
        <w:left w:val="none" w:sz="0" w:space="0" w:color="auto"/>
        <w:bottom w:val="none" w:sz="0" w:space="0" w:color="auto"/>
        <w:right w:val="none" w:sz="0" w:space="0" w:color="auto"/>
      </w:divBdr>
    </w:div>
    <w:div w:id="302320546">
      <w:bodyDiv w:val="1"/>
      <w:marLeft w:val="0"/>
      <w:marRight w:val="0"/>
      <w:marTop w:val="0"/>
      <w:marBottom w:val="0"/>
      <w:divBdr>
        <w:top w:val="none" w:sz="0" w:space="0" w:color="auto"/>
        <w:left w:val="none" w:sz="0" w:space="0" w:color="auto"/>
        <w:bottom w:val="none" w:sz="0" w:space="0" w:color="auto"/>
        <w:right w:val="none" w:sz="0" w:space="0" w:color="auto"/>
      </w:divBdr>
    </w:div>
    <w:div w:id="758407963">
      <w:bodyDiv w:val="1"/>
      <w:marLeft w:val="0"/>
      <w:marRight w:val="0"/>
      <w:marTop w:val="0"/>
      <w:marBottom w:val="0"/>
      <w:divBdr>
        <w:top w:val="none" w:sz="0" w:space="0" w:color="auto"/>
        <w:left w:val="none" w:sz="0" w:space="0" w:color="auto"/>
        <w:bottom w:val="none" w:sz="0" w:space="0" w:color="auto"/>
        <w:right w:val="none" w:sz="0" w:space="0" w:color="auto"/>
      </w:divBdr>
    </w:div>
    <w:div w:id="1727603196">
      <w:bodyDiv w:val="1"/>
      <w:marLeft w:val="0"/>
      <w:marRight w:val="0"/>
      <w:marTop w:val="0"/>
      <w:marBottom w:val="0"/>
      <w:divBdr>
        <w:top w:val="none" w:sz="0" w:space="0" w:color="auto"/>
        <w:left w:val="none" w:sz="0" w:space="0" w:color="auto"/>
        <w:bottom w:val="none" w:sz="0" w:space="0" w:color="auto"/>
        <w:right w:val="none" w:sz="0" w:space="0" w:color="auto"/>
      </w:divBdr>
    </w:div>
    <w:div w:id="1740858403">
      <w:bodyDiv w:val="1"/>
      <w:marLeft w:val="0"/>
      <w:marRight w:val="0"/>
      <w:marTop w:val="0"/>
      <w:marBottom w:val="0"/>
      <w:divBdr>
        <w:top w:val="none" w:sz="0" w:space="0" w:color="auto"/>
        <w:left w:val="none" w:sz="0" w:space="0" w:color="auto"/>
        <w:bottom w:val="none" w:sz="0" w:space="0" w:color="auto"/>
        <w:right w:val="none" w:sz="0" w:space="0" w:color="auto"/>
      </w:divBdr>
    </w:div>
    <w:div w:id="18357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ynek.jerabek@fsv.cuni.cz" TargetMode="External"/><Relationship Id="rId18" Type="http://schemas.openxmlformats.org/officeDocument/2006/relationships/hyperlink" Target="mailto:lbareket@univ.haifa.ac.il" TargetMode="External"/><Relationship Id="rId26" Type="http://schemas.openxmlformats.org/officeDocument/2006/relationships/hyperlink" Target="https://www.cuni.cz/UK-5381-version1.pdf" TargetMode="External"/><Relationship Id="rId39" Type="http://schemas.openxmlformats.org/officeDocument/2006/relationships/hyperlink" Target="http://www.cuni.cz/UK-2073.html" TargetMode="External"/><Relationship Id="rId21" Type="http://schemas.openxmlformats.org/officeDocument/2006/relationships/hyperlink" Target="http://overseas.haifa.ac.il/" TargetMode="External"/><Relationship Id="rId34" Type="http://schemas.openxmlformats.org/officeDocument/2006/relationships/hyperlink" Target="http://www.cuni.cz/UK-2045.htm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sv.cuni.cz/en/homepage" TargetMode="External"/><Relationship Id="rId20" Type="http://schemas.openxmlformats.org/officeDocument/2006/relationships/hyperlink" Target="http://www.haifa.ac.il/index.php/en/" TargetMode="External"/><Relationship Id="rId29" Type="http://schemas.openxmlformats.org/officeDocument/2006/relationships/hyperlink" Target="http://www.cuni.cz/UK-2045.html" TargetMode="External"/><Relationship Id="rId41" Type="http://schemas.openxmlformats.org/officeDocument/2006/relationships/hyperlink" Target="http://overseas.haifa.ac.il/index.php/2015-06-28-12-25-49/hou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420%20222%20112%20221" TargetMode="External"/><Relationship Id="rId24" Type="http://schemas.openxmlformats.org/officeDocument/2006/relationships/hyperlink" Target="https://eacea.ec.europa.eu/erasmus-plus/actions/erasmus-charter_en" TargetMode="External"/><Relationship Id="rId32" Type="http://schemas.openxmlformats.org/officeDocument/2006/relationships/hyperlink" Target="mailto:erasmus@ruk.cuni.cz" TargetMode="External"/><Relationship Id="rId37" Type="http://schemas.openxmlformats.org/officeDocument/2006/relationships/hyperlink" Target="mailto:erasmus@ruk.cuni.cz" TargetMode="External"/><Relationship Id="rId40" Type="http://schemas.openxmlformats.org/officeDocument/2006/relationships/hyperlink" Target="mailto:lbareket@univ.haifa.ac.il" TargetMode="External"/><Relationship Id="rId5" Type="http://schemas.openxmlformats.org/officeDocument/2006/relationships/footnotes" Target="footnotes.xml"/><Relationship Id="rId15" Type="http://schemas.openxmlformats.org/officeDocument/2006/relationships/hyperlink" Target="https://is.cuni.cz/studium/eng/prijimacky/index.php?do=obory" TargetMode="External"/><Relationship Id="rId23" Type="http://schemas.openxmlformats.org/officeDocument/2006/relationships/hyperlink" Target="http://overseas.haifa.ac.il/index.php/erasmus-plus" TargetMode="External"/><Relationship Id="rId28" Type="http://schemas.openxmlformats.org/officeDocument/2006/relationships/hyperlink" Target="mailto:pavel.senderak@ruk.cuni.cz" TargetMode="External"/><Relationship Id="rId36" Type="http://schemas.openxmlformats.org/officeDocument/2006/relationships/hyperlink" Target="http://overseas.haifa.ac.il/index.php/2014-03-18-13-54-11/visa-information" TargetMode="External"/><Relationship Id="rId10" Type="http://schemas.openxmlformats.org/officeDocument/2006/relationships/hyperlink" Target="mailto:pavel.senderak@ruk.cuni.cz" TargetMode="External"/><Relationship Id="rId19" Type="http://schemas.openxmlformats.org/officeDocument/2006/relationships/hyperlink" Target="mailto:ariela@research.haifa.ac.il" TargetMode="External"/><Relationship Id="rId31" Type="http://schemas.openxmlformats.org/officeDocument/2006/relationships/hyperlink" Target="http://overseas.haifa.ac.il/index.php/2014-03-18-13-54-11/visa-informat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uni.cz" TargetMode="External"/><Relationship Id="rId22" Type="http://schemas.openxmlformats.org/officeDocument/2006/relationships/hyperlink" Target="http://overseas.haifa.ac.il/index.php/2014-03-18-13-54-11/pre-arrival-information" TargetMode="External"/><Relationship Id="rId27" Type="http://schemas.openxmlformats.org/officeDocument/2006/relationships/hyperlink" Target="mailto:erasmus@ruk.cuni.cz" TargetMode="External"/><Relationship Id="rId30" Type="http://schemas.openxmlformats.org/officeDocument/2006/relationships/hyperlink" Target="mailto:lbareket@univ.haifa.ac.il" TargetMode="External"/><Relationship Id="rId35" Type="http://schemas.openxmlformats.org/officeDocument/2006/relationships/hyperlink" Target="mailto:lbareket@univ.haifa.ac.il"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terezie.hanzlikova@fsv.cuni.cz" TargetMode="External"/><Relationship Id="rId17" Type="http://schemas.openxmlformats.org/officeDocument/2006/relationships/hyperlink" Target="https://iss.fsv.cuni.cz/ISSENG-1.html" TargetMode="External"/><Relationship Id="rId25" Type="http://schemas.openxmlformats.org/officeDocument/2006/relationships/hyperlink" Target="http://www.cuni.cz/UKEN-361.html" TargetMode="External"/><Relationship Id="rId33" Type="http://schemas.openxmlformats.org/officeDocument/2006/relationships/hyperlink" Target="mailto:pavel.senderak@ruk.cuni.cz" TargetMode="External"/><Relationship Id="rId38" Type="http://schemas.openxmlformats.org/officeDocument/2006/relationships/hyperlink" Target="mailto:pavel.senderak@ruk.cuni.c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2018-06-15T11:17:00Z</dcterms:created>
  <dcterms:modified xsi:type="dcterms:W3CDTF">2018-06-15T11:17:00Z</dcterms:modified>
</cp:coreProperties>
</file>