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A4" w:rsidRDefault="00164A28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Rezervační smlouva na dodávky náhradního plnění v roce 2018</w:t>
      </w:r>
    </w:p>
    <w:p w:rsidR="00B25EA4" w:rsidRDefault="00B25EA4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B25EA4" w:rsidRDefault="00164A28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uzavřená s ohledem na spolupráci při poskytování náhradního plnění dle </w:t>
      </w:r>
      <w:proofErr w:type="spellStart"/>
      <w:r>
        <w:rPr>
          <w:rFonts w:ascii="Calibri" w:eastAsia="Calibri" w:hAnsi="Calibri" w:cs="Calibri"/>
          <w:i/>
        </w:rPr>
        <w:t>ust</w:t>
      </w:r>
      <w:proofErr w:type="spellEnd"/>
      <w:r>
        <w:rPr>
          <w:rFonts w:ascii="Calibri" w:eastAsia="Calibri" w:hAnsi="Calibri" w:cs="Calibri"/>
          <w:i/>
        </w:rPr>
        <w:t>. § 81 zákona 435/2004 Sb. o zaměstnanosti, ve znění účinném od 1.</w:t>
      </w:r>
      <w:r w:rsidR="0035226C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1.</w:t>
      </w:r>
      <w:r w:rsidR="0035226C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2012 dle zákona č. 367/2011 Sb.</w:t>
      </w:r>
    </w:p>
    <w:p w:rsidR="00B25EA4" w:rsidRDefault="00B25EA4">
      <w:pPr>
        <w:rPr>
          <w:rFonts w:ascii="Calibri" w:eastAsia="Calibri" w:hAnsi="Calibri" w:cs="Calibri"/>
        </w:rPr>
      </w:pPr>
    </w:p>
    <w:p w:rsidR="00B25EA4" w:rsidRDefault="00B25EA4">
      <w:pPr>
        <w:rPr>
          <w:rFonts w:ascii="Calibri" w:eastAsia="Calibri" w:hAnsi="Calibri" w:cs="Calibri"/>
        </w:rPr>
      </w:pPr>
    </w:p>
    <w:p w:rsidR="00B25EA4" w:rsidRDefault="00164A28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ProfiToner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s.r.o.</w:t>
      </w:r>
    </w:p>
    <w:p w:rsidR="00B25EA4" w:rsidRDefault="00164A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Petřkovická 251/10, 725 28 Ostrava - Lhotka</w:t>
      </w:r>
    </w:p>
    <w:p w:rsidR="00B25EA4" w:rsidRDefault="00164A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 26814170</w:t>
      </w:r>
    </w:p>
    <w:p w:rsidR="00B25EA4" w:rsidRDefault="00164A2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DIČ: CZ26814170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:rsidR="00B25EA4" w:rsidRDefault="00164A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Spisová značka: C 1846 vedená u Krajského soudu v Ostravě</w:t>
      </w:r>
    </w:p>
    <w:p w:rsidR="00B25EA4" w:rsidRDefault="00164A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Jednající:  Radomír </w:t>
      </w:r>
      <w:proofErr w:type="spellStart"/>
      <w:r>
        <w:rPr>
          <w:rFonts w:ascii="Calibri" w:eastAsia="Calibri" w:hAnsi="Calibri" w:cs="Calibri"/>
        </w:rPr>
        <w:t>Onger</w:t>
      </w:r>
      <w:proofErr w:type="spellEnd"/>
      <w:r>
        <w:rPr>
          <w:rFonts w:ascii="Calibri" w:eastAsia="Calibri" w:hAnsi="Calibri" w:cs="Calibri"/>
        </w:rPr>
        <w:t xml:space="preserve"> - jednatel</w:t>
      </w:r>
    </w:p>
    <w:p w:rsidR="00B25EA4" w:rsidRDefault="00B25EA4">
      <w:pPr>
        <w:jc w:val="both"/>
        <w:rPr>
          <w:rFonts w:ascii="Calibri" w:eastAsia="Calibri" w:hAnsi="Calibri" w:cs="Calibri"/>
          <w:i/>
        </w:rPr>
      </w:pPr>
    </w:p>
    <w:p w:rsidR="00B25EA4" w:rsidRDefault="00164A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(jako “</w:t>
      </w:r>
      <w:r>
        <w:rPr>
          <w:rFonts w:ascii="Calibri" w:eastAsia="Calibri" w:hAnsi="Calibri" w:cs="Calibri"/>
          <w:b/>
          <w:i/>
        </w:rPr>
        <w:t>dodavatel”</w:t>
      </w:r>
      <w:r>
        <w:rPr>
          <w:rFonts w:ascii="Calibri" w:eastAsia="Calibri" w:hAnsi="Calibri" w:cs="Calibri"/>
          <w:i/>
        </w:rPr>
        <w:t xml:space="preserve"> na straně jedné) </w:t>
      </w:r>
    </w:p>
    <w:p w:rsidR="00B25EA4" w:rsidRDefault="00B25EA4">
      <w:pPr>
        <w:rPr>
          <w:rFonts w:ascii="Calibri" w:eastAsia="Calibri" w:hAnsi="Calibri" w:cs="Calibri"/>
          <w:b/>
        </w:rPr>
      </w:pPr>
    </w:p>
    <w:p w:rsidR="00B25EA4" w:rsidRDefault="00164A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</w:p>
    <w:p w:rsidR="00B25EA4" w:rsidRDefault="00B25EA4">
      <w:pPr>
        <w:rPr>
          <w:rFonts w:ascii="Calibri" w:eastAsia="Calibri" w:hAnsi="Calibri" w:cs="Calibri"/>
        </w:rPr>
      </w:pPr>
    </w:p>
    <w:p w:rsidR="00B25EA4" w:rsidRDefault="00164A2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Základní škola Havířov - Šumbark Moravská 29/497 okres Karviná, příspěvková organizace</w:t>
      </w:r>
    </w:p>
    <w:p w:rsidR="00B25EA4" w:rsidRDefault="00164A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Moravská 497/29, 736 01 Havířov - Šumbark</w:t>
      </w:r>
    </w:p>
    <w:p w:rsidR="00B25EA4" w:rsidRDefault="00164A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 70958131</w:t>
      </w:r>
    </w:p>
    <w:p w:rsidR="00B25EA4" w:rsidRDefault="00164A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DIČ:CZ70958131</w:t>
      </w:r>
    </w:p>
    <w:p w:rsidR="00B25EA4" w:rsidRDefault="00164A28">
      <w:pPr>
        <w:spacing w:after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Jednající: Mgr. Eliška Tomíčková - ředitelka</w:t>
      </w:r>
    </w:p>
    <w:p w:rsidR="00B25EA4" w:rsidRDefault="00164A28">
      <w:pPr>
        <w:spacing w:after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(jako “</w:t>
      </w:r>
      <w:r>
        <w:rPr>
          <w:rFonts w:ascii="Calibri" w:eastAsia="Calibri" w:hAnsi="Calibri" w:cs="Calibri"/>
          <w:b/>
          <w:i/>
        </w:rPr>
        <w:t>odběratel“</w:t>
      </w:r>
      <w:r>
        <w:rPr>
          <w:rFonts w:ascii="Calibri" w:eastAsia="Calibri" w:hAnsi="Calibri" w:cs="Calibri"/>
          <w:i/>
        </w:rPr>
        <w:t xml:space="preserve"> na straně druhé) </w:t>
      </w:r>
      <w:r>
        <w:rPr>
          <w:rFonts w:ascii="Calibri" w:eastAsia="Calibri" w:hAnsi="Calibri" w:cs="Calibri"/>
          <w:b/>
          <w:i/>
        </w:rPr>
        <w:t xml:space="preserve"> </w:t>
      </w:r>
    </w:p>
    <w:p w:rsidR="00B25EA4" w:rsidRDefault="00B25EA4">
      <w:pPr>
        <w:rPr>
          <w:rFonts w:ascii="Calibri" w:eastAsia="Calibri" w:hAnsi="Calibri" w:cs="Calibri"/>
        </w:rPr>
      </w:pPr>
    </w:p>
    <w:p w:rsidR="00B25EA4" w:rsidRDefault="00164A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</w:t>
      </w:r>
    </w:p>
    <w:p w:rsidR="00B25EA4" w:rsidRDefault="00164A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Preambule</w:t>
      </w:r>
    </w:p>
    <w:p w:rsidR="00B25EA4" w:rsidRDefault="00B25EA4">
      <w:pPr>
        <w:jc w:val="both"/>
        <w:rPr>
          <w:rFonts w:ascii="Calibri" w:eastAsia="Calibri" w:hAnsi="Calibri" w:cs="Calibri"/>
        </w:rPr>
      </w:pPr>
    </w:p>
    <w:p w:rsidR="00B25EA4" w:rsidRDefault="00164A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Dodavatel prohlašuje, že má dle </w:t>
      </w:r>
      <w:proofErr w:type="spellStart"/>
      <w:r>
        <w:rPr>
          <w:rFonts w:ascii="Calibri" w:eastAsia="Calibri" w:hAnsi="Calibri" w:cs="Calibri"/>
        </w:rPr>
        <w:t>ust</w:t>
      </w:r>
      <w:proofErr w:type="spellEnd"/>
      <w:r>
        <w:rPr>
          <w:rFonts w:ascii="Calibri" w:eastAsia="Calibri" w:hAnsi="Calibri" w:cs="Calibri"/>
        </w:rPr>
        <w:t xml:space="preserve">. § 81 a násl. zákona č. 435/2004 Sb. o zaměstnanosti, jakožto i provádějících právních předpisů a také zákona č. 367/2011, kterým se mění zákon č. 435/2004 Sb. dostatečné množství zaměstnanců se zdravotním znevýhodněním/postižením pro účely výpočtu přepočteného stavu těchto zaměstnanců tak, aby mohl řádně poskytovat tzv. Náhradní plnění, a to ve smyslu a za podmínek upravenými speciálními zákony (dále také “náhradní plnění”). Výše uvedené představuje účel této smlouvy.  </w:t>
      </w:r>
    </w:p>
    <w:p w:rsidR="00B25EA4" w:rsidRDefault="00B25EA4">
      <w:pPr>
        <w:rPr>
          <w:rFonts w:ascii="Calibri" w:eastAsia="Calibri" w:hAnsi="Calibri" w:cs="Calibri"/>
        </w:rPr>
      </w:pPr>
    </w:p>
    <w:p w:rsidR="00B25EA4" w:rsidRDefault="00164A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</w:t>
      </w:r>
    </w:p>
    <w:p w:rsidR="00B25EA4" w:rsidRDefault="00164A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Práva a povinnosti stran</w:t>
      </w:r>
    </w:p>
    <w:p w:rsidR="00B25EA4" w:rsidRDefault="00B25EA4">
      <w:pPr>
        <w:jc w:val="both"/>
        <w:rPr>
          <w:rFonts w:ascii="Calibri" w:eastAsia="Calibri" w:hAnsi="Calibri" w:cs="Calibri"/>
        </w:rPr>
      </w:pPr>
    </w:p>
    <w:p w:rsidR="00B25EA4" w:rsidRDefault="00164A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Odběratel si tímto u dodavatele rezervuje odběry zboží a služeb v právním rámci „náhradního plnění“ v objemu </w:t>
      </w:r>
      <w:r>
        <w:rPr>
          <w:rFonts w:ascii="Calibri" w:eastAsia="Calibri" w:hAnsi="Calibri" w:cs="Calibri"/>
          <w:b/>
        </w:rPr>
        <w:t xml:space="preserve">60 000,- </w:t>
      </w:r>
      <w:r>
        <w:rPr>
          <w:rFonts w:ascii="Calibri" w:eastAsia="Calibri" w:hAnsi="Calibri" w:cs="Calibri"/>
        </w:rPr>
        <w:t>CZK  (bez zákonné sazby DPH) pro dodávky za celý kalendářní rok 2018. Cena zboží a služeb v rámci náhradního plnění bude navýšena o 9% oproti běžné nabídce.</w:t>
      </w:r>
    </w:p>
    <w:p w:rsidR="00B25EA4" w:rsidRDefault="00B25EA4">
      <w:pPr>
        <w:jc w:val="both"/>
        <w:rPr>
          <w:rFonts w:ascii="Calibri" w:eastAsia="Calibri" w:hAnsi="Calibri" w:cs="Calibri"/>
        </w:rPr>
      </w:pPr>
    </w:p>
    <w:p w:rsidR="00B25EA4" w:rsidRDefault="00164A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Do náhradního plnění se započítávají i objednávky uskutečněné přes náš e-</w:t>
      </w:r>
      <w:proofErr w:type="spellStart"/>
      <w:r>
        <w:rPr>
          <w:rFonts w:ascii="Calibri" w:eastAsia="Calibri" w:hAnsi="Calibri" w:cs="Calibri"/>
        </w:rPr>
        <w:t>shop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www.teko.cz</w:t>
        </w:r>
      </w:hyperlink>
    </w:p>
    <w:p w:rsidR="00B25EA4" w:rsidRDefault="00164A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 tím, že v objednávce musí být požadavek na odběr v rámci náhradního plnění uveden a ceny jsou také navýšeny o 9% oproti cenám uvedeným na e-shopu.</w:t>
      </w:r>
    </w:p>
    <w:p w:rsidR="00B25EA4" w:rsidRDefault="00B25EA4">
      <w:pPr>
        <w:jc w:val="both"/>
        <w:rPr>
          <w:rFonts w:ascii="Calibri" w:eastAsia="Calibri" w:hAnsi="Calibri" w:cs="Calibri"/>
        </w:rPr>
      </w:pPr>
    </w:p>
    <w:p w:rsidR="00B25EA4" w:rsidRDefault="00164A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Dodavatel se podpisem této dohody zavazuje poskytnout výše uvedený objem obchodní spolupráce pro účely náhradního plnění v roce 2018. pro odběratele. V případě nedodržení sjednané částky ze strany dodavatele se tento zavazuje k povinnosti uhradit odběrateli veškeré prokazatelné škody a náklady, které mu vzniknou nedodržením smlouvy ze strany dodavatele (sankční odvod do státního rozpočtu a příslušenství).</w:t>
      </w:r>
    </w:p>
    <w:p w:rsidR="00B25EA4" w:rsidRDefault="00B25EA4">
      <w:pPr>
        <w:jc w:val="both"/>
        <w:rPr>
          <w:rFonts w:ascii="Calibri" w:eastAsia="Calibri" w:hAnsi="Calibri" w:cs="Calibri"/>
        </w:rPr>
      </w:pPr>
    </w:p>
    <w:p w:rsidR="00B25EA4" w:rsidRDefault="00164A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3. Kupující obdrží na jím definovaný email </w:t>
      </w:r>
      <w:r>
        <w:rPr>
          <w:rFonts w:ascii="Calibri" w:eastAsia="Calibri" w:hAnsi="Calibri" w:cs="Calibri"/>
          <w:b/>
        </w:rPr>
        <w:t xml:space="preserve">sekretariat@zsmoravska.cz </w:t>
      </w:r>
      <w:r>
        <w:rPr>
          <w:rFonts w:ascii="Calibri" w:eastAsia="Calibri" w:hAnsi="Calibri" w:cs="Calibri"/>
        </w:rPr>
        <w:t>automaticky generovaný potvrzovací email z elektronického portálu MPSV vždy po vložení údajů o odebraném zboží, službě nebo zadané zakázce ze strany dodavatele. Odběratel je povinen písemně oznámit pokud bude chtít tento email změnit. Dodavatel se zavazuje provést změnu do 3 dnů po tomto oznámení.</w:t>
      </w:r>
    </w:p>
    <w:p w:rsidR="00B25EA4" w:rsidRDefault="00B25EA4">
      <w:pPr>
        <w:jc w:val="both"/>
        <w:rPr>
          <w:rFonts w:ascii="Calibri" w:eastAsia="Calibri" w:hAnsi="Calibri" w:cs="Calibri"/>
        </w:rPr>
      </w:pPr>
    </w:p>
    <w:p w:rsidR="00B25EA4" w:rsidRDefault="00164A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Odběratel se zavazuje vyčerpat celý rezervovaný objem za kalendářní rok 2018, v případě, že se nebude dařit naplnit smluvený objem, musí nejpozději do 25. 10. 2018 korigovat závazně daný objem. Dodavatel bude tuto novou částku rezervovat do 31. 12. 2018. V případě, že i přesto nebude rezervovaný objem vyčerpán, účtuje si dodavatel 20% z nevyčerpaného </w:t>
      </w:r>
      <w:r>
        <w:rPr>
          <w:rFonts w:ascii="Calibri" w:eastAsia="Calibri" w:hAnsi="Calibri" w:cs="Calibri"/>
          <w:color w:val="333333"/>
        </w:rPr>
        <w:t>objemu.</w:t>
      </w:r>
      <w:r>
        <w:rPr>
          <w:rFonts w:ascii="Calibri" w:eastAsia="Calibri" w:hAnsi="Calibri" w:cs="Calibri"/>
        </w:rPr>
        <w:t xml:space="preserve"> Na tuto částku bude vystavena faktura se splatností 30 dní.</w:t>
      </w:r>
    </w:p>
    <w:p w:rsidR="00B25EA4" w:rsidRDefault="00B25EA4">
      <w:pPr>
        <w:jc w:val="both"/>
        <w:rPr>
          <w:rFonts w:ascii="Calibri" w:eastAsia="Calibri" w:hAnsi="Calibri" w:cs="Calibri"/>
        </w:rPr>
      </w:pPr>
    </w:p>
    <w:p w:rsidR="00B25EA4" w:rsidRDefault="00164A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Náhradní plnění bude poskytnuto, resp. faktury, které budou vystaveny v režimu náhradního plnění, budou elektronicky vloženy na portál MPSV  pouze pokud budou uhrazeny v termínu splatnosti faktur.</w:t>
      </w:r>
    </w:p>
    <w:p w:rsidR="00B25EA4" w:rsidRDefault="00B25EA4">
      <w:pPr>
        <w:jc w:val="both"/>
        <w:rPr>
          <w:rFonts w:ascii="Calibri" w:eastAsia="Calibri" w:hAnsi="Calibri" w:cs="Calibri"/>
        </w:rPr>
      </w:pPr>
    </w:p>
    <w:p w:rsidR="00B25EA4" w:rsidRDefault="00164A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Do náhradního plnění budou zařazeny pouze faktury vystavené do 20.</w:t>
      </w:r>
      <w:r w:rsidR="0035226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12.</w:t>
      </w:r>
      <w:r w:rsidR="0035226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2018 a zaplacené do 15.</w:t>
      </w:r>
      <w:r w:rsidR="0035226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1.</w:t>
      </w:r>
      <w:r w:rsidR="0035226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2019.</w:t>
      </w:r>
    </w:p>
    <w:p w:rsidR="00B25EA4" w:rsidRDefault="00B25EA4">
      <w:pPr>
        <w:jc w:val="both"/>
        <w:rPr>
          <w:rFonts w:ascii="Calibri" w:eastAsia="Calibri" w:hAnsi="Calibri" w:cs="Calibri"/>
        </w:rPr>
      </w:pPr>
    </w:p>
    <w:p w:rsidR="00B25EA4" w:rsidRDefault="00164A28">
      <w:pPr>
        <w:pStyle w:val="Nadpis4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:rsidR="00B25EA4" w:rsidRDefault="00164A28">
      <w:pPr>
        <w:pStyle w:val="Nadpis4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Trvání a ukončení smlouvy</w:t>
      </w:r>
    </w:p>
    <w:p w:rsidR="00B25EA4" w:rsidRDefault="00B25EA4">
      <w:pPr>
        <w:pStyle w:val="Nadpis4"/>
        <w:tabs>
          <w:tab w:val="left" w:pos="708"/>
        </w:tabs>
        <w:spacing w:before="0" w:after="0"/>
        <w:rPr>
          <w:b w:val="0"/>
          <w:sz w:val="22"/>
          <w:szCs w:val="22"/>
          <w:u w:val="single"/>
        </w:rPr>
      </w:pPr>
    </w:p>
    <w:p w:rsidR="00B25EA4" w:rsidRDefault="00164A28">
      <w:pPr>
        <w:pStyle w:val="Nadpis4"/>
        <w:tabs>
          <w:tab w:val="left" w:pos="708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Smluvní strany se dohodly, že právní účinnost této smlouvy bude do dne </w:t>
      </w:r>
      <w:r>
        <w:rPr>
          <w:sz w:val="22"/>
          <w:szCs w:val="22"/>
        </w:rPr>
        <w:t>31. 12. 2018.</w:t>
      </w:r>
      <w:r>
        <w:rPr>
          <w:b w:val="0"/>
          <w:sz w:val="22"/>
          <w:szCs w:val="22"/>
        </w:rPr>
        <w:t xml:space="preserve"> Následně dojde k jejímu zániku uplynutím doby platnosti, pokud nebude jejími účastníky prolongována. </w:t>
      </w:r>
    </w:p>
    <w:p w:rsidR="00B25EA4" w:rsidRDefault="00B25EA4">
      <w:pPr>
        <w:jc w:val="both"/>
        <w:rPr>
          <w:rFonts w:ascii="Calibri" w:eastAsia="Calibri" w:hAnsi="Calibri" w:cs="Calibri"/>
          <w:b/>
          <w:u w:val="single"/>
        </w:rPr>
      </w:pPr>
    </w:p>
    <w:p w:rsidR="00B25EA4" w:rsidRDefault="00B25EA4">
      <w:pPr>
        <w:jc w:val="both"/>
        <w:rPr>
          <w:rFonts w:ascii="Calibri" w:eastAsia="Calibri" w:hAnsi="Calibri" w:cs="Calibri"/>
          <w:b/>
          <w:u w:val="single"/>
        </w:rPr>
      </w:pPr>
    </w:p>
    <w:p w:rsidR="00B25EA4" w:rsidRDefault="00164A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</w:t>
      </w:r>
    </w:p>
    <w:p w:rsidR="00B25EA4" w:rsidRDefault="00164A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Závěrečná ustanovení</w:t>
      </w:r>
    </w:p>
    <w:p w:rsidR="00B25EA4" w:rsidRDefault="00B25EA4">
      <w:pPr>
        <w:pStyle w:val="Nadpis4"/>
        <w:tabs>
          <w:tab w:val="left" w:pos="708"/>
        </w:tabs>
        <w:spacing w:before="0" w:after="0"/>
        <w:jc w:val="both"/>
        <w:rPr>
          <w:b w:val="0"/>
          <w:sz w:val="22"/>
          <w:szCs w:val="22"/>
        </w:rPr>
      </w:pPr>
    </w:p>
    <w:p w:rsidR="00B25EA4" w:rsidRDefault="00164A28">
      <w:pPr>
        <w:pStyle w:val="Nadpis4"/>
        <w:tabs>
          <w:tab w:val="left" w:pos="708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Odběratel souhlasí s tím, že na místě dodavatele může vystupovat jiná právnická osoba (tzv. </w:t>
      </w:r>
      <w:proofErr w:type="spellStart"/>
      <w:proofErr w:type="gramStart"/>
      <w:r>
        <w:rPr>
          <w:b w:val="0"/>
          <w:sz w:val="22"/>
          <w:szCs w:val="22"/>
        </w:rPr>
        <w:t>dceřinná</w:t>
      </w:r>
      <w:proofErr w:type="spellEnd"/>
      <w:proofErr w:type="gramEnd"/>
      <w:r>
        <w:rPr>
          <w:b w:val="0"/>
          <w:sz w:val="22"/>
          <w:szCs w:val="22"/>
        </w:rPr>
        <w:t xml:space="preserve"> společnost dodavatele nebo smluvně přičleněná organizace), přičemž dodavatel prohlašuje, že účel této smlouvy, tedy poskytování náhradního plnění, bude vždy zachován. V rozsahu, ve kterém přičleněná organizace nastoupí na místo dodavatele, vztahují se na ni práva a povinnosti vyplývající z této smlouvy. Tento akt již nebude podléhat dalšímu schvalování ze strany Odběratele.  </w:t>
      </w:r>
    </w:p>
    <w:p w:rsidR="00B25EA4" w:rsidRDefault="00B25EA4">
      <w:pPr>
        <w:tabs>
          <w:tab w:val="left" w:pos="708"/>
        </w:tabs>
        <w:rPr>
          <w:rFonts w:ascii="Calibri" w:eastAsia="Calibri" w:hAnsi="Calibri" w:cs="Calibri"/>
        </w:rPr>
      </w:pPr>
    </w:p>
    <w:p w:rsidR="00B25EA4" w:rsidRDefault="00164A28">
      <w:pPr>
        <w:tabs>
          <w:tab w:val="left" w:pos="708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="0035226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Dodavatel i odběratel se zavazují, že informace, které získají při obchodních plněních, neposkytnou třetím osobám a budou chápat tyto informace jako obchodní tajemství. V případě porušení takového závazku souhlasí s možností okamžitého ukončení této dohody a k vymáhání prokazatelné škody vzniklé tímto jednáním. </w:t>
      </w:r>
    </w:p>
    <w:p w:rsidR="00B25EA4" w:rsidRDefault="00B25EA4">
      <w:pPr>
        <w:pStyle w:val="Nadpis4"/>
        <w:tabs>
          <w:tab w:val="left" w:pos="708"/>
        </w:tabs>
        <w:spacing w:before="0" w:after="0"/>
        <w:jc w:val="both"/>
        <w:rPr>
          <w:b w:val="0"/>
          <w:sz w:val="22"/>
          <w:szCs w:val="22"/>
        </w:rPr>
      </w:pPr>
    </w:p>
    <w:p w:rsidR="00B25EA4" w:rsidRDefault="00164A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Smluvní strany výslovně prohlašují, že se s obsahem této smlouvy seznámily, nemají k němu žádných výhrad ani připomínek. Dále prohlašují, že tato smlouva byla uzavřena svobodně, vážně a srozumitelně, nikoliv v tísni a za nápadně nevýhodných podmínek. Na důkaz toho připojují své podpisy. </w:t>
      </w:r>
    </w:p>
    <w:p w:rsidR="00B25EA4" w:rsidRDefault="00B25EA4">
      <w:pPr>
        <w:jc w:val="both"/>
        <w:rPr>
          <w:rFonts w:ascii="Calibri" w:eastAsia="Calibri" w:hAnsi="Calibri" w:cs="Calibri"/>
        </w:rPr>
      </w:pPr>
    </w:p>
    <w:p w:rsidR="00B25EA4" w:rsidRDefault="00164A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Tato smlouva je sepsána ve 2 stejnopisech, z nichž každý má platnost originálu a po jednom obdrží každá ze smluvních stran.  </w:t>
      </w:r>
    </w:p>
    <w:p w:rsidR="00B25EA4" w:rsidRDefault="00B25EA4">
      <w:pPr>
        <w:jc w:val="both"/>
        <w:rPr>
          <w:rFonts w:ascii="Calibri" w:eastAsia="Calibri" w:hAnsi="Calibri" w:cs="Calibri"/>
        </w:rPr>
      </w:pPr>
    </w:p>
    <w:p w:rsidR="00B25EA4" w:rsidRDefault="00B25EA4">
      <w:pPr>
        <w:rPr>
          <w:rFonts w:ascii="Calibri" w:eastAsia="Calibri" w:hAnsi="Calibri" w:cs="Calibri"/>
        </w:rPr>
      </w:pPr>
    </w:p>
    <w:p w:rsidR="00B25EA4" w:rsidRDefault="00164A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35226C">
        <w:rPr>
          <w:rFonts w:ascii="Calibri" w:eastAsia="Calibri" w:hAnsi="Calibri" w:cs="Calibri"/>
        </w:rPr>
        <w:t xml:space="preserve"> Havířově </w:t>
      </w:r>
      <w:r>
        <w:rPr>
          <w:rFonts w:ascii="Calibri" w:eastAsia="Calibri" w:hAnsi="Calibri" w:cs="Calibri"/>
        </w:rPr>
        <w:t xml:space="preserve">dne </w:t>
      </w:r>
      <w:r>
        <w:rPr>
          <w:rFonts w:ascii="Calibri" w:eastAsia="Calibri" w:hAnsi="Calibri" w:cs="Calibri"/>
        </w:rPr>
        <w:tab/>
      </w:r>
      <w:r w:rsidR="00932B7C">
        <w:rPr>
          <w:rFonts w:ascii="Calibri" w:eastAsia="Calibri" w:hAnsi="Calibri" w:cs="Calibri"/>
        </w:rPr>
        <w:t>29. 1. 2018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 Ostravě dne </w:t>
      </w:r>
      <w:r w:rsidR="00932B7C">
        <w:rPr>
          <w:rFonts w:ascii="Calibri" w:eastAsia="Calibri" w:hAnsi="Calibri" w:cs="Calibri"/>
        </w:rPr>
        <w:t>29. 1. 2018</w:t>
      </w:r>
      <w:bookmarkStart w:id="0" w:name="_GoBack"/>
      <w:bookmarkEnd w:id="0"/>
    </w:p>
    <w:p w:rsidR="00B25EA4" w:rsidRDefault="00B25EA4">
      <w:pPr>
        <w:rPr>
          <w:rFonts w:ascii="Calibri" w:eastAsia="Calibri" w:hAnsi="Calibri" w:cs="Calibri"/>
        </w:rPr>
      </w:pPr>
    </w:p>
    <w:p w:rsidR="00B25EA4" w:rsidRDefault="00B25EA4">
      <w:pPr>
        <w:rPr>
          <w:rFonts w:ascii="Calibri" w:eastAsia="Calibri" w:hAnsi="Calibri" w:cs="Calibri"/>
        </w:rPr>
      </w:pPr>
    </w:p>
    <w:p w:rsidR="00B25EA4" w:rsidRDefault="00164A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……………………..........                     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…………………………..</w:t>
      </w:r>
    </w:p>
    <w:p w:rsidR="00B25EA4" w:rsidRDefault="00164A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odběratel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dodavatel</w:t>
      </w:r>
    </w:p>
    <w:p w:rsidR="00B25EA4" w:rsidRDefault="00B25EA4">
      <w:pPr>
        <w:rPr>
          <w:rFonts w:ascii="Calibri" w:eastAsia="Calibri" w:hAnsi="Calibri" w:cs="Calibri"/>
        </w:rPr>
      </w:pPr>
    </w:p>
    <w:sectPr w:rsidR="00B25EA4">
      <w:headerReference w:type="first" r:id="rId8"/>
      <w:footerReference w:type="first" r:id="rId9"/>
      <w:pgSz w:w="11906" w:h="16838"/>
      <w:pgMar w:top="1134" w:right="1134" w:bottom="851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78" w:rsidRDefault="00122E78">
      <w:r>
        <w:separator/>
      </w:r>
    </w:p>
  </w:endnote>
  <w:endnote w:type="continuationSeparator" w:id="0">
    <w:p w:rsidR="00122E78" w:rsidRDefault="0012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A4" w:rsidRDefault="00164A28">
    <w:pPr>
      <w:tabs>
        <w:tab w:val="center" w:pos="4536"/>
        <w:tab w:val="right" w:pos="9072"/>
      </w:tabs>
      <w:rPr>
        <w:color w:val="666666"/>
        <w:sz w:val="16"/>
        <w:szCs w:val="16"/>
      </w:rPr>
    </w:pPr>
    <w:proofErr w:type="gramStart"/>
    <w:r>
      <w:rPr>
        <w:color w:val="666666"/>
        <w:sz w:val="16"/>
        <w:szCs w:val="16"/>
      </w:rPr>
      <w:t>C.S.</w:t>
    </w:r>
    <w:proofErr w:type="gramEnd"/>
    <w:r>
      <w:rPr>
        <w:color w:val="666666"/>
        <w:sz w:val="16"/>
        <w:szCs w:val="16"/>
      </w:rPr>
      <w:t xml:space="preserve"> CARGO, a.s. | Sídlo: Hradecká 1116 | 506 01 Jičín</w:t>
    </w:r>
  </w:p>
  <w:p w:rsidR="00B25EA4" w:rsidRDefault="00164A28">
    <w:pPr>
      <w:tabs>
        <w:tab w:val="center" w:pos="4536"/>
        <w:tab w:val="right" w:pos="9072"/>
      </w:tabs>
      <w:rPr>
        <w:color w:val="666666"/>
        <w:sz w:val="16"/>
        <w:szCs w:val="16"/>
      </w:rPr>
    </w:pPr>
    <w:r>
      <w:rPr>
        <w:color w:val="666666"/>
        <w:sz w:val="16"/>
        <w:szCs w:val="16"/>
      </w:rPr>
      <w:t>T: +420 493 506 111 | F: +420 493 506 100 | E: cscargo@cscargo.cz | www.cscargo.cz</w:t>
    </w:r>
  </w:p>
  <w:p w:rsidR="00B25EA4" w:rsidRDefault="00164A28">
    <w:pPr>
      <w:tabs>
        <w:tab w:val="center" w:pos="4536"/>
        <w:tab w:val="right" w:pos="9072"/>
      </w:tabs>
      <w:rPr>
        <w:color w:val="666666"/>
        <w:sz w:val="16"/>
        <w:szCs w:val="16"/>
      </w:rPr>
    </w:pPr>
    <w:r>
      <w:rPr>
        <w:color w:val="666666"/>
        <w:sz w:val="16"/>
        <w:szCs w:val="16"/>
      </w:rPr>
      <w:t>IČO: 64259374 | DIČ: CZ64259374 | Bankovní ústav: HVB Bank | Číslo účtu: 513669009/2700</w:t>
    </w:r>
  </w:p>
  <w:p w:rsidR="00B25EA4" w:rsidRDefault="00164A28">
    <w:pPr>
      <w:tabs>
        <w:tab w:val="center" w:pos="4536"/>
        <w:tab w:val="right" w:pos="9072"/>
      </w:tabs>
      <w:spacing w:after="737"/>
      <w:rPr>
        <w:color w:val="666666"/>
        <w:sz w:val="16"/>
        <w:szCs w:val="16"/>
      </w:rPr>
    </w:pPr>
    <w:r>
      <w:rPr>
        <w:color w:val="666666"/>
        <w:sz w:val="16"/>
        <w:szCs w:val="16"/>
      </w:rPr>
      <w:t>Společnost je zapsána v OR vedeném u Krajského soudu v Hradci Králové v oddílu B, vložka č. 2377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78" w:rsidRDefault="00122E78">
      <w:r>
        <w:separator/>
      </w:r>
    </w:p>
  </w:footnote>
  <w:footnote w:type="continuationSeparator" w:id="0">
    <w:p w:rsidR="00122E78" w:rsidRDefault="00122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A4" w:rsidRDefault="00164A28">
    <w:pPr>
      <w:tabs>
        <w:tab w:val="center" w:pos="4536"/>
        <w:tab w:val="right" w:pos="9072"/>
      </w:tabs>
      <w:spacing w:before="737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-3809</wp:posOffset>
          </wp:positionH>
          <wp:positionV relativeFrom="paragraph">
            <wp:posOffset>955675</wp:posOffset>
          </wp:positionV>
          <wp:extent cx="2415540" cy="414020"/>
          <wp:effectExtent l="0" t="0" r="0" b="0"/>
          <wp:wrapSquare wrapText="bothSides" distT="0" distB="0" distL="0" distR="0"/>
          <wp:docPr id="2" name="image4.png" descr="logo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540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5398770</wp:posOffset>
          </wp:positionH>
          <wp:positionV relativeFrom="paragraph">
            <wp:posOffset>190500</wp:posOffset>
          </wp:positionV>
          <wp:extent cx="1370330" cy="1181735"/>
          <wp:effectExtent l="0" t="0" r="0" b="0"/>
          <wp:wrapSquare wrapText="bothSides" distT="0" distB="0" distL="0" distR="0"/>
          <wp:docPr id="1" name="image2.png" descr="logo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330" cy="1181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5EA4"/>
    <w:rsid w:val="00122E78"/>
    <w:rsid w:val="00154CE4"/>
    <w:rsid w:val="00164A28"/>
    <w:rsid w:val="0035226C"/>
    <w:rsid w:val="00894879"/>
    <w:rsid w:val="00932B7C"/>
    <w:rsid w:val="00B25EA4"/>
    <w:rsid w:val="00C9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k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Latosinská</dc:creator>
  <cp:lastModifiedBy>Jarmila Latosinská</cp:lastModifiedBy>
  <cp:revision>5</cp:revision>
  <dcterms:created xsi:type="dcterms:W3CDTF">2018-01-31T12:50:00Z</dcterms:created>
  <dcterms:modified xsi:type="dcterms:W3CDTF">2018-06-26T09:00:00Z</dcterms:modified>
</cp:coreProperties>
</file>