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A5E0" w14:textId="77777777" w:rsidR="001A4902" w:rsidRPr="00C476A4" w:rsidRDefault="001A4902" w:rsidP="00B4313B">
      <w:pPr>
        <w:pStyle w:val="Nadpis1"/>
        <w:spacing w:after="0" w:line="276" w:lineRule="auto"/>
        <w:jc w:val="both"/>
        <w:rPr>
          <w:rFonts w:ascii="Segoe UI" w:hAnsi="Segoe UI" w:cs="Segoe UI"/>
        </w:rPr>
      </w:pPr>
    </w:p>
    <w:p w14:paraId="5C0168A7" w14:textId="77777777" w:rsidR="00A71D9D" w:rsidRPr="00C476A4" w:rsidRDefault="00A07949" w:rsidP="00B4313B">
      <w:pPr>
        <w:pStyle w:val="Nadpis1"/>
        <w:spacing w:after="0" w:line="276" w:lineRule="auto"/>
        <w:jc w:val="both"/>
        <w:rPr>
          <w:rFonts w:ascii="Segoe UI" w:hAnsi="Segoe UI" w:cs="Segoe UI"/>
          <w:sz w:val="32"/>
        </w:rPr>
      </w:pPr>
      <w:r>
        <w:rPr>
          <w:rFonts w:ascii="Segoe UI" w:hAnsi="Segoe UI" w:cs="Segoe UI"/>
          <w:sz w:val="32"/>
        </w:rPr>
        <w:t>dodatek č. 1 rámcové</w:t>
      </w:r>
      <w:r w:rsidR="0006309E">
        <w:rPr>
          <w:rFonts w:ascii="Segoe UI" w:hAnsi="Segoe UI" w:cs="Segoe UI"/>
          <w:sz w:val="32"/>
        </w:rPr>
        <w:t xml:space="preserve"> </w:t>
      </w:r>
      <w:r>
        <w:rPr>
          <w:rFonts w:ascii="Segoe UI" w:hAnsi="Segoe UI" w:cs="Segoe UI"/>
          <w:sz w:val="32"/>
        </w:rPr>
        <w:t>SMLOUVy</w:t>
      </w:r>
      <w:r w:rsidR="00CB3310" w:rsidRPr="00C476A4">
        <w:rPr>
          <w:rFonts w:ascii="Segoe UI" w:hAnsi="Segoe UI" w:cs="Segoe UI"/>
          <w:sz w:val="32"/>
        </w:rPr>
        <w:t xml:space="preserve"> </w:t>
      </w:r>
      <w:r w:rsidR="006C07CB" w:rsidRPr="00C476A4">
        <w:rPr>
          <w:rFonts w:ascii="Segoe UI" w:hAnsi="Segoe UI" w:cs="Segoe UI"/>
          <w:sz w:val="32"/>
        </w:rPr>
        <w:t>na</w:t>
      </w:r>
      <w:r w:rsidR="00D42092" w:rsidRPr="00C476A4">
        <w:rPr>
          <w:rFonts w:ascii="Segoe UI" w:hAnsi="Segoe UI" w:cs="Segoe UI"/>
          <w:sz w:val="32"/>
        </w:rPr>
        <w:t xml:space="preserve"> </w:t>
      </w:r>
      <w:r w:rsidR="00D65A97" w:rsidRPr="00C476A4">
        <w:rPr>
          <w:rFonts w:ascii="Segoe UI" w:hAnsi="Segoe UI" w:cs="Segoe UI"/>
          <w:sz w:val="32"/>
        </w:rPr>
        <w:t xml:space="preserve">poskytování </w:t>
      </w:r>
      <w:r w:rsidR="006C07CB" w:rsidRPr="00C476A4">
        <w:rPr>
          <w:rFonts w:ascii="Segoe UI" w:hAnsi="Segoe UI" w:cs="Segoe UI"/>
          <w:sz w:val="32"/>
        </w:rPr>
        <w:t>mediálních služeb</w:t>
      </w:r>
    </w:p>
    <w:p w14:paraId="3D18A642" w14:textId="77777777" w:rsidR="005315AB" w:rsidRPr="00C476A4" w:rsidRDefault="00A07949" w:rsidP="00B4313B">
      <w:pPr>
        <w:spacing w:line="276" w:lineRule="auto"/>
        <w:rPr>
          <w:rFonts w:ascii="Segoe UI" w:hAnsi="Segoe UI" w:cs="Segoe UI"/>
          <w:szCs w:val="20"/>
        </w:rPr>
      </w:pPr>
      <w:r w:rsidRPr="00A07949">
        <w:rPr>
          <w:rFonts w:ascii="Segoe UI" w:hAnsi="Segoe UI" w:cs="Segoe UI"/>
          <w:szCs w:val="20"/>
        </w:rPr>
        <w:t xml:space="preserve">uzavřené </w:t>
      </w:r>
      <w:r>
        <w:rPr>
          <w:rFonts w:ascii="Segoe UI" w:hAnsi="Segoe UI" w:cs="Segoe UI"/>
          <w:szCs w:val="20"/>
        </w:rPr>
        <w:t xml:space="preserve">dne 6. 1. 2017 </w:t>
      </w:r>
      <w:r w:rsidR="009E1B8F" w:rsidRPr="00C476A4">
        <w:rPr>
          <w:rFonts w:ascii="Segoe UI" w:hAnsi="Segoe UI" w:cs="Segoe UI"/>
          <w:szCs w:val="20"/>
        </w:rPr>
        <w:t>dle</w:t>
      </w:r>
      <w:r w:rsidR="00A71D9D" w:rsidRPr="00C476A4">
        <w:rPr>
          <w:rFonts w:ascii="Segoe UI" w:hAnsi="Segoe UI" w:cs="Segoe UI"/>
          <w:szCs w:val="20"/>
        </w:rPr>
        <w:t xml:space="preserve"> </w:t>
      </w:r>
      <w:r w:rsidR="009E1B8F" w:rsidRPr="00C476A4">
        <w:rPr>
          <w:rFonts w:ascii="Segoe UI" w:hAnsi="Segoe UI" w:cs="Segoe UI"/>
          <w:szCs w:val="20"/>
        </w:rPr>
        <w:t xml:space="preserve">ustanovení </w:t>
      </w:r>
      <w:r w:rsidR="004C7E48" w:rsidRPr="00C476A4">
        <w:rPr>
          <w:rFonts w:ascii="Segoe UI" w:hAnsi="Segoe UI" w:cs="Segoe UI"/>
          <w:szCs w:val="20"/>
        </w:rPr>
        <w:t xml:space="preserve">§ </w:t>
      </w:r>
      <w:r w:rsidR="003B4D24" w:rsidRPr="00C476A4">
        <w:rPr>
          <w:rFonts w:ascii="Segoe UI" w:hAnsi="Segoe UI" w:cs="Segoe UI"/>
          <w:szCs w:val="20"/>
        </w:rPr>
        <w:t>1746 odst. 2</w:t>
      </w:r>
      <w:r w:rsidR="004C7E48" w:rsidRPr="00C476A4">
        <w:rPr>
          <w:rFonts w:ascii="Segoe UI" w:hAnsi="Segoe UI" w:cs="Segoe UI"/>
          <w:szCs w:val="20"/>
        </w:rPr>
        <w:t xml:space="preserve"> zákona č. 89/2012 Sb., občanského zákoníku, ve znění pozdějších předpisů</w:t>
      </w:r>
      <w:r w:rsidR="0006630B" w:rsidRPr="00C476A4">
        <w:rPr>
          <w:rFonts w:ascii="Segoe UI" w:hAnsi="Segoe UI" w:cs="Segoe UI"/>
          <w:szCs w:val="20"/>
        </w:rPr>
        <w:t>,</w:t>
      </w:r>
      <w:r w:rsidR="001A4902" w:rsidRPr="00C476A4">
        <w:rPr>
          <w:rFonts w:ascii="Segoe UI" w:hAnsi="Segoe UI" w:cs="Segoe UI"/>
          <w:szCs w:val="20"/>
        </w:rPr>
        <w:t xml:space="preserve"> a v souladu s ust. </w:t>
      </w:r>
      <w:r w:rsidR="006C07CB" w:rsidRPr="00C476A4">
        <w:rPr>
          <w:rFonts w:ascii="Segoe UI" w:hAnsi="Segoe UI" w:cs="Segoe UI"/>
        </w:rPr>
        <w:t>§ 11 a násl. zákona č. 137/2006 Sb., o veřejných zakázkách, ve znění pozdějších předpisů</w:t>
      </w:r>
      <w:r w:rsidR="00D92134">
        <w:rPr>
          <w:rFonts w:ascii="Segoe UI" w:hAnsi="Segoe UI" w:cs="Segoe UI"/>
        </w:rPr>
        <w:t xml:space="preserve"> (dále jen „</w:t>
      </w:r>
      <w:r w:rsidR="00CB7B64">
        <w:rPr>
          <w:rFonts w:ascii="Segoe UI" w:hAnsi="Segoe UI" w:cs="Segoe UI"/>
        </w:rPr>
        <w:t>S</w:t>
      </w:r>
      <w:r w:rsidR="00D92134">
        <w:rPr>
          <w:rFonts w:ascii="Segoe UI" w:hAnsi="Segoe UI" w:cs="Segoe UI"/>
        </w:rPr>
        <w:t>mlouva“).</w:t>
      </w:r>
    </w:p>
    <w:p w14:paraId="75AF18C6" w14:textId="77777777" w:rsidR="00520EE5" w:rsidRPr="000B7C5A" w:rsidRDefault="00520EE5" w:rsidP="00520EE5">
      <w:pPr>
        <w:tabs>
          <w:tab w:val="left" w:pos="1701"/>
        </w:tabs>
        <w:spacing w:line="276" w:lineRule="auto"/>
        <w:rPr>
          <w:rFonts w:ascii="Segoe UI" w:hAnsi="Segoe UI" w:cs="Segoe UI"/>
        </w:rPr>
      </w:pPr>
    </w:p>
    <w:p w14:paraId="59566C39" w14:textId="77777777" w:rsidR="00520EE5" w:rsidRDefault="00520EE5" w:rsidP="00520EE5">
      <w:pPr>
        <w:tabs>
          <w:tab w:val="left" w:pos="1701"/>
        </w:tabs>
        <w:spacing w:line="276" w:lineRule="auto"/>
        <w:rPr>
          <w:rFonts w:ascii="Segoe UI" w:hAnsi="Segoe UI" w:cs="Segoe UI"/>
          <w:b/>
        </w:rPr>
      </w:pPr>
      <w:r w:rsidRPr="000B7C5A">
        <w:rPr>
          <w:rFonts w:ascii="Segoe UI" w:hAnsi="Segoe UI" w:cs="Segoe UI"/>
        </w:rPr>
        <w:t xml:space="preserve">Č. smlouvy: </w:t>
      </w:r>
      <w:r w:rsidRPr="000B7C5A">
        <w:rPr>
          <w:rFonts w:ascii="Segoe UI" w:hAnsi="Segoe UI" w:cs="Segoe UI"/>
        </w:rPr>
        <w:tab/>
      </w:r>
      <w:r w:rsidR="008F4C77" w:rsidRPr="008F4C77">
        <w:rPr>
          <w:rFonts w:ascii="Segoe UI" w:hAnsi="Segoe UI" w:cs="Segoe UI"/>
          <w:b/>
        </w:rPr>
        <w:t>601/2017</w:t>
      </w:r>
    </w:p>
    <w:p w14:paraId="6382B021" w14:textId="77777777" w:rsidR="005D6125" w:rsidRPr="005D6125" w:rsidRDefault="005D6125" w:rsidP="00520EE5">
      <w:pPr>
        <w:tabs>
          <w:tab w:val="left" w:pos="1701"/>
        </w:tabs>
        <w:spacing w:line="276" w:lineRule="auto"/>
        <w:rPr>
          <w:rFonts w:ascii="Segoe UI" w:hAnsi="Segoe UI" w:cs="Segoe UI"/>
        </w:rPr>
      </w:pPr>
      <w:r w:rsidRPr="005D6125">
        <w:rPr>
          <w:rFonts w:ascii="Segoe UI" w:hAnsi="Segoe UI" w:cs="Segoe UI"/>
        </w:rPr>
        <w:t>Č. VZ:</w:t>
      </w:r>
      <w:r>
        <w:rPr>
          <w:rFonts w:ascii="Segoe UI" w:hAnsi="Segoe UI" w:cs="Segoe UI"/>
        </w:rPr>
        <w:tab/>
      </w:r>
      <w:r w:rsidRPr="005D6125">
        <w:rPr>
          <w:rFonts w:ascii="Segoe UI" w:hAnsi="Segoe UI" w:cs="Segoe UI"/>
          <w:b/>
        </w:rPr>
        <w:t>3/2016</w:t>
      </w:r>
    </w:p>
    <w:p w14:paraId="27ABD1A2" w14:textId="77777777" w:rsidR="00326583" w:rsidRPr="00C476A4" w:rsidRDefault="00D42092" w:rsidP="00A07949">
      <w:pPr>
        <w:pStyle w:val="cislovani1"/>
        <w:numPr>
          <w:ilvl w:val="0"/>
          <w:numId w:val="13"/>
        </w:numPr>
        <w:spacing w:before="360" w:line="276" w:lineRule="auto"/>
        <w:ind w:left="567" w:hanging="567"/>
        <w:rPr>
          <w:rFonts w:ascii="Segoe UI" w:hAnsi="Segoe UI" w:cs="Segoe UI"/>
          <w:sz w:val="20"/>
          <w:szCs w:val="20"/>
        </w:rPr>
      </w:pPr>
      <w:r w:rsidRPr="00C476A4">
        <w:rPr>
          <w:rFonts w:ascii="Segoe UI" w:hAnsi="Segoe UI" w:cs="Segoe UI"/>
          <w:sz w:val="20"/>
          <w:szCs w:val="20"/>
        </w:rPr>
        <w:t>smluvní strany</w:t>
      </w:r>
    </w:p>
    <w:p w14:paraId="0596000F" w14:textId="77777777" w:rsidR="004F4C01" w:rsidRPr="00C476A4" w:rsidRDefault="004F4C01" w:rsidP="00B4313B">
      <w:pPr>
        <w:spacing w:line="276" w:lineRule="auto"/>
        <w:rPr>
          <w:rFonts w:ascii="Segoe UI" w:hAnsi="Segoe UI" w:cs="Segoe UI"/>
          <w:b/>
        </w:rPr>
      </w:pPr>
      <w:r w:rsidRPr="00C476A4">
        <w:rPr>
          <w:rFonts w:ascii="Segoe UI" w:hAnsi="Segoe UI" w:cs="Segoe UI"/>
          <w:b/>
        </w:rPr>
        <w:t>Státní fond životního prostředí České republiky</w:t>
      </w:r>
    </w:p>
    <w:p w14:paraId="668CE882" w14:textId="77777777" w:rsidR="004F4C01" w:rsidRPr="00C476A4" w:rsidRDefault="004F4C01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se sídlem: Kaplanova 1931/1, Praha 11 – Chodov, PSČ 148 00</w:t>
      </w:r>
    </w:p>
    <w:p w14:paraId="46C0B1BF" w14:textId="77777777" w:rsidR="004F4C01" w:rsidRPr="00C476A4" w:rsidRDefault="004F4C01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korespondenční adresa: Olbrachtova 2006/9, Praha 4</w:t>
      </w:r>
      <w:r w:rsidR="005D6125">
        <w:rPr>
          <w:rFonts w:ascii="Segoe UI" w:hAnsi="Segoe UI" w:cs="Segoe UI"/>
        </w:rPr>
        <w:t xml:space="preserve"> – Krč, </w:t>
      </w:r>
      <w:r w:rsidRPr="00C476A4">
        <w:rPr>
          <w:rFonts w:ascii="Segoe UI" w:hAnsi="Segoe UI" w:cs="Segoe UI"/>
        </w:rPr>
        <w:t xml:space="preserve">PSČ 140 </w:t>
      </w:r>
      <w:r w:rsidR="00B4313B" w:rsidRPr="00C476A4">
        <w:rPr>
          <w:rFonts w:ascii="Segoe UI" w:hAnsi="Segoe UI" w:cs="Segoe UI"/>
        </w:rPr>
        <w:t>00</w:t>
      </w:r>
    </w:p>
    <w:p w14:paraId="696FC327" w14:textId="77777777" w:rsidR="001F0AC8" w:rsidRDefault="001F0AC8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IČ: 00020729</w:t>
      </w:r>
    </w:p>
    <w:p w14:paraId="7F9E960A" w14:textId="77777777" w:rsidR="00520EE5" w:rsidRPr="00C476A4" w:rsidRDefault="00520EE5" w:rsidP="00B4313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DIČ: není plátcem DPH</w:t>
      </w:r>
    </w:p>
    <w:p w14:paraId="01EF0CE6" w14:textId="77777777" w:rsidR="004F4C01" w:rsidRPr="00C476A4" w:rsidRDefault="004F4C01" w:rsidP="00520EE5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zastoupen: Ing. </w:t>
      </w:r>
      <w:r w:rsidR="00FA1C56" w:rsidRPr="00C476A4">
        <w:rPr>
          <w:rFonts w:ascii="Segoe UI" w:hAnsi="Segoe UI" w:cs="Segoe UI"/>
        </w:rPr>
        <w:t>Petrem Valdmanem</w:t>
      </w:r>
      <w:r w:rsidRPr="00C476A4">
        <w:rPr>
          <w:rFonts w:ascii="Segoe UI" w:hAnsi="Segoe UI" w:cs="Segoe UI"/>
        </w:rPr>
        <w:t xml:space="preserve">, </w:t>
      </w:r>
      <w:r w:rsidR="00FA1C56" w:rsidRPr="00C476A4">
        <w:rPr>
          <w:rFonts w:ascii="Segoe UI" w:hAnsi="Segoe UI" w:cs="Segoe UI"/>
        </w:rPr>
        <w:t>ředitelem</w:t>
      </w:r>
      <w:r w:rsidRPr="00C476A4">
        <w:rPr>
          <w:rFonts w:ascii="Segoe UI" w:hAnsi="Segoe UI" w:cs="Segoe UI"/>
        </w:rPr>
        <w:t xml:space="preserve"> Státního fondu životního prostředí Č</w:t>
      </w:r>
      <w:r w:rsidR="0098218F" w:rsidRPr="00C476A4">
        <w:rPr>
          <w:rFonts w:ascii="Segoe UI" w:hAnsi="Segoe UI" w:cs="Segoe UI"/>
        </w:rPr>
        <w:t>R</w:t>
      </w:r>
    </w:p>
    <w:p w14:paraId="4ACE926B" w14:textId="62F0F40A" w:rsidR="00520EE5" w:rsidRDefault="001F0AC8" w:rsidP="00193346">
      <w:pPr>
        <w:tabs>
          <w:tab w:val="left" w:pos="1701"/>
        </w:tabs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kontaktní osoba:</w:t>
      </w:r>
      <w:r w:rsidRPr="00C476A4">
        <w:rPr>
          <w:rFonts w:ascii="Segoe UI" w:hAnsi="Segoe UI" w:cs="Segoe UI"/>
        </w:rPr>
        <w:tab/>
      </w:r>
      <w:r w:rsidR="00E20560" w:rsidRPr="00E20560">
        <w:rPr>
          <w:rFonts w:ascii="Segoe UI" w:hAnsi="Segoe UI" w:cs="Segoe UI"/>
          <w:highlight w:val="yellow"/>
        </w:rPr>
        <w:t>XXX</w:t>
      </w:r>
      <w:r w:rsidR="00520EE5">
        <w:rPr>
          <w:rFonts w:ascii="Segoe UI" w:hAnsi="Segoe UI" w:cs="Segoe UI"/>
        </w:rPr>
        <w:t>,</w:t>
      </w:r>
    </w:p>
    <w:p w14:paraId="71D3FBEC" w14:textId="62D53DEE" w:rsidR="00646466" w:rsidRDefault="00520EE5" w:rsidP="00193346">
      <w:pPr>
        <w:tabs>
          <w:tab w:val="left" w:pos="1701"/>
        </w:tabs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DE6B80" w:rsidRPr="00C476A4">
        <w:rPr>
          <w:rFonts w:ascii="Segoe UI" w:hAnsi="Segoe UI" w:cs="Segoe UI"/>
        </w:rPr>
        <w:t xml:space="preserve">e-mail: </w:t>
      </w:r>
      <w:r w:rsidR="00E20560" w:rsidRPr="00E20560">
        <w:rPr>
          <w:rFonts w:ascii="Segoe UI" w:hAnsi="Segoe UI" w:cs="Segoe UI"/>
          <w:highlight w:val="yellow"/>
        </w:rPr>
        <w:t>XXX</w:t>
      </w:r>
      <w:r w:rsidR="00DE6B80" w:rsidRPr="00C476A4">
        <w:rPr>
          <w:rFonts w:ascii="Segoe UI" w:hAnsi="Segoe UI" w:cs="Segoe UI"/>
        </w:rPr>
        <w:t>,</w:t>
      </w:r>
      <w:r w:rsidR="001F0AC8" w:rsidRPr="00C476A4">
        <w:rPr>
          <w:rFonts w:ascii="Segoe UI" w:hAnsi="Segoe UI" w:cs="Segoe UI"/>
        </w:rPr>
        <w:t xml:space="preserve"> </w:t>
      </w:r>
      <w:r w:rsidR="00DE6B80" w:rsidRPr="00C476A4">
        <w:rPr>
          <w:rFonts w:ascii="Segoe UI" w:hAnsi="Segoe UI" w:cs="Segoe UI"/>
        </w:rPr>
        <w:t xml:space="preserve">tel.: </w:t>
      </w:r>
      <w:r w:rsidR="00E20560" w:rsidRPr="00E20560">
        <w:rPr>
          <w:rFonts w:ascii="Segoe UI" w:hAnsi="Segoe UI" w:cs="Segoe UI"/>
          <w:highlight w:val="yellow"/>
        </w:rPr>
        <w:t>XXX</w:t>
      </w:r>
      <w:r w:rsidR="001F0AC8" w:rsidRPr="00C476A4">
        <w:rPr>
          <w:rFonts w:ascii="Segoe UI" w:hAnsi="Segoe UI" w:cs="Segoe UI"/>
        </w:rPr>
        <w:t xml:space="preserve">, </w:t>
      </w:r>
      <w:r w:rsidR="00273BF4">
        <w:rPr>
          <w:rFonts w:ascii="Segoe UI" w:hAnsi="Segoe UI" w:cs="Segoe UI"/>
        </w:rPr>
        <w:t xml:space="preserve">gsm: </w:t>
      </w:r>
      <w:r w:rsidR="00E20560" w:rsidRPr="00E20560">
        <w:rPr>
          <w:rFonts w:ascii="Segoe UI" w:hAnsi="Segoe UI" w:cs="Segoe UI"/>
          <w:highlight w:val="yellow"/>
        </w:rPr>
        <w:t>XXX</w:t>
      </w:r>
      <w:r w:rsidR="00273BF4">
        <w:rPr>
          <w:rFonts w:ascii="Segoe UI" w:hAnsi="Segoe UI" w:cs="Segoe UI"/>
        </w:rPr>
        <w:t>,</w:t>
      </w:r>
    </w:p>
    <w:p w14:paraId="4A0E35E0" w14:textId="44467630" w:rsidR="004F4C01" w:rsidRPr="00C476A4" w:rsidRDefault="004F4C01" w:rsidP="00413026">
      <w:pPr>
        <w:tabs>
          <w:tab w:val="left" w:pos="1701"/>
        </w:tabs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bankovní spojení: ČNB, č. účtu</w:t>
      </w:r>
      <w:r w:rsidR="001A4902" w:rsidRPr="00C476A4">
        <w:rPr>
          <w:rFonts w:ascii="Segoe UI" w:hAnsi="Segoe UI" w:cs="Segoe UI"/>
        </w:rPr>
        <w:t xml:space="preserve">: </w:t>
      </w:r>
      <w:r w:rsidR="00E20560" w:rsidRPr="00E20560">
        <w:rPr>
          <w:rFonts w:ascii="Segoe UI" w:hAnsi="Segoe UI" w:cs="Segoe UI"/>
          <w:highlight w:val="yellow"/>
        </w:rPr>
        <w:t>XXX</w:t>
      </w:r>
    </w:p>
    <w:p w14:paraId="1E35A0D4" w14:textId="77777777" w:rsidR="004F4C01" w:rsidRPr="00C476A4" w:rsidRDefault="004F4C01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(dále jen „</w:t>
      </w:r>
      <w:r w:rsidRPr="00C476A4">
        <w:rPr>
          <w:rFonts w:ascii="Segoe UI" w:hAnsi="Segoe UI" w:cs="Segoe UI"/>
          <w:b/>
        </w:rPr>
        <w:t>Objednatel</w:t>
      </w:r>
      <w:r w:rsidRPr="00C476A4">
        <w:rPr>
          <w:rFonts w:ascii="Segoe UI" w:hAnsi="Segoe UI" w:cs="Segoe UI"/>
        </w:rPr>
        <w:t>“)</w:t>
      </w:r>
    </w:p>
    <w:p w14:paraId="0A679F50" w14:textId="77777777" w:rsidR="004F4C01" w:rsidRPr="00C476A4" w:rsidRDefault="004F4C01" w:rsidP="00A07949">
      <w:pPr>
        <w:spacing w:before="240" w:after="240"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a</w:t>
      </w:r>
    </w:p>
    <w:p w14:paraId="44577FAD" w14:textId="77777777" w:rsidR="00D42092" w:rsidRPr="00C476A4" w:rsidRDefault="008F4C77" w:rsidP="00B4313B">
      <w:pPr>
        <w:spacing w:line="276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MEDIA INVESTMENTS a.s.</w:t>
      </w:r>
    </w:p>
    <w:p w14:paraId="6BC9F1DA" w14:textId="77777777" w:rsidR="00D42092" w:rsidRPr="00C476A4" w:rsidRDefault="009E1B8F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se sídlem: </w:t>
      </w:r>
      <w:r w:rsidR="008F4C77">
        <w:rPr>
          <w:rFonts w:ascii="Segoe UI" w:hAnsi="Segoe UI" w:cs="Segoe UI"/>
        </w:rPr>
        <w:t xml:space="preserve">K Sídlišti 1728/31, </w:t>
      </w:r>
      <w:r w:rsidR="00B30CFF" w:rsidRPr="00B30CFF">
        <w:rPr>
          <w:rFonts w:ascii="Segoe UI" w:hAnsi="Segoe UI" w:cs="Segoe UI"/>
        </w:rPr>
        <w:t xml:space="preserve">Praha 4 – Nusle, </w:t>
      </w:r>
      <w:r w:rsidR="008F4C77">
        <w:rPr>
          <w:rFonts w:ascii="Segoe UI" w:hAnsi="Segoe UI" w:cs="Segoe UI"/>
        </w:rPr>
        <w:t>PSČ 140 00</w:t>
      </w:r>
    </w:p>
    <w:p w14:paraId="3D502883" w14:textId="77777777" w:rsidR="00887DC8" w:rsidRPr="00C476A4" w:rsidRDefault="009E1B8F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IČ: </w:t>
      </w:r>
      <w:r w:rsidR="008F4C77">
        <w:rPr>
          <w:rFonts w:ascii="Segoe UI" w:hAnsi="Segoe UI" w:cs="Segoe UI"/>
        </w:rPr>
        <w:t>27885852</w:t>
      </w:r>
    </w:p>
    <w:p w14:paraId="472F0E38" w14:textId="77777777" w:rsidR="00D42092" w:rsidRPr="00C476A4" w:rsidRDefault="00CA1CE4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DIČ: </w:t>
      </w:r>
      <w:r w:rsidR="008F4C77">
        <w:rPr>
          <w:rFonts w:ascii="Segoe UI" w:hAnsi="Segoe UI" w:cs="Segoe UI"/>
        </w:rPr>
        <w:t>CZ27885852</w:t>
      </w:r>
    </w:p>
    <w:p w14:paraId="73415202" w14:textId="12CA0CA2" w:rsidR="001F0AC8" w:rsidRPr="00C476A4" w:rsidRDefault="001F0AC8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jednající: </w:t>
      </w:r>
      <w:r w:rsidR="00E20560" w:rsidRPr="00E20560">
        <w:rPr>
          <w:rFonts w:ascii="Segoe UI" w:hAnsi="Segoe UI" w:cs="Segoe UI"/>
          <w:highlight w:val="yellow"/>
        </w:rPr>
        <w:t>XXX</w:t>
      </w:r>
    </w:p>
    <w:p w14:paraId="2BF40480" w14:textId="3A622769" w:rsidR="00D42092" w:rsidRDefault="00D42092" w:rsidP="00B30CFF">
      <w:pPr>
        <w:tabs>
          <w:tab w:val="left" w:pos="1701"/>
        </w:tabs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kontaktní osoba: </w:t>
      </w:r>
      <w:r w:rsidR="00B30CFF">
        <w:rPr>
          <w:rFonts w:ascii="Segoe UI" w:hAnsi="Segoe UI" w:cs="Segoe UI"/>
        </w:rPr>
        <w:tab/>
      </w:r>
      <w:r w:rsidR="00E20560" w:rsidRPr="00E20560">
        <w:rPr>
          <w:rFonts w:ascii="Segoe UI" w:hAnsi="Segoe UI" w:cs="Segoe UI"/>
          <w:highlight w:val="yellow"/>
        </w:rPr>
        <w:t>XXX</w:t>
      </w:r>
    </w:p>
    <w:p w14:paraId="4B5D5A06" w14:textId="64BC3771" w:rsidR="00646466" w:rsidRDefault="001F7458" w:rsidP="0030596A">
      <w:pPr>
        <w:tabs>
          <w:tab w:val="left" w:pos="1701"/>
        </w:tabs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C476A4">
        <w:rPr>
          <w:rFonts w:ascii="Segoe UI" w:hAnsi="Segoe UI" w:cs="Segoe UI"/>
        </w:rPr>
        <w:t xml:space="preserve">e-mail: </w:t>
      </w:r>
      <w:r w:rsidR="00E20560" w:rsidRPr="00E20560">
        <w:rPr>
          <w:rFonts w:ascii="Segoe UI" w:hAnsi="Segoe UI" w:cs="Segoe UI"/>
          <w:highlight w:val="yellow"/>
        </w:rPr>
        <w:t>XXX</w:t>
      </w:r>
      <w:r w:rsidRPr="00C476A4">
        <w:rPr>
          <w:rFonts w:ascii="Segoe UI" w:hAnsi="Segoe UI" w:cs="Segoe UI"/>
        </w:rPr>
        <w:t xml:space="preserve">, </w:t>
      </w:r>
      <w:r w:rsidR="00990676">
        <w:rPr>
          <w:rFonts w:ascii="Segoe UI" w:hAnsi="Segoe UI" w:cs="Segoe UI"/>
        </w:rPr>
        <w:t>gsm</w:t>
      </w:r>
      <w:r w:rsidRPr="00C476A4">
        <w:rPr>
          <w:rFonts w:ascii="Segoe UI" w:hAnsi="Segoe UI" w:cs="Segoe UI"/>
        </w:rPr>
        <w:t xml:space="preserve">: </w:t>
      </w:r>
      <w:r w:rsidR="00E20560" w:rsidRPr="00E20560">
        <w:rPr>
          <w:rFonts w:ascii="Segoe UI" w:hAnsi="Segoe UI" w:cs="Segoe UI"/>
          <w:highlight w:val="yellow"/>
        </w:rPr>
        <w:t>XXX</w:t>
      </w:r>
      <w:r w:rsidR="00646466">
        <w:rPr>
          <w:rFonts w:ascii="Segoe UI" w:hAnsi="Segoe UI" w:cs="Segoe UI"/>
        </w:rPr>
        <w:t>,</w:t>
      </w:r>
    </w:p>
    <w:p w14:paraId="57536282" w14:textId="152ED3B0" w:rsidR="000C0709" w:rsidRPr="00C476A4" w:rsidRDefault="000C0709" w:rsidP="00B30CFF">
      <w:pPr>
        <w:spacing w:line="276" w:lineRule="auto"/>
        <w:rPr>
          <w:rFonts w:ascii="Segoe UI" w:hAnsi="Segoe UI" w:cs="Segoe UI"/>
          <w:snapToGrid w:val="0"/>
        </w:rPr>
      </w:pPr>
      <w:r w:rsidRPr="00C476A4">
        <w:rPr>
          <w:rFonts w:ascii="Segoe UI" w:hAnsi="Segoe UI" w:cs="Segoe UI"/>
          <w:snapToGrid w:val="0"/>
        </w:rPr>
        <w:t xml:space="preserve">bankovní spojení: </w:t>
      </w:r>
      <w:r w:rsidR="008F4C77">
        <w:rPr>
          <w:rFonts w:ascii="Segoe UI" w:hAnsi="Segoe UI" w:cs="Segoe UI"/>
          <w:snapToGrid w:val="0"/>
        </w:rPr>
        <w:t>ČSOB, a.s.</w:t>
      </w:r>
      <w:r w:rsidR="001F7458">
        <w:rPr>
          <w:rFonts w:ascii="Segoe UI" w:hAnsi="Segoe UI" w:cs="Segoe UI"/>
          <w:snapToGrid w:val="0"/>
        </w:rPr>
        <w:t xml:space="preserve">, č. účtu: </w:t>
      </w:r>
      <w:r w:rsidR="00E20560" w:rsidRPr="00E20560">
        <w:rPr>
          <w:rFonts w:ascii="Segoe UI" w:hAnsi="Segoe UI" w:cs="Segoe UI"/>
          <w:highlight w:val="yellow"/>
        </w:rPr>
        <w:t>XXX</w:t>
      </w:r>
    </w:p>
    <w:p w14:paraId="34F6F642" w14:textId="77777777" w:rsidR="00D42092" w:rsidRPr="00C476A4" w:rsidRDefault="00CA1CE4" w:rsidP="00B4313B">
      <w:pPr>
        <w:spacing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(dále jen </w:t>
      </w:r>
      <w:r w:rsidR="005B582D" w:rsidRPr="00C476A4">
        <w:rPr>
          <w:rFonts w:ascii="Segoe UI" w:hAnsi="Segoe UI" w:cs="Segoe UI"/>
        </w:rPr>
        <w:t>„</w:t>
      </w:r>
      <w:r w:rsidR="003B4D24" w:rsidRPr="00C476A4">
        <w:rPr>
          <w:rFonts w:ascii="Segoe UI" w:hAnsi="Segoe UI" w:cs="Segoe UI"/>
          <w:b/>
        </w:rPr>
        <w:t>Poskytovatel</w:t>
      </w:r>
      <w:r w:rsidR="005B582D" w:rsidRPr="00C476A4">
        <w:rPr>
          <w:rFonts w:ascii="Segoe UI" w:hAnsi="Segoe UI" w:cs="Segoe UI"/>
        </w:rPr>
        <w:t>“</w:t>
      </w:r>
      <w:r w:rsidR="00D42092" w:rsidRPr="00C476A4">
        <w:rPr>
          <w:rFonts w:ascii="Segoe UI" w:hAnsi="Segoe UI" w:cs="Segoe UI"/>
        </w:rPr>
        <w:t>)</w:t>
      </w:r>
      <w:r w:rsidR="0053152A">
        <w:rPr>
          <w:rFonts w:ascii="Segoe UI" w:hAnsi="Segoe UI" w:cs="Segoe UI"/>
        </w:rPr>
        <w:t>,</w:t>
      </w:r>
    </w:p>
    <w:p w14:paraId="01522470" w14:textId="77777777" w:rsidR="00AB111B" w:rsidRPr="00C476A4" w:rsidRDefault="00AB111B" w:rsidP="00A07949">
      <w:pPr>
        <w:spacing w:before="240" w:after="240"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Objednatel a </w:t>
      </w:r>
      <w:r w:rsidR="003B4D24" w:rsidRPr="00C476A4">
        <w:rPr>
          <w:rFonts w:ascii="Segoe UI" w:hAnsi="Segoe UI" w:cs="Segoe UI"/>
        </w:rPr>
        <w:t>Poskytovatel</w:t>
      </w:r>
      <w:r w:rsidR="00D92134">
        <w:rPr>
          <w:rFonts w:ascii="Segoe UI" w:hAnsi="Segoe UI" w:cs="Segoe UI"/>
        </w:rPr>
        <w:t>,</w:t>
      </w:r>
      <w:r w:rsidRPr="00C476A4">
        <w:rPr>
          <w:rFonts w:ascii="Segoe UI" w:hAnsi="Segoe UI" w:cs="Segoe UI"/>
        </w:rPr>
        <w:t xml:space="preserve"> dále společně jen „</w:t>
      </w:r>
      <w:r w:rsidRPr="00C476A4">
        <w:rPr>
          <w:rFonts w:ascii="Segoe UI" w:hAnsi="Segoe UI" w:cs="Segoe UI"/>
          <w:b/>
        </w:rPr>
        <w:t>Smluvní strany</w:t>
      </w:r>
      <w:r w:rsidRPr="00C476A4">
        <w:rPr>
          <w:rFonts w:ascii="Segoe UI" w:hAnsi="Segoe UI" w:cs="Segoe UI"/>
        </w:rPr>
        <w:t>“</w:t>
      </w:r>
      <w:r w:rsidR="00B4313B" w:rsidRPr="00C476A4">
        <w:rPr>
          <w:rFonts w:ascii="Segoe UI" w:hAnsi="Segoe UI" w:cs="Segoe UI"/>
        </w:rPr>
        <w:t>,</w:t>
      </w:r>
    </w:p>
    <w:p w14:paraId="474C83BA" w14:textId="4E8BADF9" w:rsidR="00D92134" w:rsidRDefault="00D42092" w:rsidP="00B4313B">
      <w:pPr>
        <w:spacing w:after="120"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uzavřel</w:t>
      </w:r>
      <w:r w:rsidR="004950EC" w:rsidRPr="00C476A4">
        <w:rPr>
          <w:rFonts w:ascii="Segoe UI" w:hAnsi="Segoe UI" w:cs="Segoe UI"/>
        </w:rPr>
        <w:t>i</w:t>
      </w:r>
      <w:r w:rsidRPr="00C476A4">
        <w:rPr>
          <w:rFonts w:ascii="Segoe UI" w:hAnsi="Segoe UI" w:cs="Segoe UI"/>
        </w:rPr>
        <w:t xml:space="preserve"> níže uvedeného dne, měsíce a </w:t>
      </w:r>
      <w:r w:rsidR="004D61C3" w:rsidRPr="00C476A4">
        <w:rPr>
          <w:rFonts w:ascii="Segoe UI" w:hAnsi="Segoe UI" w:cs="Segoe UI"/>
        </w:rPr>
        <w:t>roku</w:t>
      </w:r>
      <w:r w:rsidRPr="00C476A4">
        <w:rPr>
          <w:rFonts w:ascii="Segoe UI" w:hAnsi="Segoe UI" w:cs="Segoe UI"/>
        </w:rPr>
        <w:t xml:space="preserve"> t</w:t>
      </w:r>
      <w:r w:rsidR="00A07949">
        <w:rPr>
          <w:rFonts w:ascii="Segoe UI" w:hAnsi="Segoe UI" w:cs="Segoe UI"/>
        </w:rPr>
        <w:t xml:space="preserve">ento dodatek </w:t>
      </w:r>
      <w:r w:rsidR="005D6125">
        <w:rPr>
          <w:rFonts w:ascii="Segoe UI" w:hAnsi="Segoe UI" w:cs="Segoe UI"/>
        </w:rPr>
        <w:t xml:space="preserve">č. 1 </w:t>
      </w:r>
      <w:r w:rsidR="00A07949">
        <w:rPr>
          <w:rFonts w:ascii="Segoe UI" w:hAnsi="Segoe UI" w:cs="Segoe UI"/>
        </w:rPr>
        <w:t>k</w:t>
      </w:r>
      <w:r w:rsidR="00D92134">
        <w:rPr>
          <w:rFonts w:ascii="Segoe UI" w:hAnsi="Segoe UI" w:cs="Segoe UI"/>
        </w:rPr>
        <w:t>e</w:t>
      </w:r>
      <w:r w:rsidRPr="00C476A4">
        <w:rPr>
          <w:rFonts w:ascii="Segoe UI" w:hAnsi="Segoe UI" w:cs="Segoe UI"/>
        </w:rPr>
        <w:t xml:space="preserve"> </w:t>
      </w:r>
      <w:r w:rsidR="00AD4C23">
        <w:rPr>
          <w:rFonts w:ascii="Segoe UI" w:hAnsi="Segoe UI" w:cs="Segoe UI"/>
        </w:rPr>
        <w:t>S</w:t>
      </w:r>
      <w:r w:rsidR="00AB111B" w:rsidRPr="00C476A4">
        <w:rPr>
          <w:rFonts w:ascii="Segoe UI" w:hAnsi="Segoe UI" w:cs="Segoe UI"/>
        </w:rPr>
        <w:t>mlouv</w:t>
      </w:r>
      <w:r w:rsidR="00A07949">
        <w:rPr>
          <w:rFonts w:ascii="Segoe UI" w:hAnsi="Segoe UI" w:cs="Segoe UI"/>
        </w:rPr>
        <w:t>ě</w:t>
      </w:r>
      <w:r w:rsidR="00AB111B" w:rsidRPr="00C476A4">
        <w:rPr>
          <w:rFonts w:ascii="Segoe UI" w:hAnsi="Segoe UI" w:cs="Segoe UI"/>
        </w:rPr>
        <w:t xml:space="preserve"> </w:t>
      </w:r>
      <w:r w:rsidR="004D61C3" w:rsidRPr="00C476A4">
        <w:rPr>
          <w:rFonts w:ascii="Segoe UI" w:hAnsi="Segoe UI" w:cs="Segoe UI"/>
        </w:rPr>
        <w:t xml:space="preserve">(dále jen </w:t>
      </w:r>
      <w:r w:rsidR="005B582D" w:rsidRPr="00C476A4">
        <w:rPr>
          <w:rFonts w:ascii="Segoe UI" w:hAnsi="Segoe UI" w:cs="Segoe UI"/>
        </w:rPr>
        <w:t>„</w:t>
      </w:r>
      <w:r w:rsidR="00FD0DB0">
        <w:rPr>
          <w:rFonts w:ascii="Segoe UI" w:hAnsi="Segoe UI" w:cs="Segoe UI"/>
          <w:b/>
        </w:rPr>
        <w:t>D</w:t>
      </w:r>
      <w:r w:rsidR="00D92134">
        <w:rPr>
          <w:rFonts w:ascii="Segoe UI" w:hAnsi="Segoe UI" w:cs="Segoe UI"/>
          <w:b/>
        </w:rPr>
        <w:t>odatek</w:t>
      </w:r>
      <w:r w:rsidR="005D6125">
        <w:rPr>
          <w:rFonts w:ascii="Segoe UI" w:hAnsi="Segoe UI" w:cs="Segoe UI"/>
          <w:b/>
        </w:rPr>
        <w:t xml:space="preserve"> č. 1</w:t>
      </w:r>
      <w:r w:rsidR="005B582D" w:rsidRPr="00C476A4">
        <w:rPr>
          <w:rFonts w:ascii="Segoe UI" w:hAnsi="Segoe UI" w:cs="Segoe UI"/>
        </w:rPr>
        <w:t>“</w:t>
      </w:r>
      <w:r w:rsidRPr="00C476A4">
        <w:rPr>
          <w:rFonts w:ascii="Segoe UI" w:hAnsi="Segoe UI" w:cs="Segoe UI"/>
        </w:rPr>
        <w:t>)</w:t>
      </w:r>
      <w:r w:rsidR="00CB7850" w:rsidRPr="00C476A4">
        <w:rPr>
          <w:rFonts w:ascii="Segoe UI" w:hAnsi="Segoe UI" w:cs="Segoe UI"/>
        </w:rPr>
        <w:t>.</w:t>
      </w:r>
      <w:r w:rsidR="00D92134">
        <w:rPr>
          <w:rFonts w:ascii="Segoe UI" w:hAnsi="Segoe UI" w:cs="Segoe UI"/>
        </w:rPr>
        <w:t xml:space="preserve">  </w:t>
      </w:r>
    </w:p>
    <w:p w14:paraId="5D664266" w14:textId="77777777" w:rsidR="00D92134" w:rsidRDefault="00D92134" w:rsidP="00D92134">
      <w:r>
        <w:br w:type="page"/>
      </w:r>
    </w:p>
    <w:p w14:paraId="370E2177" w14:textId="77777777" w:rsidR="005D6125" w:rsidRPr="005D6125" w:rsidRDefault="005D6125" w:rsidP="0006309E">
      <w:pPr>
        <w:pStyle w:val="cislovani1"/>
        <w:numPr>
          <w:ilvl w:val="0"/>
          <w:numId w:val="13"/>
        </w:numPr>
        <w:tabs>
          <w:tab w:val="clear" w:pos="567"/>
        </w:tabs>
        <w:spacing w:line="276" w:lineRule="auto"/>
        <w:ind w:left="426" w:hanging="426"/>
        <w:rPr>
          <w:rFonts w:ascii="Segoe UI" w:hAnsi="Segoe UI" w:cs="Segoe UI"/>
          <w:sz w:val="20"/>
          <w:szCs w:val="20"/>
        </w:rPr>
      </w:pPr>
      <w:r w:rsidRPr="005D6125">
        <w:rPr>
          <w:rFonts w:ascii="Segoe UI" w:hAnsi="Segoe UI" w:cs="Segoe UI"/>
          <w:sz w:val="20"/>
          <w:szCs w:val="20"/>
        </w:rPr>
        <w:lastRenderedPageBreak/>
        <w:t>preambule</w:t>
      </w:r>
    </w:p>
    <w:p w14:paraId="3426A6FA" w14:textId="77777777" w:rsidR="00701E55" w:rsidRDefault="00701E55" w:rsidP="00701E55">
      <w:pPr>
        <w:numPr>
          <w:ilvl w:val="1"/>
          <w:numId w:val="14"/>
        </w:numPr>
        <w:spacing w:after="120" w:line="276" w:lineRule="auto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Objednatel </w:t>
      </w:r>
      <w:r w:rsidR="00AC576D">
        <w:rPr>
          <w:rFonts w:ascii="Segoe UI" w:hAnsi="Segoe UI" w:cs="Segoe UI"/>
        </w:rPr>
        <w:t>jako veřejný zadavatel ve smyslu § 4 odst. 1 písm. e) zákona</w:t>
      </w:r>
      <w:r w:rsidR="00AC576D" w:rsidRPr="005D6125">
        <w:rPr>
          <w:rFonts w:ascii="Segoe UI" w:hAnsi="Segoe UI" w:cs="Segoe UI"/>
        </w:rPr>
        <w:t xml:space="preserve"> č. 134/2016 Sb., o zadávání veřejných zakázek, ve znění pozdějších předpisů</w:t>
      </w:r>
      <w:r w:rsidR="00AC576D">
        <w:rPr>
          <w:rFonts w:ascii="Segoe UI" w:hAnsi="Segoe UI" w:cs="Segoe UI"/>
        </w:rPr>
        <w:t xml:space="preserve"> (dále jen „ZZVZ“) </w:t>
      </w:r>
      <w:r>
        <w:rPr>
          <w:rFonts w:ascii="Segoe UI" w:hAnsi="Segoe UI" w:cs="Segoe UI"/>
        </w:rPr>
        <w:t>uzavřel s Poskytovatelem Smlouvu, která je výsledkem zadávacího řízení k nadlimitní veřejné zakázce na služby s názvem „</w:t>
      </w:r>
      <w:r w:rsidRPr="00701E55">
        <w:rPr>
          <w:rFonts w:ascii="Segoe UI" w:hAnsi="Segoe UI" w:cs="Segoe UI"/>
        </w:rPr>
        <w:t>Inzerce a propagace pro roky 2016–2018</w:t>
      </w:r>
      <w:r>
        <w:rPr>
          <w:rFonts w:ascii="Segoe UI" w:hAnsi="Segoe UI" w:cs="Segoe UI"/>
        </w:rPr>
        <w:t xml:space="preserve">“, systémové č. profilu zadavatele </w:t>
      </w:r>
      <w:r w:rsidRPr="00701E55">
        <w:rPr>
          <w:rFonts w:ascii="Segoe UI" w:hAnsi="Segoe UI" w:cs="Segoe UI"/>
        </w:rPr>
        <w:t>P16V00001634</w:t>
      </w:r>
      <w:r>
        <w:rPr>
          <w:rFonts w:ascii="Segoe UI" w:hAnsi="Segoe UI" w:cs="Segoe UI"/>
        </w:rPr>
        <w:t>.</w:t>
      </w:r>
      <w:r w:rsidR="00111D8D">
        <w:rPr>
          <w:rFonts w:ascii="Segoe UI" w:hAnsi="Segoe UI" w:cs="Segoe UI"/>
        </w:rPr>
        <w:t xml:space="preserve"> </w:t>
      </w:r>
      <w:r w:rsidR="00AC576D">
        <w:rPr>
          <w:rFonts w:ascii="Segoe UI" w:hAnsi="Segoe UI" w:cs="Segoe UI"/>
        </w:rPr>
        <w:br/>
      </w:r>
      <w:r w:rsidR="00111D8D">
        <w:rPr>
          <w:rFonts w:ascii="Segoe UI" w:hAnsi="Segoe UI" w:cs="Segoe UI"/>
        </w:rPr>
        <w:t>Dle čl. 4.9 Smlouvy nesmí maximální celková cena z jejího plnění přesáhnout částku 20.000.000 Kč bez DPH.</w:t>
      </w:r>
    </w:p>
    <w:p w14:paraId="49E08901" w14:textId="77777777" w:rsidR="00AC576D" w:rsidRDefault="00701E55" w:rsidP="00701E55">
      <w:pPr>
        <w:numPr>
          <w:ilvl w:val="1"/>
          <w:numId w:val="14"/>
        </w:numPr>
        <w:spacing w:after="120" w:line="276" w:lineRule="auto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Jelikož v průběhu plnění Smlouvy vyvstaly okolnosti, které Objednatel nemohl v původních zadávacích podmínkách k veřejné zakázce předvídat, uzavírá </w:t>
      </w:r>
      <w:r w:rsidR="005D6125" w:rsidRPr="005D6125">
        <w:rPr>
          <w:rFonts w:ascii="Segoe UI" w:hAnsi="Segoe UI" w:cs="Segoe UI"/>
        </w:rPr>
        <w:t>Objednatel s </w:t>
      </w:r>
      <w:r>
        <w:rPr>
          <w:rFonts w:ascii="Segoe UI" w:hAnsi="Segoe UI" w:cs="Segoe UI"/>
        </w:rPr>
        <w:t>P</w:t>
      </w:r>
      <w:r w:rsidR="005D6125" w:rsidRPr="005D6125">
        <w:rPr>
          <w:rFonts w:ascii="Segoe UI" w:hAnsi="Segoe UI" w:cs="Segoe UI"/>
        </w:rPr>
        <w:t>oskytovatelem tento Dodatek č. 1</w:t>
      </w:r>
      <w:r>
        <w:rPr>
          <w:rFonts w:ascii="Segoe UI" w:hAnsi="Segoe UI" w:cs="Segoe UI"/>
        </w:rPr>
        <w:t>, a to</w:t>
      </w:r>
      <w:r w:rsidR="005D6125" w:rsidRPr="005D6125">
        <w:rPr>
          <w:rFonts w:ascii="Segoe UI" w:hAnsi="Segoe UI" w:cs="Segoe UI"/>
        </w:rPr>
        <w:t xml:space="preserve"> v souladu s ust. </w:t>
      </w:r>
      <w:r>
        <w:rPr>
          <w:rFonts w:ascii="Segoe UI" w:hAnsi="Segoe UI" w:cs="Segoe UI"/>
        </w:rPr>
        <w:t>§ 222 odst. 4</w:t>
      </w:r>
      <w:r w:rsidR="00AC576D">
        <w:rPr>
          <w:rFonts w:ascii="Segoe UI" w:hAnsi="Segoe UI" w:cs="Segoe UI"/>
        </w:rPr>
        <w:t xml:space="preserve"> ZZVZ</w:t>
      </w:r>
      <w:r>
        <w:rPr>
          <w:rFonts w:ascii="Segoe UI" w:hAnsi="Segoe UI" w:cs="Segoe UI"/>
        </w:rPr>
        <w:t xml:space="preserve">. Dle tohoto ustanovení jsou smluvní strany oprávněny učinit </w:t>
      </w:r>
      <w:r w:rsidR="00AC576D">
        <w:rPr>
          <w:rFonts w:ascii="Segoe UI" w:hAnsi="Segoe UI" w:cs="Segoe UI"/>
        </w:rPr>
        <w:t>změnu závazku ze smlouvy, pokud</w:t>
      </w:r>
    </w:p>
    <w:p w14:paraId="45F4D071" w14:textId="77777777" w:rsidR="00AC576D" w:rsidRDefault="00701E55" w:rsidP="00935C58">
      <w:pPr>
        <w:numPr>
          <w:ilvl w:val="2"/>
          <w:numId w:val="14"/>
        </w:numPr>
        <w:spacing w:after="120" w:line="276" w:lineRule="auto"/>
        <w:ind w:left="709" w:hanging="283"/>
        <w:rPr>
          <w:rFonts w:ascii="Segoe UI" w:hAnsi="Segoe UI" w:cs="Segoe UI"/>
        </w:rPr>
      </w:pPr>
      <w:r>
        <w:rPr>
          <w:rFonts w:ascii="Segoe UI" w:hAnsi="Segoe UI" w:cs="Segoe UI"/>
        </w:rPr>
        <w:t>taková změna nemění celkovou povahu</w:t>
      </w:r>
      <w:r w:rsidR="00AC576D">
        <w:rPr>
          <w:rFonts w:ascii="Segoe UI" w:hAnsi="Segoe UI" w:cs="Segoe UI"/>
        </w:rPr>
        <w:t xml:space="preserve"> veřejné zakázky a</w:t>
      </w:r>
    </w:p>
    <w:p w14:paraId="5BED5A2A" w14:textId="3EE4F3AA" w:rsidR="00AC576D" w:rsidRDefault="00AC576D" w:rsidP="00935C58">
      <w:pPr>
        <w:numPr>
          <w:ilvl w:val="2"/>
          <w:numId w:val="14"/>
        </w:numPr>
        <w:spacing w:after="120" w:line="276" w:lineRule="auto"/>
        <w:ind w:left="709" w:hanging="283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její </w:t>
      </w:r>
      <w:r w:rsidR="00701E55">
        <w:rPr>
          <w:rFonts w:ascii="Segoe UI" w:hAnsi="Segoe UI" w:cs="Segoe UI"/>
        </w:rPr>
        <w:t xml:space="preserve">hodnota je nižší než </w:t>
      </w:r>
      <w:r w:rsidR="00111D8D">
        <w:rPr>
          <w:rFonts w:ascii="Segoe UI" w:hAnsi="Segoe UI" w:cs="Segoe UI"/>
        </w:rPr>
        <w:t>finanční</w:t>
      </w:r>
      <w:r w:rsidR="00701E55">
        <w:rPr>
          <w:rFonts w:ascii="Segoe UI" w:hAnsi="Segoe UI" w:cs="Segoe UI"/>
        </w:rPr>
        <w:t xml:space="preserve"> limit pro nadlimitní veřejnou zakázku</w:t>
      </w:r>
      <w:r w:rsidR="00935C58">
        <w:rPr>
          <w:rFonts w:ascii="Segoe UI" w:hAnsi="Segoe UI" w:cs="Segoe UI"/>
        </w:rPr>
        <w:t xml:space="preserve"> (v konkrétním případě se musí jednat dle § 3 odst. 1 písm. b) bod 1 nařízení vlády č. 172/2016 Sb., </w:t>
      </w:r>
      <w:r w:rsidR="00935C58" w:rsidRPr="00AC576D">
        <w:rPr>
          <w:rFonts w:ascii="Segoe UI" w:hAnsi="Segoe UI" w:cs="Segoe UI"/>
        </w:rPr>
        <w:t>o stanovení finančních limitů a částek pro účely zákona o zadávání veřejných zakázek</w:t>
      </w:r>
      <w:r w:rsidR="00935C58">
        <w:rPr>
          <w:rFonts w:ascii="Segoe UI" w:hAnsi="Segoe UI" w:cs="Segoe UI"/>
        </w:rPr>
        <w:t xml:space="preserve">, ve znění pozdějších předpisů, </w:t>
      </w:r>
      <w:r w:rsidR="00D129EB">
        <w:rPr>
          <w:rFonts w:ascii="Segoe UI" w:hAnsi="Segoe UI" w:cs="Segoe UI"/>
        </w:rPr>
        <w:br/>
      </w:r>
      <w:r w:rsidR="00935C58">
        <w:rPr>
          <w:rFonts w:ascii="Segoe UI" w:hAnsi="Segoe UI" w:cs="Segoe UI"/>
        </w:rPr>
        <w:t>o finanční limit nižší než 5.944.000 Kč bez DPH) a</w:t>
      </w:r>
    </w:p>
    <w:p w14:paraId="3BA8D24D" w14:textId="77777777" w:rsidR="005D6125" w:rsidRDefault="00AC576D" w:rsidP="00935C58">
      <w:pPr>
        <w:numPr>
          <w:ilvl w:val="2"/>
          <w:numId w:val="14"/>
        </w:numPr>
        <w:spacing w:after="120" w:line="276" w:lineRule="auto"/>
        <w:ind w:left="709" w:hanging="283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její hodnota je </w:t>
      </w:r>
      <w:r w:rsidR="00701E55">
        <w:rPr>
          <w:rFonts w:ascii="Segoe UI" w:hAnsi="Segoe UI" w:cs="Segoe UI"/>
        </w:rPr>
        <w:t>nižší než 10 % původní hodnoty závazku</w:t>
      </w:r>
      <w:r w:rsidR="00935C58">
        <w:rPr>
          <w:rFonts w:ascii="Segoe UI" w:hAnsi="Segoe UI" w:cs="Segoe UI"/>
        </w:rPr>
        <w:t xml:space="preserve"> (tj. nižší než 2.000.000 Kč bez DPH)</w:t>
      </w:r>
      <w:r w:rsidR="00701E55">
        <w:rPr>
          <w:rFonts w:ascii="Segoe UI" w:hAnsi="Segoe UI" w:cs="Segoe UI"/>
        </w:rPr>
        <w:t>.</w:t>
      </w:r>
    </w:p>
    <w:p w14:paraId="00CDCF9E" w14:textId="77777777" w:rsidR="00D129EB" w:rsidRDefault="00111D8D" w:rsidP="00AC576D">
      <w:pPr>
        <w:numPr>
          <w:ilvl w:val="1"/>
          <w:numId w:val="14"/>
        </w:numPr>
        <w:spacing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Objednatel tímto prohlašuje, že nedochází ke změně celkové povahy plnění, neboť i nadále budou </w:t>
      </w:r>
      <w:r w:rsidR="007B0C29">
        <w:rPr>
          <w:rFonts w:ascii="Segoe UI" w:hAnsi="Segoe UI" w:cs="Segoe UI"/>
        </w:rPr>
        <w:t>plněny</w:t>
      </w:r>
      <w:r>
        <w:rPr>
          <w:rFonts w:ascii="Segoe UI" w:hAnsi="Segoe UI" w:cs="Segoe UI"/>
        </w:rPr>
        <w:t xml:space="preserve"> služby spočívající v</w:t>
      </w:r>
      <w:r w:rsidR="007B0C29">
        <w:rPr>
          <w:rFonts w:ascii="Segoe UI" w:hAnsi="Segoe UI" w:cs="Segoe UI"/>
        </w:rPr>
        <w:t xml:space="preserve"> poskytování mediálních služeb. Hodnota této změny činí 829.556 Kč </w:t>
      </w:r>
      <w:r w:rsidR="00AC576D">
        <w:rPr>
          <w:rFonts w:ascii="Segoe UI" w:hAnsi="Segoe UI" w:cs="Segoe UI"/>
        </w:rPr>
        <w:br/>
      </w:r>
      <w:r w:rsidR="007B0C29">
        <w:rPr>
          <w:rFonts w:ascii="Segoe UI" w:hAnsi="Segoe UI" w:cs="Segoe UI"/>
        </w:rPr>
        <w:t>bez DPH (tj. 1.003.</w:t>
      </w:r>
      <w:r w:rsidR="00AC576D">
        <w:rPr>
          <w:rFonts w:ascii="Segoe UI" w:hAnsi="Segoe UI" w:cs="Segoe UI"/>
        </w:rPr>
        <w:t xml:space="preserve">763 Kč včetně DPH), či-li je nižší než </w:t>
      </w:r>
      <w:r w:rsidR="00935C58">
        <w:rPr>
          <w:rFonts w:ascii="Segoe UI" w:hAnsi="Segoe UI" w:cs="Segoe UI"/>
        </w:rPr>
        <w:t xml:space="preserve">stanovený </w:t>
      </w:r>
      <w:r w:rsidR="00AC576D">
        <w:rPr>
          <w:rFonts w:ascii="Segoe UI" w:hAnsi="Segoe UI" w:cs="Segoe UI"/>
        </w:rPr>
        <w:t xml:space="preserve">finanční limit a zároveň </w:t>
      </w:r>
      <w:r w:rsidR="00935C58">
        <w:rPr>
          <w:rFonts w:ascii="Segoe UI" w:hAnsi="Segoe UI" w:cs="Segoe UI"/>
        </w:rPr>
        <w:t>představuje 4,15 % původní hodnoty závazku.</w:t>
      </w:r>
    </w:p>
    <w:p w14:paraId="5698B408" w14:textId="090520EC" w:rsidR="00111D8D" w:rsidRPr="005D6125" w:rsidRDefault="00D129EB" w:rsidP="00AC576D">
      <w:pPr>
        <w:numPr>
          <w:ilvl w:val="1"/>
          <w:numId w:val="14"/>
        </w:numPr>
        <w:spacing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 ohledem na uvedené je Objednatel oprávněn v souladu s ust. § 222 odst. 4 ZZVZ uzavřít s Poskytovatelem tento Dodatek č. 1.</w:t>
      </w:r>
    </w:p>
    <w:p w14:paraId="3B3F6B80" w14:textId="77777777" w:rsidR="00D42092" w:rsidRPr="005D6125" w:rsidRDefault="00CB7B64" w:rsidP="0006309E">
      <w:pPr>
        <w:pStyle w:val="cislovani1"/>
        <w:numPr>
          <w:ilvl w:val="0"/>
          <w:numId w:val="13"/>
        </w:numPr>
        <w:tabs>
          <w:tab w:val="clear" w:pos="567"/>
        </w:tabs>
        <w:spacing w:line="276" w:lineRule="auto"/>
        <w:ind w:left="426" w:hanging="426"/>
        <w:rPr>
          <w:rFonts w:ascii="Segoe UI" w:hAnsi="Segoe UI" w:cs="Segoe UI"/>
          <w:sz w:val="20"/>
          <w:szCs w:val="20"/>
        </w:rPr>
      </w:pPr>
      <w:r w:rsidRPr="005D6125">
        <w:rPr>
          <w:rFonts w:ascii="Segoe UI" w:hAnsi="Segoe UI" w:cs="Segoe UI"/>
          <w:sz w:val="20"/>
          <w:szCs w:val="20"/>
        </w:rPr>
        <w:t>změna smlouvy</w:t>
      </w:r>
    </w:p>
    <w:p w14:paraId="1656392F" w14:textId="77777777" w:rsidR="00413026" w:rsidRPr="00413026" w:rsidRDefault="00413026" w:rsidP="00413026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rPr>
          <w:rFonts w:ascii="Segoe UI" w:hAnsi="Segoe UI" w:cs="Segoe UI"/>
          <w:vanish/>
          <w:color w:val="000000"/>
          <w:szCs w:val="20"/>
        </w:rPr>
      </w:pPr>
    </w:p>
    <w:p w14:paraId="0B0BEA1D" w14:textId="5D4E0D04" w:rsidR="00CB7B64" w:rsidRPr="00CB7B64" w:rsidRDefault="00CB7B64" w:rsidP="00413026">
      <w:pPr>
        <w:numPr>
          <w:ilvl w:val="1"/>
          <w:numId w:val="14"/>
        </w:numPr>
        <w:spacing w:after="120"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Znění čl. 2.1 Smlouvy se mění takto:</w:t>
      </w:r>
    </w:p>
    <w:p w14:paraId="6321217E" w14:textId="51349FC8" w:rsidR="00052443" w:rsidRPr="00C476A4" w:rsidRDefault="00AB111B" w:rsidP="00FD0DB0">
      <w:pPr>
        <w:spacing w:after="120" w:line="276" w:lineRule="auto"/>
        <w:ind w:left="426"/>
        <w:rPr>
          <w:rFonts w:ascii="Segoe UI" w:hAnsi="Segoe UI" w:cs="Segoe UI"/>
          <w:szCs w:val="20"/>
        </w:rPr>
      </w:pPr>
      <w:r w:rsidRPr="00C476A4">
        <w:rPr>
          <w:rFonts w:ascii="Segoe UI" w:hAnsi="Segoe UI" w:cs="Segoe UI"/>
          <w:color w:val="000000"/>
          <w:szCs w:val="20"/>
        </w:rPr>
        <w:t xml:space="preserve">Předmětem </w:t>
      </w:r>
      <w:r w:rsidR="00B4286C" w:rsidRPr="00C476A4">
        <w:rPr>
          <w:rFonts w:ascii="Segoe UI" w:hAnsi="Segoe UI" w:cs="Segoe UI"/>
          <w:szCs w:val="20"/>
        </w:rPr>
        <w:t xml:space="preserve">této Smlouvy je </w:t>
      </w:r>
      <w:r w:rsidR="006C07CB" w:rsidRPr="00C476A4">
        <w:rPr>
          <w:rFonts w:ascii="Segoe UI" w:hAnsi="Segoe UI" w:cs="Segoe UI"/>
          <w:szCs w:val="20"/>
        </w:rPr>
        <w:t>nákup inzertní plochy v tištěných a online médiích,</w:t>
      </w:r>
      <w:r w:rsidR="00CB7B64">
        <w:rPr>
          <w:rFonts w:ascii="Segoe UI" w:hAnsi="Segoe UI" w:cs="Segoe UI"/>
          <w:szCs w:val="20"/>
        </w:rPr>
        <w:t xml:space="preserve"> </w:t>
      </w:r>
      <w:r w:rsidR="00CB7B64">
        <w:rPr>
          <w:rFonts w:ascii="Segoe UI" w:hAnsi="Segoe UI" w:cs="Segoe UI"/>
          <w:b/>
          <w:szCs w:val="20"/>
        </w:rPr>
        <w:t>zajištění nákupu outdoorové reklamy,</w:t>
      </w:r>
      <w:r w:rsidR="006C07CB" w:rsidRPr="00C476A4">
        <w:rPr>
          <w:rFonts w:ascii="Segoe UI" w:hAnsi="Segoe UI" w:cs="Segoe UI"/>
          <w:szCs w:val="20"/>
        </w:rPr>
        <w:t xml:space="preserve"> vysílacího prostoru v rozhlase a TV a poskytnutí služeb souvisejících s inzercí a propagací </w:t>
      </w:r>
      <w:r w:rsidR="00B86B5F" w:rsidRPr="00B86B5F">
        <w:rPr>
          <w:rFonts w:ascii="Segoe UI" w:hAnsi="Segoe UI" w:cs="Segoe UI"/>
          <w:szCs w:val="20"/>
        </w:rPr>
        <w:t xml:space="preserve">programů administrovaných </w:t>
      </w:r>
      <w:r w:rsidR="00B86B5F">
        <w:rPr>
          <w:rFonts w:ascii="Segoe UI" w:hAnsi="Segoe UI" w:cs="Segoe UI"/>
          <w:szCs w:val="20"/>
        </w:rPr>
        <w:t>Objednatelem</w:t>
      </w:r>
      <w:r w:rsidR="00B86B5F" w:rsidRPr="00B86B5F">
        <w:rPr>
          <w:rFonts w:ascii="Segoe UI" w:hAnsi="Segoe UI" w:cs="Segoe UI"/>
          <w:szCs w:val="20"/>
        </w:rPr>
        <w:t xml:space="preserve"> (OPŽP, NZÚ, případně i jiných programů, jež budou v průběhu plnění </w:t>
      </w:r>
      <w:r w:rsidR="00543354">
        <w:rPr>
          <w:rFonts w:ascii="Segoe UI" w:hAnsi="Segoe UI" w:cs="Segoe UI"/>
          <w:szCs w:val="20"/>
        </w:rPr>
        <w:t>této</w:t>
      </w:r>
      <w:r w:rsidR="00B86B5F" w:rsidRPr="00B86B5F">
        <w:rPr>
          <w:rFonts w:ascii="Segoe UI" w:hAnsi="Segoe UI" w:cs="Segoe UI"/>
          <w:szCs w:val="20"/>
        </w:rPr>
        <w:t xml:space="preserve"> </w:t>
      </w:r>
      <w:r w:rsidR="00543354">
        <w:rPr>
          <w:rFonts w:ascii="Segoe UI" w:hAnsi="Segoe UI" w:cs="Segoe UI"/>
          <w:szCs w:val="20"/>
        </w:rPr>
        <w:t>S</w:t>
      </w:r>
      <w:r w:rsidR="00B86B5F" w:rsidRPr="00B86B5F">
        <w:rPr>
          <w:rFonts w:ascii="Segoe UI" w:hAnsi="Segoe UI" w:cs="Segoe UI"/>
          <w:szCs w:val="20"/>
        </w:rPr>
        <w:t xml:space="preserve">mlouvy </w:t>
      </w:r>
      <w:r w:rsidR="00B86B5F">
        <w:rPr>
          <w:rFonts w:ascii="Segoe UI" w:hAnsi="Segoe UI" w:cs="Segoe UI"/>
          <w:szCs w:val="20"/>
        </w:rPr>
        <w:t>Objednatelem</w:t>
      </w:r>
      <w:r w:rsidR="00B86B5F" w:rsidRPr="00B86B5F">
        <w:rPr>
          <w:rFonts w:ascii="Segoe UI" w:hAnsi="Segoe UI" w:cs="Segoe UI"/>
          <w:szCs w:val="20"/>
        </w:rPr>
        <w:t xml:space="preserve"> administrovány)</w:t>
      </w:r>
      <w:r w:rsidR="00052443" w:rsidRPr="00C476A4">
        <w:rPr>
          <w:rFonts w:ascii="Segoe UI" w:hAnsi="Segoe UI" w:cs="Segoe UI"/>
          <w:szCs w:val="20"/>
        </w:rPr>
        <w:t>.</w:t>
      </w:r>
      <w:r w:rsidR="00DA35F4">
        <w:rPr>
          <w:rFonts w:ascii="Segoe UI" w:hAnsi="Segoe UI" w:cs="Segoe UI"/>
          <w:szCs w:val="20"/>
        </w:rPr>
        <w:t xml:space="preserve"> Jednotlivé </w:t>
      </w:r>
      <w:r w:rsidR="00735A26">
        <w:rPr>
          <w:rFonts w:ascii="Segoe UI" w:hAnsi="Segoe UI" w:cs="Segoe UI"/>
          <w:szCs w:val="20"/>
        </w:rPr>
        <w:t xml:space="preserve">inzerce </w:t>
      </w:r>
      <w:r w:rsidR="000171DB">
        <w:rPr>
          <w:rFonts w:ascii="Segoe UI" w:hAnsi="Segoe UI" w:cs="Segoe UI"/>
          <w:szCs w:val="20"/>
        </w:rPr>
        <w:br/>
      </w:r>
      <w:r w:rsidR="00735A26">
        <w:rPr>
          <w:rFonts w:ascii="Segoe UI" w:hAnsi="Segoe UI" w:cs="Segoe UI"/>
          <w:szCs w:val="20"/>
        </w:rPr>
        <w:t xml:space="preserve">a </w:t>
      </w:r>
      <w:r w:rsidR="00B86B5F">
        <w:rPr>
          <w:rFonts w:ascii="Segoe UI" w:hAnsi="Segoe UI" w:cs="Segoe UI"/>
          <w:szCs w:val="20"/>
        </w:rPr>
        <w:t>propagace programů</w:t>
      </w:r>
      <w:r w:rsidR="00DA35F4">
        <w:rPr>
          <w:rFonts w:ascii="Segoe UI" w:hAnsi="Segoe UI" w:cs="Segoe UI"/>
          <w:szCs w:val="20"/>
        </w:rPr>
        <w:t>, jež hodlá Obje</w:t>
      </w:r>
      <w:r w:rsidR="0053152A">
        <w:rPr>
          <w:rFonts w:ascii="Segoe UI" w:hAnsi="Segoe UI" w:cs="Segoe UI"/>
          <w:szCs w:val="20"/>
        </w:rPr>
        <w:t xml:space="preserve">dnatel </w:t>
      </w:r>
      <w:r w:rsidR="00B86B5F">
        <w:rPr>
          <w:rFonts w:ascii="Segoe UI" w:hAnsi="Segoe UI" w:cs="Segoe UI"/>
          <w:szCs w:val="20"/>
        </w:rPr>
        <w:t>realizovat</w:t>
      </w:r>
      <w:r w:rsidR="0053152A">
        <w:rPr>
          <w:rFonts w:ascii="Segoe UI" w:hAnsi="Segoe UI" w:cs="Segoe UI"/>
          <w:szCs w:val="20"/>
        </w:rPr>
        <w:t>, jsou v této S</w:t>
      </w:r>
      <w:r w:rsidR="00DA35F4">
        <w:rPr>
          <w:rFonts w:ascii="Segoe UI" w:hAnsi="Segoe UI" w:cs="Segoe UI"/>
          <w:szCs w:val="20"/>
        </w:rPr>
        <w:t>mlouvě označeny jako „kampaně“.</w:t>
      </w:r>
    </w:p>
    <w:p w14:paraId="090EB924" w14:textId="77777777" w:rsidR="00CB7B64" w:rsidRPr="00CB7B64" w:rsidRDefault="00CB7B64" w:rsidP="006940BE">
      <w:pPr>
        <w:numPr>
          <w:ilvl w:val="1"/>
          <w:numId w:val="14"/>
        </w:numPr>
        <w:spacing w:after="120" w:line="276" w:lineRule="auto"/>
        <w:ind w:left="426" w:hanging="426"/>
        <w:rPr>
          <w:rFonts w:ascii="Segoe UI" w:hAnsi="Segoe UI" w:cs="Segoe UI"/>
          <w:szCs w:val="20"/>
          <w:vertAlign w:val="superscript"/>
        </w:rPr>
      </w:pPr>
      <w:r>
        <w:rPr>
          <w:rFonts w:ascii="Segoe UI" w:hAnsi="Segoe UI" w:cs="Segoe UI"/>
          <w:color w:val="000000"/>
          <w:szCs w:val="20"/>
        </w:rPr>
        <w:t>Znění čl. 2.2 Smlouvy se mění takto:</w:t>
      </w:r>
    </w:p>
    <w:p w14:paraId="14E14FCE" w14:textId="77777777" w:rsidR="002D61D4" w:rsidRPr="00C476A4" w:rsidRDefault="0053152A" w:rsidP="00CB7B64">
      <w:pPr>
        <w:spacing w:after="120" w:line="276" w:lineRule="auto"/>
        <w:ind w:left="426"/>
        <w:rPr>
          <w:rFonts w:ascii="Segoe UI" w:hAnsi="Segoe UI" w:cs="Segoe UI"/>
          <w:szCs w:val="20"/>
          <w:vertAlign w:val="superscript"/>
        </w:rPr>
      </w:pPr>
      <w:r>
        <w:rPr>
          <w:rFonts w:ascii="Segoe UI" w:hAnsi="Segoe UI" w:cs="Segoe UI"/>
          <w:szCs w:val="20"/>
        </w:rPr>
        <w:t>Předmětem této S</w:t>
      </w:r>
      <w:r w:rsidR="002D61D4" w:rsidRPr="00C476A4">
        <w:rPr>
          <w:rFonts w:ascii="Segoe UI" w:hAnsi="Segoe UI" w:cs="Segoe UI"/>
          <w:szCs w:val="20"/>
        </w:rPr>
        <w:t>mlouvy je:</w:t>
      </w:r>
    </w:p>
    <w:p w14:paraId="22BF4E61" w14:textId="77777777" w:rsidR="00910AE0" w:rsidRPr="00C476A4" w:rsidRDefault="00910AE0" w:rsidP="00910AE0">
      <w:pPr>
        <w:spacing w:after="120" w:line="276" w:lineRule="auto"/>
        <w:ind w:left="851" w:hanging="284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a) </w:t>
      </w:r>
      <w:r w:rsidRPr="00C476A4">
        <w:rPr>
          <w:rFonts w:ascii="Segoe UI" w:hAnsi="Segoe UI" w:cs="Segoe UI"/>
        </w:rPr>
        <w:tab/>
        <w:t xml:space="preserve">příprava mediálních plánů dle specifikace </w:t>
      </w:r>
      <w:r w:rsidR="004D15CA">
        <w:rPr>
          <w:rFonts w:ascii="Segoe UI" w:hAnsi="Segoe UI" w:cs="Segoe UI"/>
        </w:rPr>
        <w:t>Objednatele</w:t>
      </w:r>
      <w:r w:rsidR="004D15CA" w:rsidRPr="00C476A4">
        <w:rPr>
          <w:rFonts w:ascii="Segoe UI" w:hAnsi="Segoe UI" w:cs="Segoe UI"/>
        </w:rPr>
        <w:t xml:space="preserve"> </w:t>
      </w:r>
      <w:r w:rsidRPr="00C476A4">
        <w:rPr>
          <w:rFonts w:ascii="Segoe UI" w:hAnsi="Segoe UI" w:cs="Segoe UI"/>
        </w:rPr>
        <w:t xml:space="preserve">(tj. na základě mediálního briefu, jehož vzor tvoří přílohu č. 1 této Smlouvy), včetně stanovení </w:t>
      </w:r>
      <w:r w:rsidR="00273BF4">
        <w:rPr>
          <w:rFonts w:ascii="Segoe UI" w:hAnsi="Segoe UI" w:cs="Segoe UI"/>
        </w:rPr>
        <w:t xml:space="preserve">vhodných </w:t>
      </w:r>
      <w:r w:rsidRPr="00C476A4">
        <w:rPr>
          <w:rFonts w:ascii="Segoe UI" w:hAnsi="Segoe UI" w:cs="Segoe UI"/>
        </w:rPr>
        <w:t>timingů, doporučeného mediamixu, a to ke každé jednotlivé kampani</w:t>
      </w:r>
      <w:r w:rsidR="009A781D">
        <w:rPr>
          <w:rFonts w:ascii="Segoe UI" w:hAnsi="Segoe UI" w:cs="Segoe UI"/>
        </w:rPr>
        <w:t xml:space="preserve"> </w:t>
      </w:r>
      <w:r w:rsidR="009A781D">
        <w:rPr>
          <w:rFonts w:ascii="Segoe UI" w:hAnsi="Segoe UI" w:cs="Segoe UI"/>
          <w:b/>
        </w:rPr>
        <w:t>s tím, že v případě outdoorové reklamy se stanovení vhodných timingů a</w:t>
      </w:r>
      <w:r w:rsidR="009A781D" w:rsidRPr="009A781D">
        <w:rPr>
          <w:rFonts w:ascii="Segoe UI" w:hAnsi="Segoe UI" w:cs="Segoe UI"/>
          <w:b/>
        </w:rPr>
        <w:t xml:space="preserve"> doporučeného mediamixu</w:t>
      </w:r>
      <w:r w:rsidR="009A781D">
        <w:rPr>
          <w:rFonts w:ascii="Segoe UI" w:hAnsi="Segoe UI" w:cs="Segoe UI"/>
          <w:b/>
        </w:rPr>
        <w:t xml:space="preserve"> nepožaduje</w:t>
      </w:r>
      <w:r w:rsidRPr="00C476A4">
        <w:rPr>
          <w:rFonts w:ascii="Segoe UI" w:hAnsi="Segoe UI" w:cs="Segoe UI"/>
        </w:rPr>
        <w:t>;</w:t>
      </w:r>
    </w:p>
    <w:p w14:paraId="202EB017" w14:textId="77777777" w:rsidR="00910AE0" w:rsidRPr="00C476A4" w:rsidRDefault="00910AE0" w:rsidP="00910AE0">
      <w:pPr>
        <w:spacing w:after="120" w:line="276" w:lineRule="auto"/>
        <w:ind w:left="851" w:hanging="284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lastRenderedPageBreak/>
        <w:t xml:space="preserve">b) </w:t>
      </w:r>
      <w:r w:rsidRPr="00C476A4">
        <w:rPr>
          <w:rFonts w:ascii="Segoe UI" w:hAnsi="Segoe UI" w:cs="Segoe UI"/>
        </w:rPr>
        <w:tab/>
        <w:t xml:space="preserve">nákup reklamního prostoru v médiích TV, rozhlas, tištěných </w:t>
      </w:r>
      <w:r w:rsidR="009A781D">
        <w:rPr>
          <w:rFonts w:ascii="Segoe UI" w:hAnsi="Segoe UI" w:cs="Segoe UI"/>
        </w:rPr>
        <w:t xml:space="preserve">médií, </w:t>
      </w:r>
      <w:r w:rsidRPr="00C476A4">
        <w:rPr>
          <w:rFonts w:ascii="Segoe UI" w:hAnsi="Segoe UI" w:cs="Segoe UI"/>
        </w:rPr>
        <w:t>online médiích</w:t>
      </w:r>
      <w:r w:rsidR="009A781D">
        <w:rPr>
          <w:rFonts w:ascii="Segoe UI" w:hAnsi="Segoe UI" w:cs="Segoe UI"/>
        </w:rPr>
        <w:t xml:space="preserve"> </w:t>
      </w:r>
      <w:r w:rsidR="009A781D">
        <w:rPr>
          <w:rFonts w:ascii="Segoe UI" w:hAnsi="Segoe UI" w:cs="Segoe UI"/>
          <w:b/>
        </w:rPr>
        <w:t>a v případě outdoorové reklamy na nosičích City Light Vitrine (dále jen „CLV“),</w:t>
      </w:r>
      <w:r w:rsidRPr="00C476A4">
        <w:rPr>
          <w:rFonts w:ascii="Segoe UI" w:hAnsi="Segoe UI" w:cs="Segoe UI"/>
        </w:rPr>
        <w:t xml:space="preserve"> na základě </w:t>
      </w:r>
      <w:r w:rsidR="004D15CA">
        <w:rPr>
          <w:rFonts w:ascii="Segoe UI" w:hAnsi="Segoe UI" w:cs="Segoe UI"/>
        </w:rPr>
        <w:t>Objednatelem</w:t>
      </w:r>
      <w:r w:rsidR="004D15CA" w:rsidRPr="00C476A4">
        <w:rPr>
          <w:rFonts w:ascii="Segoe UI" w:hAnsi="Segoe UI" w:cs="Segoe UI"/>
        </w:rPr>
        <w:t xml:space="preserve"> </w:t>
      </w:r>
      <w:r w:rsidRPr="00C476A4">
        <w:rPr>
          <w:rFonts w:ascii="Segoe UI" w:hAnsi="Segoe UI" w:cs="Segoe UI"/>
        </w:rPr>
        <w:t>schválených mediálních plánů pro každou z předpokládaných kampaní;</w:t>
      </w:r>
    </w:p>
    <w:p w14:paraId="3A261575" w14:textId="77777777" w:rsidR="00910AE0" w:rsidRPr="00C476A4" w:rsidRDefault="00910AE0" w:rsidP="00910AE0">
      <w:pPr>
        <w:spacing w:after="120" w:line="276" w:lineRule="auto"/>
        <w:ind w:left="851" w:hanging="284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 xml:space="preserve">c) </w:t>
      </w:r>
      <w:r w:rsidRPr="00C476A4">
        <w:rPr>
          <w:rFonts w:ascii="Segoe UI" w:hAnsi="Segoe UI" w:cs="Segoe UI"/>
        </w:rPr>
        <w:tab/>
        <w:t xml:space="preserve">předání příslušných reklamních formátů </w:t>
      </w:r>
      <w:r w:rsidR="00C7288E">
        <w:rPr>
          <w:rFonts w:ascii="Segoe UI" w:hAnsi="Segoe UI" w:cs="Segoe UI"/>
        </w:rPr>
        <w:t xml:space="preserve">(podkladů) </w:t>
      </w:r>
      <w:r w:rsidRPr="00C476A4">
        <w:rPr>
          <w:rFonts w:ascii="Segoe UI" w:hAnsi="Segoe UI" w:cs="Segoe UI"/>
        </w:rPr>
        <w:t xml:space="preserve">získaných od </w:t>
      </w:r>
      <w:r w:rsidR="00863A4E">
        <w:rPr>
          <w:rFonts w:ascii="Segoe UI" w:hAnsi="Segoe UI" w:cs="Segoe UI"/>
        </w:rPr>
        <w:t>Objednatele</w:t>
      </w:r>
      <w:r w:rsidRPr="00C476A4">
        <w:rPr>
          <w:rFonts w:ascii="Segoe UI" w:hAnsi="Segoe UI" w:cs="Segoe UI"/>
        </w:rPr>
        <w:t xml:space="preserve"> jednotlivým médiím;</w:t>
      </w:r>
    </w:p>
    <w:p w14:paraId="6211FEB2" w14:textId="77777777" w:rsidR="00910AE0" w:rsidRPr="00AD4C23" w:rsidRDefault="00646EC1" w:rsidP="00910AE0">
      <w:pPr>
        <w:spacing w:after="120" w:line="276" w:lineRule="auto"/>
        <w:ind w:left="851" w:hanging="284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910AE0" w:rsidRPr="00C476A4">
        <w:rPr>
          <w:rFonts w:ascii="Segoe UI" w:hAnsi="Segoe UI" w:cs="Segoe UI"/>
        </w:rPr>
        <w:t xml:space="preserve">) </w:t>
      </w:r>
      <w:r w:rsidR="000A287B" w:rsidRPr="00AD4C23">
        <w:rPr>
          <w:rFonts w:ascii="Segoe UI" w:hAnsi="Segoe UI" w:cs="Segoe UI"/>
        </w:rPr>
        <w:t>vyhodnocení efektivity jednotlivých kampaní</w:t>
      </w:r>
      <w:r w:rsidR="00AD4C23">
        <w:rPr>
          <w:rFonts w:ascii="Segoe UI" w:hAnsi="Segoe UI" w:cs="Segoe UI"/>
        </w:rPr>
        <w:t xml:space="preserve"> </w:t>
      </w:r>
      <w:r w:rsidR="00AD4C23">
        <w:rPr>
          <w:rFonts w:ascii="Segoe UI" w:hAnsi="Segoe UI" w:cs="Segoe UI"/>
          <w:b/>
        </w:rPr>
        <w:t>(vyjma outdoorové kampaně)</w:t>
      </w:r>
      <w:r w:rsidR="000A287B" w:rsidRPr="00AD4C23">
        <w:rPr>
          <w:rFonts w:ascii="Segoe UI" w:hAnsi="Segoe UI" w:cs="Segoe UI"/>
        </w:rPr>
        <w:t xml:space="preserve">, tzn. </w:t>
      </w:r>
      <w:r w:rsidR="00910AE0" w:rsidRPr="00AD4C23">
        <w:rPr>
          <w:rFonts w:ascii="Segoe UI" w:hAnsi="Segoe UI" w:cs="Segoe UI"/>
        </w:rPr>
        <w:t>zpracování závěrečných vyhodnocení, postbuy analýz, dodání dokladových výtisků nebo jiných důkazů realizace plnění v závislosti na</w:t>
      </w:r>
      <w:r w:rsidR="000A287B" w:rsidRPr="00AD4C23">
        <w:rPr>
          <w:rFonts w:ascii="Segoe UI" w:hAnsi="Segoe UI" w:cs="Segoe UI"/>
        </w:rPr>
        <w:t xml:space="preserve"> </w:t>
      </w:r>
      <w:r w:rsidR="00910AE0" w:rsidRPr="00AD4C23">
        <w:rPr>
          <w:rFonts w:ascii="Segoe UI" w:hAnsi="Segoe UI" w:cs="Segoe UI"/>
        </w:rPr>
        <w:t>nakoupených médiích, a to po každé</w:t>
      </w:r>
      <w:r w:rsidR="000A287B" w:rsidRPr="00AD4C23">
        <w:rPr>
          <w:rFonts w:ascii="Segoe UI" w:hAnsi="Segoe UI" w:cs="Segoe UI"/>
        </w:rPr>
        <w:t xml:space="preserve"> </w:t>
      </w:r>
      <w:r w:rsidR="00910AE0" w:rsidRPr="00AD4C23">
        <w:rPr>
          <w:rFonts w:ascii="Segoe UI" w:hAnsi="Segoe UI" w:cs="Segoe UI"/>
        </w:rPr>
        <w:t>z realizovaných kampaní v náhledové i tiskové kvalitě;</w:t>
      </w:r>
    </w:p>
    <w:p w14:paraId="6764E0A8" w14:textId="77777777" w:rsidR="00343D2A" w:rsidRPr="00C476A4" w:rsidRDefault="00646EC1" w:rsidP="006940BE">
      <w:pPr>
        <w:spacing w:after="120" w:line="276" w:lineRule="auto"/>
        <w:ind w:left="851" w:hanging="284"/>
        <w:rPr>
          <w:rFonts w:ascii="Segoe UI" w:hAnsi="Segoe UI" w:cs="Segoe UI"/>
        </w:rPr>
      </w:pPr>
      <w:r w:rsidRPr="00AD4C23">
        <w:rPr>
          <w:rFonts w:ascii="Segoe UI" w:hAnsi="Segoe UI" w:cs="Segoe UI"/>
        </w:rPr>
        <w:t>e</w:t>
      </w:r>
      <w:r w:rsidR="00910AE0" w:rsidRPr="00AD4C23">
        <w:rPr>
          <w:rFonts w:ascii="Segoe UI" w:hAnsi="Segoe UI" w:cs="Segoe UI"/>
        </w:rPr>
        <w:t>)</w:t>
      </w:r>
      <w:r w:rsidR="00910AE0" w:rsidRPr="00AD4C23">
        <w:rPr>
          <w:rFonts w:ascii="Segoe UI" w:hAnsi="Segoe UI" w:cs="Segoe UI"/>
        </w:rPr>
        <w:tab/>
      </w:r>
      <w:r w:rsidR="00C7288E" w:rsidRPr="00AD4C23">
        <w:rPr>
          <w:rFonts w:ascii="Segoe UI" w:hAnsi="Segoe UI" w:cs="Segoe UI"/>
        </w:rPr>
        <w:t xml:space="preserve">na vyžádání </w:t>
      </w:r>
      <w:r w:rsidR="00910AE0" w:rsidRPr="00AD4C23">
        <w:rPr>
          <w:rFonts w:ascii="Segoe UI" w:hAnsi="Segoe UI" w:cs="Segoe UI"/>
        </w:rPr>
        <w:t>zajištění dat pro posouzení čtenosti, sledovanosti či poslechovosti v rámci jednotlivých médií</w:t>
      </w:r>
      <w:r w:rsidR="00AD4C23">
        <w:rPr>
          <w:rFonts w:ascii="Segoe UI" w:hAnsi="Segoe UI" w:cs="Segoe UI"/>
        </w:rPr>
        <w:t xml:space="preserve"> </w:t>
      </w:r>
      <w:r w:rsidR="00AD4C23">
        <w:rPr>
          <w:rFonts w:ascii="Segoe UI" w:hAnsi="Segoe UI" w:cs="Segoe UI"/>
          <w:b/>
          <w:szCs w:val="20"/>
        </w:rPr>
        <w:t>(nepoužije se u outdoorové kampaně)</w:t>
      </w:r>
      <w:r w:rsidR="00910AE0" w:rsidRPr="00AD4C23">
        <w:rPr>
          <w:rFonts w:ascii="Segoe UI" w:hAnsi="Segoe UI" w:cs="Segoe UI"/>
        </w:rPr>
        <w:t>.</w:t>
      </w:r>
      <w:r w:rsidR="006940BE">
        <w:rPr>
          <w:rFonts w:ascii="Segoe UI" w:hAnsi="Segoe UI" w:cs="Segoe UI"/>
          <w:szCs w:val="20"/>
        </w:rPr>
        <w:t xml:space="preserve">   </w:t>
      </w:r>
    </w:p>
    <w:p w14:paraId="240B7FC0" w14:textId="77777777" w:rsidR="009A781D" w:rsidRPr="009A781D" w:rsidRDefault="009A781D" w:rsidP="006940BE">
      <w:pPr>
        <w:numPr>
          <w:ilvl w:val="1"/>
          <w:numId w:val="14"/>
        </w:numPr>
        <w:spacing w:after="120" w:line="276" w:lineRule="auto"/>
        <w:ind w:left="426" w:hanging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Znění čl. 2.3.3 Smlouvy se mění takto:</w:t>
      </w:r>
    </w:p>
    <w:p w14:paraId="68309FBF" w14:textId="77777777" w:rsidR="009A781D" w:rsidRDefault="009A781D" w:rsidP="009A781D">
      <w:pPr>
        <w:spacing w:after="120" w:line="276" w:lineRule="auto"/>
        <w:ind w:left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Mediální plán musí být Poskytovatelem zpracován za užití vhodného mediamixu </w:t>
      </w:r>
      <w:r>
        <w:rPr>
          <w:rFonts w:ascii="Segoe UI" w:hAnsi="Segoe UI" w:cs="Segoe UI"/>
          <w:b/>
          <w:szCs w:val="20"/>
        </w:rPr>
        <w:t xml:space="preserve">(nepoužije se u outdoorové </w:t>
      </w:r>
      <w:r w:rsidR="00AD4C23">
        <w:rPr>
          <w:rFonts w:ascii="Segoe UI" w:hAnsi="Segoe UI" w:cs="Segoe UI"/>
          <w:b/>
          <w:szCs w:val="20"/>
        </w:rPr>
        <w:t>kampaně</w:t>
      </w:r>
      <w:r>
        <w:rPr>
          <w:rFonts w:ascii="Segoe UI" w:hAnsi="Segoe UI" w:cs="Segoe UI"/>
          <w:b/>
          <w:szCs w:val="20"/>
        </w:rPr>
        <w:t>)</w:t>
      </w:r>
      <w:r>
        <w:rPr>
          <w:rFonts w:ascii="Segoe UI" w:hAnsi="Segoe UI" w:cs="Segoe UI"/>
          <w:szCs w:val="20"/>
        </w:rPr>
        <w:t xml:space="preserve"> tak, aby zohledňoval požadavky Objednatele uvedené v mediálním briefu a aby jeho realizací došlo k co nejefektivnější propagaci jednotlivých kampaní Objednatele. Zároveň musí mediální plán reflektovat požadavky na jednotlivé typy médií, v nichž Objednatel zamýšlí inzerovat, jež jsou specifikovány v čl. 2.5.4 této Smlouvy.</w:t>
      </w:r>
    </w:p>
    <w:p w14:paraId="2C6D48AA" w14:textId="77777777" w:rsidR="009A781D" w:rsidRPr="00FD0DB0" w:rsidRDefault="00FD0DB0" w:rsidP="006940BE">
      <w:pPr>
        <w:numPr>
          <w:ilvl w:val="1"/>
          <w:numId w:val="14"/>
        </w:numPr>
        <w:spacing w:after="120" w:line="276" w:lineRule="auto"/>
        <w:ind w:left="426" w:hanging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Č</w:t>
      </w:r>
      <w:r w:rsidR="009A781D">
        <w:rPr>
          <w:rFonts w:ascii="Segoe UI" w:hAnsi="Segoe UI" w:cs="Segoe UI"/>
          <w:color w:val="000000"/>
          <w:szCs w:val="20"/>
        </w:rPr>
        <w:t>l. 2.3.</w:t>
      </w:r>
      <w:r>
        <w:rPr>
          <w:rFonts w:ascii="Segoe UI" w:hAnsi="Segoe UI" w:cs="Segoe UI"/>
          <w:color w:val="000000"/>
          <w:szCs w:val="20"/>
        </w:rPr>
        <w:t>5</w:t>
      </w:r>
      <w:r w:rsidR="009A781D">
        <w:rPr>
          <w:rFonts w:ascii="Segoe UI" w:hAnsi="Segoe UI" w:cs="Segoe UI"/>
          <w:color w:val="000000"/>
          <w:szCs w:val="20"/>
        </w:rPr>
        <w:t xml:space="preserve"> Smlouvy se doplňuje </w:t>
      </w:r>
      <w:r>
        <w:rPr>
          <w:rFonts w:ascii="Segoe UI" w:hAnsi="Segoe UI" w:cs="Segoe UI"/>
          <w:color w:val="000000"/>
          <w:szCs w:val="20"/>
        </w:rPr>
        <w:t>o odstavec písm. e) ve znění:</w:t>
      </w:r>
    </w:p>
    <w:p w14:paraId="77897945" w14:textId="77777777" w:rsidR="00FD0DB0" w:rsidRPr="00FD0DB0" w:rsidRDefault="00FD0DB0" w:rsidP="00FD0DB0">
      <w:pPr>
        <w:spacing w:after="120" w:line="276" w:lineRule="auto"/>
        <w:ind w:left="426"/>
        <w:rPr>
          <w:rFonts w:ascii="Segoe UI" w:hAnsi="Segoe UI" w:cs="Segoe UI"/>
          <w:b/>
          <w:szCs w:val="20"/>
        </w:rPr>
      </w:pPr>
      <w:r w:rsidRPr="00FD0DB0">
        <w:rPr>
          <w:rFonts w:ascii="Segoe UI" w:hAnsi="Segoe UI" w:cs="Segoe UI"/>
          <w:b/>
          <w:szCs w:val="20"/>
        </w:rPr>
        <w:t>u outdoorové kampaně:</w:t>
      </w:r>
    </w:p>
    <w:p w14:paraId="6FFE5243" w14:textId="77777777" w:rsidR="001A731E" w:rsidRPr="00FD0DB0" w:rsidRDefault="00FD0DB0" w:rsidP="00FD0DB0">
      <w:pPr>
        <w:autoSpaceDE w:val="0"/>
        <w:autoSpaceDN w:val="0"/>
        <w:adjustRightInd w:val="0"/>
        <w:spacing w:after="120" w:line="276" w:lineRule="auto"/>
        <w:ind w:left="426"/>
        <w:rPr>
          <w:rFonts w:ascii="Segoe UI" w:hAnsi="Segoe UI" w:cs="Segoe UI"/>
          <w:b/>
          <w:szCs w:val="20"/>
        </w:rPr>
      </w:pPr>
      <w:r w:rsidRPr="00FD0DB0">
        <w:rPr>
          <w:rFonts w:ascii="Segoe UI" w:hAnsi="Segoe UI" w:cs="Segoe UI"/>
          <w:b/>
          <w:szCs w:val="18"/>
        </w:rPr>
        <w:t>název nosiče, lokalita, popis lokality, timing, formát, počet nosičů, nákupní slevu, client cost.</w:t>
      </w:r>
    </w:p>
    <w:p w14:paraId="0AA6BA78" w14:textId="77777777" w:rsidR="00343D2A" w:rsidRPr="00C476A4" w:rsidRDefault="00FD0DB0" w:rsidP="001A731E">
      <w:pPr>
        <w:numPr>
          <w:ilvl w:val="1"/>
          <w:numId w:val="14"/>
        </w:numPr>
        <w:spacing w:after="120" w:line="276" w:lineRule="auto"/>
        <w:ind w:left="426" w:hanging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Znění čl. 2.5.1 Smlouvy se mění takto:</w:t>
      </w:r>
      <w:r w:rsidR="00343D2A" w:rsidRPr="00C476A4">
        <w:rPr>
          <w:rFonts w:ascii="Segoe UI" w:hAnsi="Segoe UI" w:cs="Segoe UI"/>
          <w:szCs w:val="20"/>
        </w:rPr>
        <w:t xml:space="preserve"> </w:t>
      </w:r>
    </w:p>
    <w:p w14:paraId="394C5740" w14:textId="77777777" w:rsidR="00343D2A" w:rsidRDefault="001A731E" w:rsidP="009D37AE">
      <w:pPr>
        <w:autoSpaceDE w:val="0"/>
        <w:autoSpaceDN w:val="0"/>
        <w:adjustRightInd w:val="0"/>
        <w:spacing w:after="120" w:line="276" w:lineRule="auto"/>
        <w:ind w:left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Na základě objednávky</w:t>
      </w:r>
      <w:r w:rsidR="00C47D97">
        <w:rPr>
          <w:rFonts w:ascii="Segoe UI" w:hAnsi="Segoe UI" w:cs="Segoe UI"/>
          <w:szCs w:val="20"/>
        </w:rPr>
        <w:t xml:space="preserve"> a </w:t>
      </w:r>
      <w:r w:rsidR="009B5F07">
        <w:rPr>
          <w:rFonts w:ascii="Segoe UI" w:hAnsi="Segoe UI" w:cs="Segoe UI"/>
          <w:szCs w:val="20"/>
        </w:rPr>
        <w:t>odsouhlaseného</w:t>
      </w:r>
      <w:r w:rsidR="00C47D97">
        <w:rPr>
          <w:rFonts w:ascii="Segoe UI" w:hAnsi="Segoe UI" w:cs="Segoe UI"/>
          <w:szCs w:val="20"/>
        </w:rPr>
        <w:t xml:space="preserve"> mediálního plánu</w:t>
      </w:r>
      <w:r>
        <w:rPr>
          <w:rFonts w:ascii="Segoe UI" w:hAnsi="Segoe UI" w:cs="Segoe UI"/>
          <w:szCs w:val="20"/>
        </w:rPr>
        <w:t xml:space="preserve"> zajistí Poskytovatel v objednávce specifikovaný </w:t>
      </w:r>
      <w:r w:rsidR="00C47D97">
        <w:rPr>
          <w:rFonts w:ascii="Segoe UI" w:hAnsi="Segoe UI" w:cs="Segoe UI"/>
          <w:szCs w:val="20"/>
        </w:rPr>
        <w:t>mediální prostor v TV, v tisku, v online médiích</w:t>
      </w:r>
      <w:r w:rsidR="00FD0DB0">
        <w:rPr>
          <w:rFonts w:ascii="Segoe UI" w:hAnsi="Segoe UI" w:cs="Segoe UI"/>
          <w:szCs w:val="20"/>
        </w:rPr>
        <w:t>,</w:t>
      </w:r>
      <w:r w:rsidR="00C47D97">
        <w:rPr>
          <w:rFonts w:ascii="Segoe UI" w:hAnsi="Segoe UI" w:cs="Segoe UI"/>
          <w:szCs w:val="20"/>
        </w:rPr>
        <w:t xml:space="preserve"> v</w:t>
      </w:r>
      <w:r w:rsidR="00FD0DB0">
        <w:rPr>
          <w:rFonts w:ascii="Segoe UI" w:hAnsi="Segoe UI" w:cs="Segoe UI"/>
          <w:szCs w:val="20"/>
        </w:rPr>
        <w:t> </w:t>
      </w:r>
      <w:r w:rsidR="00C47D97">
        <w:rPr>
          <w:rFonts w:ascii="Segoe UI" w:hAnsi="Segoe UI" w:cs="Segoe UI"/>
          <w:szCs w:val="20"/>
        </w:rPr>
        <w:t>rozhlase</w:t>
      </w:r>
      <w:r w:rsidR="00FD0DB0">
        <w:rPr>
          <w:rFonts w:ascii="Segoe UI" w:hAnsi="Segoe UI" w:cs="Segoe UI"/>
          <w:szCs w:val="20"/>
        </w:rPr>
        <w:t xml:space="preserve"> </w:t>
      </w:r>
      <w:r w:rsidR="00FD0DB0">
        <w:rPr>
          <w:rFonts w:ascii="Segoe UI" w:hAnsi="Segoe UI" w:cs="Segoe UI"/>
          <w:b/>
          <w:szCs w:val="20"/>
        </w:rPr>
        <w:t>a na CLV</w:t>
      </w:r>
      <w:r w:rsidR="00C47D97">
        <w:rPr>
          <w:rFonts w:ascii="Segoe UI" w:hAnsi="Segoe UI" w:cs="Segoe UI"/>
          <w:szCs w:val="20"/>
        </w:rPr>
        <w:t>.</w:t>
      </w:r>
    </w:p>
    <w:p w14:paraId="40BBFAEE" w14:textId="77777777" w:rsidR="00BC641A" w:rsidRPr="00BC641A" w:rsidRDefault="00BC641A" w:rsidP="009D37AE">
      <w:pPr>
        <w:numPr>
          <w:ilvl w:val="1"/>
          <w:numId w:val="14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Čl. 2.5.3 Smlouvy se doplňuje o odstavec písm. e) ve znění:</w:t>
      </w:r>
    </w:p>
    <w:p w14:paraId="06965DA6" w14:textId="77777777" w:rsidR="00BC641A" w:rsidRDefault="00BC641A" w:rsidP="009D37AE">
      <w:pPr>
        <w:autoSpaceDE w:val="0"/>
        <w:autoSpaceDN w:val="0"/>
        <w:adjustRightInd w:val="0"/>
        <w:spacing w:after="120" w:line="276" w:lineRule="auto"/>
        <w:ind w:left="426"/>
        <w:rPr>
          <w:rFonts w:ascii="Segoe UI" w:hAnsi="Segoe UI" w:cs="Segoe UI"/>
          <w:b/>
          <w:szCs w:val="20"/>
        </w:rPr>
      </w:pPr>
      <w:r w:rsidRPr="00FD0DB0">
        <w:rPr>
          <w:rFonts w:ascii="Segoe UI" w:hAnsi="Segoe UI" w:cs="Segoe UI"/>
          <w:b/>
          <w:szCs w:val="20"/>
        </w:rPr>
        <w:t>u outdoorové kampaně:</w:t>
      </w:r>
    </w:p>
    <w:p w14:paraId="51934CF8" w14:textId="5A57C660" w:rsidR="00BC641A" w:rsidRDefault="00BC641A" w:rsidP="009D37AE">
      <w:pPr>
        <w:autoSpaceDE w:val="0"/>
        <w:autoSpaceDN w:val="0"/>
        <w:adjustRightInd w:val="0"/>
        <w:spacing w:after="120" w:line="276" w:lineRule="auto"/>
        <w:ind w:left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b/>
          <w:szCs w:val="20"/>
        </w:rPr>
        <w:t xml:space="preserve">umístění 182 CLV na území hlavního města Prahy a 18 CLV na území </w:t>
      </w:r>
      <w:r w:rsidR="00ED4F32">
        <w:rPr>
          <w:rFonts w:ascii="Segoe UI" w:hAnsi="Segoe UI" w:cs="Segoe UI"/>
          <w:b/>
          <w:szCs w:val="20"/>
        </w:rPr>
        <w:t>statutárního města Brna</w:t>
      </w:r>
      <w:r>
        <w:rPr>
          <w:rFonts w:ascii="Segoe UI" w:hAnsi="Segoe UI" w:cs="Segoe UI"/>
          <w:b/>
          <w:szCs w:val="20"/>
        </w:rPr>
        <w:t xml:space="preserve"> </w:t>
      </w:r>
      <w:r w:rsidR="00ED4F32">
        <w:rPr>
          <w:rFonts w:ascii="Segoe UI" w:hAnsi="Segoe UI" w:cs="Segoe UI"/>
          <w:b/>
          <w:szCs w:val="20"/>
        </w:rPr>
        <w:t>o formátu 118,5 x 175 cm.</w:t>
      </w:r>
    </w:p>
    <w:p w14:paraId="1AFCB19E" w14:textId="77777777" w:rsidR="00343D2A" w:rsidRPr="00BC641A" w:rsidRDefault="00BC641A" w:rsidP="009D37AE">
      <w:pPr>
        <w:numPr>
          <w:ilvl w:val="1"/>
          <w:numId w:val="14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Čl. 2.5.4 Smlouvy se doplňuje o odstavec písm. e) ve znění:</w:t>
      </w:r>
    </w:p>
    <w:p w14:paraId="6B36C6F9" w14:textId="77777777" w:rsidR="00BC641A" w:rsidRDefault="00BC641A" w:rsidP="009D37AE">
      <w:pPr>
        <w:autoSpaceDE w:val="0"/>
        <w:autoSpaceDN w:val="0"/>
        <w:adjustRightInd w:val="0"/>
        <w:spacing w:after="120" w:line="276" w:lineRule="auto"/>
        <w:ind w:left="426"/>
        <w:rPr>
          <w:rFonts w:ascii="Segoe UI" w:hAnsi="Segoe UI" w:cs="Segoe UI"/>
          <w:b/>
          <w:szCs w:val="20"/>
        </w:rPr>
      </w:pPr>
      <w:r w:rsidRPr="00FD0DB0">
        <w:rPr>
          <w:rFonts w:ascii="Segoe UI" w:hAnsi="Segoe UI" w:cs="Segoe UI"/>
          <w:b/>
          <w:szCs w:val="20"/>
        </w:rPr>
        <w:t>u outdoorové kampaně:</w:t>
      </w:r>
    </w:p>
    <w:p w14:paraId="2F7C30B9" w14:textId="77777777" w:rsidR="00BC641A" w:rsidRDefault="00BC641A" w:rsidP="009D37AE">
      <w:pPr>
        <w:autoSpaceDE w:val="0"/>
        <w:autoSpaceDN w:val="0"/>
        <w:adjustRightInd w:val="0"/>
        <w:spacing w:line="276" w:lineRule="auto"/>
        <w:ind w:left="426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profil CLV: umístění</w:t>
      </w:r>
      <w:r w:rsidR="00ED4F32">
        <w:rPr>
          <w:rFonts w:ascii="Segoe UI" w:hAnsi="Segoe UI" w:cs="Segoe UI"/>
          <w:b/>
          <w:szCs w:val="20"/>
        </w:rPr>
        <w:t xml:space="preserve"> CLV</w:t>
      </w:r>
      <w:r>
        <w:rPr>
          <w:rFonts w:ascii="Segoe UI" w:hAnsi="Segoe UI" w:cs="Segoe UI"/>
          <w:b/>
          <w:szCs w:val="20"/>
        </w:rPr>
        <w:t xml:space="preserve"> na exponovaném místě,</w:t>
      </w:r>
    </w:p>
    <w:p w14:paraId="4A660332" w14:textId="77777777" w:rsidR="00C81C9E" w:rsidRPr="0092329B" w:rsidRDefault="00BC641A" w:rsidP="009D37AE">
      <w:pPr>
        <w:autoSpaceDE w:val="0"/>
        <w:autoSpaceDN w:val="0"/>
        <w:adjustRightInd w:val="0"/>
        <w:spacing w:after="120" w:line="276" w:lineRule="auto"/>
        <w:ind w:left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b/>
          <w:szCs w:val="20"/>
        </w:rPr>
        <w:t>cílová skupina: široká veřejnost bez omezení.</w:t>
      </w:r>
    </w:p>
    <w:p w14:paraId="469574C6" w14:textId="77777777" w:rsidR="00343D2A" w:rsidRPr="00C476A4" w:rsidRDefault="00ED4F32" w:rsidP="009D37AE">
      <w:pPr>
        <w:numPr>
          <w:ilvl w:val="1"/>
          <w:numId w:val="14"/>
        </w:numPr>
        <w:spacing w:after="120" w:line="276" w:lineRule="auto"/>
        <w:ind w:left="426" w:hanging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Znění čl. 2.6.1 Smlouvy se mění takto</w:t>
      </w:r>
      <w:r w:rsidR="00FF653C" w:rsidRPr="00C476A4">
        <w:rPr>
          <w:rFonts w:ascii="Segoe UI" w:hAnsi="Segoe UI" w:cs="Segoe UI"/>
          <w:szCs w:val="20"/>
        </w:rPr>
        <w:t>:</w:t>
      </w:r>
      <w:r w:rsidR="00343D2A" w:rsidRPr="00C476A4">
        <w:rPr>
          <w:rFonts w:ascii="Segoe UI" w:hAnsi="Segoe UI" w:cs="Segoe UI"/>
          <w:szCs w:val="20"/>
        </w:rPr>
        <w:t xml:space="preserve"> </w:t>
      </w:r>
    </w:p>
    <w:p w14:paraId="6EADA113" w14:textId="77777777" w:rsidR="009D37AE" w:rsidRDefault="0092329B" w:rsidP="009D37AE">
      <w:pPr>
        <w:autoSpaceDE w:val="0"/>
        <w:autoSpaceDN w:val="0"/>
        <w:adjustRightInd w:val="0"/>
        <w:spacing w:after="120" w:line="276" w:lineRule="auto"/>
        <w:ind w:left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Podklady</w:t>
      </w:r>
      <w:r w:rsidR="00526E9F">
        <w:rPr>
          <w:rFonts w:ascii="Segoe UI" w:hAnsi="Segoe UI" w:cs="Segoe UI"/>
          <w:szCs w:val="20"/>
        </w:rPr>
        <w:t xml:space="preserve"> (tj. příslušné reklamní formáty)</w:t>
      </w:r>
      <w:r>
        <w:rPr>
          <w:rFonts w:ascii="Segoe UI" w:hAnsi="Segoe UI" w:cs="Segoe UI"/>
          <w:szCs w:val="20"/>
        </w:rPr>
        <w:t xml:space="preserve"> pro jednotlivé kampaně (TV/rozhlasové spoty, inzeráty v tisku/online médiích</w:t>
      </w:r>
      <w:r w:rsidR="00ED4F32">
        <w:rPr>
          <w:rFonts w:ascii="Segoe UI" w:hAnsi="Segoe UI" w:cs="Segoe UI"/>
          <w:szCs w:val="20"/>
        </w:rPr>
        <w:t xml:space="preserve">, </w:t>
      </w:r>
      <w:r w:rsidR="00ED4F32" w:rsidRPr="00ED4F32">
        <w:rPr>
          <w:rFonts w:ascii="Segoe UI" w:hAnsi="Segoe UI" w:cs="Segoe UI"/>
          <w:b/>
          <w:szCs w:val="20"/>
        </w:rPr>
        <w:t>p</w:t>
      </w:r>
      <w:r w:rsidR="009D37AE">
        <w:rPr>
          <w:rFonts w:ascii="Segoe UI" w:hAnsi="Segoe UI" w:cs="Segoe UI"/>
          <w:b/>
          <w:szCs w:val="20"/>
        </w:rPr>
        <w:t>odklady</w:t>
      </w:r>
      <w:r w:rsidR="00ED4F32" w:rsidRPr="00ED4F32">
        <w:rPr>
          <w:rFonts w:ascii="Segoe UI" w:hAnsi="Segoe UI" w:cs="Segoe UI"/>
          <w:b/>
          <w:szCs w:val="20"/>
        </w:rPr>
        <w:t xml:space="preserve"> pro outdoorovou kampaň</w:t>
      </w:r>
      <w:r>
        <w:rPr>
          <w:rFonts w:ascii="Segoe UI" w:hAnsi="Segoe UI" w:cs="Segoe UI"/>
          <w:szCs w:val="20"/>
        </w:rPr>
        <w:t>) dodá Poskytovateli Objednatel.</w:t>
      </w:r>
    </w:p>
    <w:p w14:paraId="16094B3E" w14:textId="77777777" w:rsidR="00343D2A" w:rsidRDefault="009D37AE" w:rsidP="009D37AE">
      <w:pPr>
        <w:numPr>
          <w:ilvl w:val="1"/>
          <w:numId w:val="14"/>
        </w:numPr>
        <w:spacing w:after="120" w:line="276" w:lineRule="auto"/>
        <w:ind w:left="426" w:hanging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Znění čl. 2.6.</w:t>
      </w:r>
      <w:r w:rsidR="00352A56">
        <w:rPr>
          <w:rFonts w:ascii="Segoe UI" w:hAnsi="Segoe UI" w:cs="Segoe UI"/>
          <w:color w:val="000000"/>
          <w:szCs w:val="20"/>
        </w:rPr>
        <w:t>2</w:t>
      </w:r>
      <w:r>
        <w:rPr>
          <w:rFonts w:ascii="Segoe UI" w:hAnsi="Segoe UI" w:cs="Segoe UI"/>
          <w:color w:val="000000"/>
          <w:szCs w:val="20"/>
        </w:rPr>
        <w:t xml:space="preserve"> Smlouvy se mění takto</w:t>
      </w:r>
      <w:r w:rsidR="003C5E31">
        <w:rPr>
          <w:rFonts w:ascii="Segoe UI" w:hAnsi="Segoe UI" w:cs="Segoe UI"/>
          <w:szCs w:val="20"/>
        </w:rPr>
        <w:t>:</w:t>
      </w:r>
    </w:p>
    <w:p w14:paraId="7D984E61" w14:textId="77777777" w:rsidR="009D37AE" w:rsidRDefault="009D37AE" w:rsidP="009D37AE">
      <w:pPr>
        <w:spacing w:after="120" w:line="276" w:lineRule="auto"/>
        <w:ind w:left="426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lastRenderedPageBreak/>
        <w:t xml:space="preserve">Lhůtou pro uveřejnění pokladů se rozumí časový interval mezi doručením podkladů Poskytovateli a uveřejněním podkladů v požadovaném médiu (tj. odvysíláním prvního spotu v TV/rozhlase, otištění podkladů v tisku/online médiu, </w:t>
      </w:r>
      <w:r>
        <w:rPr>
          <w:rFonts w:ascii="Segoe UI" w:hAnsi="Segoe UI" w:cs="Segoe UI"/>
          <w:b/>
          <w:szCs w:val="20"/>
        </w:rPr>
        <w:t>uveřejnění podkladů na CLV</w:t>
      </w:r>
      <w:r>
        <w:rPr>
          <w:rFonts w:ascii="Segoe UI" w:hAnsi="Segoe UI" w:cs="Segoe UI"/>
          <w:szCs w:val="20"/>
        </w:rPr>
        <w:t>).</w:t>
      </w:r>
    </w:p>
    <w:p w14:paraId="5703DCAB" w14:textId="77777777" w:rsidR="009D37AE" w:rsidRPr="009D37AE" w:rsidRDefault="009D37AE" w:rsidP="00352A56">
      <w:pPr>
        <w:numPr>
          <w:ilvl w:val="1"/>
          <w:numId w:val="14"/>
        </w:numPr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Čl. 2.</w:t>
      </w:r>
      <w:r w:rsidR="00352A56">
        <w:rPr>
          <w:rFonts w:ascii="Segoe UI" w:hAnsi="Segoe UI" w:cs="Segoe UI"/>
          <w:color w:val="000000"/>
          <w:szCs w:val="20"/>
        </w:rPr>
        <w:t>6.3</w:t>
      </w:r>
      <w:r>
        <w:rPr>
          <w:rFonts w:ascii="Segoe UI" w:hAnsi="Segoe UI" w:cs="Segoe UI"/>
          <w:color w:val="000000"/>
          <w:szCs w:val="20"/>
        </w:rPr>
        <w:t xml:space="preserve"> Smlouvy se doplňuje o odstavec písm. e) ve znění:</w:t>
      </w:r>
    </w:p>
    <w:p w14:paraId="4A3568A8" w14:textId="77777777" w:rsidR="009D37AE" w:rsidRPr="009D37AE" w:rsidRDefault="009D37AE" w:rsidP="00352A56">
      <w:pPr>
        <w:spacing w:after="120" w:line="276" w:lineRule="auto"/>
        <w:ind w:left="426" w:firstLine="141"/>
        <w:rPr>
          <w:rFonts w:ascii="Segoe UI" w:hAnsi="Segoe UI" w:cs="Segoe UI"/>
          <w:szCs w:val="20"/>
        </w:rPr>
      </w:pPr>
      <w:r w:rsidRPr="009D37AE">
        <w:rPr>
          <w:rFonts w:ascii="Segoe UI" w:hAnsi="Segoe UI" w:cs="Segoe UI"/>
          <w:b/>
          <w:color w:val="000000"/>
          <w:szCs w:val="20"/>
        </w:rPr>
        <w:t>u outdoorové kampaně: 7 pracovních dnů</w:t>
      </w:r>
      <w:r>
        <w:rPr>
          <w:rFonts w:ascii="Segoe UI" w:hAnsi="Segoe UI" w:cs="Segoe UI"/>
          <w:b/>
          <w:color w:val="000000"/>
          <w:szCs w:val="20"/>
        </w:rPr>
        <w:t>.</w:t>
      </w:r>
    </w:p>
    <w:p w14:paraId="7DFCDB61" w14:textId="77777777" w:rsidR="009D37AE" w:rsidRDefault="009D37AE" w:rsidP="00352A56">
      <w:pPr>
        <w:numPr>
          <w:ilvl w:val="1"/>
          <w:numId w:val="14"/>
        </w:numPr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Znění čl. 2.6.5 Smlouvy se mění takto</w:t>
      </w:r>
      <w:r w:rsidRPr="00C476A4">
        <w:rPr>
          <w:rFonts w:ascii="Segoe UI" w:hAnsi="Segoe UI" w:cs="Segoe UI"/>
          <w:szCs w:val="20"/>
        </w:rPr>
        <w:t>:</w:t>
      </w:r>
    </w:p>
    <w:p w14:paraId="68791D16" w14:textId="77777777" w:rsidR="00352A56" w:rsidRPr="00352A56" w:rsidRDefault="009D37AE" w:rsidP="00352A56">
      <w:pPr>
        <w:spacing w:after="120" w:line="276" w:lineRule="auto"/>
        <w:ind w:left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Předání jednotlivých reklamních formátů médiím za účelem jejich odvysílání/vydání</w:t>
      </w:r>
      <w:r>
        <w:rPr>
          <w:rFonts w:ascii="Segoe UI" w:hAnsi="Segoe UI" w:cs="Segoe UI"/>
          <w:b/>
          <w:szCs w:val="20"/>
        </w:rPr>
        <w:t>/uveřejnění</w:t>
      </w:r>
      <w:r>
        <w:rPr>
          <w:rFonts w:ascii="Segoe UI" w:hAnsi="Segoe UI" w:cs="Segoe UI"/>
          <w:szCs w:val="20"/>
        </w:rPr>
        <w:t xml:space="preserve"> zajistí Poskytovatel.</w:t>
      </w:r>
    </w:p>
    <w:p w14:paraId="095DB0C8" w14:textId="77777777" w:rsidR="003C5E31" w:rsidRPr="003C5E31" w:rsidRDefault="003C5E31" w:rsidP="003C5E31">
      <w:pPr>
        <w:pStyle w:val="Odstavecseseznamem"/>
        <w:numPr>
          <w:ilvl w:val="0"/>
          <w:numId w:val="37"/>
        </w:numPr>
        <w:spacing w:after="120" w:line="276" w:lineRule="auto"/>
        <w:contextualSpacing w:val="0"/>
        <w:rPr>
          <w:rFonts w:ascii="Segoe UI" w:hAnsi="Segoe UI" w:cs="Segoe UI"/>
          <w:vanish/>
          <w:szCs w:val="20"/>
        </w:rPr>
      </w:pPr>
    </w:p>
    <w:p w14:paraId="6A53AFB0" w14:textId="77777777" w:rsidR="003C5E31" w:rsidRDefault="00352A56" w:rsidP="00352A56">
      <w:pPr>
        <w:numPr>
          <w:ilvl w:val="1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Znění čl. 2.7 Smlouvy se mění takto</w:t>
      </w:r>
      <w:r w:rsidRPr="00C476A4">
        <w:rPr>
          <w:rFonts w:ascii="Segoe UI" w:hAnsi="Segoe UI" w:cs="Segoe UI"/>
          <w:szCs w:val="20"/>
        </w:rPr>
        <w:t>:</w:t>
      </w:r>
    </w:p>
    <w:p w14:paraId="2787D445" w14:textId="77777777" w:rsidR="00352A56" w:rsidRDefault="00352A56" w:rsidP="00352A56">
      <w:pPr>
        <w:autoSpaceDE w:val="0"/>
        <w:autoSpaceDN w:val="0"/>
        <w:adjustRightInd w:val="0"/>
        <w:spacing w:after="120" w:line="276" w:lineRule="auto"/>
        <w:ind w:left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Vyhodnocení efektivity jednotlivých kampaní </w:t>
      </w:r>
      <w:r w:rsidRPr="00352A56">
        <w:rPr>
          <w:rFonts w:ascii="Segoe UI" w:hAnsi="Segoe UI" w:cs="Segoe UI"/>
          <w:b/>
          <w:szCs w:val="20"/>
        </w:rPr>
        <w:t>(nepoužije se pro outdoorovou kampaň)</w:t>
      </w:r>
      <w:r>
        <w:rPr>
          <w:rFonts w:ascii="Segoe UI" w:hAnsi="Segoe UI" w:cs="Segoe UI"/>
          <w:szCs w:val="20"/>
        </w:rPr>
        <w:t>:</w:t>
      </w:r>
    </w:p>
    <w:p w14:paraId="20E73309" w14:textId="77777777" w:rsidR="00352A56" w:rsidRPr="000D4543" w:rsidRDefault="000D4543" w:rsidP="00352A56">
      <w:pPr>
        <w:numPr>
          <w:ilvl w:val="1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Čl. 4.1 Smlouvy se doplňuje o další odrážku:</w:t>
      </w:r>
    </w:p>
    <w:p w14:paraId="609D9D2F" w14:textId="77777777" w:rsidR="000D4543" w:rsidRPr="000D4543" w:rsidRDefault="000D4543" w:rsidP="000D454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851" w:hanging="284"/>
        <w:rPr>
          <w:rFonts w:ascii="Segoe UI" w:hAnsi="Segoe UI" w:cs="Segoe UI"/>
          <w:b/>
          <w:szCs w:val="20"/>
        </w:rPr>
      </w:pPr>
      <w:r w:rsidRPr="000D4543">
        <w:rPr>
          <w:rFonts w:ascii="Segoe UI" w:hAnsi="Segoe UI" w:cs="Segoe UI"/>
          <w:b/>
          <w:szCs w:val="20"/>
        </w:rPr>
        <w:t xml:space="preserve">u outdoorové kampaně </w:t>
      </w:r>
      <w:r>
        <w:rPr>
          <w:rFonts w:ascii="Segoe UI" w:hAnsi="Segoe UI" w:cs="Segoe UI"/>
          <w:b/>
          <w:szCs w:val="20"/>
        </w:rPr>
        <w:t xml:space="preserve">celkovou </w:t>
      </w:r>
      <w:r w:rsidRPr="000D4543">
        <w:rPr>
          <w:rFonts w:ascii="Segoe UI" w:hAnsi="Segoe UI" w:cs="Segoe UI"/>
          <w:b/>
          <w:szCs w:val="20"/>
        </w:rPr>
        <w:t>cenu za zajištění CLV v rozsahu dle čl. 2.5.3 písm. e) této Smlouvy.</w:t>
      </w:r>
    </w:p>
    <w:p w14:paraId="19A407C4" w14:textId="77777777" w:rsidR="00352A56" w:rsidRDefault="000D4543" w:rsidP="00352A56">
      <w:pPr>
        <w:numPr>
          <w:ilvl w:val="1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Znění čl. 4.2 Smlouvy se mění takto</w:t>
      </w:r>
      <w:r w:rsidRPr="00C476A4">
        <w:rPr>
          <w:rFonts w:ascii="Segoe UI" w:hAnsi="Segoe UI" w:cs="Segoe UI"/>
          <w:szCs w:val="20"/>
        </w:rPr>
        <w:t>:</w:t>
      </w:r>
    </w:p>
    <w:p w14:paraId="44CAAF10" w14:textId="77777777" w:rsidR="000D4543" w:rsidRDefault="000D4543" w:rsidP="000D4543">
      <w:pPr>
        <w:autoSpaceDE w:val="0"/>
        <w:autoSpaceDN w:val="0"/>
        <w:adjustRightInd w:val="0"/>
        <w:spacing w:after="120" w:line="276" w:lineRule="auto"/>
        <w:ind w:left="567"/>
        <w:rPr>
          <w:rFonts w:ascii="Segoe UI" w:hAnsi="Segoe UI" w:cs="Segoe UI"/>
          <w:szCs w:val="20"/>
        </w:rPr>
      </w:pPr>
      <w:r w:rsidRPr="00302C83">
        <w:rPr>
          <w:rFonts w:ascii="Segoe UI" w:hAnsi="Segoe UI" w:cs="Segoe UI"/>
        </w:rPr>
        <w:t>Nabídkov</w:t>
      </w:r>
      <w:r>
        <w:rPr>
          <w:rFonts w:ascii="Segoe UI" w:hAnsi="Segoe UI" w:cs="Segoe UI"/>
        </w:rPr>
        <w:t>ou</w:t>
      </w:r>
      <w:r w:rsidRPr="00302C83">
        <w:rPr>
          <w:rFonts w:ascii="Segoe UI" w:hAnsi="Segoe UI" w:cs="Segoe UI"/>
        </w:rPr>
        <w:t xml:space="preserve"> cen</w:t>
      </w:r>
      <w:r>
        <w:rPr>
          <w:rFonts w:ascii="Segoe UI" w:hAnsi="Segoe UI" w:cs="Segoe UI"/>
        </w:rPr>
        <w:t>ou</w:t>
      </w:r>
      <w:r w:rsidRPr="00302C8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dle čl. 4.1 této Smlouvy se rozumí cena</w:t>
      </w:r>
      <w:r w:rsidRPr="00302C83">
        <w:rPr>
          <w:rFonts w:ascii="Segoe UI" w:hAnsi="Segoe UI" w:cs="Segoe UI"/>
        </w:rPr>
        <w:t xml:space="preserve"> konečná včetně agenturní slevy </w:t>
      </w:r>
      <w:r>
        <w:rPr>
          <w:rFonts w:ascii="Segoe UI" w:hAnsi="Segoe UI" w:cs="Segoe UI"/>
        </w:rPr>
        <w:br/>
      </w:r>
      <w:r w:rsidRPr="00302C83">
        <w:rPr>
          <w:rFonts w:ascii="Segoe UI" w:hAnsi="Segoe UI" w:cs="Segoe UI"/>
        </w:rPr>
        <w:t xml:space="preserve">a agenturní provize a neměnná po celou dobu plnění předmětu </w:t>
      </w:r>
      <w:r>
        <w:rPr>
          <w:rFonts w:ascii="Segoe UI" w:hAnsi="Segoe UI" w:cs="Segoe UI"/>
        </w:rPr>
        <w:t xml:space="preserve">této Smlouvy, která zahrnuje jak nákup </w:t>
      </w:r>
      <w:r w:rsidRPr="00C476A4">
        <w:rPr>
          <w:rFonts w:ascii="Segoe UI" w:hAnsi="Segoe UI" w:cs="Segoe UI"/>
        </w:rPr>
        <w:t>reklamního prostoru v</w:t>
      </w:r>
      <w:r>
        <w:rPr>
          <w:rFonts w:ascii="Segoe UI" w:hAnsi="Segoe UI" w:cs="Segoe UI"/>
        </w:rPr>
        <w:t> </w:t>
      </w:r>
      <w:r w:rsidRPr="00C476A4">
        <w:rPr>
          <w:rFonts w:ascii="Segoe UI" w:hAnsi="Segoe UI" w:cs="Segoe UI"/>
        </w:rPr>
        <w:t>médiích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>a na CLV</w:t>
      </w:r>
      <w:r>
        <w:rPr>
          <w:rFonts w:ascii="Segoe UI" w:hAnsi="Segoe UI" w:cs="Segoe UI"/>
        </w:rPr>
        <w:t>, tak související služby dle specifikace v čl. 2.2 této Smlouvy.</w:t>
      </w:r>
    </w:p>
    <w:p w14:paraId="2EAACFE1" w14:textId="77777777" w:rsidR="000D4543" w:rsidRDefault="000D4543" w:rsidP="00352A56">
      <w:pPr>
        <w:numPr>
          <w:ilvl w:val="1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Znění čl. 6.2 Smlouvy se mění takto</w:t>
      </w:r>
      <w:r w:rsidRPr="00C476A4">
        <w:rPr>
          <w:rFonts w:ascii="Segoe UI" w:hAnsi="Segoe UI" w:cs="Segoe UI"/>
          <w:szCs w:val="20"/>
        </w:rPr>
        <w:t>:</w:t>
      </w:r>
    </w:p>
    <w:p w14:paraId="69F5C71F" w14:textId="77777777" w:rsidR="000D4543" w:rsidRPr="000D4543" w:rsidRDefault="000D4543" w:rsidP="000D4543">
      <w:pPr>
        <w:autoSpaceDE w:val="0"/>
        <w:autoSpaceDN w:val="0"/>
        <w:adjustRightInd w:val="0"/>
        <w:spacing w:after="120" w:line="276" w:lineRule="auto"/>
        <w:ind w:left="567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szCs w:val="20"/>
        </w:rPr>
        <w:t xml:space="preserve">Poskytovatel odpovídá za uveřejnění (tj. odvysílání, umístění na webových stránkách, otištění </w:t>
      </w:r>
      <w:r>
        <w:rPr>
          <w:rFonts w:ascii="Segoe UI" w:hAnsi="Segoe UI" w:cs="Segoe UI"/>
          <w:szCs w:val="20"/>
        </w:rPr>
        <w:br/>
        <w:t>a vydání</w:t>
      </w:r>
      <w:r>
        <w:rPr>
          <w:rFonts w:ascii="Segoe UI" w:hAnsi="Segoe UI" w:cs="Segoe UI"/>
          <w:b/>
          <w:szCs w:val="20"/>
        </w:rPr>
        <w:t>, umístění na CLV</w:t>
      </w:r>
      <w:r>
        <w:rPr>
          <w:rFonts w:ascii="Segoe UI" w:hAnsi="Segoe UI" w:cs="Segoe UI"/>
          <w:szCs w:val="20"/>
        </w:rPr>
        <w:t>) podkladů, které mu Objednatel za tímto účelem předal.</w:t>
      </w:r>
      <w:r>
        <w:rPr>
          <w:rFonts w:ascii="Segoe UI" w:hAnsi="Segoe UI" w:cs="Segoe UI"/>
        </w:rPr>
        <w:t xml:space="preserve"> </w:t>
      </w:r>
    </w:p>
    <w:p w14:paraId="14E4EF0B" w14:textId="77777777" w:rsidR="00352A56" w:rsidRDefault="000D4543" w:rsidP="00352A56">
      <w:pPr>
        <w:numPr>
          <w:ilvl w:val="1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color w:val="000000"/>
          <w:szCs w:val="20"/>
        </w:rPr>
        <w:t>Znění čl. 6.3 Smlouvy se mění takto</w:t>
      </w:r>
      <w:r w:rsidRPr="00C476A4">
        <w:rPr>
          <w:rFonts w:ascii="Segoe UI" w:hAnsi="Segoe UI" w:cs="Segoe UI"/>
          <w:szCs w:val="20"/>
        </w:rPr>
        <w:t>:</w:t>
      </w:r>
    </w:p>
    <w:p w14:paraId="2DB3395C" w14:textId="77777777" w:rsidR="000D4543" w:rsidRDefault="000D4543" w:rsidP="000D4543">
      <w:pPr>
        <w:autoSpaceDE w:val="0"/>
        <w:autoSpaceDN w:val="0"/>
        <w:adjustRightInd w:val="0"/>
        <w:spacing w:after="120" w:line="276" w:lineRule="auto"/>
        <w:ind w:left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Objednatel odpovídá za obsah podkladů, které předal Poskytovateli k uveřejnění v médiích </w:t>
      </w:r>
      <w:r>
        <w:rPr>
          <w:rFonts w:ascii="Segoe UI" w:hAnsi="Segoe UI" w:cs="Segoe UI"/>
          <w:b/>
          <w:szCs w:val="20"/>
        </w:rPr>
        <w:t>či uveřejnění na CLV</w:t>
      </w:r>
      <w:r>
        <w:rPr>
          <w:rFonts w:ascii="Segoe UI" w:hAnsi="Segoe UI" w:cs="Segoe UI"/>
          <w:szCs w:val="20"/>
        </w:rPr>
        <w:t>.</w:t>
      </w:r>
    </w:p>
    <w:p w14:paraId="4FAC5962" w14:textId="77777777" w:rsidR="002B1F1C" w:rsidRPr="00C476A4" w:rsidRDefault="00482EFC" w:rsidP="00B4313B">
      <w:pPr>
        <w:pStyle w:val="cislovani1"/>
        <w:numPr>
          <w:ilvl w:val="0"/>
          <w:numId w:val="14"/>
        </w:numPr>
        <w:spacing w:line="276" w:lineRule="auto"/>
        <w:ind w:left="567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změna přílohy č. 2 smlouvy</w:t>
      </w:r>
    </w:p>
    <w:p w14:paraId="21EDF213" w14:textId="0FC179A6" w:rsidR="00343D2A" w:rsidRPr="00C476A4" w:rsidRDefault="00482EFC" w:rsidP="00D93AD9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Tímto Dodatkem</w:t>
      </w:r>
      <w:r w:rsidR="001E4681">
        <w:rPr>
          <w:rFonts w:ascii="Segoe UI" w:hAnsi="Segoe UI" w:cs="Segoe UI"/>
        </w:rPr>
        <w:t xml:space="preserve"> č. 1</w:t>
      </w:r>
      <w:r>
        <w:rPr>
          <w:rFonts w:ascii="Segoe UI" w:hAnsi="Segoe UI" w:cs="Segoe UI"/>
        </w:rPr>
        <w:t xml:space="preserve"> se mění Příloha č. 2 Smlouvy tak, že se doplňuje </w:t>
      </w:r>
      <w:r w:rsidRPr="00482EFC">
        <w:rPr>
          <w:rFonts w:ascii="Segoe UI" w:hAnsi="Segoe UI" w:cs="Segoe UI"/>
          <w:b/>
        </w:rPr>
        <w:t>tabulka č. 5</w:t>
      </w:r>
      <w:r w:rsidR="00E634FB">
        <w:rPr>
          <w:rFonts w:ascii="Segoe UI" w:hAnsi="Segoe UI" w:cs="Segoe UI"/>
          <w:b/>
        </w:rPr>
        <w:t xml:space="preserve">. </w:t>
      </w:r>
      <w:r w:rsidR="00E634FB">
        <w:rPr>
          <w:rFonts w:ascii="Segoe UI" w:hAnsi="Segoe UI" w:cs="Segoe UI"/>
        </w:rPr>
        <w:t>Změněná příloha č. 2 Smlouvy je přílohou tohoto Dodatku</w:t>
      </w:r>
      <w:r w:rsidR="001E4681">
        <w:rPr>
          <w:rFonts w:ascii="Segoe UI" w:hAnsi="Segoe UI" w:cs="Segoe UI"/>
        </w:rPr>
        <w:t xml:space="preserve"> č. 1</w:t>
      </w:r>
      <w:r w:rsidR="00E634FB">
        <w:rPr>
          <w:rFonts w:ascii="Segoe UI" w:hAnsi="Segoe UI" w:cs="Segoe UI"/>
        </w:rPr>
        <w:t>.</w:t>
      </w:r>
    </w:p>
    <w:p w14:paraId="406C84D7" w14:textId="77777777" w:rsidR="00CF178B" w:rsidRPr="00C476A4" w:rsidRDefault="00CF178B" w:rsidP="00B4313B">
      <w:pPr>
        <w:pStyle w:val="cislovani1"/>
        <w:numPr>
          <w:ilvl w:val="0"/>
          <w:numId w:val="14"/>
        </w:numPr>
        <w:spacing w:line="276" w:lineRule="auto"/>
        <w:ind w:left="567" w:hanging="567"/>
        <w:rPr>
          <w:rFonts w:ascii="Segoe UI" w:hAnsi="Segoe UI" w:cs="Segoe UI"/>
          <w:sz w:val="20"/>
          <w:szCs w:val="20"/>
        </w:rPr>
      </w:pPr>
      <w:r w:rsidRPr="00C476A4">
        <w:rPr>
          <w:rFonts w:ascii="Segoe UI" w:hAnsi="Segoe UI" w:cs="Segoe UI"/>
          <w:sz w:val="20"/>
          <w:szCs w:val="20"/>
        </w:rPr>
        <w:t>Závěrečná ustanovení</w:t>
      </w:r>
    </w:p>
    <w:p w14:paraId="1E30FFF4" w14:textId="4B41F42B" w:rsidR="00E634FB" w:rsidRPr="00E634FB" w:rsidRDefault="00E634FB" w:rsidP="00B4313B">
      <w:pPr>
        <w:numPr>
          <w:ilvl w:val="1"/>
          <w:numId w:val="14"/>
        </w:numPr>
        <w:suppressAutoHyphens/>
        <w:spacing w:after="120" w:line="276" w:lineRule="auto"/>
        <w:ind w:left="567" w:hanging="567"/>
        <w:rPr>
          <w:rFonts w:ascii="Segoe UI" w:hAnsi="Segoe UI" w:cs="Segoe UI"/>
          <w:lang w:val="x-none"/>
        </w:rPr>
      </w:pPr>
      <w:r>
        <w:rPr>
          <w:rFonts w:ascii="Segoe UI" w:hAnsi="Segoe UI" w:cs="Segoe UI"/>
        </w:rPr>
        <w:t>Ujednání Smlouvy vyjma těch, která jsou uvedena v </w:t>
      </w:r>
      <w:r w:rsidR="001E4681">
        <w:rPr>
          <w:rFonts w:ascii="Segoe UI" w:hAnsi="Segoe UI" w:cs="Segoe UI"/>
        </w:rPr>
        <w:t>kapitole</w:t>
      </w:r>
      <w:r>
        <w:rPr>
          <w:rFonts w:ascii="Segoe UI" w:hAnsi="Segoe UI" w:cs="Segoe UI"/>
        </w:rPr>
        <w:t xml:space="preserve"> 3</w:t>
      </w:r>
      <w:r w:rsidR="001E4681">
        <w:rPr>
          <w:rFonts w:ascii="Segoe UI" w:hAnsi="Segoe UI" w:cs="Segoe UI"/>
        </w:rPr>
        <w:t xml:space="preserve"> a 4</w:t>
      </w:r>
      <w:r>
        <w:rPr>
          <w:rFonts w:ascii="Segoe UI" w:hAnsi="Segoe UI" w:cs="Segoe UI"/>
        </w:rPr>
        <w:t xml:space="preserve"> tohoto Dodatku</w:t>
      </w:r>
      <w:r w:rsidR="001E4681">
        <w:rPr>
          <w:rFonts w:ascii="Segoe UI" w:hAnsi="Segoe UI" w:cs="Segoe UI"/>
        </w:rPr>
        <w:t xml:space="preserve"> č. 1</w:t>
      </w:r>
      <w:r>
        <w:rPr>
          <w:rFonts w:ascii="Segoe UI" w:hAnsi="Segoe UI" w:cs="Segoe UI"/>
        </w:rPr>
        <w:t>, zůstávají beze změny.</w:t>
      </w:r>
    </w:p>
    <w:p w14:paraId="58D7F0EE" w14:textId="0EE8F2B1" w:rsidR="006E7235" w:rsidRPr="00C476A4" w:rsidRDefault="00E634FB" w:rsidP="00B4313B">
      <w:pPr>
        <w:numPr>
          <w:ilvl w:val="1"/>
          <w:numId w:val="14"/>
        </w:numPr>
        <w:suppressAutoHyphens/>
        <w:spacing w:after="120" w:line="276" w:lineRule="auto"/>
        <w:ind w:left="567" w:hanging="567"/>
        <w:rPr>
          <w:rFonts w:ascii="Segoe UI" w:hAnsi="Segoe UI" w:cs="Segoe UI"/>
          <w:lang w:val="x-none"/>
        </w:rPr>
      </w:pPr>
      <w:r>
        <w:rPr>
          <w:rFonts w:ascii="Segoe UI" w:hAnsi="Segoe UI" w:cs="Segoe UI"/>
        </w:rPr>
        <w:t>Uzavření tohoto</w:t>
      </w:r>
      <w:r w:rsidR="006E7235" w:rsidRPr="00C476A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Dodatku</w:t>
      </w:r>
      <w:r w:rsidR="001E4681">
        <w:rPr>
          <w:rFonts w:ascii="Segoe UI" w:hAnsi="Segoe UI" w:cs="Segoe UI"/>
        </w:rPr>
        <w:t xml:space="preserve"> č. 1</w:t>
      </w:r>
      <w:r w:rsidR="006E7235" w:rsidRPr="00C476A4">
        <w:rPr>
          <w:rFonts w:ascii="Segoe UI" w:hAnsi="Segoe UI" w:cs="Segoe UI"/>
        </w:rPr>
        <w:t xml:space="preserve"> se řídí platnými právními předpisy práva českého, zejména </w:t>
      </w:r>
      <w:r w:rsidR="00DA16BC" w:rsidRPr="00C476A4">
        <w:rPr>
          <w:rFonts w:ascii="Segoe UI" w:hAnsi="Segoe UI" w:cs="Segoe UI"/>
        </w:rPr>
        <w:t xml:space="preserve">právními předpisy práva </w:t>
      </w:r>
      <w:r w:rsidR="0098218F" w:rsidRPr="00C476A4">
        <w:rPr>
          <w:rFonts w:ascii="Segoe UI" w:hAnsi="Segoe UI" w:cs="Segoe UI"/>
        </w:rPr>
        <w:t>občanského</w:t>
      </w:r>
      <w:r w:rsidR="006E7235" w:rsidRPr="00C476A4">
        <w:rPr>
          <w:rFonts w:ascii="Segoe UI" w:hAnsi="Segoe UI" w:cs="Segoe UI"/>
        </w:rPr>
        <w:t xml:space="preserve">. Případná neplatnost některého ustanovení </w:t>
      </w:r>
      <w:r>
        <w:rPr>
          <w:rFonts w:ascii="Segoe UI" w:hAnsi="Segoe UI" w:cs="Segoe UI"/>
        </w:rPr>
        <w:t>tohoto Dodatku</w:t>
      </w:r>
      <w:r w:rsidR="001E4681">
        <w:rPr>
          <w:rFonts w:ascii="Segoe UI" w:hAnsi="Segoe UI" w:cs="Segoe UI"/>
        </w:rPr>
        <w:t xml:space="preserve"> č. 1</w:t>
      </w:r>
      <w:r w:rsidR="006E7235" w:rsidRPr="00C476A4">
        <w:rPr>
          <w:rFonts w:ascii="Segoe UI" w:hAnsi="Segoe UI" w:cs="Segoe UI"/>
        </w:rPr>
        <w:t xml:space="preserve"> nezakládá neplatnost celé</w:t>
      </w:r>
      <w:r>
        <w:rPr>
          <w:rFonts w:ascii="Segoe UI" w:hAnsi="Segoe UI" w:cs="Segoe UI"/>
        </w:rPr>
        <w:t>ho Dodatku</w:t>
      </w:r>
      <w:r w:rsidR="001E4681">
        <w:rPr>
          <w:rFonts w:ascii="Segoe UI" w:hAnsi="Segoe UI" w:cs="Segoe UI"/>
        </w:rPr>
        <w:t xml:space="preserve"> č. 1</w:t>
      </w:r>
      <w:r>
        <w:rPr>
          <w:rFonts w:ascii="Segoe UI" w:hAnsi="Segoe UI" w:cs="Segoe UI"/>
        </w:rPr>
        <w:t xml:space="preserve"> či</w:t>
      </w:r>
      <w:r w:rsidR="006E7235" w:rsidRPr="00C476A4">
        <w:rPr>
          <w:rFonts w:ascii="Segoe UI" w:hAnsi="Segoe UI" w:cs="Segoe UI"/>
        </w:rPr>
        <w:t xml:space="preserve"> Smlouvy.</w:t>
      </w:r>
    </w:p>
    <w:p w14:paraId="6F42CAA0" w14:textId="57F9EEB8" w:rsidR="00CF178B" w:rsidRPr="00E634FB" w:rsidRDefault="00E634FB" w:rsidP="00E634FB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Tento</w:t>
      </w:r>
      <w:r w:rsidR="006E7235" w:rsidRPr="00C476A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Dodatek</w:t>
      </w:r>
      <w:r w:rsidR="001E4681">
        <w:rPr>
          <w:rFonts w:ascii="Segoe UI" w:hAnsi="Segoe UI" w:cs="Segoe UI"/>
        </w:rPr>
        <w:t xml:space="preserve"> č. 1</w:t>
      </w:r>
      <w:r>
        <w:rPr>
          <w:rFonts w:ascii="Segoe UI" w:hAnsi="Segoe UI" w:cs="Segoe UI"/>
        </w:rPr>
        <w:t xml:space="preserve"> je vyhotoven</w:t>
      </w:r>
      <w:r w:rsidR="00CF178B" w:rsidRPr="00C476A4">
        <w:rPr>
          <w:rFonts w:ascii="Segoe UI" w:hAnsi="Segoe UI" w:cs="Segoe UI"/>
        </w:rPr>
        <w:t xml:space="preserve"> ve </w:t>
      </w:r>
      <w:r w:rsidR="00591C4E" w:rsidRPr="00C476A4">
        <w:rPr>
          <w:rFonts w:ascii="Segoe UI" w:hAnsi="Segoe UI" w:cs="Segoe UI"/>
        </w:rPr>
        <w:t xml:space="preserve">třech </w:t>
      </w:r>
      <w:r w:rsidR="00CF178B" w:rsidRPr="00C476A4">
        <w:rPr>
          <w:rFonts w:ascii="Segoe UI" w:hAnsi="Segoe UI" w:cs="Segoe UI"/>
        </w:rPr>
        <w:t>stejnopisech</w:t>
      </w:r>
      <w:r w:rsidR="00773479" w:rsidRPr="00C476A4">
        <w:rPr>
          <w:rFonts w:ascii="Segoe UI" w:hAnsi="Segoe UI" w:cs="Segoe UI"/>
        </w:rPr>
        <w:t xml:space="preserve"> s platností originálu</w:t>
      </w:r>
      <w:r w:rsidR="00CF178B" w:rsidRPr="00C476A4">
        <w:rPr>
          <w:rFonts w:ascii="Segoe UI" w:hAnsi="Segoe UI" w:cs="Segoe UI"/>
        </w:rPr>
        <w:t xml:space="preserve">, z nichž </w:t>
      </w:r>
      <w:r w:rsidR="008A3508" w:rsidRPr="00C476A4">
        <w:rPr>
          <w:rFonts w:ascii="Segoe UI" w:hAnsi="Segoe UI" w:cs="Segoe UI"/>
        </w:rPr>
        <w:t xml:space="preserve">Poskytovatel </w:t>
      </w:r>
      <w:r w:rsidR="00F4330D" w:rsidRPr="00C476A4">
        <w:rPr>
          <w:rFonts w:ascii="Segoe UI" w:hAnsi="Segoe UI" w:cs="Segoe UI"/>
        </w:rPr>
        <w:t xml:space="preserve">obdrží </w:t>
      </w:r>
      <w:r w:rsidR="00796DB2" w:rsidRPr="00C476A4">
        <w:rPr>
          <w:rFonts w:ascii="Segoe UI" w:hAnsi="Segoe UI" w:cs="Segoe UI"/>
        </w:rPr>
        <w:t>jeden stejnopis</w:t>
      </w:r>
      <w:r w:rsidR="00591C4E" w:rsidRPr="00C476A4">
        <w:rPr>
          <w:rFonts w:ascii="Segoe UI" w:hAnsi="Segoe UI" w:cs="Segoe UI"/>
        </w:rPr>
        <w:t xml:space="preserve"> a</w:t>
      </w:r>
      <w:r w:rsidR="00796DB2" w:rsidRPr="00C476A4">
        <w:rPr>
          <w:rFonts w:ascii="Segoe UI" w:hAnsi="Segoe UI" w:cs="Segoe UI"/>
        </w:rPr>
        <w:t xml:space="preserve"> Objednatel </w:t>
      </w:r>
      <w:r w:rsidR="00591C4E" w:rsidRPr="00C476A4">
        <w:rPr>
          <w:rFonts w:ascii="Segoe UI" w:hAnsi="Segoe UI" w:cs="Segoe UI"/>
        </w:rPr>
        <w:t xml:space="preserve">obdrží dva </w:t>
      </w:r>
      <w:r w:rsidR="00796DB2" w:rsidRPr="00C476A4">
        <w:rPr>
          <w:rFonts w:ascii="Segoe UI" w:hAnsi="Segoe UI" w:cs="Segoe UI"/>
        </w:rPr>
        <w:t>stejnopis</w:t>
      </w:r>
      <w:r w:rsidR="00591C4E" w:rsidRPr="00C476A4">
        <w:rPr>
          <w:rFonts w:ascii="Segoe UI" w:hAnsi="Segoe UI" w:cs="Segoe UI"/>
        </w:rPr>
        <w:t>y</w:t>
      </w:r>
      <w:r w:rsidR="00CF178B" w:rsidRPr="00C476A4">
        <w:rPr>
          <w:rFonts w:ascii="Segoe UI" w:hAnsi="Segoe UI" w:cs="Segoe UI"/>
        </w:rPr>
        <w:t>.</w:t>
      </w:r>
    </w:p>
    <w:p w14:paraId="7064591A" w14:textId="5F8D94E2" w:rsidR="00DA16BC" w:rsidRPr="00C476A4" w:rsidRDefault="00E634FB" w:rsidP="0009499E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>
        <w:rPr>
          <w:rFonts w:ascii="Segoe UI" w:hAnsi="Segoe UI" w:cs="Segoe UI"/>
        </w:rPr>
        <w:t>Tento Dodatek</w:t>
      </w:r>
      <w:r w:rsidR="001E4681">
        <w:rPr>
          <w:rFonts w:ascii="Segoe UI" w:hAnsi="Segoe UI" w:cs="Segoe UI"/>
        </w:rPr>
        <w:t xml:space="preserve"> č. 1</w:t>
      </w:r>
      <w:r>
        <w:rPr>
          <w:rFonts w:ascii="Segoe UI" w:hAnsi="Segoe UI" w:cs="Segoe UI"/>
        </w:rPr>
        <w:t xml:space="preserve"> </w:t>
      </w:r>
      <w:r w:rsidR="0009499E" w:rsidRPr="0009499E">
        <w:rPr>
          <w:rFonts w:ascii="Segoe UI" w:hAnsi="Segoe UI" w:cs="Segoe UI"/>
        </w:rPr>
        <w:t xml:space="preserve">nabývá platnosti </w:t>
      </w:r>
      <w:r>
        <w:rPr>
          <w:rFonts w:ascii="Segoe UI" w:hAnsi="Segoe UI" w:cs="Segoe UI"/>
        </w:rPr>
        <w:t xml:space="preserve">dnem podpisu oběma smluvními stranami </w:t>
      </w:r>
      <w:r w:rsidR="00BC7FC6">
        <w:rPr>
          <w:rFonts w:ascii="Segoe UI" w:hAnsi="Segoe UI" w:cs="Segoe UI"/>
        </w:rPr>
        <w:t xml:space="preserve">a účinnosti </w:t>
      </w:r>
      <w:r w:rsidR="0009499E" w:rsidRPr="0009499E">
        <w:rPr>
          <w:rFonts w:ascii="Segoe UI" w:hAnsi="Segoe UI" w:cs="Segoe UI"/>
        </w:rPr>
        <w:t xml:space="preserve">dnem </w:t>
      </w:r>
      <w:r>
        <w:rPr>
          <w:rFonts w:ascii="Segoe UI" w:hAnsi="Segoe UI" w:cs="Segoe UI"/>
        </w:rPr>
        <w:t>jeho</w:t>
      </w:r>
      <w:r w:rsidR="00BC7FC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</w:t>
      </w:r>
      <w:r w:rsidR="0009499E" w:rsidRPr="0009499E">
        <w:rPr>
          <w:rFonts w:ascii="Segoe UI" w:hAnsi="Segoe UI" w:cs="Segoe UI"/>
        </w:rPr>
        <w:t xml:space="preserve">veřejnění </w:t>
      </w:r>
      <w:r>
        <w:rPr>
          <w:rFonts w:ascii="Segoe UI" w:hAnsi="Segoe UI" w:cs="Segoe UI"/>
        </w:rPr>
        <w:t xml:space="preserve">v Registru smluv </w:t>
      </w:r>
      <w:r w:rsidR="00BC7FC6">
        <w:rPr>
          <w:rFonts w:ascii="Segoe UI" w:hAnsi="Segoe UI" w:cs="Segoe UI"/>
        </w:rPr>
        <w:t>v souladu se</w:t>
      </w:r>
      <w:r w:rsidR="00BC7FC6" w:rsidRPr="00BC7FC6">
        <w:rPr>
          <w:rFonts w:ascii="Segoe UI" w:hAnsi="Segoe UI" w:cs="Segoe UI"/>
        </w:rPr>
        <w:t xml:space="preserve"> </w:t>
      </w:r>
      <w:r w:rsidR="00BC7FC6">
        <w:rPr>
          <w:rFonts w:ascii="Segoe UI" w:hAnsi="Segoe UI" w:cs="Segoe UI"/>
        </w:rPr>
        <w:t xml:space="preserve">zákonem č. 340/2015 Sb., </w:t>
      </w:r>
      <w:r w:rsidR="00BC7FC6" w:rsidRPr="0009499E">
        <w:rPr>
          <w:rFonts w:ascii="Segoe UI" w:hAnsi="Segoe UI" w:cs="Segoe UI"/>
        </w:rPr>
        <w:t>o zvláštních podmínkách účinnosti některých smluv, uveřejňování těchto smluv a o registru smluv (zákon o registru smluv)</w:t>
      </w:r>
      <w:r w:rsidR="00B83034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ve znění pozdějších předpisů. Uveřejnění tohoto Dodatku</w:t>
      </w:r>
      <w:r w:rsidR="001E4681">
        <w:rPr>
          <w:rFonts w:ascii="Segoe UI" w:hAnsi="Segoe UI" w:cs="Segoe UI"/>
        </w:rPr>
        <w:t xml:space="preserve"> č. 1</w:t>
      </w:r>
      <w:r>
        <w:rPr>
          <w:rFonts w:ascii="Segoe UI" w:hAnsi="Segoe UI" w:cs="Segoe UI"/>
        </w:rPr>
        <w:t xml:space="preserve"> v Registru smluv</w:t>
      </w:r>
      <w:r w:rsidR="00BC7FC6">
        <w:rPr>
          <w:rFonts w:ascii="Segoe UI" w:hAnsi="Segoe UI" w:cs="Segoe UI"/>
        </w:rPr>
        <w:t xml:space="preserve"> </w:t>
      </w:r>
      <w:r w:rsidR="0009499E" w:rsidRPr="0009499E">
        <w:rPr>
          <w:rFonts w:ascii="Segoe UI" w:hAnsi="Segoe UI" w:cs="Segoe UI"/>
        </w:rPr>
        <w:t xml:space="preserve">zajistí </w:t>
      </w:r>
      <w:r w:rsidR="0009499E">
        <w:rPr>
          <w:rFonts w:ascii="Segoe UI" w:hAnsi="Segoe UI" w:cs="Segoe UI"/>
        </w:rPr>
        <w:t>Objednatel</w:t>
      </w:r>
      <w:r w:rsidR="0009499E" w:rsidRPr="0009499E">
        <w:rPr>
          <w:rFonts w:ascii="Segoe UI" w:hAnsi="Segoe UI" w:cs="Segoe UI"/>
        </w:rPr>
        <w:t>.</w:t>
      </w:r>
    </w:p>
    <w:p w14:paraId="54BB39BF" w14:textId="29D19DEC" w:rsidR="00E937B8" w:rsidRPr="00C476A4" w:rsidRDefault="006E72DD" w:rsidP="00B4313B">
      <w:pPr>
        <w:pStyle w:val="cislovani"/>
        <w:numPr>
          <w:ilvl w:val="1"/>
          <w:numId w:val="14"/>
        </w:numPr>
        <w:spacing w:line="276" w:lineRule="auto"/>
        <w:ind w:left="567" w:hanging="567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Smluvní strany prohlašují, že s</w:t>
      </w:r>
      <w:r w:rsidR="00B94864" w:rsidRPr="00C476A4">
        <w:rPr>
          <w:rFonts w:ascii="Segoe UI" w:hAnsi="Segoe UI" w:cs="Segoe UI"/>
        </w:rPr>
        <w:t> </w:t>
      </w:r>
      <w:r w:rsidRPr="00C476A4">
        <w:rPr>
          <w:rFonts w:ascii="Segoe UI" w:hAnsi="Segoe UI" w:cs="Segoe UI"/>
        </w:rPr>
        <w:t>obsahem</w:t>
      </w:r>
      <w:r w:rsidR="00B94864" w:rsidRPr="00C476A4">
        <w:rPr>
          <w:rFonts w:ascii="Segoe UI" w:hAnsi="Segoe UI" w:cs="Segoe UI"/>
        </w:rPr>
        <w:t xml:space="preserve"> </w:t>
      </w:r>
      <w:r w:rsidR="00E634FB">
        <w:rPr>
          <w:rFonts w:ascii="Segoe UI" w:hAnsi="Segoe UI" w:cs="Segoe UI"/>
        </w:rPr>
        <w:t>tohoto</w:t>
      </w:r>
      <w:r w:rsidRPr="00C476A4">
        <w:rPr>
          <w:rFonts w:ascii="Segoe UI" w:hAnsi="Segoe UI" w:cs="Segoe UI"/>
        </w:rPr>
        <w:t xml:space="preserve"> </w:t>
      </w:r>
      <w:r w:rsidR="00E634FB">
        <w:rPr>
          <w:rFonts w:ascii="Segoe UI" w:hAnsi="Segoe UI" w:cs="Segoe UI"/>
        </w:rPr>
        <w:t>Dodatku</w:t>
      </w:r>
      <w:r w:rsidR="001E4681">
        <w:rPr>
          <w:rFonts w:ascii="Segoe UI" w:hAnsi="Segoe UI" w:cs="Segoe UI"/>
        </w:rPr>
        <w:t xml:space="preserve"> č. 1</w:t>
      </w:r>
      <w:r w:rsidRPr="00C476A4">
        <w:rPr>
          <w:rFonts w:ascii="Segoe UI" w:hAnsi="Segoe UI" w:cs="Segoe UI"/>
        </w:rPr>
        <w:t xml:space="preserve"> souhlasí, že </w:t>
      </w:r>
      <w:r w:rsidR="00E634FB">
        <w:rPr>
          <w:rFonts w:ascii="Segoe UI" w:hAnsi="Segoe UI" w:cs="Segoe UI"/>
        </w:rPr>
        <w:t>jej</w:t>
      </w:r>
      <w:r w:rsidRPr="00C476A4">
        <w:rPr>
          <w:rFonts w:ascii="Segoe UI" w:hAnsi="Segoe UI" w:cs="Segoe UI"/>
        </w:rPr>
        <w:t xml:space="preserve"> uzavřely na základě své s</w:t>
      </w:r>
      <w:r w:rsidR="00AD4C23">
        <w:rPr>
          <w:rFonts w:ascii="Segoe UI" w:hAnsi="Segoe UI" w:cs="Segoe UI"/>
        </w:rPr>
        <w:t>vobodné a vážné vůle a že nebyl učiněn</w:t>
      </w:r>
      <w:r w:rsidRPr="00C476A4">
        <w:rPr>
          <w:rFonts w:ascii="Segoe UI" w:hAnsi="Segoe UI" w:cs="Segoe UI"/>
        </w:rPr>
        <w:t xml:space="preserve"> v tísni ani za nápadně nevýhodných podmínek. Na základě této skutečnosti připojují své podpisy.</w:t>
      </w:r>
    </w:p>
    <w:p w14:paraId="2DA3459B" w14:textId="77777777" w:rsidR="00CA1CE4" w:rsidRDefault="00CA1CE4" w:rsidP="00B4313B">
      <w:pPr>
        <w:spacing w:line="276" w:lineRule="auto"/>
        <w:rPr>
          <w:rFonts w:ascii="Segoe UI" w:hAnsi="Segoe UI" w:cs="Segoe UI"/>
        </w:rPr>
      </w:pPr>
    </w:p>
    <w:p w14:paraId="6BB21064" w14:textId="77777777" w:rsidR="00760C83" w:rsidRPr="00C476A4" w:rsidRDefault="00760C83" w:rsidP="00B4313B">
      <w:pPr>
        <w:spacing w:line="276" w:lineRule="auto"/>
        <w:rPr>
          <w:rFonts w:ascii="Segoe UI" w:hAnsi="Segoe UI" w:cs="Segoe UI"/>
        </w:rPr>
      </w:pPr>
    </w:p>
    <w:p w14:paraId="292BB84D" w14:textId="77777777" w:rsidR="00D54601" w:rsidRPr="00C476A4" w:rsidRDefault="00D54601" w:rsidP="00B4313B">
      <w:pPr>
        <w:spacing w:line="276" w:lineRule="auto"/>
        <w:rPr>
          <w:rFonts w:ascii="Segoe UI" w:hAnsi="Segoe UI" w:cs="Segoe UI"/>
        </w:rPr>
      </w:pPr>
    </w:p>
    <w:p w14:paraId="0D4A3213" w14:textId="77777777" w:rsidR="005524A3" w:rsidRPr="00C476A4" w:rsidRDefault="005524A3" w:rsidP="00B4313B">
      <w:pPr>
        <w:tabs>
          <w:tab w:val="left" w:leader="dot" w:pos="3969"/>
          <w:tab w:val="left" w:pos="5103"/>
          <w:tab w:val="right" w:leader="dot" w:pos="9072"/>
        </w:tabs>
        <w:spacing w:after="60"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>V</w:t>
      </w:r>
      <w:r w:rsidR="00C72F2F" w:rsidRPr="00C476A4">
        <w:rPr>
          <w:rFonts w:ascii="Segoe UI" w:hAnsi="Segoe UI" w:cs="Segoe UI"/>
        </w:rPr>
        <w:t> </w:t>
      </w:r>
      <w:r w:rsidR="005C5061">
        <w:rPr>
          <w:rFonts w:ascii="Segoe UI" w:hAnsi="Segoe UI" w:cs="Segoe UI"/>
        </w:rPr>
        <w:t>Praze</w:t>
      </w:r>
      <w:r w:rsidRPr="00C476A4">
        <w:rPr>
          <w:rFonts w:ascii="Segoe UI" w:hAnsi="Segoe UI" w:cs="Segoe UI"/>
        </w:rPr>
        <w:t xml:space="preserve"> dne </w:t>
      </w:r>
      <w:r w:rsidRPr="00C476A4">
        <w:rPr>
          <w:rFonts w:ascii="Segoe UI" w:hAnsi="Segoe UI" w:cs="Segoe UI"/>
        </w:rPr>
        <w:tab/>
      </w:r>
      <w:r w:rsidRPr="00C476A4">
        <w:rPr>
          <w:rFonts w:ascii="Segoe UI" w:hAnsi="Segoe UI" w:cs="Segoe UI"/>
        </w:rPr>
        <w:tab/>
        <w:t>V </w:t>
      </w:r>
      <w:r w:rsidR="00CB3310" w:rsidRPr="00C476A4">
        <w:rPr>
          <w:rFonts w:ascii="Segoe UI" w:hAnsi="Segoe UI" w:cs="Segoe UI"/>
        </w:rPr>
        <w:t>Praze</w:t>
      </w:r>
      <w:r w:rsidRPr="00C476A4">
        <w:rPr>
          <w:rFonts w:ascii="Segoe UI" w:hAnsi="Segoe UI" w:cs="Segoe UI"/>
        </w:rPr>
        <w:t xml:space="preserve"> dne</w:t>
      </w:r>
      <w:r w:rsidRPr="00C476A4">
        <w:rPr>
          <w:rFonts w:ascii="Segoe UI" w:hAnsi="Segoe UI" w:cs="Segoe UI"/>
        </w:rPr>
        <w:tab/>
      </w:r>
    </w:p>
    <w:p w14:paraId="726FBD0B" w14:textId="77777777" w:rsidR="005524A3" w:rsidRPr="00C476A4" w:rsidRDefault="005524A3" w:rsidP="00B4313B">
      <w:pPr>
        <w:spacing w:line="276" w:lineRule="auto"/>
        <w:rPr>
          <w:rFonts w:ascii="Segoe UI" w:hAnsi="Segoe UI" w:cs="Segoe UI"/>
        </w:rPr>
      </w:pPr>
    </w:p>
    <w:p w14:paraId="43B44D66" w14:textId="77777777" w:rsidR="005524A3" w:rsidRPr="00C476A4" w:rsidRDefault="005524A3" w:rsidP="00B4313B">
      <w:pPr>
        <w:spacing w:line="276" w:lineRule="auto"/>
        <w:rPr>
          <w:rFonts w:ascii="Segoe UI" w:hAnsi="Segoe UI" w:cs="Segoe UI"/>
        </w:rPr>
      </w:pPr>
    </w:p>
    <w:p w14:paraId="770A2C60" w14:textId="77777777" w:rsidR="00AB6062" w:rsidRPr="00C476A4" w:rsidRDefault="00AB6062" w:rsidP="00B4313B">
      <w:pPr>
        <w:spacing w:line="276" w:lineRule="auto"/>
        <w:rPr>
          <w:rFonts w:ascii="Segoe UI" w:hAnsi="Segoe UI" w:cs="Segoe UI"/>
        </w:rPr>
      </w:pPr>
    </w:p>
    <w:p w14:paraId="5C555569" w14:textId="77777777" w:rsidR="005524A3" w:rsidRPr="00C476A4" w:rsidRDefault="005524A3" w:rsidP="00B4313B">
      <w:pPr>
        <w:tabs>
          <w:tab w:val="left" w:leader="dot" w:pos="3969"/>
          <w:tab w:val="left" w:pos="5103"/>
          <w:tab w:val="right" w:leader="dot" w:pos="9072"/>
        </w:tabs>
        <w:spacing w:after="60" w:line="276" w:lineRule="auto"/>
        <w:rPr>
          <w:rFonts w:ascii="Segoe UI" w:hAnsi="Segoe UI" w:cs="Segoe UI"/>
        </w:rPr>
      </w:pPr>
      <w:r w:rsidRPr="00C476A4">
        <w:rPr>
          <w:rFonts w:ascii="Segoe UI" w:hAnsi="Segoe UI" w:cs="Segoe UI"/>
        </w:rPr>
        <w:tab/>
      </w:r>
      <w:r w:rsidRPr="00C476A4">
        <w:rPr>
          <w:rFonts w:ascii="Segoe UI" w:hAnsi="Segoe UI" w:cs="Segoe UI"/>
        </w:rPr>
        <w:tab/>
      </w:r>
      <w:r w:rsidRPr="00C476A4">
        <w:rPr>
          <w:rFonts w:ascii="Segoe UI" w:hAnsi="Segoe UI" w:cs="Segoe UI"/>
        </w:rPr>
        <w:tab/>
      </w:r>
    </w:p>
    <w:p w14:paraId="50BA84C5" w14:textId="77777777" w:rsidR="00C72F2F" w:rsidRPr="00C476A4" w:rsidRDefault="006E7235" w:rsidP="00B4313B">
      <w:pPr>
        <w:pStyle w:val="Podpis-tabulator9"/>
        <w:spacing w:line="276" w:lineRule="auto"/>
        <w:rPr>
          <w:rFonts w:ascii="Segoe UI" w:hAnsi="Segoe UI" w:cs="Segoe UI"/>
          <w:i/>
          <w:szCs w:val="20"/>
        </w:rPr>
      </w:pPr>
      <w:r w:rsidRPr="00C476A4">
        <w:rPr>
          <w:rFonts w:ascii="Segoe UI" w:hAnsi="Segoe UI" w:cs="Segoe UI"/>
          <w:i/>
          <w:szCs w:val="20"/>
        </w:rPr>
        <w:t>z</w:t>
      </w:r>
      <w:r w:rsidR="00AB6062" w:rsidRPr="00C476A4">
        <w:rPr>
          <w:rFonts w:ascii="Segoe UI" w:hAnsi="Segoe UI" w:cs="Segoe UI"/>
          <w:i/>
          <w:szCs w:val="20"/>
        </w:rPr>
        <w:t xml:space="preserve">a </w:t>
      </w:r>
      <w:r w:rsidR="008A3508" w:rsidRPr="00C476A4">
        <w:rPr>
          <w:rFonts w:ascii="Segoe UI" w:hAnsi="Segoe UI" w:cs="Segoe UI"/>
          <w:i/>
          <w:szCs w:val="20"/>
        </w:rPr>
        <w:t>Poskytovatele</w:t>
      </w:r>
      <w:r w:rsidR="00CA1CE4" w:rsidRPr="00C476A4">
        <w:rPr>
          <w:rFonts w:ascii="Segoe UI" w:hAnsi="Segoe UI" w:cs="Segoe UI"/>
        </w:rPr>
        <w:tab/>
      </w:r>
      <w:r w:rsidRPr="00C476A4">
        <w:rPr>
          <w:rFonts w:ascii="Segoe UI" w:hAnsi="Segoe UI" w:cs="Segoe UI"/>
          <w:i/>
          <w:szCs w:val="20"/>
        </w:rPr>
        <w:t>z</w:t>
      </w:r>
      <w:r w:rsidR="00AB6062" w:rsidRPr="00C476A4">
        <w:rPr>
          <w:rFonts w:ascii="Segoe UI" w:hAnsi="Segoe UI" w:cs="Segoe UI"/>
          <w:i/>
          <w:szCs w:val="20"/>
        </w:rPr>
        <w:t xml:space="preserve">a </w:t>
      </w:r>
      <w:r w:rsidRPr="00C476A4">
        <w:rPr>
          <w:rFonts w:ascii="Segoe UI" w:hAnsi="Segoe UI" w:cs="Segoe UI"/>
          <w:i/>
          <w:szCs w:val="20"/>
        </w:rPr>
        <w:t>O</w:t>
      </w:r>
      <w:r w:rsidR="00AB6062" w:rsidRPr="00C476A4">
        <w:rPr>
          <w:rFonts w:ascii="Segoe UI" w:hAnsi="Segoe UI" w:cs="Segoe UI"/>
          <w:i/>
          <w:szCs w:val="20"/>
        </w:rPr>
        <w:t>bjednatele</w:t>
      </w:r>
    </w:p>
    <w:p w14:paraId="1E845B6D" w14:textId="0EC6D397" w:rsidR="00CA1CE4" w:rsidRPr="00C476A4" w:rsidRDefault="00E20560" w:rsidP="00B4313B">
      <w:pPr>
        <w:pStyle w:val="Podpis-tabulator9"/>
        <w:spacing w:line="276" w:lineRule="auto"/>
        <w:rPr>
          <w:rFonts w:ascii="Segoe UI" w:hAnsi="Segoe UI" w:cs="Segoe UI"/>
          <w:szCs w:val="20"/>
        </w:rPr>
      </w:pPr>
      <w:r w:rsidRPr="00E20560">
        <w:rPr>
          <w:rFonts w:ascii="Segoe UI" w:hAnsi="Segoe UI" w:cs="Segoe UI"/>
          <w:highlight w:val="yellow"/>
        </w:rPr>
        <w:t>XXX</w:t>
      </w:r>
      <w:r w:rsidR="00CA1CE4" w:rsidRPr="00C476A4">
        <w:rPr>
          <w:rFonts w:ascii="Segoe UI" w:hAnsi="Segoe UI" w:cs="Segoe UI"/>
        </w:rPr>
        <w:tab/>
      </w:r>
      <w:r w:rsidR="00AB6062" w:rsidRPr="00C476A4">
        <w:rPr>
          <w:rFonts w:ascii="Segoe UI" w:hAnsi="Segoe UI" w:cs="Segoe UI"/>
          <w:b/>
          <w:szCs w:val="20"/>
        </w:rPr>
        <w:t xml:space="preserve">Ing. </w:t>
      </w:r>
      <w:r w:rsidR="0098218F" w:rsidRPr="00C476A4">
        <w:rPr>
          <w:rFonts w:ascii="Segoe UI" w:hAnsi="Segoe UI" w:cs="Segoe UI"/>
          <w:b/>
          <w:szCs w:val="20"/>
        </w:rPr>
        <w:t>Petr Valdman</w:t>
      </w:r>
    </w:p>
    <w:p w14:paraId="56B4209D" w14:textId="5AB56FD3" w:rsidR="00AB6062" w:rsidRPr="00C476A4" w:rsidRDefault="00E20560" w:rsidP="00B4313B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  <w:r w:rsidRPr="00E20560">
        <w:rPr>
          <w:rFonts w:ascii="Segoe UI" w:hAnsi="Segoe UI" w:cs="Segoe UI"/>
          <w:highlight w:val="yellow"/>
        </w:rPr>
        <w:t>XXX</w:t>
      </w:r>
      <w:bookmarkStart w:id="0" w:name="_GoBack"/>
      <w:bookmarkEnd w:id="0"/>
      <w:r w:rsidR="00A6162B" w:rsidRPr="00C476A4">
        <w:rPr>
          <w:rFonts w:ascii="Segoe UI" w:hAnsi="Segoe UI" w:cs="Segoe UI"/>
        </w:rPr>
        <w:tab/>
      </w:r>
      <w:r w:rsidR="0098218F" w:rsidRPr="00C476A4">
        <w:rPr>
          <w:rFonts w:ascii="Segoe UI" w:hAnsi="Segoe UI" w:cs="Segoe UI"/>
          <w:szCs w:val="20"/>
        </w:rPr>
        <w:t>ředitel Státního fondu životního prostředí ČR</w:t>
      </w:r>
    </w:p>
    <w:p w14:paraId="575413D4" w14:textId="77777777" w:rsidR="004F5CF9" w:rsidRPr="00C476A4" w:rsidRDefault="004F5CF9" w:rsidP="00B4313B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</w:p>
    <w:p w14:paraId="4F89A254" w14:textId="77777777" w:rsidR="004F5CF9" w:rsidRPr="00C476A4" w:rsidRDefault="004F5CF9" w:rsidP="00B4313B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</w:p>
    <w:p w14:paraId="6E254316" w14:textId="77777777" w:rsidR="00CA75BC" w:rsidRPr="00C476A4" w:rsidRDefault="00CA75BC" w:rsidP="00B4313B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</w:p>
    <w:p w14:paraId="268B8347" w14:textId="77777777" w:rsidR="00CA75BC" w:rsidRPr="008C2F5D" w:rsidRDefault="00AD4C23" w:rsidP="00B4313B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Příloha</w:t>
      </w:r>
      <w:r w:rsidR="0009499E" w:rsidRPr="008C2F5D">
        <w:rPr>
          <w:rFonts w:ascii="Segoe UI" w:hAnsi="Segoe UI" w:cs="Segoe UI"/>
          <w:b/>
          <w:szCs w:val="20"/>
        </w:rPr>
        <w:t>:</w:t>
      </w:r>
    </w:p>
    <w:p w14:paraId="5137FE01" w14:textId="77777777" w:rsidR="0009499E" w:rsidRDefault="00AD4C23" w:rsidP="00B4313B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  <w:r>
        <w:rPr>
          <w:rFonts w:ascii="Segoe UI" w:hAnsi="Segoe UI" w:cs="Segoe UI"/>
        </w:rPr>
        <w:t>Změněná příloha č. 2 Smlouvy</w:t>
      </w:r>
    </w:p>
    <w:p w14:paraId="6C184394" w14:textId="77777777" w:rsidR="00144437" w:rsidRPr="00FC7346" w:rsidRDefault="00144437" w:rsidP="00FC7346">
      <w:pPr>
        <w:tabs>
          <w:tab w:val="left" w:pos="5103"/>
        </w:tabs>
        <w:spacing w:line="276" w:lineRule="auto"/>
        <w:ind w:left="5103" w:hanging="5103"/>
        <w:rPr>
          <w:rFonts w:ascii="Segoe UI" w:hAnsi="Segoe UI" w:cs="Segoe UI"/>
          <w:szCs w:val="20"/>
        </w:rPr>
      </w:pPr>
    </w:p>
    <w:p w14:paraId="79E56F16" w14:textId="77777777" w:rsidR="00C0538A" w:rsidRPr="00C476A4" w:rsidRDefault="00C0538A" w:rsidP="00B4313B">
      <w:pPr>
        <w:spacing w:line="276" w:lineRule="auto"/>
        <w:jc w:val="left"/>
        <w:rPr>
          <w:rFonts w:ascii="Segoe UI" w:hAnsi="Segoe UI" w:cs="Segoe UI"/>
        </w:rPr>
      </w:pPr>
    </w:p>
    <w:sectPr w:rsidR="00C0538A" w:rsidRPr="00C476A4" w:rsidSect="00D54601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8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ECF9" w14:textId="77777777" w:rsidR="00910E50" w:rsidRDefault="00910E50">
      <w:r>
        <w:separator/>
      </w:r>
    </w:p>
  </w:endnote>
  <w:endnote w:type="continuationSeparator" w:id="0">
    <w:p w14:paraId="4DA129EF" w14:textId="77777777" w:rsidR="00910E50" w:rsidRDefault="0091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4292" w14:textId="77777777" w:rsidR="00D92134" w:rsidRDefault="00D92134" w:rsidP="00D92134">
    <w:pPr>
      <w:pStyle w:val="Zpat"/>
      <w:rPr>
        <w:rFonts w:ascii="Segoe UI" w:hAnsi="Segoe UI" w:cs="Segoe UI"/>
        <w:noProof/>
      </w:rPr>
    </w:pPr>
    <w:r>
      <w:rPr>
        <w:rFonts w:ascii="Segoe UI" w:hAnsi="Segoe UI" w:cs="Segoe UI"/>
        <w:noProof/>
      </w:rPr>
      <w:t>601/2017 – Dodatek č. 1 Rámcové smlouvy na poskytování mediálních služeb</w:t>
    </w:r>
  </w:p>
  <w:p w14:paraId="32409EDA" w14:textId="77777777" w:rsidR="0006309E" w:rsidRPr="006D560D" w:rsidRDefault="0006309E" w:rsidP="0006309E">
    <w:pPr>
      <w:pStyle w:val="Zpat"/>
      <w:rPr>
        <w:rFonts w:cs="Segoe UI"/>
        <w:noProof/>
        <w:sz w:val="14"/>
      </w:rPr>
    </w:pPr>
    <w:r>
      <w:rPr>
        <w:rFonts w:cs="Segoe UI"/>
        <w:b/>
        <w:noProof/>
        <w:sz w:val="14"/>
      </w:rPr>
      <w:t>S</w:t>
    </w:r>
    <w:r w:rsidRPr="006D560D">
      <w:rPr>
        <w:rFonts w:cs="Segoe UI"/>
        <w:b/>
        <w:noProof/>
        <w:sz w:val="14"/>
      </w:rPr>
      <w:t>tátní fond životního prostředí ČR</w:t>
    </w:r>
    <w:r w:rsidRPr="006D560D">
      <w:rPr>
        <w:rFonts w:cs="Segoe UI"/>
        <w:noProof/>
        <w:sz w:val="14"/>
      </w:rPr>
      <w:t>, sídlo: Kaplanova 1931/1, 148 00 Praha 11</w:t>
    </w:r>
  </w:p>
  <w:p w14:paraId="741AD36E" w14:textId="77777777" w:rsidR="0006309E" w:rsidRPr="006D560D" w:rsidRDefault="0006309E" w:rsidP="0006309E">
    <w:pPr>
      <w:pStyle w:val="Zpat"/>
      <w:rPr>
        <w:rFonts w:cs="Segoe UI"/>
        <w:noProof/>
        <w:sz w:val="14"/>
      </w:rPr>
    </w:pPr>
    <w:r w:rsidRPr="006D560D">
      <w:rPr>
        <w:rFonts w:cs="Segoe UI"/>
        <w:noProof/>
        <w:sz w:val="14"/>
      </w:rPr>
      <w:t>korespondenční a kontaktní adresa: Olbrachtova 2006/9, 140 00 Praha 4, T: +420 267 994 300; IČ: 00020729</w:t>
    </w:r>
  </w:p>
  <w:p w14:paraId="442E12AE" w14:textId="77777777" w:rsidR="00EB65B4" w:rsidRDefault="0006309E">
    <w:pPr>
      <w:pStyle w:val="Zpat"/>
    </w:pPr>
    <w:r w:rsidRPr="006D560D">
      <w:rPr>
        <w:b/>
        <w:noProof/>
        <w:sz w:val="14"/>
      </w:rPr>
      <w:t>www.sfzp.cz, www.opzp.cz, www.novazelenausporam.cz, Zelená linka pro žadatele o dotace: 800 260</w:t>
    </w:r>
    <w:r>
      <w:rPr>
        <w:b/>
        <w:noProof/>
        <w:sz w:val="14"/>
      </w:rPr>
      <w:t> </w:t>
    </w:r>
    <w:r w:rsidRPr="006D560D">
      <w:rPr>
        <w:b/>
        <w:noProof/>
        <w:sz w:val="14"/>
      </w:rPr>
      <w:t>500</w:t>
    </w:r>
    <w:r w:rsidR="00A3596D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99BE42F" wp14:editId="6C8DDDA0">
              <wp:simplePos x="0" y="0"/>
              <wp:positionH relativeFrom="column">
                <wp:posOffset>5941060</wp:posOffset>
              </wp:positionH>
              <wp:positionV relativeFrom="page">
                <wp:posOffset>10045065</wp:posOffset>
              </wp:positionV>
              <wp:extent cx="492760" cy="161925"/>
              <wp:effectExtent l="0" t="0" r="254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1355E" w14:textId="37BEB235" w:rsidR="00EB65B4" w:rsidRPr="00BF24C1" w:rsidRDefault="00EB65B4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E20560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5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E20560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5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BE4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7.8pt;margin-top:790.95pt;width:38.8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f7qg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" filled="f" stroked="f">
              <v:textbox style="mso-fit-shape-to-text:t" inset="0,0,0,0">
                <w:txbxContent>
                  <w:p w14:paraId="2711355E" w14:textId="37BEB235" w:rsidR="00EB65B4" w:rsidRPr="00BF24C1" w:rsidRDefault="00EB65B4">
                    <w:pPr>
                      <w:rPr>
                        <w:rFonts w:ascii="Segoe UI" w:hAnsi="Segoe UI" w:cs="Segoe UI"/>
                      </w:rPr>
                    </w:pP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E20560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5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E20560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5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2503" w14:textId="77777777" w:rsidR="0006309E" w:rsidRDefault="005C5061" w:rsidP="0006309E">
    <w:pPr>
      <w:pStyle w:val="Zpat"/>
      <w:rPr>
        <w:rFonts w:ascii="Segoe UI" w:hAnsi="Segoe UI" w:cs="Segoe UI"/>
        <w:noProof/>
      </w:rPr>
    </w:pPr>
    <w:r>
      <w:rPr>
        <w:rFonts w:ascii="Segoe UI" w:hAnsi="Segoe UI" w:cs="Segoe UI"/>
        <w:noProof/>
      </w:rPr>
      <w:t xml:space="preserve">601/2017 – </w:t>
    </w:r>
    <w:r w:rsidR="00D92134">
      <w:rPr>
        <w:rFonts w:ascii="Segoe UI" w:hAnsi="Segoe UI" w:cs="Segoe UI"/>
        <w:noProof/>
      </w:rPr>
      <w:t>Dodatek č. 1 Rámcové smlouvy</w:t>
    </w:r>
    <w:r>
      <w:rPr>
        <w:rFonts w:ascii="Segoe UI" w:hAnsi="Segoe UI" w:cs="Segoe UI"/>
        <w:noProof/>
      </w:rPr>
      <w:t xml:space="preserve"> </w:t>
    </w:r>
    <w:r w:rsidR="005A5A74">
      <w:rPr>
        <w:rFonts w:ascii="Segoe UI" w:hAnsi="Segoe UI" w:cs="Segoe UI"/>
        <w:noProof/>
      </w:rPr>
      <w:t>na</w:t>
    </w:r>
    <w:r>
      <w:rPr>
        <w:rFonts w:ascii="Segoe UI" w:hAnsi="Segoe UI" w:cs="Segoe UI"/>
        <w:noProof/>
      </w:rPr>
      <w:t xml:space="preserve"> poskytování mediálních služeb</w:t>
    </w:r>
  </w:p>
  <w:p w14:paraId="3D30B2D7" w14:textId="77777777" w:rsidR="0006309E" w:rsidRPr="006D560D" w:rsidRDefault="00A3596D" w:rsidP="0006309E">
    <w:pPr>
      <w:pStyle w:val="Zpat"/>
      <w:rPr>
        <w:rFonts w:cs="Segoe UI"/>
        <w:noProof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CA17549" wp14:editId="691D60A3">
              <wp:simplePos x="0" y="0"/>
              <wp:positionH relativeFrom="column">
                <wp:posOffset>5929630</wp:posOffset>
              </wp:positionH>
              <wp:positionV relativeFrom="page">
                <wp:posOffset>10057130</wp:posOffset>
              </wp:positionV>
              <wp:extent cx="492760" cy="161925"/>
              <wp:effectExtent l="0" t="0" r="254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C8DFB" w14:textId="3AD22F5C" w:rsidR="00EB65B4" w:rsidRPr="00BF24C1" w:rsidRDefault="00EB65B4" w:rsidP="00C96DF3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E20560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1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E20560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5</w:t>
                          </w:r>
                          <w:r w:rsidRPr="00BF24C1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175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6.9pt;margin-top:791.9pt;width:38.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bVrQIAAK8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" filled="f" stroked="f">
              <v:textbox style="mso-fit-shape-to-text:t" inset="0,0,0,0">
                <w:txbxContent>
                  <w:p w14:paraId="5C1C8DFB" w14:textId="3AD22F5C" w:rsidR="00EB65B4" w:rsidRPr="00BF24C1" w:rsidRDefault="00EB65B4" w:rsidP="00C96DF3">
                    <w:pPr>
                      <w:rPr>
                        <w:rFonts w:ascii="Segoe UI" w:hAnsi="Segoe UI" w:cs="Segoe UI"/>
                      </w:rPr>
                    </w:pP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E20560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1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E20560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5</w:t>
                    </w:r>
                    <w:r w:rsidRPr="00BF24C1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6309E" w:rsidRPr="006D560D">
      <w:rPr>
        <w:rFonts w:cs="Segoe UI"/>
        <w:b/>
        <w:noProof/>
        <w:sz w:val="14"/>
      </w:rPr>
      <w:t>Státní fond životního prostředí ČR</w:t>
    </w:r>
    <w:r w:rsidR="0006309E" w:rsidRPr="006D560D">
      <w:rPr>
        <w:rFonts w:cs="Segoe UI"/>
        <w:noProof/>
        <w:sz w:val="14"/>
      </w:rPr>
      <w:t>, sídlo: Kaplanova 1931/1, 148 00 Praha 11</w:t>
    </w:r>
  </w:p>
  <w:p w14:paraId="1049B847" w14:textId="77777777" w:rsidR="0006309E" w:rsidRPr="006D560D" w:rsidRDefault="0006309E" w:rsidP="0006309E">
    <w:pPr>
      <w:pStyle w:val="Zpat"/>
      <w:rPr>
        <w:rFonts w:cs="Segoe UI"/>
        <w:noProof/>
        <w:sz w:val="14"/>
      </w:rPr>
    </w:pPr>
    <w:r w:rsidRPr="006D560D">
      <w:rPr>
        <w:rFonts w:cs="Segoe UI"/>
        <w:noProof/>
        <w:sz w:val="14"/>
      </w:rPr>
      <w:t>korespondenční a kontaktní adresa: Olbrachtova 2006/9, 140 00 Praha 4, T: +420 267 994 300; IČ: 00020729</w:t>
    </w:r>
  </w:p>
  <w:p w14:paraId="772F2AEB" w14:textId="77777777" w:rsidR="00EB65B4" w:rsidRPr="004E08E0" w:rsidRDefault="0006309E" w:rsidP="0006309E">
    <w:pPr>
      <w:pStyle w:val="Zpat"/>
    </w:pPr>
    <w:r w:rsidRPr="006D560D">
      <w:rPr>
        <w:b/>
        <w:noProof/>
        <w:sz w:val="14"/>
      </w:rPr>
      <w:t>www.sfzp.cz, www.opzp.cz, www.novazelenausporam.cz, Zelená linka pro žadatele o dotace: 800 260</w:t>
    </w:r>
    <w:r>
      <w:rPr>
        <w:b/>
        <w:noProof/>
        <w:sz w:val="14"/>
      </w:rPr>
      <w:t> </w:t>
    </w:r>
    <w:r w:rsidRPr="006D560D">
      <w:rPr>
        <w:b/>
        <w:noProof/>
        <w:sz w:val="14"/>
      </w:rPr>
      <w:t>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46951" w14:textId="77777777" w:rsidR="00910E50" w:rsidRDefault="00910E50">
      <w:r>
        <w:separator/>
      </w:r>
    </w:p>
  </w:footnote>
  <w:footnote w:type="continuationSeparator" w:id="0">
    <w:p w14:paraId="4A946CEE" w14:textId="77777777" w:rsidR="00910E50" w:rsidRDefault="0091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A0AC7" w14:textId="77777777" w:rsidR="00EB65B4" w:rsidRDefault="00A3596D">
    <w:pPr>
      <w:pStyle w:val="Zhlav"/>
    </w:pPr>
    <w:r>
      <w:rPr>
        <w:noProof/>
      </w:rPr>
      <w:drawing>
        <wp:inline distT="0" distB="0" distL="0" distR="0" wp14:anchorId="197C3B63" wp14:editId="4DFF0CF8">
          <wp:extent cx="5727700" cy="526415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C838E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06560ED"/>
    <w:multiLevelType w:val="hybridMultilevel"/>
    <w:tmpl w:val="ABDA63B4"/>
    <w:lvl w:ilvl="0" w:tplc="8B388F02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917C8"/>
    <w:multiLevelType w:val="multilevel"/>
    <w:tmpl w:val="F19C9056"/>
    <w:lvl w:ilvl="0">
      <w:start w:val="1"/>
      <w:numFmt w:val="upperRoman"/>
      <w:pStyle w:val="cislovani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-1445"/>
        </w:tabs>
        <w:ind w:left="-1445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5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odrazky15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727F"/>
    <w:multiLevelType w:val="hybridMultilevel"/>
    <w:tmpl w:val="7F1E0ED2"/>
    <w:lvl w:ilvl="0" w:tplc="FA6CB53E">
      <w:start w:val="1"/>
      <w:numFmt w:val="lowerLetter"/>
      <w:pStyle w:val="Styl1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92A80"/>
    <w:multiLevelType w:val="hybridMultilevel"/>
    <w:tmpl w:val="773A50A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734418"/>
    <w:multiLevelType w:val="hybridMultilevel"/>
    <w:tmpl w:val="9C2E22EA"/>
    <w:lvl w:ilvl="0" w:tplc="C55A89E4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61312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11" w15:restartNumberingAfterBreak="0">
    <w:nsid w:val="17D74358"/>
    <w:multiLevelType w:val="hybridMultilevel"/>
    <w:tmpl w:val="B2D2A1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DA7F98"/>
    <w:multiLevelType w:val="multilevel"/>
    <w:tmpl w:val="F3E2D99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FB6435"/>
    <w:multiLevelType w:val="hybridMultilevel"/>
    <w:tmpl w:val="4E822426"/>
    <w:lvl w:ilvl="0" w:tplc="807ED5B4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374F1"/>
    <w:multiLevelType w:val="multilevel"/>
    <w:tmpl w:val="A83A52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B1320D"/>
    <w:multiLevelType w:val="multilevel"/>
    <w:tmpl w:val="B13A777C"/>
    <w:lvl w:ilvl="0">
      <w:start w:val="1"/>
      <w:numFmt w:val="decimal"/>
      <w:pStyle w:val="cislovani"/>
      <w:lvlText w:val="%1."/>
      <w:lvlJc w:val="left"/>
      <w:pPr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6" w15:restartNumberingAfterBreak="0">
    <w:nsid w:val="2D332E0F"/>
    <w:multiLevelType w:val="multilevel"/>
    <w:tmpl w:val="FD4E62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D1302C"/>
    <w:multiLevelType w:val="hybridMultilevel"/>
    <w:tmpl w:val="844E1E26"/>
    <w:lvl w:ilvl="0" w:tplc="040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8" w15:restartNumberingAfterBreak="0">
    <w:nsid w:val="30C12AB5"/>
    <w:multiLevelType w:val="hybridMultilevel"/>
    <w:tmpl w:val="341685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634B0F"/>
    <w:multiLevelType w:val="hybridMultilevel"/>
    <w:tmpl w:val="C7686054"/>
    <w:lvl w:ilvl="0" w:tplc="F1560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237C74"/>
    <w:multiLevelType w:val="hybridMultilevel"/>
    <w:tmpl w:val="8F7AE756"/>
    <w:lvl w:ilvl="0" w:tplc="92FC3AA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C3EDC"/>
    <w:multiLevelType w:val="hybridMultilevel"/>
    <w:tmpl w:val="62D8959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5E6880"/>
    <w:multiLevelType w:val="hybridMultilevel"/>
    <w:tmpl w:val="A5AAFF8C"/>
    <w:lvl w:ilvl="0" w:tplc="5706F894">
      <w:start w:val="1"/>
      <w:numFmt w:val="bullet"/>
      <w:pStyle w:val="-odrazky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A5B17"/>
    <w:multiLevelType w:val="hybridMultilevel"/>
    <w:tmpl w:val="BC9AED9A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AEBACC9C">
      <w:start w:val="1"/>
      <w:numFmt w:val="lowerLetter"/>
      <w:pStyle w:val="cislovani15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2004B4A"/>
    <w:multiLevelType w:val="hybridMultilevel"/>
    <w:tmpl w:val="683C2D8C"/>
    <w:lvl w:ilvl="0" w:tplc="2AA0C28E">
      <w:start w:val="1"/>
      <w:numFmt w:val="bullet"/>
      <w:pStyle w:val="cislovani4odrazky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2C1400"/>
    <w:multiLevelType w:val="hybridMultilevel"/>
    <w:tmpl w:val="DC44D8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7045D2"/>
    <w:multiLevelType w:val="hybridMultilevel"/>
    <w:tmpl w:val="5266839C"/>
    <w:lvl w:ilvl="0" w:tplc="983844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EAC2DAE">
      <w:start w:val="1"/>
      <w:numFmt w:val="lowerLetter"/>
      <w:lvlText w:val="%3)"/>
      <w:lvlJc w:val="right"/>
      <w:pPr>
        <w:ind w:left="2160" w:hanging="180"/>
      </w:pPr>
      <w:rPr>
        <w:rFonts w:ascii="Segoe UI" w:eastAsia="Times New Roman" w:hAnsi="Segoe UI" w:cs="Segoe U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5334D"/>
    <w:multiLevelType w:val="multilevel"/>
    <w:tmpl w:val="3A484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vertAlign w:val="baseline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4166B0"/>
    <w:multiLevelType w:val="hybridMultilevel"/>
    <w:tmpl w:val="5CF4877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C3E11CE"/>
    <w:multiLevelType w:val="hybridMultilevel"/>
    <w:tmpl w:val="23E6B83C"/>
    <w:lvl w:ilvl="0" w:tplc="D4D2F6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B835EA"/>
    <w:multiLevelType w:val="hybridMultilevel"/>
    <w:tmpl w:val="823E16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95C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A14C25"/>
    <w:multiLevelType w:val="hybridMultilevel"/>
    <w:tmpl w:val="02F60C92"/>
    <w:lvl w:ilvl="0" w:tplc="B88207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7012FE"/>
    <w:multiLevelType w:val="hybridMultilevel"/>
    <w:tmpl w:val="7AD494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96F0E56"/>
    <w:multiLevelType w:val="singleLevel"/>
    <w:tmpl w:val="6AB4DD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5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06FE2"/>
    <w:multiLevelType w:val="hybridMultilevel"/>
    <w:tmpl w:val="F264A46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847AFD"/>
    <w:multiLevelType w:val="hybridMultilevel"/>
    <w:tmpl w:val="161A5A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336636"/>
    <w:multiLevelType w:val="hybridMultilevel"/>
    <w:tmpl w:val="5906C4F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ED1835"/>
    <w:multiLevelType w:val="multilevel"/>
    <w:tmpl w:val="C4F69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0" w15:restartNumberingAfterBreak="0">
    <w:nsid w:val="7E666235"/>
    <w:multiLevelType w:val="multilevel"/>
    <w:tmpl w:val="CB9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4"/>
  </w:num>
  <w:num w:numId="5">
    <w:abstractNumId w:val="3"/>
  </w:num>
  <w:num w:numId="6">
    <w:abstractNumId w:val="23"/>
  </w:num>
  <w:num w:numId="7">
    <w:abstractNumId w:val="5"/>
  </w:num>
  <w:num w:numId="8">
    <w:abstractNumId w:val="35"/>
  </w:num>
  <w:num w:numId="9">
    <w:abstractNumId w:val="7"/>
  </w:num>
  <w:num w:numId="10">
    <w:abstractNumId w:val="22"/>
  </w:num>
  <w:num w:numId="11">
    <w:abstractNumId w:val="15"/>
  </w:num>
  <w:num w:numId="12">
    <w:abstractNumId w:val="2"/>
  </w:num>
  <w:num w:numId="13">
    <w:abstractNumId w:val="26"/>
  </w:num>
  <w:num w:numId="14">
    <w:abstractNumId w:val="27"/>
  </w:num>
  <w:num w:numId="15">
    <w:abstractNumId w:val="12"/>
  </w:num>
  <w:num w:numId="16">
    <w:abstractNumId w:val="29"/>
  </w:num>
  <w:num w:numId="17">
    <w:abstractNumId w:val="13"/>
  </w:num>
  <w:num w:numId="18">
    <w:abstractNumId w:val="39"/>
  </w:num>
  <w:num w:numId="19">
    <w:abstractNumId w:val="30"/>
  </w:num>
  <w:num w:numId="20">
    <w:abstractNumId w:val="10"/>
  </w:num>
  <w:num w:numId="21">
    <w:abstractNumId w:val="40"/>
  </w:num>
  <w:num w:numId="22">
    <w:abstractNumId w:val="14"/>
  </w:num>
  <w:num w:numId="23">
    <w:abstractNumId w:val="32"/>
  </w:num>
  <w:num w:numId="24">
    <w:abstractNumId w:val="16"/>
  </w:num>
  <w:num w:numId="25">
    <w:abstractNumId w:val="20"/>
  </w:num>
  <w:num w:numId="26">
    <w:abstractNumId w:val="34"/>
  </w:num>
  <w:num w:numId="2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28">
    <w:abstractNumId w:val="31"/>
  </w:num>
  <w:num w:numId="29">
    <w:abstractNumId w:val="17"/>
  </w:num>
  <w:num w:numId="30">
    <w:abstractNumId w:val="18"/>
  </w:num>
  <w:num w:numId="31">
    <w:abstractNumId w:val="25"/>
  </w:num>
  <w:num w:numId="32">
    <w:abstractNumId w:val="33"/>
  </w:num>
  <w:num w:numId="33">
    <w:abstractNumId w:val="28"/>
  </w:num>
  <w:num w:numId="34">
    <w:abstractNumId w:val="8"/>
  </w:num>
  <w:num w:numId="35">
    <w:abstractNumId w:val="38"/>
  </w:num>
  <w:num w:numId="36">
    <w:abstractNumId w:val="37"/>
  </w:num>
  <w:num w:numId="37">
    <w:abstractNumId w:val="19"/>
  </w:num>
  <w:num w:numId="38">
    <w:abstractNumId w:val="11"/>
  </w:num>
  <w:num w:numId="39">
    <w:abstractNumId w:val="36"/>
  </w:num>
  <w:num w:numId="40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B"/>
    <w:rsid w:val="000051BE"/>
    <w:rsid w:val="0001102B"/>
    <w:rsid w:val="00015BB8"/>
    <w:rsid w:val="000171DB"/>
    <w:rsid w:val="0002014B"/>
    <w:rsid w:val="00035C0C"/>
    <w:rsid w:val="00041713"/>
    <w:rsid w:val="00043B7D"/>
    <w:rsid w:val="000456EF"/>
    <w:rsid w:val="000468E5"/>
    <w:rsid w:val="0005098C"/>
    <w:rsid w:val="00052443"/>
    <w:rsid w:val="00053327"/>
    <w:rsid w:val="0005424E"/>
    <w:rsid w:val="000553E5"/>
    <w:rsid w:val="000563E7"/>
    <w:rsid w:val="000601AE"/>
    <w:rsid w:val="0006309E"/>
    <w:rsid w:val="0006630B"/>
    <w:rsid w:val="00075169"/>
    <w:rsid w:val="00076068"/>
    <w:rsid w:val="000844C1"/>
    <w:rsid w:val="0008628C"/>
    <w:rsid w:val="0009499E"/>
    <w:rsid w:val="00095904"/>
    <w:rsid w:val="00096493"/>
    <w:rsid w:val="000A287B"/>
    <w:rsid w:val="000B0A51"/>
    <w:rsid w:val="000B7AE8"/>
    <w:rsid w:val="000C0709"/>
    <w:rsid w:val="000C5620"/>
    <w:rsid w:val="000C690A"/>
    <w:rsid w:val="000C7908"/>
    <w:rsid w:val="000D0711"/>
    <w:rsid w:val="000D4543"/>
    <w:rsid w:val="000E01A7"/>
    <w:rsid w:val="000E076E"/>
    <w:rsid w:val="000E139B"/>
    <w:rsid w:val="000E1500"/>
    <w:rsid w:val="000E6E4C"/>
    <w:rsid w:val="000F5B37"/>
    <w:rsid w:val="000F7FD8"/>
    <w:rsid w:val="0010295E"/>
    <w:rsid w:val="00111D8D"/>
    <w:rsid w:val="00112BD0"/>
    <w:rsid w:val="00114405"/>
    <w:rsid w:val="00117CB4"/>
    <w:rsid w:val="00121A35"/>
    <w:rsid w:val="001232E9"/>
    <w:rsid w:val="001309C6"/>
    <w:rsid w:val="001322EC"/>
    <w:rsid w:val="00132CF5"/>
    <w:rsid w:val="00133355"/>
    <w:rsid w:val="00140725"/>
    <w:rsid w:val="00142A81"/>
    <w:rsid w:val="00144437"/>
    <w:rsid w:val="001507BD"/>
    <w:rsid w:val="00164DC0"/>
    <w:rsid w:val="00166056"/>
    <w:rsid w:val="00172497"/>
    <w:rsid w:val="00172E7F"/>
    <w:rsid w:val="001762BD"/>
    <w:rsid w:val="0018038E"/>
    <w:rsid w:val="0018060B"/>
    <w:rsid w:val="00184BE2"/>
    <w:rsid w:val="00193346"/>
    <w:rsid w:val="001941D0"/>
    <w:rsid w:val="00196899"/>
    <w:rsid w:val="00197EFF"/>
    <w:rsid w:val="001A3E1B"/>
    <w:rsid w:val="001A4902"/>
    <w:rsid w:val="001A731E"/>
    <w:rsid w:val="001A7427"/>
    <w:rsid w:val="001B1FE8"/>
    <w:rsid w:val="001B2005"/>
    <w:rsid w:val="001B44F3"/>
    <w:rsid w:val="001B4913"/>
    <w:rsid w:val="001B6A86"/>
    <w:rsid w:val="001C4A5F"/>
    <w:rsid w:val="001D0150"/>
    <w:rsid w:val="001D24A6"/>
    <w:rsid w:val="001E3961"/>
    <w:rsid w:val="001E4681"/>
    <w:rsid w:val="001E5694"/>
    <w:rsid w:val="001F0AC8"/>
    <w:rsid w:val="001F2014"/>
    <w:rsid w:val="001F7458"/>
    <w:rsid w:val="00202093"/>
    <w:rsid w:val="002037EE"/>
    <w:rsid w:val="00204434"/>
    <w:rsid w:val="00210DA9"/>
    <w:rsid w:val="00215F77"/>
    <w:rsid w:val="0021772D"/>
    <w:rsid w:val="002243BA"/>
    <w:rsid w:val="00224A53"/>
    <w:rsid w:val="002261F2"/>
    <w:rsid w:val="002329D0"/>
    <w:rsid w:val="002368AC"/>
    <w:rsid w:val="0024157F"/>
    <w:rsid w:val="002446BD"/>
    <w:rsid w:val="00252754"/>
    <w:rsid w:val="00254E60"/>
    <w:rsid w:val="00262ADB"/>
    <w:rsid w:val="00264A9A"/>
    <w:rsid w:val="00265500"/>
    <w:rsid w:val="00267B86"/>
    <w:rsid w:val="00271810"/>
    <w:rsid w:val="00273BF4"/>
    <w:rsid w:val="0027782F"/>
    <w:rsid w:val="00280227"/>
    <w:rsid w:val="00281031"/>
    <w:rsid w:val="002823AC"/>
    <w:rsid w:val="00283EE2"/>
    <w:rsid w:val="00286310"/>
    <w:rsid w:val="00291D77"/>
    <w:rsid w:val="0029683D"/>
    <w:rsid w:val="002A1E2D"/>
    <w:rsid w:val="002A3D39"/>
    <w:rsid w:val="002B1932"/>
    <w:rsid w:val="002B1F1C"/>
    <w:rsid w:val="002B21C5"/>
    <w:rsid w:val="002B6D53"/>
    <w:rsid w:val="002C57D3"/>
    <w:rsid w:val="002D5845"/>
    <w:rsid w:val="002D61D4"/>
    <w:rsid w:val="002E4C94"/>
    <w:rsid w:val="002E572B"/>
    <w:rsid w:val="002F16B7"/>
    <w:rsid w:val="002F1745"/>
    <w:rsid w:val="002F26BA"/>
    <w:rsid w:val="002F5455"/>
    <w:rsid w:val="002F680B"/>
    <w:rsid w:val="003002FD"/>
    <w:rsid w:val="00300B8B"/>
    <w:rsid w:val="00302C83"/>
    <w:rsid w:val="00304C46"/>
    <w:rsid w:val="00304EEF"/>
    <w:rsid w:val="0030596A"/>
    <w:rsid w:val="00311A97"/>
    <w:rsid w:val="00312944"/>
    <w:rsid w:val="00313F09"/>
    <w:rsid w:val="00320549"/>
    <w:rsid w:val="0032079B"/>
    <w:rsid w:val="00322439"/>
    <w:rsid w:val="00325322"/>
    <w:rsid w:val="0032627F"/>
    <w:rsid w:val="00326583"/>
    <w:rsid w:val="003343C2"/>
    <w:rsid w:val="00336048"/>
    <w:rsid w:val="00341D02"/>
    <w:rsid w:val="00343D2A"/>
    <w:rsid w:val="00346E32"/>
    <w:rsid w:val="003517B5"/>
    <w:rsid w:val="0035263D"/>
    <w:rsid w:val="00352A56"/>
    <w:rsid w:val="00354AAB"/>
    <w:rsid w:val="00361D2F"/>
    <w:rsid w:val="0036557F"/>
    <w:rsid w:val="0036655C"/>
    <w:rsid w:val="0036755D"/>
    <w:rsid w:val="00367BE1"/>
    <w:rsid w:val="003737E6"/>
    <w:rsid w:val="00374076"/>
    <w:rsid w:val="00374328"/>
    <w:rsid w:val="003743A5"/>
    <w:rsid w:val="0038036B"/>
    <w:rsid w:val="0038140A"/>
    <w:rsid w:val="00385FA6"/>
    <w:rsid w:val="00386522"/>
    <w:rsid w:val="00386FDA"/>
    <w:rsid w:val="00392A06"/>
    <w:rsid w:val="00393F61"/>
    <w:rsid w:val="00395659"/>
    <w:rsid w:val="00395C7B"/>
    <w:rsid w:val="00396DF9"/>
    <w:rsid w:val="00397991"/>
    <w:rsid w:val="003A727F"/>
    <w:rsid w:val="003A7C5F"/>
    <w:rsid w:val="003B0199"/>
    <w:rsid w:val="003B4D24"/>
    <w:rsid w:val="003C1EDE"/>
    <w:rsid w:val="003C24F8"/>
    <w:rsid w:val="003C4C6A"/>
    <w:rsid w:val="003C5BA1"/>
    <w:rsid w:val="003C5E31"/>
    <w:rsid w:val="003D1C8A"/>
    <w:rsid w:val="003E1E60"/>
    <w:rsid w:val="003F05FA"/>
    <w:rsid w:val="003F0E78"/>
    <w:rsid w:val="003F419F"/>
    <w:rsid w:val="00403C98"/>
    <w:rsid w:val="004040A5"/>
    <w:rsid w:val="00411D3B"/>
    <w:rsid w:val="00413026"/>
    <w:rsid w:val="0041604F"/>
    <w:rsid w:val="00416C8F"/>
    <w:rsid w:val="00417053"/>
    <w:rsid w:val="00421A60"/>
    <w:rsid w:val="00425CC8"/>
    <w:rsid w:val="00426122"/>
    <w:rsid w:val="004279E4"/>
    <w:rsid w:val="00433CF0"/>
    <w:rsid w:val="004417EB"/>
    <w:rsid w:val="00450CF3"/>
    <w:rsid w:val="00453DD0"/>
    <w:rsid w:val="00455936"/>
    <w:rsid w:val="004577E2"/>
    <w:rsid w:val="00457DDF"/>
    <w:rsid w:val="00461187"/>
    <w:rsid w:val="00461C15"/>
    <w:rsid w:val="00462CCE"/>
    <w:rsid w:val="00463C6C"/>
    <w:rsid w:val="00465963"/>
    <w:rsid w:val="00477278"/>
    <w:rsid w:val="00477AEE"/>
    <w:rsid w:val="00482EFC"/>
    <w:rsid w:val="0048514D"/>
    <w:rsid w:val="004939D1"/>
    <w:rsid w:val="004942A7"/>
    <w:rsid w:val="004950EC"/>
    <w:rsid w:val="00496E1D"/>
    <w:rsid w:val="004A2DE8"/>
    <w:rsid w:val="004A5861"/>
    <w:rsid w:val="004B2836"/>
    <w:rsid w:val="004B2DFF"/>
    <w:rsid w:val="004B42AE"/>
    <w:rsid w:val="004B57EA"/>
    <w:rsid w:val="004C0691"/>
    <w:rsid w:val="004C25A8"/>
    <w:rsid w:val="004C2A17"/>
    <w:rsid w:val="004C3B1F"/>
    <w:rsid w:val="004C7E48"/>
    <w:rsid w:val="004D15CA"/>
    <w:rsid w:val="004D336F"/>
    <w:rsid w:val="004D61C3"/>
    <w:rsid w:val="004D7B40"/>
    <w:rsid w:val="004E08E0"/>
    <w:rsid w:val="004E1C9D"/>
    <w:rsid w:val="004E28F0"/>
    <w:rsid w:val="004E5C5C"/>
    <w:rsid w:val="004E6F69"/>
    <w:rsid w:val="004E7026"/>
    <w:rsid w:val="004F2352"/>
    <w:rsid w:val="004F40BC"/>
    <w:rsid w:val="004F4C01"/>
    <w:rsid w:val="004F5CF9"/>
    <w:rsid w:val="004F7666"/>
    <w:rsid w:val="004F7679"/>
    <w:rsid w:val="00501ECC"/>
    <w:rsid w:val="00504941"/>
    <w:rsid w:val="00511B11"/>
    <w:rsid w:val="005149FB"/>
    <w:rsid w:val="0052007D"/>
    <w:rsid w:val="0052071A"/>
    <w:rsid w:val="00520EE5"/>
    <w:rsid w:val="0052280E"/>
    <w:rsid w:val="00524357"/>
    <w:rsid w:val="00526E9F"/>
    <w:rsid w:val="00530877"/>
    <w:rsid w:val="0053152A"/>
    <w:rsid w:val="005315AB"/>
    <w:rsid w:val="005378D8"/>
    <w:rsid w:val="005401C2"/>
    <w:rsid w:val="00542082"/>
    <w:rsid w:val="00543354"/>
    <w:rsid w:val="00545E09"/>
    <w:rsid w:val="00550D93"/>
    <w:rsid w:val="00551B27"/>
    <w:rsid w:val="005524A3"/>
    <w:rsid w:val="00554E81"/>
    <w:rsid w:val="005578AA"/>
    <w:rsid w:val="0056512B"/>
    <w:rsid w:val="00571E0E"/>
    <w:rsid w:val="00573448"/>
    <w:rsid w:val="0057393C"/>
    <w:rsid w:val="0057613B"/>
    <w:rsid w:val="00580421"/>
    <w:rsid w:val="005825D2"/>
    <w:rsid w:val="00583E8D"/>
    <w:rsid w:val="00590E46"/>
    <w:rsid w:val="00591C4E"/>
    <w:rsid w:val="005954F1"/>
    <w:rsid w:val="00597F86"/>
    <w:rsid w:val="005A3C30"/>
    <w:rsid w:val="005A5A74"/>
    <w:rsid w:val="005B0820"/>
    <w:rsid w:val="005B3034"/>
    <w:rsid w:val="005B582D"/>
    <w:rsid w:val="005C46AE"/>
    <w:rsid w:val="005C5061"/>
    <w:rsid w:val="005D0A2C"/>
    <w:rsid w:val="005D3D14"/>
    <w:rsid w:val="005D53AD"/>
    <w:rsid w:val="005D6125"/>
    <w:rsid w:val="005D7771"/>
    <w:rsid w:val="005E4D90"/>
    <w:rsid w:val="005E4DA3"/>
    <w:rsid w:val="005F1EF4"/>
    <w:rsid w:val="005F4067"/>
    <w:rsid w:val="005F450A"/>
    <w:rsid w:val="005F751D"/>
    <w:rsid w:val="005F7756"/>
    <w:rsid w:val="005F78CC"/>
    <w:rsid w:val="006034C7"/>
    <w:rsid w:val="00604974"/>
    <w:rsid w:val="00607995"/>
    <w:rsid w:val="0061008B"/>
    <w:rsid w:val="00610D14"/>
    <w:rsid w:val="00611E44"/>
    <w:rsid w:val="006121AE"/>
    <w:rsid w:val="00622351"/>
    <w:rsid w:val="00622B86"/>
    <w:rsid w:val="00624EE5"/>
    <w:rsid w:val="00635DBB"/>
    <w:rsid w:val="00643F9A"/>
    <w:rsid w:val="006447A3"/>
    <w:rsid w:val="0064532F"/>
    <w:rsid w:val="00646466"/>
    <w:rsid w:val="00646EC1"/>
    <w:rsid w:val="00646F39"/>
    <w:rsid w:val="00651685"/>
    <w:rsid w:val="006564FD"/>
    <w:rsid w:val="00656A8D"/>
    <w:rsid w:val="00660FA1"/>
    <w:rsid w:val="00664648"/>
    <w:rsid w:val="00666C2B"/>
    <w:rsid w:val="00667852"/>
    <w:rsid w:val="00675445"/>
    <w:rsid w:val="006819E4"/>
    <w:rsid w:val="00683EE5"/>
    <w:rsid w:val="006847CA"/>
    <w:rsid w:val="0068552C"/>
    <w:rsid w:val="006940BE"/>
    <w:rsid w:val="00694489"/>
    <w:rsid w:val="006948C6"/>
    <w:rsid w:val="00695970"/>
    <w:rsid w:val="006A024E"/>
    <w:rsid w:val="006A5F58"/>
    <w:rsid w:val="006B009E"/>
    <w:rsid w:val="006B5763"/>
    <w:rsid w:val="006C07CB"/>
    <w:rsid w:val="006E0A46"/>
    <w:rsid w:val="006E255F"/>
    <w:rsid w:val="006E4CD3"/>
    <w:rsid w:val="006E7235"/>
    <w:rsid w:val="006E72DD"/>
    <w:rsid w:val="006F2171"/>
    <w:rsid w:val="00701E55"/>
    <w:rsid w:val="00703AB6"/>
    <w:rsid w:val="007163DF"/>
    <w:rsid w:val="00716D7B"/>
    <w:rsid w:val="00717018"/>
    <w:rsid w:val="00717985"/>
    <w:rsid w:val="00720279"/>
    <w:rsid w:val="00721B90"/>
    <w:rsid w:val="00734F44"/>
    <w:rsid w:val="007350A5"/>
    <w:rsid w:val="00735A26"/>
    <w:rsid w:val="0073620A"/>
    <w:rsid w:val="007403A4"/>
    <w:rsid w:val="00740C65"/>
    <w:rsid w:val="00741233"/>
    <w:rsid w:val="00753A23"/>
    <w:rsid w:val="007550B0"/>
    <w:rsid w:val="00760C83"/>
    <w:rsid w:val="00763D76"/>
    <w:rsid w:val="00771CA5"/>
    <w:rsid w:val="00773479"/>
    <w:rsid w:val="00775C90"/>
    <w:rsid w:val="00780984"/>
    <w:rsid w:val="0078205B"/>
    <w:rsid w:val="0078656F"/>
    <w:rsid w:val="007910A3"/>
    <w:rsid w:val="00796D29"/>
    <w:rsid w:val="00796DB2"/>
    <w:rsid w:val="007A76F7"/>
    <w:rsid w:val="007B0B58"/>
    <w:rsid w:val="007B0C29"/>
    <w:rsid w:val="007B0E3B"/>
    <w:rsid w:val="007C082F"/>
    <w:rsid w:val="007C262C"/>
    <w:rsid w:val="007C29C2"/>
    <w:rsid w:val="007C3BF7"/>
    <w:rsid w:val="007E3328"/>
    <w:rsid w:val="007E6545"/>
    <w:rsid w:val="007E6CBA"/>
    <w:rsid w:val="007F04E8"/>
    <w:rsid w:val="007F7F78"/>
    <w:rsid w:val="008073FD"/>
    <w:rsid w:val="00811869"/>
    <w:rsid w:val="00832929"/>
    <w:rsid w:val="008408F0"/>
    <w:rsid w:val="0084144E"/>
    <w:rsid w:val="008428FF"/>
    <w:rsid w:val="00850BC0"/>
    <w:rsid w:val="008513BB"/>
    <w:rsid w:val="00855B81"/>
    <w:rsid w:val="00855CD7"/>
    <w:rsid w:val="00860523"/>
    <w:rsid w:val="00863A4E"/>
    <w:rsid w:val="008701D4"/>
    <w:rsid w:val="008729C5"/>
    <w:rsid w:val="00873212"/>
    <w:rsid w:val="00876EFE"/>
    <w:rsid w:val="00884256"/>
    <w:rsid w:val="00887DC8"/>
    <w:rsid w:val="008A3508"/>
    <w:rsid w:val="008A79D6"/>
    <w:rsid w:val="008B089E"/>
    <w:rsid w:val="008B289F"/>
    <w:rsid w:val="008B623B"/>
    <w:rsid w:val="008C2F5D"/>
    <w:rsid w:val="008C3366"/>
    <w:rsid w:val="008C3A83"/>
    <w:rsid w:val="008C5BB1"/>
    <w:rsid w:val="008D52F7"/>
    <w:rsid w:val="008D5EC0"/>
    <w:rsid w:val="008D678B"/>
    <w:rsid w:val="008D7284"/>
    <w:rsid w:val="008E08D7"/>
    <w:rsid w:val="008E32C6"/>
    <w:rsid w:val="008F2A98"/>
    <w:rsid w:val="008F4C77"/>
    <w:rsid w:val="008F66D1"/>
    <w:rsid w:val="008F7CE9"/>
    <w:rsid w:val="00907176"/>
    <w:rsid w:val="00907D5C"/>
    <w:rsid w:val="00910AE0"/>
    <w:rsid w:val="00910E50"/>
    <w:rsid w:val="00910E51"/>
    <w:rsid w:val="009164C2"/>
    <w:rsid w:val="009169D2"/>
    <w:rsid w:val="0092329B"/>
    <w:rsid w:val="0092608C"/>
    <w:rsid w:val="00931FC0"/>
    <w:rsid w:val="0093531F"/>
    <w:rsid w:val="009355B6"/>
    <w:rsid w:val="00935711"/>
    <w:rsid w:val="00935C58"/>
    <w:rsid w:val="0094136A"/>
    <w:rsid w:val="00945F61"/>
    <w:rsid w:val="00950BBB"/>
    <w:rsid w:val="00952528"/>
    <w:rsid w:val="009542C1"/>
    <w:rsid w:val="009644B7"/>
    <w:rsid w:val="00965DA6"/>
    <w:rsid w:val="00970A6E"/>
    <w:rsid w:val="0097257D"/>
    <w:rsid w:val="00980397"/>
    <w:rsid w:val="0098071B"/>
    <w:rsid w:val="009812FC"/>
    <w:rsid w:val="0098218F"/>
    <w:rsid w:val="009864CB"/>
    <w:rsid w:val="00990676"/>
    <w:rsid w:val="009963A2"/>
    <w:rsid w:val="0099702B"/>
    <w:rsid w:val="00997CE8"/>
    <w:rsid w:val="009A781D"/>
    <w:rsid w:val="009B0330"/>
    <w:rsid w:val="009B2BCE"/>
    <w:rsid w:val="009B4CEB"/>
    <w:rsid w:val="009B5F07"/>
    <w:rsid w:val="009C2714"/>
    <w:rsid w:val="009C3EFB"/>
    <w:rsid w:val="009C5C07"/>
    <w:rsid w:val="009C67EB"/>
    <w:rsid w:val="009C6ACA"/>
    <w:rsid w:val="009C7F1A"/>
    <w:rsid w:val="009D2BC8"/>
    <w:rsid w:val="009D3275"/>
    <w:rsid w:val="009D37AE"/>
    <w:rsid w:val="009E1B8F"/>
    <w:rsid w:val="009E2F43"/>
    <w:rsid w:val="009F7B8E"/>
    <w:rsid w:val="00A07949"/>
    <w:rsid w:val="00A172C5"/>
    <w:rsid w:val="00A20864"/>
    <w:rsid w:val="00A217AB"/>
    <w:rsid w:val="00A23C50"/>
    <w:rsid w:val="00A25331"/>
    <w:rsid w:val="00A27C04"/>
    <w:rsid w:val="00A33E12"/>
    <w:rsid w:val="00A3458C"/>
    <w:rsid w:val="00A34E66"/>
    <w:rsid w:val="00A3596D"/>
    <w:rsid w:val="00A446DE"/>
    <w:rsid w:val="00A459BE"/>
    <w:rsid w:val="00A6162B"/>
    <w:rsid w:val="00A6673A"/>
    <w:rsid w:val="00A67485"/>
    <w:rsid w:val="00A71D9D"/>
    <w:rsid w:val="00A766E9"/>
    <w:rsid w:val="00A769B2"/>
    <w:rsid w:val="00A834EF"/>
    <w:rsid w:val="00A85531"/>
    <w:rsid w:val="00A86483"/>
    <w:rsid w:val="00A86F45"/>
    <w:rsid w:val="00A95560"/>
    <w:rsid w:val="00A955BB"/>
    <w:rsid w:val="00AA0AC2"/>
    <w:rsid w:val="00AA0D6C"/>
    <w:rsid w:val="00AA4C9E"/>
    <w:rsid w:val="00AA56D1"/>
    <w:rsid w:val="00AB0936"/>
    <w:rsid w:val="00AB111B"/>
    <w:rsid w:val="00AB6062"/>
    <w:rsid w:val="00AC0AB8"/>
    <w:rsid w:val="00AC19CD"/>
    <w:rsid w:val="00AC346F"/>
    <w:rsid w:val="00AC576D"/>
    <w:rsid w:val="00AD4C23"/>
    <w:rsid w:val="00AE30FC"/>
    <w:rsid w:val="00AE3E4E"/>
    <w:rsid w:val="00AE47E3"/>
    <w:rsid w:val="00AE5204"/>
    <w:rsid w:val="00AF0CFF"/>
    <w:rsid w:val="00AF6A9F"/>
    <w:rsid w:val="00B033D0"/>
    <w:rsid w:val="00B30CFF"/>
    <w:rsid w:val="00B32F15"/>
    <w:rsid w:val="00B4286C"/>
    <w:rsid w:val="00B4313B"/>
    <w:rsid w:val="00B44784"/>
    <w:rsid w:val="00B610EB"/>
    <w:rsid w:val="00B64D44"/>
    <w:rsid w:val="00B667F7"/>
    <w:rsid w:val="00B714D4"/>
    <w:rsid w:val="00B74D2D"/>
    <w:rsid w:val="00B7653C"/>
    <w:rsid w:val="00B83034"/>
    <w:rsid w:val="00B844ED"/>
    <w:rsid w:val="00B85D97"/>
    <w:rsid w:val="00B86B5F"/>
    <w:rsid w:val="00B91B8F"/>
    <w:rsid w:val="00B91E2E"/>
    <w:rsid w:val="00B92382"/>
    <w:rsid w:val="00B927F6"/>
    <w:rsid w:val="00B942F3"/>
    <w:rsid w:val="00B94864"/>
    <w:rsid w:val="00B94B24"/>
    <w:rsid w:val="00B963D8"/>
    <w:rsid w:val="00B96712"/>
    <w:rsid w:val="00BA0CFC"/>
    <w:rsid w:val="00BA1023"/>
    <w:rsid w:val="00BA1F23"/>
    <w:rsid w:val="00BA72C7"/>
    <w:rsid w:val="00BB195E"/>
    <w:rsid w:val="00BB58CF"/>
    <w:rsid w:val="00BC34EE"/>
    <w:rsid w:val="00BC3DA2"/>
    <w:rsid w:val="00BC52C4"/>
    <w:rsid w:val="00BC641A"/>
    <w:rsid w:val="00BC7FC6"/>
    <w:rsid w:val="00BD066D"/>
    <w:rsid w:val="00BD7469"/>
    <w:rsid w:val="00BE38AB"/>
    <w:rsid w:val="00BE4D04"/>
    <w:rsid w:val="00BE5016"/>
    <w:rsid w:val="00BE6C33"/>
    <w:rsid w:val="00BE7D7E"/>
    <w:rsid w:val="00BF0504"/>
    <w:rsid w:val="00BF24C1"/>
    <w:rsid w:val="00BF30AF"/>
    <w:rsid w:val="00BF5825"/>
    <w:rsid w:val="00BF5DA7"/>
    <w:rsid w:val="00C036A8"/>
    <w:rsid w:val="00C0538A"/>
    <w:rsid w:val="00C06633"/>
    <w:rsid w:val="00C06F86"/>
    <w:rsid w:val="00C13B33"/>
    <w:rsid w:val="00C14D12"/>
    <w:rsid w:val="00C17F97"/>
    <w:rsid w:val="00C2098F"/>
    <w:rsid w:val="00C21BC8"/>
    <w:rsid w:val="00C274DF"/>
    <w:rsid w:val="00C3201A"/>
    <w:rsid w:val="00C347B8"/>
    <w:rsid w:val="00C36752"/>
    <w:rsid w:val="00C36996"/>
    <w:rsid w:val="00C42A49"/>
    <w:rsid w:val="00C45B94"/>
    <w:rsid w:val="00C46C68"/>
    <w:rsid w:val="00C476A4"/>
    <w:rsid w:val="00C47D97"/>
    <w:rsid w:val="00C50777"/>
    <w:rsid w:val="00C5200F"/>
    <w:rsid w:val="00C55C31"/>
    <w:rsid w:val="00C60560"/>
    <w:rsid w:val="00C72060"/>
    <w:rsid w:val="00C7288E"/>
    <w:rsid w:val="00C72F2F"/>
    <w:rsid w:val="00C75FB3"/>
    <w:rsid w:val="00C77C8E"/>
    <w:rsid w:val="00C81C9E"/>
    <w:rsid w:val="00C820FE"/>
    <w:rsid w:val="00C85454"/>
    <w:rsid w:val="00C879C2"/>
    <w:rsid w:val="00C913CA"/>
    <w:rsid w:val="00C9304B"/>
    <w:rsid w:val="00C95FB0"/>
    <w:rsid w:val="00C960F4"/>
    <w:rsid w:val="00C96DF3"/>
    <w:rsid w:val="00CA121B"/>
    <w:rsid w:val="00CA1CE4"/>
    <w:rsid w:val="00CA30E0"/>
    <w:rsid w:val="00CA5C48"/>
    <w:rsid w:val="00CA75BC"/>
    <w:rsid w:val="00CB3310"/>
    <w:rsid w:val="00CB7850"/>
    <w:rsid w:val="00CB7B64"/>
    <w:rsid w:val="00CE016B"/>
    <w:rsid w:val="00CE3313"/>
    <w:rsid w:val="00CF0AAB"/>
    <w:rsid w:val="00CF1481"/>
    <w:rsid w:val="00CF178B"/>
    <w:rsid w:val="00CF5F0C"/>
    <w:rsid w:val="00CF60DE"/>
    <w:rsid w:val="00CF6FFC"/>
    <w:rsid w:val="00D05463"/>
    <w:rsid w:val="00D129EB"/>
    <w:rsid w:val="00D1316C"/>
    <w:rsid w:val="00D17EEB"/>
    <w:rsid w:val="00D22E54"/>
    <w:rsid w:val="00D259CE"/>
    <w:rsid w:val="00D317B1"/>
    <w:rsid w:val="00D3584B"/>
    <w:rsid w:val="00D42092"/>
    <w:rsid w:val="00D46F14"/>
    <w:rsid w:val="00D47580"/>
    <w:rsid w:val="00D50B15"/>
    <w:rsid w:val="00D54601"/>
    <w:rsid w:val="00D56570"/>
    <w:rsid w:val="00D6116E"/>
    <w:rsid w:val="00D65A97"/>
    <w:rsid w:val="00D71813"/>
    <w:rsid w:val="00D73CF8"/>
    <w:rsid w:val="00D859BE"/>
    <w:rsid w:val="00D87A2C"/>
    <w:rsid w:val="00D92134"/>
    <w:rsid w:val="00D93AD9"/>
    <w:rsid w:val="00D95312"/>
    <w:rsid w:val="00DA16BC"/>
    <w:rsid w:val="00DA35F4"/>
    <w:rsid w:val="00DA4009"/>
    <w:rsid w:val="00DA434A"/>
    <w:rsid w:val="00DA6627"/>
    <w:rsid w:val="00DB36F2"/>
    <w:rsid w:val="00DC0196"/>
    <w:rsid w:val="00DC1C91"/>
    <w:rsid w:val="00DC6C7E"/>
    <w:rsid w:val="00DD5537"/>
    <w:rsid w:val="00DD7735"/>
    <w:rsid w:val="00DE6B80"/>
    <w:rsid w:val="00E01BE7"/>
    <w:rsid w:val="00E04AF6"/>
    <w:rsid w:val="00E111DD"/>
    <w:rsid w:val="00E11279"/>
    <w:rsid w:val="00E12B73"/>
    <w:rsid w:val="00E20560"/>
    <w:rsid w:val="00E20C6C"/>
    <w:rsid w:val="00E22EE1"/>
    <w:rsid w:val="00E3634C"/>
    <w:rsid w:val="00E37073"/>
    <w:rsid w:val="00E4008F"/>
    <w:rsid w:val="00E410AD"/>
    <w:rsid w:val="00E41F33"/>
    <w:rsid w:val="00E429D4"/>
    <w:rsid w:val="00E50AB9"/>
    <w:rsid w:val="00E50BEE"/>
    <w:rsid w:val="00E61225"/>
    <w:rsid w:val="00E634FB"/>
    <w:rsid w:val="00E6384A"/>
    <w:rsid w:val="00E7330F"/>
    <w:rsid w:val="00E86491"/>
    <w:rsid w:val="00E909BD"/>
    <w:rsid w:val="00E9273D"/>
    <w:rsid w:val="00E931AE"/>
    <w:rsid w:val="00E937B8"/>
    <w:rsid w:val="00EA1A3B"/>
    <w:rsid w:val="00EA5522"/>
    <w:rsid w:val="00EA682F"/>
    <w:rsid w:val="00EB0B14"/>
    <w:rsid w:val="00EB2380"/>
    <w:rsid w:val="00EB28C8"/>
    <w:rsid w:val="00EB47E8"/>
    <w:rsid w:val="00EB65B4"/>
    <w:rsid w:val="00EC114C"/>
    <w:rsid w:val="00EC42EA"/>
    <w:rsid w:val="00ED4F32"/>
    <w:rsid w:val="00EF30D3"/>
    <w:rsid w:val="00EF6234"/>
    <w:rsid w:val="00F01F30"/>
    <w:rsid w:val="00F029FA"/>
    <w:rsid w:val="00F05039"/>
    <w:rsid w:val="00F070E8"/>
    <w:rsid w:val="00F10D3E"/>
    <w:rsid w:val="00F15453"/>
    <w:rsid w:val="00F20885"/>
    <w:rsid w:val="00F23A16"/>
    <w:rsid w:val="00F25FA0"/>
    <w:rsid w:val="00F27A87"/>
    <w:rsid w:val="00F4330D"/>
    <w:rsid w:val="00F4530E"/>
    <w:rsid w:val="00F54AE9"/>
    <w:rsid w:val="00F6112F"/>
    <w:rsid w:val="00F6249C"/>
    <w:rsid w:val="00F62C93"/>
    <w:rsid w:val="00F62E62"/>
    <w:rsid w:val="00F65AA5"/>
    <w:rsid w:val="00F71A34"/>
    <w:rsid w:val="00F72278"/>
    <w:rsid w:val="00F72DEA"/>
    <w:rsid w:val="00F82641"/>
    <w:rsid w:val="00F84BDE"/>
    <w:rsid w:val="00F97380"/>
    <w:rsid w:val="00FA1C56"/>
    <w:rsid w:val="00FA4FAD"/>
    <w:rsid w:val="00FB30A6"/>
    <w:rsid w:val="00FB4693"/>
    <w:rsid w:val="00FC084B"/>
    <w:rsid w:val="00FC7346"/>
    <w:rsid w:val="00FD0DB0"/>
    <w:rsid w:val="00FD177E"/>
    <w:rsid w:val="00FD26AE"/>
    <w:rsid w:val="00FD766C"/>
    <w:rsid w:val="00FE007E"/>
    <w:rsid w:val="00FE43A7"/>
    <w:rsid w:val="00FE6047"/>
    <w:rsid w:val="00FF2710"/>
    <w:rsid w:val="00FF419D"/>
    <w:rsid w:val="00FF5EBE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2FC961D"/>
  <w15:docId w15:val="{842E4021-9D4C-46F1-880C-DE5392E5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1C3"/>
    <w:pPr>
      <w:spacing w:line="288" w:lineRule="auto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qFormat/>
    <w:rsid w:val="00635DBB"/>
    <w:pPr>
      <w:keepNext/>
      <w:spacing w:after="60" w:line="432" w:lineRule="atLeast"/>
      <w:jc w:val="left"/>
      <w:outlineLvl w:val="0"/>
    </w:pPr>
    <w:rPr>
      <w:rFonts w:cs="Arial"/>
      <w:bCs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4B2DFF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4B2DFF"/>
    <w:pPr>
      <w:keepNext/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rFonts w:ascii="JohnSans Text Pro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4B2DF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4B2DFF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4B2DFF"/>
    <w:rPr>
      <w:smallCaps/>
    </w:rPr>
  </w:style>
  <w:style w:type="paragraph" w:customStyle="1" w:styleId="odrazky">
    <w:name w:val="odrazky"/>
    <w:basedOn w:val="Normln"/>
    <w:rsid w:val="00A27C04"/>
    <w:pPr>
      <w:numPr>
        <w:numId w:val="5"/>
      </w:numPr>
      <w:tabs>
        <w:tab w:val="clear" w:pos="340"/>
        <w:tab w:val="left" w:pos="284"/>
      </w:tabs>
      <w:ind w:left="284" w:hanging="284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2B1F1C"/>
    <w:pPr>
      <w:keepNext/>
      <w:numPr>
        <w:numId w:val="3"/>
      </w:numPr>
      <w:tabs>
        <w:tab w:val="left" w:pos="567"/>
      </w:tabs>
      <w:spacing w:before="480" w:after="12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2B1F1C"/>
    <w:pPr>
      <w:keepNext/>
      <w:numPr>
        <w:ilvl w:val="1"/>
        <w:numId w:val="3"/>
      </w:numPr>
      <w:tabs>
        <w:tab w:val="left" w:pos="851"/>
        <w:tab w:val="left" w:pos="1021"/>
      </w:tabs>
      <w:spacing w:before="240"/>
      <w:ind w:left="680"/>
    </w:pPr>
    <w:rPr>
      <w:b/>
      <w:caps/>
    </w:rPr>
  </w:style>
  <w:style w:type="character" w:customStyle="1" w:styleId="Cislovani2Char">
    <w:name w:val="Cislovani 2 Char"/>
    <w:link w:val="Cislovani2"/>
    <w:rsid w:val="002B1F1C"/>
    <w:rPr>
      <w:rFonts w:ascii="JohnSans Text Pro" w:hAnsi="JohnSans Text Pro"/>
      <w:b/>
      <w:caps/>
      <w:szCs w:val="24"/>
    </w:rPr>
  </w:style>
  <w:style w:type="paragraph" w:customStyle="1" w:styleId="Cislovani3">
    <w:name w:val="Cislovani 3"/>
    <w:basedOn w:val="Normln"/>
    <w:rsid w:val="001232E9"/>
    <w:pPr>
      <w:numPr>
        <w:ilvl w:val="2"/>
        <w:numId w:val="3"/>
      </w:numPr>
      <w:tabs>
        <w:tab w:val="left" w:pos="851"/>
      </w:tabs>
      <w:spacing w:before="120"/>
    </w:pPr>
  </w:style>
  <w:style w:type="paragraph" w:customStyle="1" w:styleId="Cislovani4">
    <w:name w:val="Cislovani 4"/>
    <w:basedOn w:val="Normln"/>
    <w:rsid w:val="00312944"/>
    <w:pPr>
      <w:numPr>
        <w:ilvl w:val="3"/>
        <w:numId w:val="3"/>
      </w:numPr>
      <w:tabs>
        <w:tab w:val="left" w:pos="851"/>
      </w:tabs>
      <w:spacing w:before="120"/>
    </w:pPr>
  </w:style>
  <w:style w:type="paragraph" w:customStyle="1" w:styleId="cislovanibezne">
    <w:name w:val="cislovani bezne"/>
    <w:basedOn w:val="Normln"/>
    <w:rsid w:val="00C60560"/>
    <w:pPr>
      <w:numPr>
        <w:numId w:val="1"/>
      </w:numPr>
      <w:spacing w:before="240"/>
    </w:pPr>
  </w:style>
  <w:style w:type="paragraph" w:customStyle="1" w:styleId="cislovanibeznetext">
    <w:name w:val="cislovani_bezne_text"/>
    <w:basedOn w:val="cislovanibezne"/>
    <w:rsid w:val="00C60560"/>
    <w:pPr>
      <w:numPr>
        <w:numId w:val="0"/>
      </w:numPr>
      <w:ind w:left="454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2text">
    <w:name w:val="Cislovani 2 text"/>
    <w:basedOn w:val="Normln"/>
    <w:rsid w:val="004B2DFF"/>
    <w:pPr>
      <w:spacing w:before="120"/>
      <w:ind w:left="680"/>
    </w:pPr>
    <w:rPr>
      <w:b/>
      <w:caps/>
    </w:rPr>
  </w:style>
  <w:style w:type="paragraph" w:customStyle="1" w:styleId="cislovaniodrazky15">
    <w:name w:val="cislovani odrazky +15"/>
    <w:basedOn w:val="Normln"/>
    <w:rsid w:val="00CF1481"/>
    <w:pPr>
      <w:numPr>
        <w:numId w:val="2"/>
      </w:numPr>
      <w:tabs>
        <w:tab w:val="clear" w:pos="1418"/>
        <w:tab w:val="left" w:pos="1134"/>
      </w:tabs>
      <w:spacing w:after="60"/>
      <w:ind w:left="1135"/>
    </w:pPr>
  </w:style>
  <w:style w:type="paragraph" w:customStyle="1" w:styleId="cislovani3text">
    <w:name w:val="cislovani 3 text"/>
    <w:basedOn w:val="Normln"/>
    <w:rsid w:val="004B2DFF"/>
    <w:pPr>
      <w:ind w:left="1134"/>
    </w:pPr>
  </w:style>
  <w:style w:type="paragraph" w:customStyle="1" w:styleId="cislovani4odrazky">
    <w:name w:val="cislovani 4 odrazky"/>
    <w:basedOn w:val="cislovaniodrazky15"/>
    <w:rsid w:val="004B2DFF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326583"/>
    <w:pPr>
      <w:ind w:left="851"/>
    </w:pPr>
  </w:style>
  <w:style w:type="paragraph" w:customStyle="1" w:styleId="Cislovani4text">
    <w:name w:val="Cislovani 4 text"/>
    <w:basedOn w:val="Normln"/>
    <w:qFormat/>
    <w:rsid w:val="00416C8F"/>
    <w:pPr>
      <w:numPr>
        <w:ilvl w:val="4"/>
        <w:numId w:val="3"/>
      </w:numPr>
      <w:tabs>
        <w:tab w:val="left" w:pos="851"/>
      </w:tabs>
    </w:pPr>
  </w:style>
  <w:style w:type="paragraph" w:customStyle="1" w:styleId="Textnadtabulkou">
    <w:name w:val="Text nad tabulkou"/>
    <w:basedOn w:val="Normln"/>
    <w:qFormat/>
    <w:rsid w:val="001762BD"/>
    <w:pPr>
      <w:spacing w:after="60"/>
    </w:pPr>
    <w:rPr>
      <w:b/>
    </w:rPr>
  </w:style>
  <w:style w:type="paragraph" w:styleId="Nadpispoznmky">
    <w:name w:val="Note Heading"/>
    <w:basedOn w:val="Normln"/>
    <w:next w:val="Normln"/>
    <w:link w:val="NadpispoznmkyChar"/>
    <w:rsid w:val="001762BD"/>
  </w:style>
  <w:style w:type="character" w:customStyle="1" w:styleId="NadpispoznmkyChar">
    <w:name w:val="Nadpis poznámky Char"/>
    <w:link w:val="Nadpispoznmky"/>
    <w:rsid w:val="001762BD"/>
    <w:rPr>
      <w:rFonts w:ascii="JohnSans Text Pro" w:hAnsi="JohnSans Text Pro"/>
      <w:szCs w:val="24"/>
    </w:rPr>
  </w:style>
  <w:style w:type="paragraph" w:styleId="Textvysvtlivek">
    <w:name w:val="endnote text"/>
    <w:basedOn w:val="Normln"/>
    <w:link w:val="TextvysvtlivekChar"/>
    <w:rsid w:val="002C57D3"/>
    <w:rPr>
      <w:szCs w:val="20"/>
    </w:rPr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StylTextpoznpodtabulkou">
    <w:name w:val="Styl Text pozn. pod tabulkou"/>
    <w:basedOn w:val="Textpoznpodarou"/>
    <w:rsid w:val="002C57D3"/>
    <w:pPr>
      <w:spacing w:before="120"/>
    </w:pPr>
    <w:rPr>
      <w:szCs w:val="20"/>
    </w:rPr>
  </w:style>
  <w:style w:type="paragraph" w:customStyle="1" w:styleId="odrazky15">
    <w:name w:val="odrazky +15"/>
    <w:basedOn w:val="odrazky"/>
    <w:qFormat/>
    <w:rsid w:val="002C57D3"/>
    <w:pPr>
      <w:ind w:left="1135"/>
    </w:pPr>
  </w:style>
  <w:style w:type="paragraph" w:customStyle="1" w:styleId="Normln3zaodstavcem">
    <w:name w:val="Normální + 3 za odstavcem"/>
    <w:basedOn w:val="Normln"/>
    <w:qFormat/>
    <w:rsid w:val="00396DF9"/>
    <w:pPr>
      <w:spacing w:after="60"/>
    </w:pPr>
  </w:style>
  <w:style w:type="paragraph" w:customStyle="1" w:styleId="cislovani15">
    <w:name w:val="cislovani + 15"/>
    <w:basedOn w:val="cislovaniodrazky15"/>
    <w:qFormat/>
    <w:rsid w:val="00CF1481"/>
    <w:pPr>
      <w:numPr>
        <w:ilvl w:val="1"/>
        <w:numId w:val="6"/>
      </w:numPr>
      <w:ind w:left="1135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Styl1">
    <w:name w:val="Styl1"/>
    <w:basedOn w:val="Normln"/>
    <w:qFormat/>
    <w:rsid w:val="00F20885"/>
    <w:pPr>
      <w:numPr>
        <w:numId w:val="9"/>
      </w:numPr>
      <w:tabs>
        <w:tab w:val="left" w:pos="284"/>
      </w:tabs>
      <w:ind w:left="284" w:hanging="284"/>
    </w:pPr>
  </w:style>
  <w:style w:type="paragraph" w:customStyle="1" w:styleId="slovni1">
    <w:name w:val="Číslováni 1"/>
    <w:aliases w:val="0,za 12"/>
    <w:basedOn w:val="Normln"/>
    <w:next w:val="Normln"/>
    <w:qFormat/>
    <w:rsid w:val="00A27C04"/>
    <w:pPr>
      <w:spacing w:after="240"/>
    </w:pPr>
  </w:style>
  <w:style w:type="paragraph" w:customStyle="1" w:styleId="Stylcislovani1ped24bZa12b">
    <w:name w:val="Styl cislovani 1 + před 24 b.Za:  12 b."/>
    <w:basedOn w:val="cislovani1"/>
    <w:autoRedefine/>
    <w:rsid w:val="00455936"/>
    <w:pPr>
      <w:spacing w:after="240"/>
    </w:pPr>
    <w:rPr>
      <w:bCs/>
      <w:szCs w:val="20"/>
    </w:rPr>
  </w:style>
  <w:style w:type="paragraph" w:customStyle="1" w:styleId="-odrazky">
    <w:name w:val="- odrazky"/>
    <w:basedOn w:val="odrazky"/>
    <w:qFormat/>
    <w:rsid w:val="004D61C3"/>
    <w:pPr>
      <w:numPr>
        <w:numId w:val="10"/>
      </w:numPr>
      <w:ind w:left="284" w:hanging="284"/>
    </w:pPr>
  </w:style>
  <w:style w:type="paragraph" w:customStyle="1" w:styleId="cislovani">
    <w:name w:val="cislovani"/>
    <w:basedOn w:val="Normln"/>
    <w:qFormat/>
    <w:rsid w:val="00A71D9D"/>
    <w:pPr>
      <w:numPr>
        <w:numId w:val="11"/>
      </w:numPr>
      <w:spacing w:after="120"/>
    </w:pPr>
  </w:style>
  <w:style w:type="paragraph" w:styleId="Textbubliny">
    <w:name w:val="Balloon Text"/>
    <w:basedOn w:val="Normln"/>
    <w:link w:val="TextbublinyChar"/>
    <w:rsid w:val="00CF1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F178B"/>
    <w:rPr>
      <w:rFonts w:ascii="Tahoma" w:hAnsi="Tahoma" w:cs="Tahoma"/>
      <w:sz w:val="16"/>
      <w:szCs w:val="16"/>
    </w:rPr>
  </w:style>
  <w:style w:type="paragraph" w:customStyle="1" w:styleId="StylDolevaVlevo0cmPedsazen9cmZeno02b">
    <w:name w:val="Styl Doleva Vlevo:  0 cm Předsazení:  9 cm Zúžené o  02 b."/>
    <w:basedOn w:val="Normln"/>
    <w:rsid w:val="005524A3"/>
    <w:pPr>
      <w:tabs>
        <w:tab w:val="left" w:pos="5103"/>
      </w:tabs>
      <w:jc w:val="left"/>
    </w:pPr>
    <w:rPr>
      <w:spacing w:val="-4"/>
      <w:szCs w:val="20"/>
    </w:rPr>
  </w:style>
  <w:style w:type="paragraph" w:customStyle="1" w:styleId="Podpis-tabulator9">
    <w:name w:val="Podpis - tabulator 9"/>
    <w:basedOn w:val="Normln"/>
    <w:next w:val="Normln"/>
    <w:rsid w:val="005524A3"/>
    <w:pPr>
      <w:tabs>
        <w:tab w:val="left" w:pos="5103"/>
      </w:tabs>
      <w:jc w:val="left"/>
    </w:pPr>
  </w:style>
  <w:style w:type="paragraph" w:customStyle="1" w:styleId="Prilohy">
    <w:name w:val="Prilohy"/>
    <w:basedOn w:val="Normln"/>
    <w:qFormat/>
    <w:rsid w:val="00CA1CE4"/>
    <w:pPr>
      <w:tabs>
        <w:tab w:val="left" w:pos="851"/>
      </w:tabs>
      <w:jc w:val="left"/>
    </w:pPr>
  </w:style>
  <w:style w:type="paragraph" w:customStyle="1" w:styleId="Normln1">
    <w:name w:val="Normální1"/>
    <w:aliases w:val="za 6 b."/>
    <w:basedOn w:val="Normln"/>
    <w:qFormat/>
    <w:rsid w:val="00A71D9D"/>
    <w:pPr>
      <w:spacing w:after="60"/>
    </w:pPr>
  </w:style>
  <w:style w:type="paragraph" w:customStyle="1" w:styleId="Stylprovnnad16b">
    <w:name w:val="Styl párování nad 16 b."/>
    <w:basedOn w:val="Normln"/>
    <w:rsid w:val="00E11279"/>
    <w:rPr>
      <w:kern w:val="32"/>
    </w:rPr>
  </w:style>
  <w:style w:type="paragraph" w:styleId="Odstavecseseznamem">
    <w:name w:val="List Paragraph"/>
    <w:basedOn w:val="Normln"/>
    <w:uiPriority w:val="34"/>
    <w:qFormat/>
    <w:rsid w:val="00E11279"/>
    <w:pPr>
      <w:ind w:left="720"/>
      <w:contextualSpacing/>
    </w:pPr>
  </w:style>
  <w:style w:type="character" w:styleId="Hypertextovodkaz">
    <w:name w:val="Hyperlink"/>
    <w:rsid w:val="00E12B73"/>
    <w:rPr>
      <w:color w:val="0000FF"/>
      <w:u w:val="single"/>
    </w:rPr>
  </w:style>
  <w:style w:type="paragraph" w:customStyle="1" w:styleId="Default">
    <w:name w:val="Default"/>
    <w:rsid w:val="00656A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azkynormalni3uroven">
    <w:name w:val="odrazky_normalni 3.uroven"/>
    <w:basedOn w:val="odrazkynormalni2uroven"/>
    <w:rsid w:val="00BE7D7E"/>
  </w:style>
  <w:style w:type="paragraph" w:customStyle="1" w:styleId="Cislovani10">
    <w:name w:val="Cislovani 1"/>
    <w:basedOn w:val="Normln"/>
    <w:next w:val="Normln"/>
    <w:rsid w:val="00BE7D7E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  <w:szCs w:val="20"/>
    </w:rPr>
  </w:style>
  <w:style w:type="paragraph" w:customStyle="1" w:styleId="odrazkynormalni2uroven">
    <w:name w:val="odrazky_normalni 2.uroven"/>
    <w:basedOn w:val="Normln"/>
    <w:locked/>
    <w:rsid w:val="00BE7D7E"/>
    <w:pPr>
      <w:tabs>
        <w:tab w:val="num" w:pos="1134"/>
      </w:tabs>
      <w:ind w:left="1134" w:hanging="283"/>
    </w:pPr>
    <w:rPr>
      <w:szCs w:val="20"/>
    </w:rPr>
  </w:style>
  <w:style w:type="paragraph" w:customStyle="1" w:styleId="Cislovani5">
    <w:name w:val="Cislovani 5"/>
    <w:basedOn w:val="Cislovani4"/>
    <w:rsid w:val="00BE7D7E"/>
    <w:pPr>
      <w:numPr>
        <w:ilvl w:val="0"/>
        <w:numId w:val="0"/>
      </w:numPr>
      <w:tabs>
        <w:tab w:val="num" w:pos="851"/>
      </w:tabs>
      <w:spacing w:before="240" w:after="120"/>
      <w:ind w:left="851" w:hanging="851"/>
    </w:pPr>
    <w:rPr>
      <w:i/>
      <w:szCs w:val="20"/>
    </w:rPr>
  </w:style>
  <w:style w:type="character" w:customStyle="1" w:styleId="ZpatChar">
    <w:name w:val="Zápatí Char"/>
    <w:link w:val="Zpat"/>
    <w:rsid w:val="00CB7850"/>
    <w:rPr>
      <w:rFonts w:ascii="JohnSans Text Pro" w:hAnsi="JohnSans Text Pro"/>
      <w:sz w:val="16"/>
      <w:szCs w:val="24"/>
    </w:rPr>
  </w:style>
  <w:style w:type="paragraph" w:customStyle="1" w:styleId="lnek">
    <w:name w:val="‰l‡nek"/>
    <w:basedOn w:val="Normln"/>
    <w:rsid w:val="0005424E"/>
    <w:pPr>
      <w:spacing w:before="65" w:after="170" w:line="220" w:lineRule="exact"/>
      <w:jc w:val="center"/>
    </w:pPr>
    <w:rPr>
      <w:rFonts w:ascii="Book Antiqua" w:hAnsi="Book Antiqua"/>
      <w:b/>
      <w:color w:val="000000"/>
      <w:szCs w:val="20"/>
      <w:lang w:val="en-US"/>
    </w:rPr>
  </w:style>
  <w:style w:type="paragraph" w:customStyle="1" w:styleId="Nzevlnku">
    <w:name w:val="N‡zev ‹l‡nku"/>
    <w:basedOn w:val="Normln"/>
    <w:rsid w:val="0005424E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character" w:styleId="Odkaznakoment">
    <w:name w:val="annotation reference"/>
    <w:rsid w:val="00F62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6249C"/>
    <w:rPr>
      <w:szCs w:val="20"/>
    </w:rPr>
  </w:style>
  <w:style w:type="character" w:customStyle="1" w:styleId="TextkomenteChar">
    <w:name w:val="Text komentáře Char"/>
    <w:link w:val="Textkomente"/>
    <w:uiPriority w:val="99"/>
    <w:rsid w:val="00F6249C"/>
    <w:rPr>
      <w:rFonts w:ascii="JohnSans Text Pro" w:hAnsi="JohnSans Text Pro"/>
    </w:rPr>
  </w:style>
  <w:style w:type="paragraph" w:styleId="Pedmtkomente">
    <w:name w:val="annotation subject"/>
    <w:basedOn w:val="Textkomente"/>
    <w:next w:val="Textkomente"/>
    <w:link w:val="PedmtkomenteChar"/>
    <w:rsid w:val="00F6249C"/>
    <w:rPr>
      <w:b/>
      <w:bCs/>
    </w:rPr>
  </w:style>
  <w:style w:type="character" w:customStyle="1" w:styleId="PedmtkomenteChar">
    <w:name w:val="Předmět komentáře Char"/>
    <w:link w:val="Pedmtkomente"/>
    <w:rsid w:val="00F6249C"/>
    <w:rPr>
      <w:rFonts w:ascii="JohnSans Text Pro" w:hAnsi="JohnSans Text Pro"/>
      <w:b/>
      <w:bCs/>
    </w:rPr>
  </w:style>
  <w:style w:type="paragraph" w:styleId="Normlnweb">
    <w:name w:val="Normal (Web)"/>
    <w:basedOn w:val="Normln"/>
    <w:uiPriority w:val="99"/>
    <w:unhideWhenUsed/>
    <w:rsid w:val="008E3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5B48-6C79-40BA-A1F1-574A5CC8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PC</vt:lpstr>
    </vt:vector>
  </TitlesOfParts>
  <Company>SFZP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PC</dc:title>
  <dc:creator>Preferred Customer</dc:creator>
  <cp:lastModifiedBy>Smilek Ondrej</cp:lastModifiedBy>
  <cp:revision>2</cp:revision>
  <cp:lastPrinted>2016-07-27T06:26:00Z</cp:lastPrinted>
  <dcterms:created xsi:type="dcterms:W3CDTF">2018-06-22T11:33:00Z</dcterms:created>
  <dcterms:modified xsi:type="dcterms:W3CDTF">2018-06-22T11:33:00Z</dcterms:modified>
</cp:coreProperties>
</file>