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4600"/>
        <w:gridCol w:w="800"/>
        <w:gridCol w:w="1340"/>
        <w:gridCol w:w="1960"/>
      </w:tblGrid>
      <w:tr w:rsidR="00062246" w:rsidRPr="00062246" w:rsidTr="00062246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062246" w:rsidRPr="00062246" w:rsidTr="000622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31/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2018 ZDRAV</w:t>
            </w:r>
          </w:p>
        </w:tc>
      </w:tr>
      <w:tr w:rsidR="00062246" w:rsidRPr="00062246" w:rsidTr="000622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cs-CZ"/>
              </w:rPr>
            </w:pPr>
            <w:proofErr w:type="spellStart"/>
            <w:r w:rsidRPr="00062246">
              <w:rPr>
                <w:rFonts w:ascii="Calibri" w:eastAsia="Times New Roman" w:hAnsi="Calibri" w:cs="Times New Roman"/>
                <w:color w:val="0563C1"/>
                <w:lang w:eastAsia="cs-CZ"/>
              </w:rPr>
              <w:t>Stamed</w:t>
            </w:r>
            <w:proofErr w:type="spellEnd"/>
            <w:r w:rsidRPr="00062246">
              <w:rPr>
                <w:rFonts w:ascii="Calibri" w:eastAsia="Times New Roman" w:hAnsi="Calibri" w:cs="Times New Roman"/>
                <w:color w:val="0563C1"/>
                <w:lang w:eastAsia="cs-CZ"/>
              </w:rPr>
              <w:t xml:space="preserve"> s.r.o.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563C1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Toužimská 1705/25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32 300 Plzeň Bolevec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0622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0622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IČO: 29161941</w:t>
            </w:r>
          </w:p>
        </w:tc>
      </w:tr>
      <w:tr w:rsidR="00062246" w:rsidRPr="00062246" w:rsidTr="000622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06224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podložka </w:t>
            </w:r>
            <w:proofErr w:type="spellStart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Curo</w:t>
            </w:r>
            <w:proofErr w:type="spellEnd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Cell </w:t>
            </w:r>
            <w:proofErr w:type="gramStart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S.A.</w:t>
            </w:r>
            <w:proofErr w:type="gramEnd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M. SWITCH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18 971,55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75 886,20 Kč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matrace </w:t>
            </w:r>
            <w:proofErr w:type="spellStart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CuroCell</w:t>
            </w:r>
            <w:proofErr w:type="spellEnd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Nova CX13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19 665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117 990,00 Kč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193 876,20 Kč</w:t>
            </w: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062246" w:rsidRPr="00062246" w:rsidTr="000622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062246" w:rsidRPr="00062246" w:rsidTr="000622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2246" w:rsidRPr="00062246" w:rsidTr="00062246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25.6.2018</w:t>
            </w:r>
            <w:proofErr w:type="gramEnd"/>
          </w:p>
        </w:tc>
      </w:tr>
      <w:tr w:rsidR="00062246" w:rsidRPr="00062246" w:rsidTr="00062246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62246" w:rsidRPr="00062246" w:rsidTr="00062246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Michaela Dobiášová, obchodní referent, dne </w:t>
            </w:r>
            <w:proofErr w:type="gramStart"/>
            <w:r w:rsidRPr="00062246">
              <w:rPr>
                <w:rFonts w:ascii="Calibri" w:eastAsia="Times New Roman" w:hAnsi="Calibri" w:cs="Times New Roman"/>
                <w:color w:val="000000"/>
                <w:lang w:eastAsia="cs-CZ"/>
              </w:rPr>
              <w:t>25.6.2018</w:t>
            </w:r>
            <w:proofErr w:type="gramEnd"/>
          </w:p>
        </w:tc>
      </w:tr>
      <w:tr w:rsidR="00062246" w:rsidRPr="00062246" w:rsidTr="00062246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6" w:rsidRPr="00062246" w:rsidRDefault="00062246" w:rsidP="0006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796693" w:rsidRPr="00062246" w:rsidRDefault="00796693" w:rsidP="00062246">
      <w:bookmarkStart w:id="0" w:name="_GoBack"/>
      <w:bookmarkEnd w:id="0"/>
    </w:p>
    <w:sectPr w:rsidR="00796693" w:rsidRPr="000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46"/>
    <w:rsid w:val="00062246"/>
    <w:rsid w:val="007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51A7E-5E86-4876-BEE4-63D3C50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1</cp:revision>
  <dcterms:created xsi:type="dcterms:W3CDTF">2018-06-26T06:29:00Z</dcterms:created>
  <dcterms:modified xsi:type="dcterms:W3CDTF">2018-06-26T06:30:00Z</dcterms:modified>
</cp:coreProperties>
</file>