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253B5A1F"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1E50E5">
        <w:rPr>
          <w:rFonts w:ascii="Times New Roman" w:hAnsi="Times New Roman"/>
          <w:i w:val="0"/>
          <w:lang w:val="cs-CZ"/>
        </w:rPr>
        <w:t xml:space="preserve"> </w:t>
      </w:r>
      <w:r w:rsidRPr="007D23E0">
        <w:rPr>
          <w:rFonts w:ascii="Times New Roman" w:hAnsi="Times New Roman"/>
          <w:i w:val="0"/>
          <w:lang w:val="cs-CZ"/>
        </w:rPr>
        <w:t>č.</w:t>
      </w:r>
      <w:r w:rsidR="001E50E5">
        <w:rPr>
          <w:rFonts w:ascii="Times New Roman" w:hAnsi="Times New Roman"/>
          <w:i w:val="0"/>
          <w:lang w:val="cs-CZ"/>
        </w:rPr>
        <w:t xml:space="preserve"> </w:t>
      </w:r>
      <w:r w:rsidRPr="007D23E0">
        <w:rPr>
          <w:rFonts w:ascii="Times New Roman" w:hAnsi="Times New Roman"/>
          <w:i w:val="0"/>
          <w:lang w:val="cs-CZ"/>
        </w:rPr>
        <w:t xml:space="preserve">89/2012 Sb., občanský zákoník </w:t>
      </w:r>
      <w:proofErr w:type="gramStart"/>
      <w:r w:rsidR="00C164FD">
        <w:rPr>
          <w:rFonts w:ascii="Times New Roman" w:hAnsi="Times New Roman"/>
          <w:i w:val="0"/>
          <w:lang w:val="cs-CZ"/>
        </w:rPr>
        <w:t>mezi</w:t>
      </w:r>
      <w:proofErr w:type="gramEnd"/>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zn. PR1342</w:t>
      </w:r>
    </w:p>
    <w:p w14:paraId="28AD975C" w14:textId="28A0C5C6"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proofErr w:type="spellStart"/>
      <w:r w:rsidR="001E50E5">
        <w:rPr>
          <w:sz w:val="24"/>
        </w:rPr>
        <w:t>xxxxx</w:t>
      </w:r>
      <w:proofErr w:type="spellEnd"/>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5ADB62B0"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proofErr w:type="spellStart"/>
      <w:r w:rsidR="001E50E5">
        <w:rPr>
          <w:sz w:val="24"/>
        </w:rPr>
        <w:t>xxxxx</w:t>
      </w:r>
      <w:proofErr w:type="spellEnd"/>
    </w:p>
    <w:p w14:paraId="061525E5" w14:textId="3766005C"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1E50E5">
        <w:rPr>
          <w:sz w:val="24"/>
        </w:rPr>
        <w:t>xxxxx</w:t>
      </w:r>
      <w:proofErr w:type="spellEnd"/>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3614871D" w:rsidR="007F6FDF" w:rsidRPr="007D23E0" w:rsidRDefault="007F6FDF" w:rsidP="007F55D3">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1E50E5">
        <w:rPr>
          <w:sz w:val="24"/>
        </w:rPr>
        <w:t>xxxxx</w:t>
      </w:r>
      <w:proofErr w:type="spellEnd"/>
      <w:r w:rsidRPr="007D23E0">
        <w:rPr>
          <w:sz w:val="24"/>
          <w:szCs w:val="24"/>
        </w:rPr>
        <w:tab/>
      </w:r>
    </w:p>
    <w:p w14:paraId="7F2530EF" w14:textId="552A9690" w:rsidR="00082917" w:rsidRPr="007D23E0" w:rsidRDefault="007F6FDF" w:rsidP="001E50E5">
      <w:pPr>
        <w:pStyle w:val="Odstavecseseznamem"/>
        <w:numPr>
          <w:ilvl w:val="0"/>
          <w:numId w:val="12"/>
        </w:numPr>
        <w:spacing w:line="100" w:lineRule="atLeast"/>
        <w:ind w:right="-142"/>
        <w:contextualSpacing/>
        <w:rPr>
          <w:sz w:val="24"/>
          <w:szCs w:val="24"/>
        </w:rPr>
      </w:pPr>
      <w:r w:rsidRPr="007D23E0">
        <w:rPr>
          <w:sz w:val="24"/>
          <w:szCs w:val="24"/>
        </w:rPr>
        <w:t>ve věcech technických:</w:t>
      </w:r>
      <w:r w:rsidRPr="007D23E0">
        <w:rPr>
          <w:sz w:val="24"/>
          <w:szCs w:val="24"/>
        </w:rPr>
        <w:tab/>
      </w:r>
      <w:proofErr w:type="spellStart"/>
      <w:r w:rsidR="001E50E5">
        <w:rPr>
          <w:sz w:val="24"/>
        </w:rPr>
        <w:t>xxxxx</w:t>
      </w:r>
      <w:proofErr w:type="spellEnd"/>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60B424D7" w:rsidR="007F6FDF" w:rsidRPr="00CE2054"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proofErr w:type="spellStart"/>
      <w:r w:rsidR="00CE2054">
        <w:rPr>
          <w:b/>
          <w:sz w:val="24"/>
          <w:szCs w:val="24"/>
        </w:rPr>
        <w:t>Digitronic</w:t>
      </w:r>
      <w:proofErr w:type="spellEnd"/>
      <w:r w:rsidR="00CE2054">
        <w:rPr>
          <w:b/>
          <w:sz w:val="24"/>
          <w:szCs w:val="24"/>
        </w:rPr>
        <w:t xml:space="preserve"> CZ s.r.o.</w:t>
      </w:r>
    </w:p>
    <w:p w14:paraId="05FE1F66" w14:textId="3D4FF065" w:rsidR="007F6FDF" w:rsidRDefault="007F6FDF" w:rsidP="007F6FDF">
      <w:pPr>
        <w:spacing w:line="100" w:lineRule="atLeast"/>
        <w:rPr>
          <w:sz w:val="24"/>
          <w:szCs w:val="24"/>
        </w:rPr>
      </w:pPr>
      <w:r w:rsidRPr="00CE2054">
        <w:rPr>
          <w:sz w:val="24"/>
          <w:szCs w:val="24"/>
        </w:rPr>
        <w:t>Sídlo:</w:t>
      </w:r>
      <w:r w:rsidRPr="00CE2054">
        <w:rPr>
          <w:sz w:val="24"/>
          <w:szCs w:val="24"/>
        </w:rPr>
        <w:tab/>
      </w:r>
      <w:r w:rsidRPr="00CE2054">
        <w:rPr>
          <w:sz w:val="24"/>
          <w:szCs w:val="24"/>
        </w:rPr>
        <w:tab/>
      </w:r>
      <w:r w:rsidRPr="00CE2054">
        <w:rPr>
          <w:sz w:val="24"/>
          <w:szCs w:val="24"/>
        </w:rPr>
        <w:tab/>
      </w:r>
      <w:r w:rsidRPr="00CE2054">
        <w:rPr>
          <w:sz w:val="24"/>
          <w:szCs w:val="24"/>
        </w:rPr>
        <w:tab/>
      </w:r>
      <w:r w:rsidR="00CE2054">
        <w:rPr>
          <w:sz w:val="24"/>
          <w:szCs w:val="24"/>
        </w:rPr>
        <w:t>Za Pasáží 1429, 530 02 Pardubice</w:t>
      </w:r>
    </w:p>
    <w:p w14:paraId="77FCEE53" w14:textId="3EC6317A" w:rsidR="00CE2054" w:rsidRPr="00CE2054" w:rsidRDefault="00CE2054" w:rsidP="007F6FDF">
      <w:pPr>
        <w:spacing w:line="100" w:lineRule="atLeast"/>
        <w:rPr>
          <w:sz w:val="24"/>
          <w:szCs w:val="24"/>
        </w:rPr>
      </w:pPr>
      <w:r>
        <w:rPr>
          <w:sz w:val="24"/>
          <w:szCs w:val="24"/>
        </w:rPr>
        <w:t>Doručovací adresa:</w:t>
      </w:r>
      <w:r>
        <w:rPr>
          <w:sz w:val="24"/>
          <w:szCs w:val="24"/>
        </w:rPr>
        <w:tab/>
      </w:r>
      <w:r>
        <w:rPr>
          <w:sz w:val="24"/>
          <w:szCs w:val="24"/>
        </w:rPr>
        <w:tab/>
        <w:t>Šimkova 904, 500 03 Hradec Králové</w:t>
      </w:r>
    </w:p>
    <w:p w14:paraId="010745FA" w14:textId="27E997B9" w:rsidR="007F6FDF" w:rsidRPr="00CE2054" w:rsidRDefault="007F6FDF" w:rsidP="007F6FDF">
      <w:pPr>
        <w:spacing w:line="100" w:lineRule="atLeast"/>
        <w:ind w:left="2127" w:hanging="2127"/>
        <w:rPr>
          <w:sz w:val="24"/>
          <w:szCs w:val="24"/>
        </w:rPr>
      </w:pPr>
      <w:r w:rsidRPr="00CE2054">
        <w:rPr>
          <w:sz w:val="24"/>
          <w:szCs w:val="24"/>
        </w:rPr>
        <w:t>Zapsaný:</w:t>
      </w:r>
      <w:r w:rsidRPr="00CE2054">
        <w:rPr>
          <w:sz w:val="24"/>
          <w:szCs w:val="24"/>
        </w:rPr>
        <w:tab/>
      </w:r>
      <w:r w:rsidRPr="00CE2054">
        <w:rPr>
          <w:sz w:val="24"/>
          <w:szCs w:val="24"/>
        </w:rPr>
        <w:tab/>
      </w:r>
      <w:r w:rsidRPr="00CE2054">
        <w:rPr>
          <w:sz w:val="24"/>
          <w:szCs w:val="24"/>
        </w:rPr>
        <w:tab/>
      </w:r>
      <w:r w:rsidR="00CE2054">
        <w:rPr>
          <w:sz w:val="24"/>
          <w:szCs w:val="24"/>
        </w:rPr>
        <w:t xml:space="preserve">v obchodním rejstříku u Krajského soudu v Hradci Králové pod </w:t>
      </w:r>
      <w:proofErr w:type="spellStart"/>
      <w:r w:rsidR="00CE2054">
        <w:rPr>
          <w:sz w:val="24"/>
          <w:szCs w:val="24"/>
        </w:rPr>
        <w:t>sp</w:t>
      </w:r>
      <w:proofErr w:type="spellEnd"/>
      <w:r w:rsidR="00CE2054">
        <w:rPr>
          <w:sz w:val="24"/>
          <w:szCs w:val="24"/>
        </w:rPr>
        <w:t>. zn. 4096,</w:t>
      </w:r>
      <w:r w:rsidR="00CE2054">
        <w:rPr>
          <w:sz w:val="24"/>
          <w:szCs w:val="24"/>
        </w:rPr>
        <w:tab/>
      </w:r>
      <w:r w:rsidR="00CE2054">
        <w:rPr>
          <w:sz w:val="24"/>
          <w:szCs w:val="24"/>
        </w:rPr>
        <w:tab/>
        <w:t>odd. C</w:t>
      </w:r>
    </w:p>
    <w:p w14:paraId="0F144AF6" w14:textId="4D2A596D" w:rsidR="007F6FDF" w:rsidRPr="00CE2054" w:rsidRDefault="00B42E78" w:rsidP="007F6FDF">
      <w:pPr>
        <w:spacing w:line="100" w:lineRule="atLeast"/>
        <w:rPr>
          <w:sz w:val="24"/>
          <w:szCs w:val="24"/>
        </w:rPr>
      </w:pPr>
      <w:r w:rsidRPr="00CE2054">
        <w:rPr>
          <w:sz w:val="24"/>
          <w:szCs w:val="24"/>
        </w:rPr>
        <w:t>Zastoupený</w:t>
      </w:r>
      <w:r w:rsidR="007F6FDF" w:rsidRPr="00CE2054">
        <w:rPr>
          <w:sz w:val="24"/>
          <w:szCs w:val="24"/>
        </w:rPr>
        <w:t>:</w:t>
      </w:r>
      <w:r w:rsidR="007F6FDF" w:rsidRPr="00CE2054">
        <w:rPr>
          <w:sz w:val="24"/>
          <w:szCs w:val="24"/>
        </w:rPr>
        <w:tab/>
      </w:r>
      <w:r w:rsidR="007F6FDF" w:rsidRPr="00CE2054">
        <w:rPr>
          <w:sz w:val="24"/>
          <w:szCs w:val="24"/>
        </w:rPr>
        <w:tab/>
      </w:r>
      <w:r w:rsidR="00024DEE" w:rsidRPr="00CE2054">
        <w:rPr>
          <w:sz w:val="24"/>
          <w:szCs w:val="24"/>
        </w:rPr>
        <w:t xml:space="preserve">            </w:t>
      </w:r>
      <w:proofErr w:type="spellStart"/>
      <w:r w:rsidR="001E50E5">
        <w:rPr>
          <w:sz w:val="24"/>
        </w:rPr>
        <w:t>xxxxx</w:t>
      </w:r>
      <w:proofErr w:type="spellEnd"/>
    </w:p>
    <w:p w14:paraId="188C6942" w14:textId="64ED741F" w:rsidR="007F6FDF" w:rsidRPr="00CE2054" w:rsidRDefault="007F6FDF" w:rsidP="007F6FDF">
      <w:pPr>
        <w:spacing w:line="100" w:lineRule="atLeast"/>
        <w:rPr>
          <w:sz w:val="24"/>
          <w:szCs w:val="24"/>
        </w:rPr>
      </w:pPr>
      <w:r w:rsidRPr="00CE2054">
        <w:rPr>
          <w:sz w:val="24"/>
          <w:szCs w:val="24"/>
        </w:rPr>
        <w:t>IČO:</w:t>
      </w:r>
      <w:r w:rsidRPr="00CE2054">
        <w:rPr>
          <w:sz w:val="24"/>
          <w:szCs w:val="24"/>
        </w:rPr>
        <w:tab/>
      </w:r>
      <w:r w:rsidRPr="00CE2054">
        <w:rPr>
          <w:sz w:val="24"/>
          <w:szCs w:val="24"/>
        </w:rPr>
        <w:tab/>
      </w:r>
      <w:r w:rsidRPr="00CE2054">
        <w:rPr>
          <w:sz w:val="24"/>
          <w:szCs w:val="24"/>
        </w:rPr>
        <w:tab/>
      </w:r>
      <w:r w:rsidRPr="00CE2054">
        <w:rPr>
          <w:sz w:val="24"/>
          <w:szCs w:val="24"/>
        </w:rPr>
        <w:tab/>
      </w:r>
      <w:r w:rsidR="00CE2054">
        <w:rPr>
          <w:sz w:val="24"/>
          <w:szCs w:val="24"/>
        </w:rPr>
        <w:t>48168017</w:t>
      </w:r>
    </w:p>
    <w:p w14:paraId="5DAEB632" w14:textId="4CFDE345" w:rsidR="007F6FDF" w:rsidRPr="00CE2054" w:rsidRDefault="007F6FDF" w:rsidP="007F6FDF">
      <w:pPr>
        <w:spacing w:line="100" w:lineRule="atLeast"/>
        <w:rPr>
          <w:sz w:val="24"/>
          <w:szCs w:val="24"/>
        </w:rPr>
      </w:pPr>
      <w:r w:rsidRPr="00CE2054">
        <w:rPr>
          <w:sz w:val="24"/>
          <w:szCs w:val="24"/>
        </w:rPr>
        <w:t xml:space="preserve">DIČ: </w:t>
      </w:r>
      <w:r w:rsidRPr="00CE2054">
        <w:rPr>
          <w:sz w:val="24"/>
          <w:szCs w:val="24"/>
        </w:rPr>
        <w:tab/>
      </w:r>
      <w:r w:rsidRPr="00CE2054">
        <w:rPr>
          <w:sz w:val="24"/>
          <w:szCs w:val="24"/>
        </w:rPr>
        <w:tab/>
      </w:r>
      <w:r w:rsidRPr="00CE2054">
        <w:rPr>
          <w:sz w:val="24"/>
          <w:szCs w:val="24"/>
        </w:rPr>
        <w:tab/>
      </w:r>
      <w:r w:rsidRPr="00CE2054">
        <w:rPr>
          <w:sz w:val="24"/>
          <w:szCs w:val="24"/>
        </w:rPr>
        <w:tab/>
      </w:r>
      <w:r w:rsidR="00CE2054">
        <w:rPr>
          <w:sz w:val="24"/>
          <w:szCs w:val="24"/>
        </w:rPr>
        <w:t>CZ48168017</w:t>
      </w:r>
    </w:p>
    <w:p w14:paraId="12907A9D" w14:textId="22A4D83C" w:rsidR="007F6FDF" w:rsidRPr="00CE2054" w:rsidRDefault="007F6FDF" w:rsidP="007F6FDF">
      <w:pPr>
        <w:spacing w:line="100" w:lineRule="atLeast"/>
        <w:rPr>
          <w:sz w:val="24"/>
          <w:szCs w:val="24"/>
        </w:rPr>
      </w:pPr>
      <w:r w:rsidRPr="00CE2054">
        <w:rPr>
          <w:sz w:val="24"/>
          <w:szCs w:val="24"/>
        </w:rPr>
        <w:t>ID datové schránky:</w:t>
      </w:r>
      <w:r w:rsidRPr="00CE2054">
        <w:rPr>
          <w:sz w:val="24"/>
          <w:szCs w:val="24"/>
        </w:rPr>
        <w:tab/>
      </w:r>
      <w:r w:rsidRPr="00CE2054">
        <w:rPr>
          <w:sz w:val="24"/>
          <w:szCs w:val="24"/>
        </w:rPr>
        <w:tab/>
      </w:r>
      <w:proofErr w:type="spellStart"/>
      <w:r w:rsidR="00CE2054">
        <w:rPr>
          <w:sz w:val="24"/>
          <w:szCs w:val="24"/>
        </w:rPr>
        <w:t>hrayzdt</w:t>
      </w:r>
      <w:proofErr w:type="spellEnd"/>
    </w:p>
    <w:p w14:paraId="4BBC9E1E" w14:textId="08C963D5" w:rsidR="007F6FDF" w:rsidRPr="00CE2054" w:rsidRDefault="007F6FDF" w:rsidP="007F6FDF">
      <w:pPr>
        <w:spacing w:line="100" w:lineRule="atLeast"/>
        <w:rPr>
          <w:sz w:val="24"/>
          <w:szCs w:val="24"/>
        </w:rPr>
      </w:pPr>
      <w:r w:rsidRPr="00CE2054">
        <w:rPr>
          <w:sz w:val="24"/>
          <w:szCs w:val="24"/>
        </w:rPr>
        <w:t>Bankovní spojení:</w:t>
      </w:r>
      <w:r w:rsidRPr="00CE2054">
        <w:rPr>
          <w:sz w:val="24"/>
          <w:szCs w:val="24"/>
        </w:rPr>
        <w:tab/>
      </w:r>
      <w:r w:rsidRPr="00CE2054">
        <w:rPr>
          <w:sz w:val="24"/>
          <w:szCs w:val="24"/>
        </w:rPr>
        <w:tab/>
      </w:r>
      <w:proofErr w:type="spellStart"/>
      <w:r w:rsidR="001E50E5">
        <w:rPr>
          <w:sz w:val="24"/>
        </w:rPr>
        <w:t>xxxxx</w:t>
      </w:r>
      <w:proofErr w:type="spellEnd"/>
    </w:p>
    <w:p w14:paraId="1E0AD0DF" w14:textId="0A045022" w:rsidR="007F6FDF" w:rsidRPr="00CE2054" w:rsidRDefault="007F6FDF" w:rsidP="007F6FDF">
      <w:pPr>
        <w:spacing w:line="100" w:lineRule="atLeast"/>
        <w:rPr>
          <w:sz w:val="24"/>
          <w:szCs w:val="24"/>
        </w:rPr>
      </w:pPr>
      <w:r w:rsidRPr="00CE2054">
        <w:rPr>
          <w:sz w:val="24"/>
          <w:szCs w:val="24"/>
        </w:rPr>
        <w:t>Číslo účtu:</w:t>
      </w:r>
      <w:r w:rsidRPr="00CE2054">
        <w:rPr>
          <w:sz w:val="24"/>
          <w:szCs w:val="24"/>
        </w:rPr>
        <w:tab/>
      </w:r>
      <w:r w:rsidRPr="00CE2054">
        <w:rPr>
          <w:sz w:val="24"/>
          <w:szCs w:val="24"/>
        </w:rPr>
        <w:tab/>
      </w:r>
      <w:r w:rsidRPr="00CE2054">
        <w:rPr>
          <w:sz w:val="24"/>
          <w:szCs w:val="24"/>
        </w:rPr>
        <w:tab/>
      </w:r>
      <w:proofErr w:type="spellStart"/>
      <w:r w:rsidR="001E50E5">
        <w:rPr>
          <w:sz w:val="24"/>
        </w:rPr>
        <w:t>xxxxx</w:t>
      </w:r>
      <w:proofErr w:type="spellEnd"/>
    </w:p>
    <w:p w14:paraId="1FFBCB0A" w14:textId="77777777" w:rsidR="007F6FDF" w:rsidRPr="00CE2054" w:rsidRDefault="007F6FDF" w:rsidP="007F6FDF">
      <w:pPr>
        <w:spacing w:line="100" w:lineRule="atLeast"/>
        <w:jc w:val="both"/>
        <w:rPr>
          <w:sz w:val="24"/>
          <w:szCs w:val="24"/>
        </w:rPr>
      </w:pPr>
      <w:r w:rsidRPr="00CE2054">
        <w:rPr>
          <w:sz w:val="24"/>
          <w:szCs w:val="24"/>
        </w:rPr>
        <w:t>Oprávněn jednat:</w:t>
      </w:r>
      <w:r w:rsidRPr="00CE2054">
        <w:rPr>
          <w:sz w:val="24"/>
          <w:szCs w:val="24"/>
        </w:rPr>
        <w:tab/>
      </w:r>
    </w:p>
    <w:p w14:paraId="19A8F1D0" w14:textId="507A6E39" w:rsidR="007F6FDF" w:rsidRPr="00CE2054" w:rsidRDefault="007F6FDF" w:rsidP="007F55D3">
      <w:pPr>
        <w:pStyle w:val="Odstavecseseznamem"/>
        <w:numPr>
          <w:ilvl w:val="0"/>
          <w:numId w:val="12"/>
        </w:numPr>
        <w:spacing w:line="100" w:lineRule="atLeast"/>
        <w:contextualSpacing/>
        <w:jc w:val="both"/>
        <w:rPr>
          <w:sz w:val="24"/>
          <w:szCs w:val="24"/>
        </w:rPr>
      </w:pPr>
      <w:r w:rsidRPr="00CE2054">
        <w:rPr>
          <w:sz w:val="24"/>
          <w:szCs w:val="24"/>
        </w:rPr>
        <w:t>ve věcech smluvních:</w:t>
      </w:r>
      <w:r w:rsidRPr="00CE2054">
        <w:rPr>
          <w:sz w:val="24"/>
          <w:szCs w:val="24"/>
        </w:rPr>
        <w:tab/>
      </w:r>
      <w:proofErr w:type="spellStart"/>
      <w:r w:rsidR="001E50E5">
        <w:rPr>
          <w:sz w:val="24"/>
        </w:rPr>
        <w:t>xxxxx</w:t>
      </w:r>
      <w:proofErr w:type="spellEnd"/>
      <w:r w:rsidRPr="00CE2054">
        <w:rPr>
          <w:sz w:val="24"/>
          <w:szCs w:val="24"/>
        </w:rPr>
        <w:tab/>
      </w:r>
    </w:p>
    <w:p w14:paraId="01516E5D" w14:textId="4488795C" w:rsidR="007F6FDF" w:rsidRPr="00CE2054" w:rsidRDefault="007F6FDF" w:rsidP="007F55D3">
      <w:pPr>
        <w:pStyle w:val="Odstavecseseznamem"/>
        <w:numPr>
          <w:ilvl w:val="0"/>
          <w:numId w:val="12"/>
        </w:numPr>
        <w:spacing w:line="100" w:lineRule="atLeast"/>
        <w:contextualSpacing/>
        <w:rPr>
          <w:sz w:val="24"/>
          <w:szCs w:val="24"/>
        </w:rPr>
      </w:pPr>
      <w:r w:rsidRPr="00CE2054">
        <w:rPr>
          <w:sz w:val="24"/>
          <w:szCs w:val="24"/>
        </w:rPr>
        <w:t>ve věcech technických:</w:t>
      </w:r>
      <w:r w:rsidRPr="00CE2054">
        <w:rPr>
          <w:sz w:val="24"/>
          <w:szCs w:val="24"/>
        </w:rPr>
        <w:tab/>
      </w:r>
      <w:proofErr w:type="spellStart"/>
      <w:r w:rsidR="001E50E5">
        <w:rPr>
          <w:sz w:val="24"/>
        </w:rPr>
        <w:t>xxxxx</w:t>
      </w:r>
      <w:proofErr w:type="spellEnd"/>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4F9BA1C1" w14:textId="234DFC93" w:rsidR="00E17540" w:rsidRDefault="00F84D6F" w:rsidP="00583E45">
      <w:pPr>
        <w:spacing w:before="120"/>
        <w:ind w:left="284" w:hanging="284"/>
        <w:jc w:val="both"/>
        <w:rPr>
          <w:sz w:val="24"/>
          <w:szCs w:val="24"/>
        </w:rPr>
      </w:pPr>
      <w:r>
        <w:rPr>
          <w:sz w:val="24"/>
          <w:szCs w:val="24"/>
        </w:rPr>
        <w:t xml:space="preserve">1. </w:t>
      </w:r>
      <w:r w:rsidR="00697A5E" w:rsidRPr="00C43B98">
        <w:rPr>
          <w:sz w:val="24"/>
          <w:szCs w:val="24"/>
        </w:rPr>
        <w:t xml:space="preserve">Předmětem této smlouvy je </w:t>
      </w:r>
      <w:r w:rsidR="00697A5E" w:rsidRPr="00C43B98">
        <w:rPr>
          <w:bCs/>
          <w:iCs/>
          <w:color w:val="000000"/>
          <w:sz w:val="24"/>
          <w:szCs w:val="24"/>
        </w:rPr>
        <w:t xml:space="preserve">závazek zhotovitele </w:t>
      </w:r>
      <w:r w:rsidR="00300CD8">
        <w:rPr>
          <w:bCs/>
          <w:iCs/>
          <w:color w:val="000000"/>
          <w:sz w:val="24"/>
          <w:szCs w:val="24"/>
        </w:rPr>
        <w:t xml:space="preserve">zpracovat </w:t>
      </w:r>
      <w:r w:rsidR="008E3784">
        <w:rPr>
          <w:bCs/>
          <w:iCs/>
          <w:color w:val="000000"/>
          <w:sz w:val="24"/>
          <w:szCs w:val="24"/>
        </w:rPr>
        <w:t>dokumentaci pro s</w:t>
      </w:r>
      <w:r w:rsidR="00300CD8">
        <w:rPr>
          <w:bCs/>
          <w:iCs/>
          <w:color w:val="000000"/>
          <w:sz w:val="24"/>
          <w:szCs w:val="24"/>
        </w:rPr>
        <w:t>tavební povolení (dále jen „DSP”</w:t>
      </w:r>
      <w:r w:rsidR="008E3784">
        <w:rPr>
          <w:bCs/>
          <w:iCs/>
          <w:color w:val="000000"/>
          <w:sz w:val="24"/>
          <w:szCs w:val="24"/>
        </w:rPr>
        <w:t>) a </w:t>
      </w:r>
      <w:r w:rsidR="00697A5E" w:rsidRPr="00C43B98">
        <w:rPr>
          <w:bCs/>
          <w:iCs/>
          <w:color w:val="000000"/>
          <w:sz w:val="24"/>
          <w:szCs w:val="24"/>
        </w:rPr>
        <w:t>dokumentaci</w:t>
      </w:r>
      <w:r w:rsidR="008E3784">
        <w:rPr>
          <w:bCs/>
          <w:iCs/>
          <w:color w:val="000000"/>
          <w:sz w:val="24"/>
          <w:szCs w:val="24"/>
        </w:rPr>
        <w:t xml:space="preserve"> pro provedení stavby</w:t>
      </w:r>
      <w:r w:rsidR="00697A5E" w:rsidRPr="00C43B98">
        <w:rPr>
          <w:bCs/>
          <w:iCs/>
          <w:color w:val="000000"/>
          <w:sz w:val="24"/>
          <w:szCs w:val="24"/>
        </w:rPr>
        <w:t xml:space="preserve"> (dále jen </w:t>
      </w:r>
      <w:r w:rsidR="000E6C9D" w:rsidRPr="00C43B98">
        <w:rPr>
          <w:bCs/>
          <w:iCs/>
          <w:color w:val="000000"/>
          <w:sz w:val="24"/>
          <w:szCs w:val="24"/>
        </w:rPr>
        <w:t>„</w:t>
      </w:r>
      <w:r w:rsidR="008E3784">
        <w:rPr>
          <w:bCs/>
          <w:iCs/>
          <w:color w:val="000000"/>
          <w:sz w:val="24"/>
          <w:szCs w:val="24"/>
        </w:rPr>
        <w:t>DPS</w:t>
      </w:r>
      <w:r w:rsidR="00300CD8">
        <w:rPr>
          <w:bCs/>
          <w:iCs/>
          <w:color w:val="000000"/>
          <w:sz w:val="24"/>
          <w:szCs w:val="24"/>
        </w:rPr>
        <w:t>”</w:t>
      </w:r>
      <w:r w:rsidR="00697A5E" w:rsidRPr="00C43B98">
        <w:rPr>
          <w:bCs/>
          <w:iCs/>
          <w:color w:val="000000"/>
          <w:sz w:val="24"/>
          <w:szCs w:val="24"/>
        </w:rPr>
        <w:t xml:space="preserve">) </w:t>
      </w:r>
      <w:r w:rsidR="008E3784">
        <w:rPr>
          <w:bCs/>
          <w:iCs/>
          <w:color w:val="000000"/>
          <w:sz w:val="24"/>
          <w:szCs w:val="24"/>
        </w:rPr>
        <w:t>včetně zajištění inženýrské činnosti</w:t>
      </w:r>
      <w:r w:rsidR="00E61E01">
        <w:rPr>
          <w:bCs/>
          <w:iCs/>
          <w:color w:val="000000"/>
          <w:sz w:val="24"/>
          <w:szCs w:val="24"/>
        </w:rPr>
        <w:t xml:space="preserve"> (dále jen „IČ“)</w:t>
      </w:r>
      <w:r w:rsidR="008E3784">
        <w:rPr>
          <w:bCs/>
          <w:iCs/>
          <w:color w:val="000000"/>
          <w:sz w:val="24"/>
          <w:szCs w:val="24"/>
        </w:rPr>
        <w:t xml:space="preserve"> </w:t>
      </w:r>
      <w:r w:rsidR="00697A5E" w:rsidRPr="00C43B98">
        <w:rPr>
          <w:bCs/>
          <w:iCs/>
          <w:color w:val="000000"/>
          <w:sz w:val="24"/>
          <w:szCs w:val="24"/>
        </w:rPr>
        <w:t>na akci</w:t>
      </w:r>
      <w:r w:rsidR="00697A5E" w:rsidRPr="00C43B98">
        <w:rPr>
          <w:sz w:val="24"/>
          <w:szCs w:val="24"/>
        </w:rPr>
        <w:t xml:space="preserve"> </w:t>
      </w:r>
      <w:r w:rsidR="00A0703D">
        <w:rPr>
          <w:sz w:val="24"/>
          <w:szCs w:val="24"/>
        </w:rPr>
        <w:t>„</w:t>
      </w:r>
      <w:r w:rsidR="00300CD8" w:rsidRPr="00300CD8">
        <w:rPr>
          <w:color w:val="000000"/>
          <w:sz w:val="24"/>
        </w:rPr>
        <w:t>Benátky nad Jizerou – rekonstrukce kotelny</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583E45" w:rsidRPr="00583E45">
        <w:rPr>
          <w:sz w:val="24"/>
          <w:szCs w:val="24"/>
        </w:rPr>
        <w:t xml:space="preserve"> </w:t>
      </w:r>
      <w:r w:rsidR="00583E45" w:rsidRPr="00BC69A9">
        <w:rPr>
          <w:sz w:val="24"/>
          <w:szCs w:val="24"/>
        </w:rPr>
        <w:t xml:space="preserve">v rozsahu </w:t>
      </w:r>
      <w:r w:rsidR="00583E45">
        <w:rPr>
          <w:sz w:val="24"/>
          <w:szCs w:val="24"/>
        </w:rPr>
        <w:t>zadávacích podmínek, s nimiž je zhotovitel seznámen.</w:t>
      </w:r>
    </w:p>
    <w:p w14:paraId="59DC85B5" w14:textId="1A61BB9B" w:rsidR="00F84D6F" w:rsidRDefault="00903BD8" w:rsidP="007A16CB">
      <w:pPr>
        <w:spacing w:before="120"/>
        <w:jc w:val="both"/>
        <w:rPr>
          <w:sz w:val="24"/>
          <w:szCs w:val="24"/>
        </w:rPr>
      </w:pPr>
      <w:r>
        <w:rPr>
          <w:sz w:val="24"/>
          <w:szCs w:val="24"/>
        </w:rPr>
        <w:t>2</w:t>
      </w:r>
      <w:r w:rsidR="00F84D6F">
        <w:rPr>
          <w:sz w:val="24"/>
          <w:szCs w:val="24"/>
        </w:rPr>
        <w:t>. Požadavky na navrhované řešení:</w:t>
      </w:r>
    </w:p>
    <w:p w14:paraId="5C778A0B" w14:textId="7C0244F8" w:rsidR="00E17540" w:rsidRDefault="00AC2120" w:rsidP="00547641">
      <w:pPr>
        <w:spacing w:before="120"/>
        <w:jc w:val="both"/>
        <w:rPr>
          <w:sz w:val="24"/>
          <w:szCs w:val="24"/>
        </w:rPr>
      </w:pPr>
      <w:r>
        <w:rPr>
          <w:sz w:val="24"/>
          <w:szCs w:val="24"/>
        </w:rPr>
        <w:t>Zhotovitel</w:t>
      </w:r>
      <w:r w:rsidR="00E17540">
        <w:rPr>
          <w:sz w:val="24"/>
          <w:szCs w:val="24"/>
        </w:rPr>
        <w:t xml:space="preserve"> </w:t>
      </w:r>
      <w:r>
        <w:rPr>
          <w:sz w:val="24"/>
          <w:szCs w:val="24"/>
        </w:rPr>
        <w:t>navrhne</w:t>
      </w:r>
      <w:r w:rsidR="00E17540">
        <w:rPr>
          <w:sz w:val="24"/>
          <w:szCs w:val="24"/>
        </w:rPr>
        <w:t xml:space="preserve"> </w:t>
      </w:r>
      <w:proofErr w:type="spellStart"/>
      <w:r>
        <w:rPr>
          <w:sz w:val="24"/>
          <w:szCs w:val="24"/>
        </w:rPr>
        <w:t>varinaty</w:t>
      </w:r>
      <w:proofErr w:type="spellEnd"/>
      <w:r>
        <w:rPr>
          <w:sz w:val="24"/>
          <w:szCs w:val="24"/>
        </w:rPr>
        <w:t xml:space="preserve"> </w:t>
      </w:r>
      <w:r w:rsidR="00E17540">
        <w:rPr>
          <w:sz w:val="24"/>
          <w:szCs w:val="24"/>
        </w:rPr>
        <w:t>řešení</w:t>
      </w:r>
      <w:r>
        <w:rPr>
          <w:sz w:val="24"/>
          <w:szCs w:val="24"/>
        </w:rPr>
        <w:t>,</w:t>
      </w:r>
      <w:r w:rsidR="00E17540">
        <w:rPr>
          <w:sz w:val="24"/>
          <w:szCs w:val="24"/>
        </w:rPr>
        <w:t xml:space="preserve"> jak </w:t>
      </w:r>
      <w:r>
        <w:rPr>
          <w:sz w:val="24"/>
          <w:szCs w:val="24"/>
        </w:rPr>
        <w:t xml:space="preserve">realizovat vytápění objektu, které budou </w:t>
      </w:r>
      <w:r w:rsidR="00E17540">
        <w:rPr>
          <w:sz w:val="24"/>
          <w:szCs w:val="24"/>
        </w:rPr>
        <w:t>obsahovat ekonomické zhodnocení výstavby a provozu</w:t>
      </w:r>
      <w:r>
        <w:rPr>
          <w:sz w:val="24"/>
          <w:szCs w:val="24"/>
        </w:rPr>
        <w:t xml:space="preserve"> – jedná se o kompletní rekonstrukci stávajících kotelen a instalaci jednotného systému měření a regulace. Varianta řešení, kterou odsouhlasí objednatel, bude následně zpracována.</w:t>
      </w:r>
    </w:p>
    <w:p w14:paraId="4A1BC4B8" w14:textId="22656AE8" w:rsidR="000741A5" w:rsidRPr="00EE1C28" w:rsidRDefault="00F84D6F" w:rsidP="00AB529C">
      <w:pPr>
        <w:spacing w:before="120"/>
        <w:jc w:val="both"/>
      </w:pPr>
      <w:r w:rsidRPr="00AB529C">
        <w:rPr>
          <w:sz w:val="24"/>
          <w:szCs w:val="24"/>
        </w:rPr>
        <w:lastRenderedPageBreak/>
        <w:t>Zhotovitel zpracuje návrh technologie vytápění pro zimní / letní provoz vč. instalace zařízení s minimálními nároky na obslužnost, omezené pouze na občasný dohled s týdenním režimem. Instalovaný výkon kotelny zvolit tak, aby byla pokryta skutečná potřeba tepelné energie při dodržení platných předpisů a norem.</w:t>
      </w:r>
      <w:r w:rsidR="000741A5" w:rsidRPr="00AB529C">
        <w:rPr>
          <w:sz w:val="24"/>
          <w:szCs w:val="24"/>
        </w:rPr>
        <w:t xml:space="preserve"> Ověřit výskyt inženýrských sítí</w:t>
      </w:r>
      <w:r w:rsidR="000741A5">
        <w:rPr>
          <w:sz w:val="24"/>
          <w:szCs w:val="24"/>
        </w:rPr>
        <w:t xml:space="preserve"> a případně zpracovat</w:t>
      </w:r>
      <w:r w:rsidR="000741A5" w:rsidRPr="00AB529C">
        <w:rPr>
          <w:sz w:val="24"/>
          <w:szCs w:val="24"/>
        </w:rPr>
        <w:t xml:space="preserve"> návrh zajištění ochrany tohoto vedení při provádění prací.</w:t>
      </w:r>
    </w:p>
    <w:p w14:paraId="4505DA91" w14:textId="38D12240" w:rsidR="00F84D6F" w:rsidRPr="00302639" w:rsidRDefault="00F84D6F" w:rsidP="00AB529C">
      <w:pPr>
        <w:spacing w:before="60"/>
        <w:jc w:val="both"/>
        <w:rPr>
          <w:sz w:val="24"/>
          <w:szCs w:val="24"/>
        </w:rPr>
      </w:pPr>
    </w:p>
    <w:p w14:paraId="19466104" w14:textId="35DA0E87" w:rsidR="005C3968" w:rsidRPr="00AB529C" w:rsidRDefault="005C3968" w:rsidP="00AB529C">
      <w:pPr>
        <w:spacing w:before="120" w:after="160"/>
        <w:contextualSpacing/>
        <w:jc w:val="both"/>
        <w:rPr>
          <w:sz w:val="24"/>
          <w:szCs w:val="24"/>
        </w:rPr>
      </w:pPr>
      <w:r w:rsidRPr="00AB529C">
        <w:rPr>
          <w:sz w:val="24"/>
          <w:szCs w:val="24"/>
        </w:rPr>
        <w:t>Součástí požadavku je zpracování projektové dokumentace na rozdělovače, sběrače a směšovací uzly pro jednotlivé větve, včetně měření a regulace. Zpracované podklady musí obsahovat zejména:</w:t>
      </w:r>
    </w:p>
    <w:p w14:paraId="3C049398" w14:textId="27B6EFB7"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výpočet potřebného množství vzduchu pro spalování a potřebného tahu kotlů,</w:t>
      </w:r>
    </w:p>
    <w:p w14:paraId="169F1074" w14:textId="3664A11B"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návrh technického řešení a výpočet účinného větrání kotelen a prostorů souvisejících s provozem kotelny,</w:t>
      </w:r>
    </w:p>
    <w:p w14:paraId="6F46EAA2" w14:textId="70B08138"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návrh technického řešení a výpočet zabezpečovacího zařízení kotlů,</w:t>
      </w:r>
    </w:p>
    <w:p w14:paraId="0EA44769" w14:textId="4AEAE483"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stanovení způsobu obsluhy,</w:t>
      </w:r>
    </w:p>
    <w:p w14:paraId="4F5432AD" w14:textId="2061B60A"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přepočet požadovaného výkonu kotlů s ohledem na tepelné ztráty objektu,</w:t>
      </w:r>
    </w:p>
    <w:p w14:paraId="16A95B9D" w14:textId="6DF9F8C4"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demontáž stávající technologie kotelny,</w:t>
      </w:r>
    </w:p>
    <w:p w14:paraId="7CB71E4D" w14:textId="08D603CE" w:rsidR="005C3968" w:rsidRPr="00AB529C" w:rsidRDefault="00152DE7" w:rsidP="00AB529C">
      <w:pPr>
        <w:pStyle w:val="Odstavecseseznamem"/>
        <w:numPr>
          <w:ilvl w:val="0"/>
          <w:numId w:val="19"/>
        </w:numPr>
        <w:ind w:left="709" w:hanging="425"/>
        <w:jc w:val="both"/>
        <w:rPr>
          <w:sz w:val="24"/>
          <w:szCs w:val="24"/>
          <w:lang w:eastAsia="en-US"/>
        </w:rPr>
      </w:pPr>
      <w:r>
        <w:rPr>
          <w:sz w:val="24"/>
          <w:szCs w:val="24"/>
          <w:lang w:eastAsia="en-US"/>
        </w:rPr>
        <w:t xml:space="preserve">návrh </w:t>
      </w:r>
      <w:r w:rsidR="005C3968" w:rsidRPr="00AB529C">
        <w:rPr>
          <w:sz w:val="24"/>
          <w:szCs w:val="24"/>
          <w:lang w:eastAsia="en-US"/>
        </w:rPr>
        <w:t>stavební</w:t>
      </w:r>
      <w:r>
        <w:rPr>
          <w:sz w:val="24"/>
          <w:szCs w:val="24"/>
          <w:lang w:eastAsia="en-US"/>
        </w:rPr>
        <w:t>ch</w:t>
      </w:r>
      <w:r w:rsidRPr="00547641">
        <w:rPr>
          <w:sz w:val="24"/>
          <w:szCs w:val="24"/>
          <w:lang w:eastAsia="en-US"/>
        </w:rPr>
        <w:t xml:space="preserve"> úprav</w:t>
      </w:r>
      <w:r w:rsidR="005C3968" w:rsidRPr="00AB529C">
        <w:rPr>
          <w:sz w:val="24"/>
          <w:szCs w:val="24"/>
          <w:lang w:eastAsia="en-US"/>
        </w:rPr>
        <w:t xml:space="preserve"> místnosti kotelny (opravy omítek, výmalba, očištění podlah) a</w:t>
      </w:r>
      <w:r>
        <w:rPr>
          <w:sz w:val="24"/>
          <w:szCs w:val="24"/>
          <w:lang w:eastAsia="en-US"/>
        </w:rPr>
        <w:t> </w:t>
      </w:r>
      <w:r w:rsidR="005C3968" w:rsidRPr="00AB529C">
        <w:rPr>
          <w:sz w:val="24"/>
          <w:szCs w:val="24"/>
          <w:lang w:eastAsia="en-US"/>
        </w:rPr>
        <w:t>komínového tělesa,</w:t>
      </w:r>
    </w:p>
    <w:p w14:paraId="1812634A" w14:textId="27C37DFB" w:rsidR="005C3968" w:rsidRPr="00AB529C" w:rsidRDefault="00152DE7" w:rsidP="00AB529C">
      <w:pPr>
        <w:pStyle w:val="Odstavecseseznamem"/>
        <w:numPr>
          <w:ilvl w:val="0"/>
          <w:numId w:val="19"/>
        </w:numPr>
        <w:ind w:left="709" w:hanging="425"/>
        <w:jc w:val="both"/>
        <w:rPr>
          <w:sz w:val="24"/>
          <w:szCs w:val="24"/>
          <w:lang w:eastAsia="en-US"/>
        </w:rPr>
      </w:pPr>
      <w:r>
        <w:rPr>
          <w:sz w:val="24"/>
          <w:szCs w:val="24"/>
          <w:lang w:eastAsia="en-US"/>
        </w:rPr>
        <w:t>návrh</w:t>
      </w:r>
      <w:r w:rsidR="005C3968" w:rsidRPr="00AB529C">
        <w:rPr>
          <w:sz w:val="24"/>
          <w:szCs w:val="24"/>
          <w:lang w:eastAsia="en-US"/>
        </w:rPr>
        <w:t xml:space="preserve"> kotl</w:t>
      </w:r>
      <w:r>
        <w:rPr>
          <w:sz w:val="24"/>
          <w:szCs w:val="24"/>
          <w:lang w:eastAsia="en-US"/>
        </w:rPr>
        <w:t>ů</w:t>
      </w:r>
      <w:r w:rsidR="005C3968" w:rsidRPr="00AB529C">
        <w:rPr>
          <w:sz w:val="24"/>
          <w:szCs w:val="24"/>
          <w:lang w:eastAsia="en-US"/>
        </w:rPr>
        <w:t xml:space="preserve"> se schopností modulace výkonu,</w:t>
      </w:r>
    </w:p>
    <w:p w14:paraId="1477D657" w14:textId="2B3DCB0D"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 xml:space="preserve">systém </w:t>
      </w:r>
      <w:r>
        <w:rPr>
          <w:sz w:val="24"/>
          <w:szCs w:val="24"/>
          <w:lang w:eastAsia="en-US"/>
        </w:rPr>
        <w:t>měření a regulace</w:t>
      </w:r>
      <w:r w:rsidRPr="00AB529C">
        <w:rPr>
          <w:sz w:val="24"/>
          <w:szCs w:val="24"/>
          <w:lang w:eastAsia="en-US"/>
        </w:rPr>
        <w:t xml:space="preserve"> - plnoautomatické řízení provozu kotlů, </w:t>
      </w:r>
      <w:proofErr w:type="spellStart"/>
      <w:r w:rsidRPr="00AB529C">
        <w:rPr>
          <w:sz w:val="24"/>
          <w:szCs w:val="24"/>
          <w:lang w:eastAsia="en-US"/>
        </w:rPr>
        <w:t>ekvitermní</w:t>
      </w:r>
      <w:proofErr w:type="spellEnd"/>
      <w:r w:rsidRPr="00AB529C">
        <w:rPr>
          <w:sz w:val="24"/>
          <w:szCs w:val="24"/>
          <w:lang w:eastAsia="en-US"/>
        </w:rPr>
        <w:t xml:space="preserve"> regulace výstupních teplot pro jednotlivé topné větve, informace o poruchových stavech přes GSM bránu, zajistit archiv průměrných denních teplot,</w:t>
      </w:r>
    </w:p>
    <w:p w14:paraId="546693E2" w14:textId="6946DCA8"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variantu dálkového přístupu pomocí SIM karty dodané objednatelem,</w:t>
      </w:r>
    </w:p>
    <w:p w14:paraId="7E441B7E" w14:textId="3AFF5A87" w:rsidR="005C3968"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instal</w:t>
      </w:r>
      <w:r w:rsidR="00152DE7">
        <w:rPr>
          <w:sz w:val="24"/>
          <w:szCs w:val="24"/>
          <w:lang w:eastAsia="en-US"/>
        </w:rPr>
        <w:t>aci</w:t>
      </w:r>
      <w:r w:rsidRPr="00AB529C">
        <w:rPr>
          <w:sz w:val="24"/>
          <w:szCs w:val="24"/>
          <w:lang w:eastAsia="en-US"/>
        </w:rPr>
        <w:t xml:space="preserve"> měřidla všech vstupních a výstupních energií a vody,</w:t>
      </w:r>
    </w:p>
    <w:p w14:paraId="2D9165D9" w14:textId="376372A7" w:rsidR="00F84D6F" w:rsidRPr="00AB529C" w:rsidRDefault="005C3968" w:rsidP="00AB529C">
      <w:pPr>
        <w:pStyle w:val="Odstavecseseznamem"/>
        <w:numPr>
          <w:ilvl w:val="0"/>
          <w:numId w:val="19"/>
        </w:numPr>
        <w:ind w:left="709" w:hanging="425"/>
        <w:jc w:val="both"/>
        <w:rPr>
          <w:sz w:val="24"/>
          <w:szCs w:val="24"/>
          <w:lang w:eastAsia="en-US"/>
        </w:rPr>
      </w:pPr>
      <w:r w:rsidRPr="00AB529C">
        <w:rPr>
          <w:sz w:val="24"/>
          <w:szCs w:val="24"/>
          <w:lang w:eastAsia="en-US"/>
        </w:rPr>
        <w:t>návrh nových rozdělovačů a sběračů</w:t>
      </w:r>
      <w:r w:rsidR="00152DE7" w:rsidRPr="00547641">
        <w:rPr>
          <w:sz w:val="24"/>
          <w:szCs w:val="24"/>
          <w:lang w:eastAsia="en-US"/>
        </w:rPr>
        <w:t>.</w:t>
      </w:r>
    </w:p>
    <w:p w14:paraId="41BC6498" w14:textId="77777777" w:rsidR="00152DE7" w:rsidRDefault="00F84D6F" w:rsidP="007A16CB">
      <w:pPr>
        <w:spacing w:before="120"/>
        <w:jc w:val="both"/>
        <w:rPr>
          <w:sz w:val="24"/>
          <w:szCs w:val="24"/>
          <w:lang w:eastAsia="ar-SA"/>
        </w:rPr>
      </w:pPr>
      <w:r>
        <w:rPr>
          <w:sz w:val="24"/>
          <w:szCs w:val="24"/>
          <w:lang w:eastAsia="ar-SA"/>
        </w:rPr>
        <w:t xml:space="preserve">5. </w:t>
      </w:r>
      <w:r w:rsidR="00152DE7">
        <w:rPr>
          <w:sz w:val="24"/>
          <w:szCs w:val="24"/>
          <w:lang w:eastAsia="ar-SA"/>
        </w:rPr>
        <w:t>Požadavky na dokumentaci:</w:t>
      </w:r>
    </w:p>
    <w:p w14:paraId="7154EFDC" w14:textId="7EC34FD5" w:rsidR="00152DE7" w:rsidRPr="00AB529C" w:rsidRDefault="008E3784" w:rsidP="00152DE7">
      <w:pPr>
        <w:pStyle w:val="Zkladntext3"/>
        <w:jc w:val="both"/>
        <w:rPr>
          <w:szCs w:val="24"/>
          <w:lang w:eastAsia="ar-SA"/>
        </w:rPr>
      </w:pPr>
      <w:r>
        <w:rPr>
          <w:szCs w:val="24"/>
          <w:lang w:eastAsia="ar-SA"/>
        </w:rPr>
        <w:t>DSP a DPS (souhrnně dále jako projektová dokumentace, resp. dále jen „PD“)</w:t>
      </w:r>
      <w:r w:rsidR="007A16CB" w:rsidRPr="00C43B98">
        <w:rPr>
          <w:szCs w:val="24"/>
          <w:lang w:eastAsia="ar-SA"/>
        </w:rPr>
        <w:t xml:space="preserve">, soupis stavebních prací, dodávek </w:t>
      </w:r>
      <w:r w:rsidR="00A0703D" w:rsidRPr="00C43B98">
        <w:rPr>
          <w:szCs w:val="24"/>
          <w:lang w:eastAsia="ar-SA"/>
        </w:rPr>
        <w:t>a</w:t>
      </w:r>
      <w:r w:rsidR="00A0703D">
        <w:rPr>
          <w:szCs w:val="24"/>
          <w:lang w:eastAsia="ar-SA"/>
        </w:rPr>
        <w:t> </w:t>
      </w:r>
      <w:r w:rsidR="007A16CB" w:rsidRPr="00C43B98">
        <w:rPr>
          <w:szCs w:val="24"/>
          <w:lang w:eastAsia="ar-SA"/>
        </w:rPr>
        <w:t xml:space="preserve">služeb vč. výkazu výměr a položkový rozpočet musí být vypracovány v souladu se </w:t>
      </w:r>
      <w:r w:rsidR="007A16CB" w:rsidRPr="00C43B98">
        <w:rPr>
          <w:szCs w:val="24"/>
        </w:rPr>
        <w:t>zákonem č</w:t>
      </w:r>
      <w:r w:rsidR="00A0703D" w:rsidRPr="00C43B98">
        <w:rPr>
          <w:szCs w:val="24"/>
        </w:rPr>
        <w:t>.</w:t>
      </w:r>
      <w:r w:rsidR="00A0703D">
        <w:rPr>
          <w:szCs w:val="24"/>
        </w:rPr>
        <w:t> </w:t>
      </w:r>
      <w:r w:rsidR="007A16CB" w:rsidRPr="00C43B98">
        <w:rPr>
          <w:szCs w:val="24"/>
        </w:rPr>
        <w:t>134/2016 Sb., o zadávání veřejných zakázek</w:t>
      </w:r>
      <w:r w:rsidR="007A16CB" w:rsidRPr="00C43B98">
        <w:rPr>
          <w:szCs w:val="24"/>
          <w:lang w:eastAsia="ar-SA"/>
        </w:rPr>
        <w:t>, v platném znění</w:t>
      </w:r>
      <w:r w:rsidR="00152DE7">
        <w:rPr>
          <w:szCs w:val="24"/>
          <w:lang w:eastAsia="ar-SA"/>
        </w:rPr>
        <w:t>,</w:t>
      </w:r>
      <w:r w:rsidR="007A16CB" w:rsidRPr="00C43B98">
        <w:rPr>
          <w:szCs w:val="24"/>
          <w:lang w:eastAsia="ar-SA"/>
        </w:rPr>
        <w:t xml:space="preserve"> </w:t>
      </w:r>
      <w:r>
        <w:rPr>
          <w:szCs w:val="24"/>
          <w:lang w:eastAsia="ar-SA"/>
        </w:rPr>
        <w:t>v</w:t>
      </w:r>
      <w:r w:rsidR="007A16CB" w:rsidRPr="00C43B98">
        <w:rPr>
          <w:szCs w:val="24"/>
          <w:lang w:eastAsia="ar-SA"/>
        </w:rPr>
        <w:t>yhláškou č.</w:t>
      </w:r>
      <w:r w:rsidR="00317B0D">
        <w:rPr>
          <w:szCs w:val="24"/>
          <w:lang w:eastAsia="ar-SA"/>
        </w:rPr>
        <w:t> </w:t>
      </w:r>
      <w:r w:rsidR="007A16CB" w:rsidRPr="00C43B98">
        <w:rPr>
          <w:szCs w:val="24"/>
          <w:lang w:eastAsia="ar-SA"/>
        </w:rPr>
        <w:t xml:space="preserve">169/2016 Sb., </w:t>
      </w:r>
      <w:r w:rsidR="00A0703D" w:rsidRPr="00C43B98">
        <w:rPr>
          <w:szCs w:val="24"/>
          <w:lang w:eastAsia="ar-SA"/>
        </w:rPr>
        <w:t>o</w:t>
      </w:r>
      <w:r w:rsidR="00A0703D">
        <w:rPr>
          <w:szCs w:val="24"/>
          <w:lang w:eastAsia="ar-SA"/>
        </w:rPr>
        <w:t> </w:t>
      </w:r>
      <w:r w:rsidR="007A16CB" w:rsidRPr="00C43B98">
        <w:rPr>
          <w:szCs w:val="24"/>
          <w:lang w:eastAsia="ar-SA"/>
        </w:rPr>
        <w:t>stanovení rozsahu dokumentace veřejné zakázky na stavební práce a soupisu stavebních prací, dodávek a služeb s výkazem výměr</w:t>
      </w:r>
      <w:r w:rsidR="000741A5">
        <w:rPr>
          <w:szCs w:val="24"/>
          <w:lang w:eastAsia="ar-SA"/>
        </w:rPr>
        <w:t xml:space="preserve">, </w:t>
      </w:r>
      <w:r w:rsidR="00547641">
        <w:rPr>
          <w:szCs w:val="24"/>
          <w:lang w:eastAsia="ar-SA"/>
        </w:rPr>
        <w:t>ve znění pozdějších předpisů</w:t>
      </w:r>
      <w:r w:rsidR="000741A5">
        <w:rPr>
          <w:szCs w:val="24"/>
          <w:lang w:eastAsia="ar-SA"/>
        </w:rPr>
        <w:t xml:space="preserve">, vyhláškou </w:t>
      </w:r>
      <w:r w:rsidR="000741A5" w:rsidRPr="007D23E0">
        <w:rPr>
          <w:szCs w:val="24"/>
        </w:rPr>
        <w:t>č.</w:t>
      </w:r>
      <w:r w:rsidR="000741A5">
        <w:rPr>
          <w:szCs w:val="24"/>
        </w:rPr>
        <w:t xml:space="preserve"> 499/2006, o dokumentaci staveb, v platném znění, vyhláškou </w:t>
      </w:r>
      <w:r w:rsidR="000741A5" w:rsidRPr="007D23E0">
        <w:rPr>
          <w:szCs w:val="24"/>
        </w:rPr>
        <w:t>č.</w:t>
      </w:r>
      <w:r w:rsidR="000741A5">
        <w:rPr>
          <w:szCs w:val="24"/>
        </w:rPr>
        <w:t> </w:t>
      </w:r>
      <w:r w:rsidR="000741A5" w:rsidRPr="007D23E0">
        <w:rPr>
          <w:szCs w:val="24"/>
        </w:rPr>
        <w:t>268/2009 Sb., o</w:t>
      </w:r>
      <w:r w:rsidR="000741A5">
        <w:rPr>
          <w:szCs w:val="24"/>
        </w:rPr>
        <w:t> </w:t>
      </w:r>
      <w:r w:rsidR="000741A5" w:rsidRPr="007D23E0">
        <w:rPr>
          <w:szCs w:val="24"/>
        </w:rPr>
        <w:t xml:space="preserve">technických požadavcích na stavby, </w:t>
      </w:r>
      <w:r w:rsidR="000741A5">
        <w:rPr>
          <w:szCs w:val="24"/>
        </w:rPr>
        <w:t xml:space="preserve">v platném znění, </w:t>
      </w:r>
      <w:r w:rsidR="000741A5" w:rsidRPr="007D23E0">
        <w:rPr>
          <w:szCs w:val="24"/>
        </w:rPr>
        <w:t>platných ČSN, vyhlášek a zákonů platných v době zpracování PD</w:t>
      </w:r>
      <w:r w:rsidR="000741A5">
        <w:rPr>
          <w:szCs w:val="24"/>
          <w:lang w:eastAsia="ar-SA"/>
        </w:rPr>
        <w:t xml:space="preserve"> </w:t>
      </w:r>
      <w:r w:rsidR="007A16CB" w:rsidRPr="00C43B98">
        <w:rPr>
          <w:szCs w:val="24"/>
          <w:lang w:eastAsia="ar-SA"/>
        </w:rPr>
        <w:t xml:space="preserve">a dalších souvisejících předpisů a to tak, aby splňovala požadavky zákona na zadávací dokumentaci a technické podmínky. </w:t>
      </w:r>
      <w:r w:rsidR="00152DE7" w:rsidRPr="00C43B98">
        <w:rPr>
          <w:bCs/>
          <w:szCs w:val="24"/>
        </w:rPr>
        <w:t>Před vypracováním projektu se zhotovitel podrobně seznámí se skutečným stavem objektu. Zjištěné poznatky</w:t>
      </w:r>
      <w:r w:rsidR="000741A5">
        <w:rPr>
          <w:bCs/>
          <w:szCs w:val="24"/>
        </w:rPr>
        <w:t xml:space="preserve"> a </w:t>
      </w:r>
      <w:r w:rsidR="000741A5" w:rsidRPr="007D23E0">
        <w:rPr>
          <w:szCs w:val="24"/>
        </w:rPr>
        <w:t>požadavky vyplývající ze stavebního řízení</w:t>
      </w:r>
      <w:r w:rsidR="00152DE7" w:rsidRPr="00C43B98">
        <w:rPr>
          <w:bCs/>
          <w:szCs w:val="24"/>
        </w:rPr>
        <w:t xml:space="preserve"> budou zapracovány do PD.</w:t>
      </w:r>
    </w:p>
    <w:p w14:paraId="5970EE5F" w14:textId="736BE266" w:rsidR="007A16CB" w:rsidRPr="00C43B98" w:rsidRDefault="007A16CB" w:rsidP="007A16CB">
      <w:pPr>
        <w:spacing w:before="120"/>
        <w:jc w:val="both"/>
        <w:rPr>
          <w:sz w:val="24"/>
          <w:szCs w:val="24"/>
        </w:rPr>
      </w:pPr>
    </w:p>
    <w:p w14:paraId="68DEBBFE" w14:textId="095070BD" w:rsidR="00AF6549" w:rsidRPr="00AB529C" w:rsidRDefault="00176253">
      <w:pPr>
        <w:pStyle w:val="Odstavecseseznamem"/>
        <w:numPr>
          <w:ilvl w:val="0"/>
          <w:numId w:val="9"/>
        </w:numPr>
        <w:spacing w:before="120"/>
        <w:ind w:left="567"/>
        <w:jc w:val="both"/>
        <w:rPr>
          <w:color w:val="FF0000"/>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 xml:space="preserve">vojenské správy. </w:t>
      </w:r>
      <w:r w:rsidR="00B42E78">
        <w:rPr>
          <w:sz w:val="24"/>
          <w:szCs w:val="24"/>
        </w:rPr>
        <w:t xml:space="preserve">Zajistit </w:t>
      </w:r>
      <w:r w:rsidR="00E61E01">
        <w:rPr>
          <w:sz w:val="24"/>
          <w:szCs w:val="24"/>
        </w:rPr>
        <w:t>IČ</w:t>
      </w:r>
      <w:r w:rsidRPr="00BC69A9">
        <w:rPr>
          <w:sz w:val="24"/>
          <w:szCs w:val="24"/>
        </w:rPr>
        <w:t xml:space="preserve"> pro vydání </w:t>
      </w:r>
      <w:r w:rsidR="00F84D6F">
        <w:rPr>
          <w:sz w:val="24"/>
          <w:szCs w:val="24"/>
        </w:rPr>
        <w:t>stavebního povolení</w:t>
      </w:r>
      <w:r w:rsidR="00ED4DD0" w:rsidRPr="00C43B98">
        <w:rPr>
          <w:sz w:val="24"/>
          <w:szCs w:val="24"/>
        </w:rPr>
        <w:t xml:space="preserve"> </w:t>
      </w:r>
      <w:r w:rsidR="00AF6549">
        <w:rPr>
          <w:sz w:val="24"/>
          <w:szCs w:val="24"/>
        </w:rPr>
        <w:t>vč.</w:t>
      </w:r>
      <w:r w:rsidRPr="00C43B98">
        <w:rPr>
          <w:sz w:val="24"/>
          <w:szCs w:val="24"/>
        </w:rPr>
        <w:t xml:space="preserve"> zajištění souhlasných stanovisek a</w:t>
      </w:r>
      <w:r w:rsidR="00AF6549">
        <w:rPr>
          <w:sz w:val="24"/>
          <w:szCs w:val="24"/>
        </w:rPr>
        <w:t> </w:t>
      </w:r>
      <w:r w:rsidRPr="00AE4851">
        <w:rPr>
          <w:sz w:val="24"/>
          <w:szCs w:val="24"/>
        </w:rPr>
        <w:t xml:space="preserve">rozhodnutí, zajištění vydání </w:t>
      </w:r>
      <w:r w:rsidR="003F7EF1" w:rsidRPr="00AE4851">
        <w:rPr>
          <w:sz w:val="24"/>
          <w:szCs w:val="24"/>
        </w:rPr>
        <w:t xml:space="preserve">souhlasu </w:t>
      </w:r>
      <w:r w:rsidR="00AE4851" w:rsidRPr="00AB529C">
        <w:rPr>
          <w:sz w:val="24"/>
          <w:szCs w:val="24"/>
        </w:rPr>
        <w:t>s provedením ohlášeného stavebního záměru</w:t>
      </w:r>
      <w:r w:rsidR="003F7EF1" w:rsidRPr="00AE4851">
        <w:rPr>
          <w:sz w:val="24"/>
          <w:szCs w:val="24"/>
        </w:rPr>
        <w:t xml:space="preserve"> </w:t>
      </w:r>
      <w:r w:rsidRPr="00AE4851">
        <w:rPr>
          <w:sz w:val="24"/>
          <w:szCs w:val="24"/>
        </w:rPr>
        <w:t>u příslušného vojenského úřadu (včetně úhrady vše</w:t>
      </w:r>
      <w:r w:rsidR="00A0283E" w:rsidRPr="00AE4851">
        <w:rPr>
          <w:sz w:val="24"/>
          <w:szCs w:val="24"/>
        </w:rPr>
        <w:t xml:space="preserve">ch zákonných poplatků). </w:t>
      </w:r>
      <w:r w:rsidR="0043766A" w:rsidRPr="00AE4851">
        <w:rPr>
          <w:sz w:val="24"/>
          <w:szCs w:val="24"/>
        </w:rPr>
        <w:t>Pro vydání souhlasu s provedením ohlášeného stavebního záměru dále zajistit přípravu všech nutných podkladů, tzn. příprava návrhů smluv s dotčenými orgány, zajištění jednání v místě plnění, získání potřebných informací a koordinace účastníků v rámci stavebního řízení.</w:t>
      </w:r>
    </w:p>
    <w:p w14:paraId="0A62AE1E" w14:textId="0ED0B67B" w:rsidR="00547641" w:rsidRDefault="000741A5">
      <w:pPr>
        <w:pStyle w:val="Odstavecseseznamem"/>
        <w:numPr>
          <w:ilvl w:val="0"/>
          <w:numId w:val="9"/>
        </w:numPr>
        <w:spacing w:before="120"/>
        <w:ind w:left="567"/>
        <w:jc w:val="both"/>
        <w:rPr>
          <w:sz w:val="24"/>
        </w:rPr>
      </w:pPr>
      <w:r w:rsidRPr="008A4F91">
        <w:rPr>
          <w:sz w:val="24"/>
        </w:rPr>
        <w:t>Jednotlivé stupně dokumentace (DSP, DPS) budou samostatně schvalovány objednatelem. Zhotovitel nerozpracuje návazný stupeň PD bez odsouhlasení zástupcem objednatele. Každý stupeň dokumentace bude k odsouhlasení předán objednateli v tištěné podobě.</w:t>
      </w:r>
    </w:p>
    <w:p w14:paraId="4B879F66" w14:textId="1D053ED6" w:rsidR="000741A5" w:rsidRPr="00AB529C" w:rsidRDefault="00547641" w:rsidP="00AB529C">
      <w:pPr>
        <w:pStyle w:val="Odstavecseseznamem"/>
        <w:numPr>
          <w:ilvl w:val="0"/>
          <w:numId w:val="9"/>
        </w:numPr>
        <w:ind w:left="567"/>
        <w:jc w:val="both"/>
        <w:rPr>
          <w:sz w:val="24"/>
          <w:szCs w:val="24"/>
        </w:rPr>
      </w:pPr>
      <w:r w:rsidRPr="002A1505">
        <w:rPr>
          <w:sz w:val="24"/>
          <w:szCs w:val="24"/>
        </w:rPr>
        <w:t xml:space="preserve">Rozpracovanou PD předložit k odsouhlasení a min. 3x k projednání a připomínkování (svolat technickoekonomickou radu – dále jen „TER“). Z TER pořizovat zápisy, které zpracuje zhotovitel. </w:t>
      </w:r>
      <w:r w:rsidR="002A1505" w:rsidRPr="002A1505">
        <w:rPr>
          <w:sz w:val="24"/>
          <w:szCs w:val="24"/>
        </w:rPr>
        <w:t>TER bude svolána každý měsíc nebo dle potřeby, přičemž se TER setká minimálně 3x</w:t>
      </w:r>
      <w:r w:rsidRPr="002A1505">
        <w:rPr>
          <w:sz w:val="24"/>
          <w:szCs w:val="24"/>
        </w:rPr>
        <w:t xml:space="preserve">. Na každé </w:t>
      </w:r>
      <w:r w:rsidRPr="002A1505">
        <w:rPr>
          <w:sz w:val="24"/>
          <w:szCs w:val="24"/>
        </w:rPr>
        <w:lastRenderedPageBreak/>
        <w:t>TER zhotovitel předloží průběžný odhad nákladů realizačních prací. Po odsouhlasení návrhu na TER není připuštěno variantní řešení.</w:t>
      </w:r>
      <w:r w:rsidR="002A1505" w:rsidRPr="002A1505">
        <w:rPr>
          <w:sz w:val="24"/>
          <w:szCs w:val="24"/>
        </w:rPr>
        <w:t xml:space="preserve"> Do první TER </w:t>
      </w:r>
      <w:r w:rsidR="002A1505">
        <w:rPr>
          <w:sz w:val="24"/>
          <w:szCs w:val="24"/>
        </w:rPr>
        <w:t xml:space="preserve">zhotovitel </w:t>
      </w:r>
      <w:r w:rsidR="002A1505" w:rsidRPr="002A1505">
        <w:rPr>
          <w:sz w:val="24"/>
          <w:szCs w:val="24"/>
        </w:rPr>
        <w:t>zpracuje návrhy řešení, jak realizovat vytápění. Následně objednatel odsouhlasí variantu a projektant tuto variantu rozpracuje. Po podpisu smlouvy bude svoláno vstupní jednání, kde budou požadavky upřesněny.</w:t>
      </w:r>
    </w:p>
    <w:p w14:paraId="5C4FB584" w14:textId="77F54D7E" w:rsidR="00AE4851" w:rsidRPr="00AB529C" w:rsidRDefault="000741A5" w:rsidP="00AB529C">
      <w:pPr>
        <w:pStyle w:val="Odstavecseseznamem"/>
        <w:numPr>
          <w:ilvl w:val="0"/>
          <w:numId w:val="9"/>
        </w:numPr>
        <w:spacing w:before="120" w:after="120"/>
        <w:ind w:left="567" w:hanging="357"/>
        <w:jc w:val="both"/>
        <w:rPr>
          <w:sz w:val="24"/>
          <w:szCs w:val="24"/>
        </w:rPr>
      </w:pPr>
      <w:r w:rsidRPr="00446BAE">
        <w:rPr>
          <w:sz w:val="24"/>
          <w:szCs w:val="24"/>
        </w:rPr>
        <w:t>Odbornou osobou zpracovat návrh plánu bezpečnosti práce na staveništi v písemné i grafické podobě podle § 18 odst. 1. zákona č. 309/2006 Sb., v platném znění.</w:t>
      </w:r>
    </w:p>
    <w:p w14:paraId="655BC08E" w14:textId="0F6CC7B2" w:rsidR="00AE4851" w:rsidRPr="00AB529C" w:rsidRDefault="009F0941" w:rsidP="00AB529C">
      <w:pPr>
        <w:pStyle w:val="Odstavecseseznamem"/>
        <w:numPr>
          <w:ilvl w:val="0"/>
          <w:numId w:val="9"/>
        </w:numPr>
        <w:spacing w:after="120"/>
        <w:ind w:left="567" w:hanging="357"/>
        <w:jc w:val="both"/>
        <w:rPr>
          <w:sz w:val="24"/>
          <w:szCs w:val="24"/>
        </w:rPr>
      </w:pPr>
      <w:r w:rsidRPr="00AB529C">
        <w:rPr>
          <w:sz w:val="24"/>
          <w:szCs w:val="24"/>
        </w:rPr>
        <w:t>Zpracovat „S</w:t>
      </w:r>
      <w:r w:rsidR="00176253" w:rsidRPr="00AB529C">
        <w:rPr>
          <w:sz w:val="24"/>
          <w:szCs w:val="24"/>
        </w:rPr>
        <w:t>lepý soupis stavebních prací a dodávek či služeb</w:t>
      </w:r>
      <w:r w:rsidRPr="00AB529C">
        <w:rPr>
          <w:sz w:val="24"/>
          <w:szCs w:val="24"/>
        </w:rPr>
        <w:t>“</w:t>
      </w:r>
      <w:r w:rsidR="00176253" w:rsidRPr="00AB529C">
        <w:rPr>
          <w:sz w:val="24"/>
          <w:szCs w:val="24"/>
        </w:rPr>
        <w:t xml:space="preserve"> (dále jen</w:t>
      </w:r>
      <w:r w:rsidR="009C5A7E" w:rsidRPr="00AB529C">
        <w:rPr>
          <w:sz w:val="24"/>
          <w:szCs w:val="24"/>
        </w:rPr>
        <w:t xml:space="preserve"> „</w:t>
      </w:r>
      <w:r w:rsidR="00176253" w:rsidRPr="00AB529C">
        <w:rPr>
          <w:sz w:val="24"/>
          <w:szCs w:val="24"/>
        </w:rPr>
        <w:t>soupis</w:t>
      </w:r>
      <w:r w:rsidR="009C5A7E" w:rsidRPr="00AB529C">
        <w:rPr>
          <w:sz w:val="24"/>
          <w:szCs w:val="24"/>
        </w:rPr>
        <w:t>“</w:t>
      </w:r>
      <w:r w:rsidR="00176253" w:rsidRPr="00AB529C">
        <w:rPr>
          <w:sz w:val="24"/>
          <w:szCs w:val="24"/>
        </w:rPr>
        <w:t xml:space="preserve">) nezbytný </w:t>
      </w:r>
      <w:r w:rsidR="00A0703D" w:rsidRPr="00AB529C">
        <w:rPr>
          <w:sz w:val="24"/>
          <w:szCs w:val="24"/>
        </w:rPr>
        <w:t>k </w:t>
      </w:r>
      <w:r w:rsidR="00176253" w:rsidRPr="00AB529C">
        <w:rPr>
          <w:sz w:val="24"/>
          <w:szCs w:val="24"/>
        </w:rPr>
        <w:t xml:space="preserve">úplné realizaci </w:t>
      </w:r>
      <w:r w:rsidRPr="00AB529C">
        <w:rPr>
          <w:sz w:val="24"/>
          <w:szCs w:val="24"/>
        </w:rPr>
        <w:t>stavby</w:t>
      </w:r>
      <w:r w:rsidR="00176253" w:rsidRPr="00AB529C">
        <w:rPr>
          <w:sz w:val="24"/>
          <w:szCs w:val="24"/>
        </w:rPr>
        <w:t xml:space="preserve">, případně dalších prací a dodávek a služeb nezbytně nutných k plnění </w:t>
      </w:r>
      <w:r w:rsidRPr="00AB529C">
        <w:rPr>
          <w:sz w:val="24"/>
          <w:szCs w:val="24"/>
        </w:rPr>
        <w:t>dl</w:t>
      </w:r>
      <w:r w:rsidR="005C11C0" w:rsidRPr="00AB529C">
        <w:rPr>
          <w:sz w:val="24"/>
          <w:szCs w:val="24"/>
        </w:rPr>
        <w:t>e vyhlášky č.</w:t>
      </w:r>
      <w:r w:rsidR="00E61E01" w:rsidRPr="00AB529C">
        <w:rPr>
          <w:sz w:val="24"/>
          <w:szCs w:val="24"/>
        </w:rPr>
        <w:t> </w:t>
      </w:r>
      <w:r w:rsidR="005C11C0" w:rsidRPr="00AB529C">
        <w:rPr>
          <w:sz w:val="24"/>
          <w:szCs w:val="24"/>
        </w:rPr>
        <w:t>169</w:t>
      </w:r>
      <w:r w:rsidR="00176253" w:rsidRPr="00AB529C">
        <w:rPr>
          <w:sz w:val="24"/>
          <w:szCs w:val="24"/>
        </w:rPr>
        <w:t>/201</w:t>
      </w:r>
      <w:r w:rsidR="005C11C0" w:rsidRPr="00AB529C">
        <w:rPr>
          <w:sz w:val="24"/>
          <w:szCs w:val="24"/>
        </w:rPr>
        <w:t>6</w:t>
      </w:r>
      <w:r w:rsidR="00176253" w:rsidRPr="00AB529C">
        <w:rPr>
          <w:sz w:val="24"/>
          <w:szCs w:val="24"/>
        </w:rPr>
        <w:t xml:space="preserve"> Sb., </w:t>
      </w:r>
      <w:r w:rsidR="005C11C0" w:rsidRPr="00AB529C">
        <w:rPr>
          <w:sz w:val="24"/>
          <w:szCs w:val="24"/>
        </w:rPr>
        <w:t xml:space="preserve">o stanovení rozsahu dokumentace veřejné zakázky na stavební práce </w:t>
      </w:r>
      <w:r w:rsidR="00A0703D" w:rsidRPr="00AB529C">
        <w:rPr>
          <w:sz w:val="24"/>
          <w:szCs w:val="24"/>
        </w:rPr>
        <w:t>a </w:t>
      </w:r>
      <w:r w:rsidR="005C11C0" w:rsidRPr="00AB529C">
        <w:rPr>
          <w:sz w:val="24"/>
          <w:szCs w:val="24"/>
        </w:rPr>
        <w:t>soupisu stavebních prací, dodávek a služeb</w:t>
      </w:r>
      <w:r w:rsidR="000741A5" w:rsidRPr="00AB529C">
        <w:rPr>
          <w:sz w:val="24"/>
          <w:szCs w:val="24"/>
        </w:rPr>
        <w:t xml:space="preserve"> </w:t>
      </w:r>
      <w:r w:rsidR="000741A5" w:rsidRPr="00AB529C">
        <w:rPr>
          <w:sz w:val="24"/>
          <w:szCs w:val="24"/>
          <w:lang w:eastAsia="ar-SA"/>
        </w:rPr>
        <w:t>s výkazem výměr,</w:t>
      </w:r>
      <w:r w:rsidR="005C11C0" w:rsidRPr="00AB529C">
        <w:rPr>
          <w:sz w:val="24"/>
          <w:szCs w:val="24"/>
        </w:rPr>
        <w:t xml:space="preserve"> </w:t>
      </w:r>
      <w:r w:rsidR="00176253" w:rsidRPr="00AB529C">
        <w:rPr>
          <w:sz w:val="24"/>
          <w:szCs w:val="24"/>
        </w:rPr>
        <w:t>ve znění pozdějších předpisů</w:t>
      </w:r>
      <w:r w:rsidR="009C5A7E" w:rsidRPr="00AB529C">
        <w:rPr>
          <w:sz w:val="24"/>
          <w:szCs w:val="24"/>
        </w:rPr>
        <w:t xml:space="preserve">. Soupis zpracovat </w:t>
      </w:r>
      <w:r w:rsidR="00176253" w:rsidRPr="00AB529C">
        <w:rPr>
          <w:sz w:val="24"/>
          <w:szCs w:val="24"/>
        </w:rPr>
        <w:t xml:space="preserve">s výkazem výměr 1x v tištěné formě, 1x na nosiči CD ve </w:t>
      </w:r>
      <w:proofErr w:type="gramStart"/>
      <w:r w:rsidR="00176253" w:rsidRPr="00AB529C">
        <w:rPr>
          <w:sz w:val="24"/>
          <w:szCs w:val="24"/>
        </w:rPr>
        <w:t>formátu *.</w:t>
      </w:r>
      <w:proofErr w:type="spellStart"/>
      <w:r w:rsidR="00176253" w:rsidRPr="00AB529C">
        <w:rPr>
          <w:sz w:val="24"/>
          <w:szCs w:val="24"/>
        </w:rPr>
        <w:t>x</w:t>
      </w:r>
      <w:r w:rsidR="00E61E01" w:rsidRPr="00AB529C">
        <w:rPr>
          <w:sz w:val="24"/>
          <w:szCs w:val="24"/>
        </w:rPr>
        <w:t>ml</w:t>
      </w:r>
      <w:proofErr w:type="spellEnd"/>
      <w:proofErr w:type="gramEnd"/>
      <w:r w:rsidR="00176253" w:rsidRPr="00AB529C">
        <w:rPr>
          <w:sz w:val="24"/>
          <w:szCs w:val="24"/>
        </w:rPr>
        <w:t xml:space="preserve"> s možností editace pouze těch položek, které se budou doplňovat (cenu za měrnou jednotku)</w:t>
      </w:r>
      <w:r w:rsidR="00E92813" w:rsidRPr="00AB529C">
        <w:rPr>
          <w:sz w:val="24"/>
          <w:szCs w:val="24"/>
        </w:rPr>
        <w:t>. Zajistit</w:t>
      </w:r>
      <w:r w:rsidR="00176253" w:rsidRPr="00AB529C">
        <w:rPr>
          <w:sz w:val="24"/>
          <w:szCs w:val="24"/>
        </w:rPr>
        <w:t xml:space="preserve"> provázanost soupisu jednotlivých položek do</w:t>
      </w:r>
      <w:r w:rsidR="00E61E01" w:rsidRPr="00AB529C">
        <w:rPr>
          <w:sz w:val="24"/>
          <w:szCs w:val="24"/>
        </w:rPr>
        <w:t> </w:t>
      </w:r>
      <w:r w:rsidR="00176253" w:rsidRPr="00AB529C">
        <w:rPr>
          <w:sz w:val="24"/>
          <w:szCs w:val="24"/>
        </w:rPr>
        <w:t xml:space="preserve">rekapitulace </w:t>
      </w:r>
      <w:r w:rsidR="00A0703D" w:rsidRPr="00AB529C">
        <w:rPr>
          <w:sz w:val="24"/>
          <w:szCs w:val="24"/>
        </w:rPr>
        <w:t>a </w:t>
      </w:r>
      <w:r w:rsidR="00176253" w:rsidRPr="00AB529C">
        <w:rPr>
          <w:sz w:val="24"/>
          <w:szCs w:val="24"/>
        </w:rPr>
        <w:t xml:space="preserve">následně na krycí list všech stavebních objektů. </w:t>
      </w:r>
      <w:r w:rsidR="00E61E01" w:rsidRPr="00AB529C">
        <w:rPr>
          <w:sz w:val="24"/>
          <w:szCs w:val="24"/>
        </w:rPr>
        <w:t>Součástí rozpočtu budou položkově specifikované náklady na umístění stavby uvedené v samostatné části.</w:t>
      </w:r>
      <w:r w:rsidR="00176253" w:rsidRPr="00AB529C">
        <w:rPr>
          <w:sz w:val="24"/>
          <w:szCs w:val="24"/>
        </w:rPr>
        <w:t xml:space="preserve"> V dokumentaci bude uveden odkaz na použitou cenovou soustavu.</w:t>
      </w:r>
    </w:p>
    <w:p w14:paraId="58B614D6" w14:textId="32565118" w:rsidR="00AE4851" w:rsidRPr="00AB529C" w:rsidRDefault="009F0941" w:rsidP="00AB529C">
      <w:pPr>
        <w:pStyle w:val="Odstavecseseznamem"/>
        <w:numPr>
          <w:ilvl w:val="0"/>
          <w:numId w:val="9"/>
        </w:numPr>
        <w:spacing w:before="120" w:after="120"/>
        <w:ind w:left="567" w:hanging="357"/>
        <w:jc w:val="both"/>
        <w:rPr>
          <w:sz w:val="24"/>
          <w:szCs w:val="24"/>
        </w:rPr>
      </w:pPr>
      <w:r w:rsidRPr="00AB529C">
        <w:rPr>
          <w:sz w:val="24"/>
          <w:szCs w:val="24"/>
        </w:rPr>
        <w:t>Zpracovat o</w:t>
      </w:r>
      <w:r w:rsidR="00176253" w:rsidRPr="00AB529C">
        <w:rPr>
          <w:sz w:val="24"/>
          <w:szCs w:val="24"/>
        </w:rPr>
        <w:t>ceněný položkový rozpočet 1x v písemné formě</w:t>
      </w:r>
      <w:r w:rsidR="008E11D6" w:rsidRPr="00AB529C">
        <w:rPr>
          <w:sz w:val="24"/>
          <w:szCs w:val="24"/>
        </w:rPr>
        <w:t xml:space="preserve"> a </w:t>
      </w:r>
      <w:r w:rsidR="00176253" w:rsidRPr="00AB529C">
        <w:rPr>
          <w:sz w:val="24"/>
          <w:szCs w:val="24"/>
        </w:rPr>
        <w:t>1x ve formátu *.</w:t>
      </w:r>
      <w:proofErr w:type="spellStart"/>
      <w:r w:rsidR="00176253" w:rsidRPr="00AB529C">
        <w:rPr>
          <w:sz w:val="24"/>
          <w:szCs w:val="24"/>
        </w:rPr>
        <w:t>xls</w:t>
      </w:r>
      <w:proofErr w:type="spellEnd"/>
      <w:r w:rsidR="00E61E01" w:rsidRPr="00AB529C">
        <w:rPr>
          <w:sz w:val="24"/>
          <w:szCs w:val="24"/>
        </w:rPr>
        <w:t xml:space="preserve"> nebo *.</w:t>
      </w:r>
      <w:proofErr w:type="spellStart"/>
      <w:r w:rsidR="00E61E01" w:rsidRPr="00AB529C">
        <w:rPr>
          <w:sz w:val="24"/>
          <w:szCs w:val="24"/>
        </w:rPr>
        <w:t>xlsx</w:t>
      </w:r>
      <w:proofErr w:type="spellEnd"/>
      <w:r w:rsidR="00176253" w:rsidRPr="00AB529C">
        <w:rPr>
          <w:sz w:val="24"/>
          <w:szCs w:val="24"/>
        </w:rPr>
        <w:t xml:space="preserve"> na</w:t>
      </w:r>
      <w:r w:rsidR="00E61E01" w:rsidRPr="00AB529C">
        <w:rPr>
          <w:sz w:val="24"/>
          <w:szCs w:val="24"/>
        </w:rPr>
        <w:t> </w:t>
      </w:r>
      <w:r w:rsidR="00176253" w:rsidRPr="00AB529C">
        <w:rPr>
          <w:sz w:val="24"/>
          <w:szCs w:val="24"/>
        </w:rPr>
        <w:t xml:space="preserve">nosiči CD. Zpracování rozpočtů do cen roku </w:t>
      </w:r>
      <w:r w:rsidR="009C5A7E" w:rsidRPr="00AB529C">
        <w:rPr>
          <w:sz w:val="24"/>
          <w:szCs w:val="24"/>
        </w:rPr>
        <w:t>201</w:t>
      </w:r>
      <w:r w:rsidR="00E61E01" w:rsidRPr="00AB529C">
        <w:rPr>
          <w:sz w:val="24"/>
          <w:szCs w:val="24"/>
        </w:rPr>
        <w:t>8</w:t>
      </w:r>
      <w:r w:rsidR="00AE4851" w:rsidRPr="00AB529C">
        <w:rPr>
          <w:sz w:val="24"/>
          <w:szCs w:val="24"/>
        </w:rPr>
        <w:t>.</w:t>
      </w:r>
    </w:p>
    <w:p w14:paraId="195B0E15" w14:textId="1631D4A7" w:rsidR="00583E45" w:rsidRPr="00397814" w:rsidRDefault="00583E45" w:rsidP="00397814">
      <w:pPr>
        <w:pStyle w:val="Odstavecseseznamem"/>
        <w:numPr>
          <w:ilvl w:val="0"/>
          <w:numId w:val="9"/>
        </w:numPr>
        <w:spacing w:before="120"/>
        <w:ind w:left="567"/>
        <w:jc w:val="both"/>
        <w:rPr>
          <w:sz w:val="24"/>
          <w:szCs w:val="24"/>
        </w:rPr>
      </w:pPr>
      <w:r w:rsidRPr="008A4F91">
        <w:rPr>
          <w:sz w:val="24"/>
          <w:szCs w:val="24"/>
        </w:rPr>
        <w:t>Odbornou osobou zpracovat návrh plánu bezpečnosti práce na staveništi v písemné i grafické podobě podle § 18 odst. 1. zákona č. 309/2006 Sb.</w:t>
      </w:r>
      <w:r>
        <w:rPr>
          <w:sz w:val="24"/>
          <w:szCs w:val="24"/>
        </w:rPr>
        <w:t>,</w:t>
      </w:r>
      <w:r w:rsidRPr="008A4F91">
        <w:rPr>
          <w:sz w:val="24"/>
          <w:szCs w:val="24"/>
        </w:rPr>
        <w:t xml:space="preserve"> ve znění pozdějších předpisů.</w:t>
      </w:r>
    </w:p>
    <w:p w14:paraId="06A706B2" w14:textId="750F3AD7" w:rsidR="00152DE7" w:rsidRPr="00AB529C" w:rsidRDefault="00FD3A78" w:rsidP="00AB529C">
      <w:pPr>
        <w:pStyle w:val="Odstavecseseznamem"/>
        <w:numPr>
          <w:ilvl w:val="0"/>
          <w:numId w:val="9"/>
        </w:numPr>
        <w:spacing w:before="120"/>
        <w:ind w:left="567"/>
        <w:jc w:val="both"/>
        <w:rPr>
          <w:sz w:val="24"/>
          <w:szCs w:val="24"/>
        </w:rPr>
      </w:pPr>
      <w:r w:rsidRPr="00AB529C">
        <w:rPr>
          <w:sz w:val="24"/>
          <w:szCs w:val="24"/>
        </w:rPr>
        <w:t xml:space="preserve">Prováděcí výkresy </w:t>
      </w:r>
      <w:r w:rsidR="00152DE7" w:rsidRPr="00AB529C">
        <w:rPr>
          <w:sz w:val="24"/>
          <w:szCs w:val="24"/>
        </w:rPr>
        <w:t xml:space="preserve">zpracovat </w:t>
      </w:r>
      <w:r w:rsidRPr="00AB529C">
        <w:rPr>
          <w:sz w:val="24"/>
          <w:szCs w:val="24"/>
        </w:rPr>
        <w:t xml:space="preserve">v příslušném měřítku tak, aby bylo technické a konstrukční řešení zřejmé </w:t>
      </w:r>
      <w:r w:rsidR="00A0703D" w:rsidRPr="00AB529C">
        <w:rPr>
          <w:sz w:val="24"/>
          <w:szCs w:val="24"/>
        </w:rPr>
        <w:t>a </w:t>
      </w:r>
      <w:r w:rsidRPr="00AB529C">
        <w:rPr>
          <w:sz w:val="24"/>
          <w:szCs w:val="24"/>
        </w:rPr>
        <w:t>přehledné</w:t>
      </w:r>
      <w:r w:rsidR="009C5A7E" w:rsidRPr="00AB529C">
        <w:rPr>
          <w:sz w:val="24"/>
          <w:szCs w:val="24"/>
        </w:rPr>
        <w:t>. S</w:t>
      </w:r>
      <w:r w:rsidRPr="00AB529C">
        <w:rPr>
          <w:sz w:val="24"/>
          <w:szCs w:val="24"/>
        </w:rPr>
        <w:t>oučástí prováděcích výkresů budou příslušné specifikace materiálů a výrobků.</w:t>
      </w:r>
    </w:p>
    <w:p w14:paraId="1DC4FDED" w14:textId="1E7140E1" w:rsidR="00152DE7" w:rsidRPr="00AE4851" w:rsidRDefault="009C5A7E" w:rsidP="00AB529C">
      <w:pPr>
        <w:pStyle w:val="Odstavecseseznamem"/>
        <w:numPr>
          <w:ilvl w:val="0"/>
          <w:numId w:val="9"/>
        </w:numPr>
        <w:spacing w:before="120"/>
        <w:ind w:left="567"/>
        <w:jc w:val="both"/>
        <w:rPr>
          <w:szCs w:val="24"/>
          <w:lang w:eastAsia="ar-SA"/>
        </w:rPr>
      </w:pPr>
      <w:r w:rsidRPr="00AB529C">
        <w:rPr>
          <w:sz w:val="24"/>
          <w:szCs w:val="24"/>
          <w:lang w:eastAsia="ar-SA"/>
        </w:rPr>
        <w:t>PD</w:t>
      </w:r>
      <w:r w:rsidR="00FD3A78" w:rsidRPr="00AB529C">
        <w:rPr>
          <w:sz w:val="24"/>
          <w:szCs w:val="24"/>
          <w:lang w:eastAsia="ar-SA"/>
        </w:rPr>
        <w:t xml:space="preserve">, výkaz výměr a soupis </w:t>
      </w:r>
      <w:r w:rsidR="00E340E7" w:rsidRPr="00AB529C">
        <w:rPr>
          <w:sz w:val="24"/>
          <w:szCs w:val="24"/>
          <w:lang w:eastAsia="ar-SA"/>
        </w:rPr>
        <w:t xml:space="preserve">stavebních prací, dodávek a služeb s výkazem výměr </w:t>
      </w:r>
      <w:r w:rsidR="00FD3A78" w:rsidRPr="00AB529C">
        <w:rPr>
          <w:sz w:val="24"/>
          <w:szCs w:val="24"/>
          <w:lang w:eastAsia="ar-SA"/>
        </w:rPr>
        <w:t xml:space="preserve">nesmí obsahovat konkrétní obchodní názvy výrobků, popř. odkazy </w:t>
      </w:r>
      <w:r w:rsidR="00A0703D" w:rsidRPr="00AB529C">
        <w:rPr>
          <w:sz w:val="24"/>
          <w:szCs w:val="24"/>
          <w:lang w:eastAsia="ar-SA"/>
        </w:rPr>
        <w:t>na </w:t>
      </w:r>
      <w:r w:rsidR="00FD3A78" w:rsidRPr="00AB529C">
        <w:rPr>
          <w:sz w:val="24"/>
          <w:szCs w:val="24"/>
          <w:lang w:eastAsia="ar-SA"/>
        </w:rPr>
        <w:t xml:space="preserve">dodavatele a výrobce. Výrobky a dodávky budou podrobně popsány a budou uvedeny jejich technické a fyzikální vlastnosti tak, aby uchazeč </w:t>
      </w:r>
      <w:r w:rsidR="00547641" w:rsidRPr="00AB529C">
        <w:rPr>
          <w:sz w:val="24"/>
          <w:szCs w:val="24"/>
          <w:lang w:eastAsia="ar-SA"/>
        </w:rPr>
        <w:t>o</w:t>
      </w:r>
      <w:r w:rsidR="00547641">
        <w:rPr>
          <w:sz w:val="24"/>
          <w:szCs w:val="24"/>
          <w:lang w:eastAsia="ar-SA"/>
        </w:rPr>
        <w:t> </w:t>
      </w:r>
      <w:r w:rsidR="00FD3A78" w:rsidRPr="00AB529C">
        <w:rPr>
          <w:sz w:val="24"/>
          <w:szCs w:val="24"/>
          <w:lang w:eastAsia="ar-SA"/>
        </w:rPr>
        <w:t xml:space="preserve">realizaci mohl podle uvedených vlastností vybrat vhodný výrobek, resp. dodávku. </w:t>
      </w:r>
    </w:p>
    <w:p w14:paraId="715581A2" w14:textId="7414D274" w:rsidR="00FD3A78" w:rsidRDefault="00FD3A78" w:rsidP="00AB529C">
      <w:pPr>
        <w:pStyle w:val="Odstavecseseznamem"/>
        <w:numPr>
          <w:ilvl w:val="0"/>
          <w:numId w:val="9"/>
        </w:numPr>
        <w:spacing w:before="120"/>
        <w:ind w:left="567"/>
        <w:jc w:val="both"/>
        <w:rPr>
          <w:szCs w:val="24"/>
        </w:rPr>
      </w:pPr>
      <w:r w:rsidRPr="00AB529C">
        <w:rPr>
          <w:sz w:val="24"/>
          <w:szCs w:val="24"/>
        </w:rPr>
        <w:t xml:space="preserve">Rozpočty </w:t>
      </w:r>
      <w:r w:rsidR="00152DE7" w:rsidRPr="00152DE7">
        <w:rPr>
          <w:sz w:val="24"/>
          <w:szCs w:val="24"/>
        </w:rPr>
        <w:t>zpracovat</w:t>
      </w:r>
      <w:r w:rsidRPr="00AB529C">
        <w:rPr>
          <w:sz w:val="24"/>
          <w:szCs w:val="24"/>
        </w:rPr>
        <w:t xml:space="preserve"> položkově po profesích s použitím ceníků stavebních prací a sborníků cen </w:t>
      </w:r>
      <w:r w:rsidR="00547641" w:rsidRPr="00AB529C">
        <w:rPr>
          <w:sz w:val="24"/>
          <w:szCs w:val="24"/>
        </w:rPr>
        <w:t>a</w:t>
      </w:r>
      <w:r w:rsidR="00547641">
        <w:rPr>
          <w:sz w:val="24"/>
          <w:szCs w:val="24"/>
        </w:rPr>
        <w:t> </w:t>
      </w:r>
      <w:r w:rsidRPr="00AB529C">
        <w:rPr>
          <w:sz w:val="24"/>
          <w:szCs w:val="24"/>
        </w:rPr>
        <w:t xml:space="preserve">materiálů </w:t>
      </w:r>
      <w:r w:rsidR="00041A73" w:rsidRPr="00AB529C">
        <w:rPr>
          <w:sz w:val="24"/>
          <w:szCs w:val="24"/>
        </w:rPr>
        <w:t>Ú</w:t>
      </w:r>
      <w:r w:rsidRPr="00AB529C">
        <w:rPr>
          <w:sz w:val="24"/>
          <w:szCs w:val="24"/>
        </w:rPr>
        <w:t xml:space="preserve">RS Praha a.s., vydaných v roce zpracování PD. Použití agregovaných cen se nepřipouští. Soupisy stavebních prací a dodávek pro účely přenesení daňové povinnosti DPH dle </w:t>
      </w:r>
      <w:r w:rsidR="00547641" w:rsidRPr="00AB529C">
        <w:rPr>
          <w:sz w:val="24"/>
          <w:szCs w:val="24"/>
        </w:rPr>
        <w:t>§</w:t>
      </w:r>
      <w:r w:rsidR="00547641">
        <w:rPr>
          <w:sz w:val="24"/>
          <w:szCs w:val="24"/>
        </w:rPr>
        <w:t> </w:t>
      </w:r>
      <w:r w:rsidRPr="00AB529C">
        <w:rPr>
          <w:sz w:val="24"/>
          <w:szCs w:val="24"/>
        </w:rPr>
        <w:t>92a zákona č</w:t>
      </w:r>
      <w:r w:rsidR="00A0703D" w:rsidRPr="00AB529C">
        <w:rPr>
          <w:sz w:val="24"/>
          <w:szCs w:val="24"/>
        </w:rPr>
        <w:t>. </w:t>
      </w:r>
      <w:r w:rsidRPr="00AB529C">
        <w:rPr>
          <w:sz w:val="24"/>
          <w:szCs w:val="24"/>
        </w:rPr>
        <w:t>235/2004</w:t>
      </w:r>
      <w:r w:rsidR="008D5646" w:rsidRPr="00AB529C">
        <w:rPr>
          <w:sz w:val="24"/>
          <w:szCs w:val="24"/>
        </w:rPr>
        <w:t xml:space="preserve"> </w:t>
      </w:r>
      <w:r w:rsidRPr="00AB529C">
        <w:rPr>
          <w:sz w:val="24"/>
          <w:szCs w:val="24"/>
        </w:rPr>
        <w:t>Sb.</w:t>
      </w:r>
      <w:r w:rsidR="00547641">
        <w:rPr>
          <w:sz w:val="24"/>
          <w:szCs w:val="24"/>
        </w:rPr>
        <w:t>,</w:t>
      </w:r>
      <w:r w:rsidRPr="00AB529C">
        <w:rPr>
          <w:sz w:val="24"/>
          <w:szCs w:val="24"/>
        </w:rPr>
        <w:t xml:space="preserve"> o dani z přidané hodnoty, ve znění pozdějších předpisů</w:t>
      </w:r>
      <w:r w:rsidR="00547641">
        <w:rPr>
          <w:sz w:val="24"/>
          <w:szCs w:val="24"/>
        </w:rPr>
        <w:t>,</w:t>
      </w:r>
      <w:r w:rsidRPr="00AB529C">
        <w:rPr>
          <w:sz w:val="24"/>
          <w:szCs w:val="24"/>
        </w:rPr>
        <w:t xml:space="preserve"> budou zpracovány v rozlišení </w:t>
      </w:r>
      <w:r w:rsidR="00A0703D" w:rsidRPr="00AB529C">
        <w:rPr>
          <w:sz w:val="24"/>
          <w:szCs w:val="24"/>
        </w:rPr>
        <w:t>na </w:t>
      </w:r>
      <w:r w:rsidRPr="00AB529C">
        <w:rPr>
          <w:sz w:val="24"/>
          <w:szCs w:val="24"/>
        </w:rPr>
        <w:t xml:space="preserve">stavební a montážní práce (číselný kód klasifikace produkce CZ-CPA 41 až 43) </w:t>
      </w:r>
      <w:r w:rsidR="00547641" w:rsidRPr="00AB529C">
        <w:rPr>
          <w:sz w:val="24"/>
          <w:szCs w:val="24"/>
        </w:rPr>
        <w:t>a</w:t>
      </w:r>
      <w:r w:rsidR="00547641">
        <w:rPr>
          <w:sz w:val="24"/>
          <w:szCs w:val="24"/>
        </w:rPr>
        <w:t> </w:t>
      </w:r>
      <w:r w:rsidRPr="00AB529C">
        <w:rPr>
          <w:sz w:val="24"/>
          <w:szCs w:val="24"/>
        </w:rPr>
        <w:t>ostatní práce.</w:t>
      </w:r>
    </w:p>
    <w:p w14:paraId="2D43ECB3" w14:textId="5DDAB230" w:rsidR="00547641" w:rsidRPr="00AE4851" w:rsidRDefault="00547641" w:rsidP="00AB529C">
      <w:pPr>
        <w:pStyle w:val="Odstavecseseznamem"/>
        <w:numPr>
          <w:ilvl w:val="0"/>
          <w:numId w:val="9"/>
        </w:numPr>
        <w:spacing w:before="120"/>
        <w:ind w:left="567"/>
        <w:jc w:val="both"/>
        <w:rPr>
          <w:szCs w:val="24"/>
        </w:rPr>
      </w:pPr>
      <w:r w:rsidRPr="008A4F91">
        <w:rPr>
          <w:sz w:val="24"/>
        </w:rPr>
        <w:t>Do jednotlivých profesí zpracovat požadavky vyplývající ze stavebního řízení a návazných požadavků ostatních profesí.</w:t>
      </w:r>
    </w:p>
    <w:p w14:paraId="7377E5C2" w14:textId="77777777" w:rsidR="00547641" w:rsidRDefault="00547641">
      <w:pPr>
        <w:pStyle w:val="Odstavecseseznamem"/>
        <w:numPr>
          <w:ilvl w:val="0"/>
          <w:numId w:val="9"/>
        </w:numPr>
        <w:spacing w:before="120"/>
        <w:ind w:left="567"/>
        <w:jc w:val="both"/>
        <w:rPr>
          <w:sz w:val="24"/>
          <w:szCs w:val="24"/>
        </w:rPr>
      </w:pPr>
      <w:r>
        <w:rPr>
          <w:sz w:val="24"/>
          <w:szCs w:val="24"/>
        </w:rPr>
        <w:t>DPS</w:t>
      </w:r>
      <w:r w:rsidRPr="00BC69A9">
        <w:rPr>
          <w:sz w:val="24"/>
          <w:szCs w:val="24"/>
        </w:rPr>
        <w:t xml:space="preserve">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w:t>
      </w:r>
      <w:r>
        <w:rPr>
          <w:sz w:val="24"/>
          <w:szCs w:val="24"/>
        </w:rPr>
        <w:t> *.</w:t>
      </w:r>
      <w:proofErr w:type="spellStart"/>
      <w:r>
        <w:rPr>
          <w:sz w:val="24"/>
          <w:szCs w:val="24"/>
        </w:rPr>
        <w:t>dwg</w:t>
      </w:r>
      <w:proofErr w:type="spellEnd"/>
      <w:r>
        <w:rPr>
          <w:sz w:val="24"/>
          <w:szCs w:val="24"/>
        </w:rPr>
        <w:t>, textové a tabulkové dokumenty ve formátu *.doc, *.</w:t>
      </w:r>
      <w:proofErr w:type="spellStart"/>
      <w:r>
        <w:rPr>
          <w:sz w:val="24"/>
          <w:szCs w:val="24"/>
        </w:rPr>
        <w:t>xls</w:t>
      </w:r>
      <w:proofErr w:type="spellEnd"/>
      <w:r>
        <w:rPr>
          <w:sz w:val="24"/>
          <w:szCs w:val="24"/>
        </w:rPr>
        <w:t xml:space="preserve"> nebo *.</w:t>
      </w:r>
      <w:proofErr w:type="spellStart"/>
      <w:r>
        <w:rPr>
          <w:sz w:val="24"/>
          <w:szCs w:val="24"/>
        </w:rPr>
        <w:t>docx</w:t>
      </w:r>
      <w:proofErr w:type="spellEnd"/>
      <w:r>
        <w:rPr>
          <w:sz w:val="24"/>
          <w:szCs w:val="24"/>
        </w:rPr>
        <w:t>, *.</w:t>
      </w:r>
      <w:proofErr w:type="spellStart"/>
      <w:r>
        <w:rPr>
          <w:sz w:val="24"/>
          <w:szCs w:val="24"/>
        </w:rPr>
        <w:t>xlsx</w:t>
      </w:r>
      <w:proofErr w:type="spellEnd"/>
      <w:r>
        <w:rPr>
          <w:sz w:val="24"/>
          <w:szCs w:val="24"/>
        </w:rPr>
        <w:t>. Členění bude odpovídat vyhlášce č. 499/2006 Sb. ve znění pozdějších předpisů.</w:t>
      </w:r>
    </w:p>
    <w:p w14:paraId="427B8D3A" w14:textId="0C600BB4" w:rsidR="00547641" w:rsidRPr="00AE4851" w:rsidRDefault="00547641" w:rsidP="00AB529C">
      <w:pPr>
        <w:pStyle w:val="Odstavecseseznamem"/>
        <w:numPr>
          <w:ilvl w:val="0"/>
          <w:numId w:val="9"/>
        </w:numPr>
        <w:spacing w:before="120"/>
        <w:ind w:left="567"/>
        <w:jc w:val="both"/>
        <w:rPr>
          <w:szCs w:val="24"/>
        </w:rPr>
      </w:pPr>
      <w:r>
        <w:rPr>
          <w:sz w:val="24"/>
          <w:szCs w:val="24"/>
        </w:rPr>
        <w:t>DSP zpracovat v potřebném počtu výtisků pro zajištění IČ.</w:t>
      </w:r>
    </w:p>
    <w:p w14:paraId="5DAFFC38" w14:textId="5538CB75" w:rsidR="00B92585" w:rsidRPr="00B056D3" w:rsidRDefault="00547641" w:rsidP="00AB529C">
      <w:pPr>
        <w:pStyle w:val="Odstavecseseznamem"/>
        <w:numPr>
          <w:ilvl w:val="0"/>
          <w:numId w:val="9"/>
        </w:numPr>
        <w:spacing w:before="120"/>
        <w:ind w:left="567"/>
        <w:jc w:val="both"/>
        <w:rPr>
          <w:b/>
          <w:sz w:val="24"/>
        </w:rPr>
      </w:pPr>
      <w:r w:rsidRPr="008A4F91">
        <w:rPr>
          <w:sz w:val="24"/>
          <w:szCs w:val="24"/>
        </w:rPr>
        <w:t xml:space="preserve">Zajistit prezentaci hotové PD a rozpočtu před jejich odevzdáním objednateli, a to včetně jednoho výtisku pro případné připomínky. Prezentace bude zajištěna formou promítání na plátno v zasedací místnosti v sídle objednatele. </w:t>
      </w:r>
    </w:p>
    <w:p w14:paraId="170B9796" w14:textId="77777777" w:rsidR="00B056D3" w:rsidRDefault="00B056D3" w:rsidP="00B056D3">
      <w:pPr>
        <w:pStyle w:val="Odstavecseseznamem"/>
        <w:spacing w:before="120"/>
        <w:ind w:left="567"/>
        <w:jc w:val="both"/>
        <w:rPr>
          <w:b/>
          <w:sz w:val="24"/>
        </w:rPr>
      </w:pPr>
    </w:p>
    <w:p w14:paraId="3DEF91A1" w14:textId="77777777" w:rsidR="00E17540" w:rsidRPr="00AB529C" w:rsidRDefault="00E17540" w:rsidP="00AB529C">
      <w:pPr>
        <w:rPr>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3E637C88" w:rsidR="000A05E6" w:rsidRPr="007D23E0" w:rsidRDefault="00E3380C" w:rsidP="00E3380C">
      <w:pPr>
        <w:tabs>
          <w:tab w:val="right" w:pos="567"/>
        </w:tabs>
        <w:spacing w:after="120" w:line="360" w:lineRule="auto"/>
        <w:jc w:val="both"/>
        <w:rPr>
          <w:bCs/>
          <w:sz w:val="24"/>
          <w:szCs w:val="24"/>
        </w:rPr>
      </w:pPr>
      <w:r>
        <w:rPr>
          <w:bCs/>
          <w:sz w:val="24"/>
          <w:szCs w:val="24"/>
        </w:rPr>
        <w:t>Termín zahájení:</w:t>
      </w:r>
      <w:r>
        <w:rPr>
          <w:bCs/>
          <w:sz w:val="24"/>
          <w:szCs w:val="24"/>
        </w:rPr>
        <w:tab/>
        <w:t xml:space="preserve">           </w:t>
      </w:r>
      <w:r>
        <w:rPr>
          <w:bCs/>
          <w:sz w:val="24"/>
          <w:szCs w:val="24"/>
        </w:rPr>
        <w:tab/>
      </w:r>
      <w:r>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006B3B32">
        <w:rPr>
          <w:bCs/>
          <w:sz w:val="24"/>
          <w:szCs w:val="24"/>
        </w:rPr>
        <w:t>.</w:t>
      </w:r>
      <w:r w:rsidR="000A05E6" w:rsidRPr="007D23E0">
        <w:rPr>
          <w:bCs/>
          <w:sz w:val="24"/>
          <w:szCs w:val="24"/>
        </w:rPr>
        <w:tab/>
      </w:r>
      <w:r w:rsidR="000A05E6" w:rsidRPr="007D23E0">
        <w:rPr>
          <w:bCs/>
          <w:sz w:val="24"/>
          <w:szCs w:val="24"/>
        </w:rPr>
        <w:tab/>
      </w:r>
    </w:p>
    <w:p w14:paraId="3F80653B" w14:textId="1B92849D" w:rsidR="00E3380C" w:rsidRDefault="00E3380C" w:rsidP="00E3380C">
      <w:pPr>
        <w:tabs>
          <w:tab w:val="right" w:pos="567"/>
        </w:tabs>
        <w:spacing w:after="120"/>
        <w:jc w:val="both"/>
        <w:rPr>
          <w:bCs/>
          <w:sz w:val="24"/>
          <w:szCs w:val="24"/>
        </w:rPr>
      </w:pPr>
      <w:r>
        <w:rPr>
          <w:bCs/>
          <w:sz w:val="24"/>
          <w:szCs w:val="24"/>
        </w:rPr>
        <w:lastRenderedPageBreak/>
        <w:t>Zpracování DSP:</w:t>
      </w:r>
      <w:r>
        <w:rPr>
          <w:bCs/>
          <w:sz w:val="24"/>
          <w:szCs w:val="24"/>
        </w:rPr>
        <w:tab/>
      </w:r>
      <w:r w:rsidR="006B3B32">
        <w:rPr>
          <w:bCs/>
          <w:sz w:val="24"/>
          <w:szCs w:val="24"/>
        </w:rPr>
        <w:tab/>
      </w:r>
      <w:r w:rsidR="006B3B32">
        <w:rPr>
          <w:bCs/>
          <w:sz w:val="24"/>
          <w:szCs w:val="24"/>
        </w:rPr>
        <w:tab/>
      </w:r>
      <w:r>
        <w:rPr>
          <w:bCs/>
          <w:sz w:val="24"/>
          <w:szCs w:val="24"/>
        </w:rPr>
        <w:t xml:space="preserve">do 1 měsíce </w:t>
      </w:r>
      <w:r w:rsidR="006B3B32">
        <w:rPr>
          <w:bCs/>
          <w:sz w:val="24"/>
          <w:szCs w:val="24"/>
        </w:rPr>
        <w:t>od zahájení plnění.</w:t>
      </w:r>
    </w:p>
    <w:p w14:paraId="3BB850F7" w14:textId="5EF645D0" w:rsidR="00E3380C" w:rsidRDefault="00E3380C" w:rsidP="00E3380C">
      <w:pPr>
        <w:tabs>
          <w:tab w:val="right" w:pos="567"/>
        </w:tabs>
        <w:spacing w:after="120"/>
        <w:jc w:val="both"/>
        <w:rPr>
          <w:bCs/>
          <w:sz w:val="24"/>
          <w:szCs w:val="24"/>
        </w:rPr>
      </w:pPr>
      <w:r>
        <w:rPr>
          <w:bCs/>
          <w:sz w:val="24"/>
          <w:szCs w:val="24"/>
        </w:rPr>
        <w:t>Zpracování DPS:</w:t>
      </w:r>
      <w:r>
        <w:rPr>
          <w:bCs/>
          <w:sz w:val="24"/>
          <w:szCs w:val="24"/>
        </w:rPr>
        <w:tab/>
      </w:r>
      <w:r>
        <w:rPr>
          <w:bCs/>
          <w:sz w:val="24"/>
          <w:szCs w:val="24"/>
        </w:rPr>
        <w:tab/>
      </w:r>
      <w:r>
        <w:rPr>
          <w:bCs/>
          <w:sz w:val="24"/>
          <w:szCs w:val="24"/>
        </w:rPr>
        <w:tab/>
        <w:t xml:space="preserve">do 1,5 měsíce </w:t>
      </w:r>
      <w:r w:rsidR="006B3B32">
        <w:rPr>
          <w:bCs/>
          <w:sz w:val="24"/>
          <w:szCs w:val="24"/>
        </w:rPr>
        <w:t>od zahájení plnění.</w:t>
      </w:r>
    </w:p>
    <w:p w14:paraId="314881D4" w14:textId="28E1210B" w:rsidR="006B3B32" w:rsidRDefault="006B3B32" w:rsidP="00E3380C">
      <w:pPr>
        <w:tabs>
          <w:tab w:val="right" w:pos="567"/>
        </w:tabs>
        <w:spacing w:after="120"/>
        <w:jc w:val="both"/>
        <w:rPr>
          <w:bCs/>
          <w:sz w:val="24"/>
          <w:szCs w:val="24"/>
        </w:rPr>
      </w:pPr>
      <w:r>
        <w:rPr>
          <w:bCs/>
          <w:sz w:val="24"/>
          <w:szCs w:val="24"/>
        </w:rPr>
        <w:t>Zajištění inženýrské činnosti</w:t>
      </w:r>
    </w:p>
    <w:p w14:paraId="2906E6FA" w14:textId="1B4CA068" w:rsidR="00E3380C" w:rsidRDefault="006B3B32" w:rsidP="00E3380C">
      <w:pPr>
        <w:tabs>
          <w:tab w:val="right" w:pos="567"/>
        </w:tabs>
        <w:spacing w:after="120"/>
        <w:jc w:val="both"/>
        <w:rPr>
          <w:bCs/>
          <w:sz w:val="24"/>
          <w:szCs w:val="24"/>
        </w:rPr>
      </w:pPr>
      <w:r>
        <w:rPr>
          <w:bCs/>
          <w:sz w:val="24"/>
          <w:szCs w:val="24"/>
        </w:rPr>
        <w:t>a předání stavebního povolení</w:t>
      </w:r>
      <w:r w:rsidR="00E3380C">
        <w:rPr>
          <w:bCs/>
          <w:sz w:val="24"/>
          <w:szCs w:val="24"/>
        </w:rPr>
        <w:t>:</w:t>
      </w:r>
      <w:r w:rsidR="00E3380C">
        <w:rPr>
          <w:bCs/>
          <w:sz w:val="24"/>
          <w:szCs w:val="24"/>
        </w:rPr>
        <w:tab/>
        <w:t xml:space="preserve">do 2,5 měsíce </w:t>
      </w:r>
      <w:r>
        <w:rPr>
          <w:bCs/>
          <w:sz w:val="24"/>
          <w:szCs w:val="24"/>
        </w:rPr>
        <w:t>od zahájení plnění.</w:t>
      </w:r>
    </w:p>
    <w:p w14:paraId="12045D9D" w14:textId="01A08B01" w:rsidR="00E3380C" w:rsidRPr="00C43B98" w:rsidRDefault="00E3380C" w:rsidP="00E3380C">
      <w:pPr>
        <w:tabs>
          <w:tab w:val="right" w:pos="567"/>
        </w:tabs>
        <w:spacing w:after="120"/>
        <w:jc w:val="both"/>
        <w:rPr>
          <w:bCs/>
          <w:sz w:val="24"/>
          <w:szCs w:val="24"/>
        </w:rPr>
      </w:pPr>
    </w:p>
    <w:p w14:paraId="665039E8" w14:textId="77777777" w:rsidR="006B3B32" w:rsidRDefault="000632C5" w:rsidP="006B3B32">
      <w:pPr>
        <w:shd w:val="clear" w:color="00FFFF" w:fill="auto"/>
        <w:rPr>
          <w:color w:val="000000"/>
          <w:sz w:val="24"/>
        </w:rPr>
      </w:pPr>
      <w:r w:rsidRPr="00C43B98">
        <w:rPr>
          <w:sz w:val="24"/>
          <w:szCs w:val="24"/>
        </w:rPr>
        <w:t>Místo plnění</w:t>
      </w:r>
      <w:r w:rsidR="00A54417" w:rsidRPr="00C43B98">
        <w:rPr>
          <w:sz w:val="24"/>
          <w:szCs w:val="24"/>
        </w:rPr>
        <w:t>:</w:t>
      </w:r>
      <w:r w:rsidR="00A0703D">
        <w:rPr>
          <w:sz w:val="24"/>
          <w:szCs w:val="24"/>
        </w:rPr>
        <w:t xml:space="preserve"> </w:t>
      </w:r>
      <w:r w:rsidR="00E3380C" w:rsidRPr="00E3380C">
        <w:rPr>
          <w:color w:val="000000"/>
          <w:sz w:val="24"/>
        </w:rPr>
        <w:tab/>
      </w:r>
      <w:r w:rsidR="00E3380C" w:rsidRPr="00E3380C">
        <w:rPr>
          <w:color w:val="000000"/>
          <w:sz w:val="24"/>
        </w:rPr>
        <w:tab/>
      </w:r>
      <w:r w:rsidR="00E3380C">
        <w:rPr>
          <w:color w:val="000000"/>
          <w:sz w:val="24"/>
        </w:rPr>
        <w:tab/>
      </w:r>
      <w:r w:rsidR="00E3380C">
        <w:rPr>
          <w:color w:val="000000"/>
          <w:sz w:val="24"/>
        </w:rPr>
        <w:tab/>
      </w:r>
      <w:r w:rsidR="006B3B32" w:rsidRPr="006B3B32">
        <w:rPr>
          <w:color w:val="000000"/>
          <w:sz w:val="24"/>
        </w:rPr>
        <w:t xml:space="preserve">Areál u Benátek nad Jizerou, Dolní Slivno, </w:t>
      </w:r>
    </w:p>
    <w:p w14:paraId="3583D980" w14:textId="0C5B0F8C" w:rsidR="00E3380C" w:rsidRPr="00C43B98" w:rsidRDefault="006B3B32" w:rsidP="00AB529C">
      <w:pPr>
        <w:shd w:val="clear" w:color="00FFFF" w:fill="auto"/>
        <w:ind w:left="2880" w:firstLine="720"/>
        <w:rPr>
          <w:sz w:val="24"/>
          <w:szCs w:val="24"/>
        </w:rPr>
      </w:pPr>
      <w:r w:rsidRPr="006B3B32">
        <w:rPr>
          <w:color w:val="000000"/>
          <w:sz w:val="24"/>
        </w:rPr>
        <w:t>GPS: 50°17'59.163"N, 14°45'18.930"E</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6AEF18E" w14:textId="070135C2" w:rsidR="00E3380C" w:rsidRDefault="00E3380C" w:rsidP="00E3380C">
      <w:pPr>
        <w:spacing w:before="240" w:after="120"/>
        <w:jc w:val="both"/>
        <w:rPr>
          <w:sz w:val="24"/>
        </w:rPr>
      </w:pPr>
      <w:r>
        <w:rPr>
          <w:sz w:val="24"/>
        </w:rPr>
        <w:t>Cena DSP:</w:t>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sidR="001E50E5">
        <w:rPr>
          <w:sz w:val="24"/>
        </w:rPr>
        <w:t>xxxxx</w:t>
      </w:r>
      <w:proofErr w:type="spellEnd"/>
      <w:r w:rsidR="001E50E5">
        <w:rPr>
          <w:sz w:val="24"/>
        </w:rPr>
        <w:t xml:space="preserve"> </w:t>
      </w:r>
      <w:r>
        <w:rPr>
          <w:sz w:val="24"/>
        </w:rPr>
        <w:t>Kč</w:t>
      </w:r>
    </w:p>
    <w:p w14:paraId="00758CC9" w14:textId="40FAD3D1" w:rsidR="00E3380C" w:rsidRDefault="00E3380C" w:rsidP="00E3380C">
      <w:pPr>
        <w:spacing w:before="240" w:after="120"/>
        <w:jc w:val="both"/>
        <w:rPr>
          <w:sz w:val="24"/>
        </w:rPr>
      </w:pPr>
      <w:r>
        <w:rPr>
          <w:sz w:val="24"/>
        </w:rPr>
        <w:t>Cena DPS:</w:t>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sidR="001E50E5">
        <w:rPr>
          <w:sz w:val="24"/>
        </w:rPr>
        <w:t>xxxxx</w:t>
      </w:r>
      <w:proofErr w:type="spellEnd"/>
      <w:r w:rsidR="001E50E5">
        <w:rPr>
          <w:sz w:val="24"/>
        </w:rPr>
        <w:t xml:space="preserve"> </w:t>
      </w:r>
      <w:r>
        <w:rPr>
          <w:sz w:val="24"/>
        </w:rPr>
        <w:t>Kč</w:t>
      </w:r>
    </w:p>
    <w:p w14:paraId="38A6B756" w14:textId="3AFC3AA8" w:rsidR="00E3380C" w:rsidRDefault="00E3380C" w:rsidP="00E3380C">
      <w:pPr>
        <w:spacing w:before="240" w:after="120"/>
        <w:jc w:val="both"/>
        <w:rPr>
          <w:sz w:val="24"/>
        </w:rPr>
      </w:pPr>
      <w:r>
        <w:rPr>
          <w:sz w:val="24"/>
        </w:rPr>
        <w:t>Cena IČ:</w:t>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sidR="001E50E5">
        <w:rPr>
          <w:sz w:val="24"/>
        </w:rPr>
        <w:t>xxxxx</w:t>
      </w:r>
      <w:proofErr w:type="spellEnd"/>
      <w:r w:rsidR="001E50E5">
        <w:rPr>
          <w:sz w:val="24"/>
        </w:rPr>
        <w:t xml:space="preserve"> </w:t>
      </w:r>
      <w:r>
        <w:rPr>
          <w:sz w:val="24"/>
        </w:rPr>
        <w:t>Kč</w:t>
      </w:r>
    </w:p>
    <w:p w14:paraId="6ED4408C" w14:textId="557C8E63" w:rsidR="00E3380C" w:rsidRDefault="00E3380C" w:rsidP="00E3380C">
      <w:pPr>
        <w:spacing w:before="240" w:after="120"/>
        <w:jc w:val="both"/>
        <w:rPr>
          <w:sz w:val="24"/>
        </w:rPr>
      </w:pPr>
      <w:r>
        <w:rPr>
          <w:sz w:val="24"/>
        </w:rPr>
        <w:t>Cena licence:</w:t>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sidR="001E50E5">
        <w:rPr>
          <w:sz w:val="24"/>
        </w:rPr>
        <w:t>xxxxx</w:t>
      </w:r>
      <w:proofErr w:type="spellEnd"/>
      <w:r w:rsidR="001E50E5">
        <w:rPr>
          <w:sz w:val="24"/>
        </w:rPr>
        <w:t xml:space="preserve"> </w:t>
      </w:r>
      <w:r>
        <w:rPr>
          <w:sz w:val="24"/>
        </w:rPr>
        <w:t>Kč</w:t>
      </w:r>
    </w:p>
    <w:p w14:paraId="7753A038" w14:textId="77777777" w:rsidR="00E3380C" w:rsidRPr="00C43B98" w:rsidRDefault="00E3380C" w:rsidP="00E3380C">
      <w:pPr>
        <w:spacing w:after="120"/>
        <w:jc w:val="both"/>
        <w:rPr>
          <w:sz w:val="24"/>
        </w:rPr>
      </w:pPr>
    </w:p>
    <w:p w14:paraId="19EC3E70" w14:textId="53ABD078" w:rsidR="006174BE" w:rsidRDefault="00E3380C" w:rsidP="00E3380C">
      <w:pPr>
        <w:spacing w:after="120"/>
        <w:jc w:val="both"/>
        <w:rPr>
          <w:sz w:val="24"/>
        </w:rPr>
      </w:pPr>
      <w:r w:rsidRPr="00C43B98">
        <w:rPr>
          <w:sz w:val="24"/>
        </w:rPr>
        <w:t xml:space="preserve">Celková cena bez </w:t>
      </w:r>
      <w:r>
        <w:rPr>
          <w:sz w:val="24"/>
        </w:rPr>
        <w:t xml:space="preserve">DPH: </w:t>
      </w:r>
      <w:r>
        <w:rPr>
          <w:sz w:val="24"/>
        </w:rPr>
        <w:tab/>
      </w:r>
      <w:r>
        <w:rPr>
          <w:sz w:val="24"/>
        </w:rPr>
        <w:tab/>
      </w:r>
      <w:r>
        <w:rPr>
          <w:sz w:val="24"/>
        </w:rPr>
        <w:tab/>
      </w:r>
      <w:r>
        <w:rPr>
          <w:sz w:val="24"/>
        </w:rPr>
        <w:tab/>
      </w:r>
      <w:r>
        <w:rPr>
          <w:sz w:val="24"/>
        </w:rPr>
        <w:tab/>
      </w:r>
      <w:r>
        <w:rPr>
          <w:sz w:val="24"/>
        </w:rPr>
        <w:tab/>
      </w:r>
      <w:r w:rsidR="006A39AD">
        <w:rPr>
          <w:b/>
          <w:sz w:val="24"/>
        </w:rPr>
        <w:t>209 000</w:t>
      </w:r>
      <w:r>
        <w:rPr>
          <w:b/>
          <w:sz w:val="24"/>
        </w:rPr>
        <w:t xml:space="preserve"> </w:t>
      </w:r>
      <w:r w:rsidRPr="00C43B98">
        <w:rPr>
          <w:b/>
          <w:sz w:val="24"/>
        </w:rPr>
        <w:t>Kč</w:t>
      </w:r>
      <w:r w:rsidRPr="00B42E78">
        <w:rPr>
          <w:sz w:val="24"/>
        </w:rPr>
        <w:t>,</w:t>
      </w:r>
    </w:p>
    <w:p w14:paraId="2659FD92" w14:textId="77777777" w:rsidR="00E3380C" w:rsidRDefault="00E3380C" w:rsidP="002E18C5">
      <w:pPr>
        <w:spacing w:after="120"/>
        <w:jc w:val="both"/>
        <w:rPr>
          <w:sz w:val="24"/>
        </w:rPr>
      </w:pPr>
    </w:p>
    <w:p w14:paraId="48672385" w14:textId="4561EE1B"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6A39AD">
        <w:rPr>
          <w:rFonts w:eastAsia="Times New Roman"/>
          <w:szCs w:val="20"/>
          <w:lang w:val="cs-CZ" w:eastAsia="cs-CZ"/>
        </w:rPr>
        <w:t>dvěstědevěttisíc</w:t>
      </w:r>
      <w:proofErr w:type="spellEnd"/>
      <w:r w:rsidR="006A39A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7F55D3">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7F55D3">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7F55D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7F55D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7F55D3">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10B7D6F3" w:rsidR="009F0941" w:rsidRPr="00E04A4A" w:rsidRDefault="000A05E6" w:rsidP="007F55D3">
      <w:pPr>
        <w:numPr>
          <w:ilvl w:val="0"/>
          <w:numId w:val="8"/>
        </w:numPr>
        <w:tabs>
          <w:tab w:val="clear" w:pos="851"/>
          <w:tab w:val="num" w:pos="284"/>
        </w:tabs>
        <w:spacing w:after="120"/>
        <w:ind w:left="284" w:hanging="284"/>
        <w:jc w:val="both"/>
        <w:rPr>
          <w:rFonts w:eastAsia="Calibri"/>
          <w:sz w:val="24"/>
          <w:szCs w:val="24"/>
        </w:rPr>
      </w:pPr>
      <w:r w:rsidRPr="00E04A4A">
        <w:rPr>
          <w:rFonts w:eastAsia="Calibri"/>
          <w:sz w:val="24"/>
          <w:szCs w:val="24"/>
        </w:rPr>
        <w:t>Fakturace bude provedena jednou fakturou na základě</w:t>
      </w:r>
      <w:r w:rsidR="00A62541" w:rsidRPr="00A62541">
        <w:rPr>
          <w:rFonts w:eastAsia="Calibri"/>
          <w:sz w:val="24"/>
          <w:szCs w:val="24"/>
        </w:rPr>
        <w:t xml:space="preserve"> </w:t>
      </w:r>
      <w:r w:rsidR="00A62541">
        <w:rPr>
          <w:rFonts w:eastAsia="Calibri"/>
          <w:sz w:val="24"/>
          <w:szCs w:val="24"/>
        </w:rPr>
        <w:t xml:space="preserve">zápisu o předání a </w:t>
      </w:r>
      <w:r w:rsidR="00A62541" w:rsidRPr="00B92378">
        <w:rPr>
          <w:rFonts w:eastAsia="Calibri"/>
          <w:sz w:val="24"/>
          <w:szCs w:val="24"/>
        </w:rPr>
        <w:t xml:space="preserve">převzetí </w:t>
      </w:r>
      <w:r w:rsidR="00A62541">
        <w:rPr>
          <w:rFonts w:eastAsia="Calibri"/>
          <w:sz w:val="24"/>
          <w:szCs w:val="24"/>
        </w:rPr>
        <w:t xml:space="preserve">dokončeného </w:t>
      </w:r>
      <w:r w:rsidR="00A62541" w:rsidRPr="00B92378">
        <w:rPr>
          <w:rFonts w:eastAsia="Calibri"/>
          <w:sz w:val="24"/>
          <w:szCs w:val="24"/>
        </w:rPr>
        <w:t>díla</w:t>
      </w:r>
      <w:r w:rsidR="00E04A4A" w:rsidRPr="00E04A4A">
        <w:rPr>
          <w:rFonts w:eastAsia="Calibri"/>
          <w:sz w:val="24"/>
          <w:szCs w:val="24"/>
        </w:rPr>
        <w:t>.</w:t>
      </w:r>
      <w:r w:rsidR="00E04A4A">
        <w:rPr>
          <w:rFonts w:eastAsia="Calibri"/>
          <w:sz w:val="24"/>
          <w:szCs w:val="24"/>
        </w:rPr>
        <w:t xml:space="preserve"> </w:t>
      </w:r>
      <w:r w:rsidR="00211E4B" w:rsidRPr="00E04A4A">
        <w:rPr>
          <w:rFonts w:eastAsia="Calibri"/>
          <w:sz w:val="24"/>
          <w:szCs w:val="24"/>
        </w:rPr>
        <w:t>Objednatel</w:t>
      </w:r>
      <w:r w:rsidRPr="00E04A4A">
        <w:rPr>
          <w:rFonts w:eastAsia="Calibri"/>
          <w:sz w:val="24"/>
          <w:szCs w:val="24"/>
        </w:rPr>
        <w:t xml:space="preserve"> </w:t>
      </w:r>
      <w:r w:rsidR="009D31E0" w:rsidRPr="00E04A4A">
        <w:rPr>
          <w:rFonts w:eastAsia="Calibri"/>
          <w:sz w:val="24"/>
          <w:szCs w:val="24"/>
        </w:rPr>
        <w:t xml:space="preserve">si vyhrazuje právo pozastavit </w:t>
      </w:r>
      <w:r w:rsidR="00B83EF5" w:rsidRPr="00E04A4A">
        <w:rPr>
          <w:rFonts w:eastAsia="Calibri"/>
          <w:sz w:val="24"/>
          <w:szCs w:val="24"/>
        </w:rPr>
        <w:t>2</w:t>
      </w:r>
      <w:r w:rsidR="009D31E0" w:rsidRPr="00E04A4A">
        <w:rPr>
          <w:rFonts w:eastAsia="Calibri"/>
          <w:sz w:val="24"/>
          <w:szCs w:val="24"/>
        </w:rPr>
        <w:t>0</w:t>
      </w:r>
      <w:r w:rsidR="00BC1972" w:rsidRPr="00E04A4A">
        <w:rPr>
          <w:rFonts w:eastAsia="Calibri"/>
          <w:sz w:val="24"/>
          <w:szCs w:val="24"/>
        </w:rPr>
        <w:t xml:space="preserve"> </w:t>
      </w:r>
      <w:r w:rsidR="009D31E0" w:rsidRPr="00E04A4A">
        <w:rPr>
          <w:rFonts w:eastAsia="Calibri"/>
          <w:sz w:val="24"/>
          <w:szCs w:val="24"/>
        </w:rPr>
        <w:t>% z ceny díla bez DPH z</w:t>
      </w:r>
      <w:r w:rsidR="009F0941" w:rsidRPr="00E04A4A">
        <w:rPr>
          <w:rFonts w:eastAsia="Calibri"/>
          <w:sz w:val="24"/>
          <w:szCs w:val="24"/>
        </w:rPr>
        <w:t> </w:t>
      </w:r>
      <w:r w:rsidR="009D31E0" w:rsidRPr="00E04A4A">
        <w:rPr>
          <w:rFonts w:eastAsia="Calibri"/>
          <w:sz w:val="24"/>
          <w:szCs w:val="24"/>
        </w:rPr>
        <w:t>faktury</w:t>
      </w:r>
      <w:r w:rsidR="009F0941" w:rsidRPr="00E04A4A">
        <w:rPr>
          <w:rFonts w:eastAsia="Calibri"/>
          <w:sz w:val="24"/>
          <w:szCs w:val="24"/>
        </w:rPr>
        <w:t xml:space="preserve">. </w:t>
      </w:r>
      <w:r w:rsidR="00B83EF5" w:rsidRPr="00E04A4A">
        <w:rPr>
          <w:rFonts w:eastAsia="Calibri"/>
          <w:sz w:val="24"/>
          <w:szCs w:val="24"/>
        </w:rPr>
        <w:t xml:space="preserve">Pozastavená částka bude uvolněna po odevzdání stavebního povolení. </w:t>
      </w: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7F55D3">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1C3B63D3" w14:textId="77777777" w:rsidR="009F0941" w:rsidRPr="00C43B98" w:rsidRDefault="005D4745" w:rsidP="007F55D3">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79A1B603" w:rsidR="009F0941" w:rsidRPr="00B83EF5" w:rsidRDefault="009F0941" w:rsidP="007F55D3">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w:t>
      </w:r>
      <w:r w:rsidR="00A62541">
        <w:rPr>
          <w:sz w:val="24"/>
          <w:szCs w:val="24"/>
        </w:rPr>
        <w:t>účastníka</w:t>
      </w:r>
      <w:r w:rsidR="00A62541" w:rsidRPr="00C43B98">
        <w:rPr>
          <w:sz w:val="24"/>
          <w:szCs w:val="24"/>
        </w:rPr>
        <w:t xml:space="preserve"> </w:t>
      </w:r>
      <w:r w:rsidRPr="00C43B98">
        <w:rPr>
          <w:sz w:val="24"/>
          <w:szCs w:val="24"/>
        </w:rPr>
        <w:t xml:space="preserve">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3BF80C67" w14:textId="6EE98B00" w:rsidR="00B83EF5" w:rsidRPr="00C43B98" w:rsidRDefault="00B83EF5" w:rsidP="007F55D3">
      <w:pPr>
        <w:numPr>
          <w:ilvl w:val="0"/>
          <w:numId w:val="2"/>
        </w:numPr>
        <w:shd w:val="clear" w:color="00FFFF" w:fill="auto"/>
        <w:tabs>
          <w:tab w:val="clear" w:pos="851"/>
          <w:tab w:val="num" w:pos="-3119"/>
        </w:tabs>
        <w:spacing w:after="120"/>
        <w:ind w:left="284" w:hanging="284"/>
        <w:jc w:val="both"/>
        <w:rPr>
          <w:b/>
          <w:sz w:val="24"/>
          <w:szCs w:val="24"/>
        </w:rPr>
      </w:pPr>
      <w:r>
        <w:rPr>
          <w:sz w:val="24"/>
          <w:szCs w:val="24"/>
        </w:rPr>
        <w:t xml:space="preserve">Veškeré administrativní poplatky </w:t>
      </w:r>
      <w:proofErr w:type="spellStart"/>
      <w:r>
        <w:rPr>
          <w:sz w:val="24"/>
          <w:szCs w:val="24"/>
        </w:rPr>
        <w:t>spojedné</w:t>
      </w:r>
      <w:proofErr w:type="spellEnd"/>
      <w:r>
        <w:rPr>
          <w:sz w:val="24"/>
          <w:szCs w:val="24"/>
        </w:rPr>
        <w:t xml:space="preserve"> s prováděním díla dle této smlouvy hradí zhotovitel.</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1D09490F" w:rsidR="0010647A" w:rsidRPr="00B42E78" w:rsidRDefault="00A01162" w:rsidP="007F55D3">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w:t>
      </w:r>
      <w:r w:rsidR="00A62541">
        <w:rPr>
          <w:sz w:val="24"/>
        </w:rPr>
        <w:t>s § </w:t>
      </w:r>
      <w:r w:rsidR="00C164FD">
        <w:rPr>
          <w:sz w:val="24"/>
        </w:rPr>
        <w:t xml:space="preserve">219 zákona </w:t>
      </w:r>
      <w:r w:rsidR="00C164FD" w:rsidRPr="00C43B98">
        <w:rPr>
          <w:rFonts w:eastAsia="Calibri"/>
          <w:sz w:val="24"/>
          <w:szCs w:val="24"/>
        </w:rPr>
        <w:t>o zadávání ve</w:t>
      </w:r>
      <w:r w:rsidR="00B83EF5">
        <w:rPr>
          <w:rFonts w:eastAsia="Calibri"/>
          <w:sz w:val="24"/>
          <w:szCs w:val="24"/>
        </w:rPr>
        <w:t>řejných zakázek č. 134/2016 Sb.</w:t>
      </w:r>
      <w:r w:rsidR="00A62541">
        <w:rPr>
          <w:rFonts w:eastAsia="Calibri"/>
          <w:sz w:val="24"/>
          <w:szCs w:val="24"/>
        </w:rPr>
        <w:t>,</w:t>
      </w:r>
      <w:r w:rsidR="00C164FD" w:rsidRPr="00C43B98">
        <w:rPr>
          <w:rFonts w:eastAsia="Calibri"/>
          <w:sz w:val="24"/>
          <w:szCs w:val="24"/>
        </w:rPr>
        <w:t xml:space="preserve"> </w:t>
      </w:r>
      <w:r w:rsidR="00C164FD">
        <w:rPr>
          <w:rFonts w:eastAsia="Calibri"/>
          <w:sz w:val="24"/>
          <w:szCs w:val="24"/>
        </w:rPr>
        <w:t>v platném znění</w:t>
      </w:r>
      <w:r w:rsidR="00B42E78">
        <w:rPr>
          <w:sz w:val="24"/>
        </w:rPr>
        <w:t>.</w:t>
      </w:r>
    </w:p>
    <w:p w14:paraId="40218676" w14:textId="1144C2CE" w:rsidR="00560FA4" w:rsidRPr="00C43B98" w:rsidRDefault="00560FA4" w:rsidP="007F55D3">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w:t>
      </w:r>
      <w:r w:rsidRPr="00007CA0">
        <w:rPr>
          <w:sz w:val="24"/>
          <w:szCs w:val="24"/>
        </w:rPr>
        <w:t xml:space="preserve">minimálně </w:t>
      </w:r>
      <w:r w:rsidR="00B83EF5" w:rsidRPr="00397814">
        <w:rPr>
          <w:sz w:val="24"/>
        </w:rPr>
        <w:t>500 000</w:t>
      </w:r>
      <w:r w:rsidR="00BC1972" w:rsidRPr="00397814">
        <w:rPr>
          <w:sz w:val="24"/>
          <w:szCs w:val="24"/>
        </w:rPr>
        <w:t xml:space="preserve"> </w:t>
      </w:r>
      <w:r w:rsidR="00BC1972" w:rsidRPr="00C43B98">
        <w:rPr>
          <w:sz w:val="24"/>
          <w:szCs w:val="24"/>
        </w:rPr>
        <w:t>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0868234" w14:textId="08448D6F" w:rsidR="00B83EF5" w:rsidRDefault="00104A64" w:rsidP="007F55D3">
      <w:pPr>
        <w:numPr>
          <w:ilvl w:val="1"/>
          <w:numId w:val="7"/>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 xml:space="preserve">příslušnou odbornou způsobilostí v rozsahu přílohy č. </w:t>
      </w:r>
      <w:r w:rsidR="00E04A4A">
        <w:rPr>
          <w:sz w:val="24"/>
          <w:szCs w:val="24"/>
          <w:lang w:bidi="cs-CZ"/>
        </w:rPr>
        <w:t>1</w:t>
      </w:r>
      <w:r w:rsidRPr="00BC69A9">
        <w:rPr>
          <w:sz w:val="24"/>
          <w:szCs w:val="24"/>
          <w:lang w:bidi="cs-CZ"/>
        </w:rPr>
        <w:t xml:space="preserve"> </w:t>
      </w:r>
      <w:r w:rsidR="00E04A4A">
        <w:rPr>
          <w:sz w:val="24"/>
          <w:szCs w:val="24"/>
          <w:lang w:bidi="cs-CZ"/>
        </w:rPr>
        <w:t>této smlouvy</w:t>
      </w:r>
      <w:r w:rsidRPr="00C43B98">
        <w:rPr>
          <w:sz w:val="24"/>
          <w:szCs w:val="24"/>
          <w:lang w:bidi="cs-CZ"/>
        </w:rPr>
        <w:t xml:space="preserve"> po celou dobu realizace stavby, na niž zpracuje PD dle čl. I.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w:t>
      </w:r>
    </w:p>
    <w:p w14:paraId="38EC1516" w14:textId="73264376" w:rsidR="00007CA0" w:rsidRPr="00544C29" w:rsidRDefault="00104A64" w:rsidP="00007CA0">
      <w:pPr>
        <w:numPr>
          <w:ilvl w:val="1"/>
          <w:numId w:val="7"/>
        </w:numPr>
        <w:shd w:val="clear" w:color="00FFFF" w:fill="auto"/>
        <w:spacing w:before="240"/>
        <w:jc w:val="both"/>
        <w:rPr>
          <w:sz w:val="24"/>
          <w:szCs w:val="24"/>
        </w:rPr>
      </w:pPr>
      <w:r w:rsidRPr="00007CA0">
        <w:rPr>
          <w:sz w:val="24"/>
          <w:szCs w:val="24"/>
          <w:lang w:bidi="cs-CZ"/>
        </w:rPr>
        <w:t xml:space="preserve">Cena za výkon </w:t>
      </w:r>
      <w:r w:rsidR="00BC1972" w:rsidRPr="00007CA0">
        <w:rPr>
          <w:sz w:val="24"/>
          <w:szCs w:val="24"/>
          <w:lang w:bidi="cs-CZ"/>
        </w:rPr>
        <w:t>AD</w:t>
      </w:r>
      <w:r w:rsidRPr="00007CA0">
        <w:rPr>
          <w:sz w:val="24"/>
          <w:szCs w:val="24"/>
          <w:lang w:bidi="cs-CZ"/>
        </w:rPr>
        <w:t xml:space="preserve"> </w:t>
      </w:r>
      <w:r w:rsidR="00AE77F7" w:rsidRPr="00007CA0">
        <w:rPr>
          <w:sz w:val="24"/>
          <w:szCs w:val="24"/>
          <w:lang w:bidi="cs-CZ"/>
        </w:rPr>
        <w:t xml:space="preserve">je </w:t>
      </w:r>
      <w:proofErr w:type="spellStart"/>
      <w:r w:rsidR="001E50E5">
        <w:rPr>
          <w:sz w:val="24"/>
        </w:rPr>
        <w:t>xxxxx</w:t>
      </w:r>
      <w:proofErr w:type="spellEnd"/>
      <w:r w:rsidRPr="00007CA0">
        <w:rPr>
          <w:sz w:val="24"/>
          <w:szCs w:val="24"/>
          <w:lang w:bidi="cs-CZ"/>
        </w:rPr>
        <w:t xml:space="preserve"> Kč/hod. (vč. všech souvisejících nákladů</w:t>
      </w:r>
      <w:r w:rsidR="00007CA0" w:rsidRPr="00007CA0">
        <w:rPr>
          <w:sz w:val="24"/>
          <w:szCs w:val="24"/>
          <w:lang w:bidi="cs-CZ"/>
        </w:rPr>
        <w:t xml:space="preserve"> </w:t>
      </w:r>
      <w:r w:rsidR="00007CA0" w:rsidRPr="00544C29">
        <w:rPr>
          <w:sz w:val="24"/>
          <w:szCs w:val="24"/>
          <w:lang w:bidi="cs-CZ"/>
        </w:rPr>
        <w:t>a bude předmětem samostatné příkazní smlouvy. Výsledná cena bude stanovena na základě skutečně odpracovaných hodin. Předpokládaná výše odpracovaných hodin AD je 100.</w:t>
      </w:r>
    </w:p>
    <w:p w14:paraId="13C63760" w14:textId="1D39AF9D" w:rsidR="000A33FA" w:rsidRPr="00C43B98" w:rsidRDefault="00007CA0" w:rsidP="007F55D3">
      <w:pPr>
        <w:numPr>
          <w:ilvl w:val="1"/>
          <w:numId w:val="7"/>
        </w:numPr>
        <w:shd w:val="clear" w:color="00FFFF" w:fill="auto"/>
        <w:spacing w:before="240"/>
        <w:jc w:val="both"/>
        <w:rPr>
          <w:sz w:val="24"/>
          <w:szCs w:val="24"/>
        </w:rPr>
      </w:pPr>
      <w:r w:rsidRPr="00007CA0" w:rsidDel="00007CA0">
        <w:rPr>
          <w:sz w:val="24"/>
          <w:szCs w:val="24"/>
        </w:rPr>
        <w:t xml:space="preserve"> </w:t>
      </w:r>
      <w:r w:rsidR="000A33FA"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000A33FA" w:rsidRPr="00C43B98">
        <w:rPr>
          <w:sz w:val="24"/>
          <w:szCs w:val="24"/>
        </w:rPr>
        <w:t>v čl. I</w:t>
      </w:r>
      <w:r w:rsidR="00BC1972" w:rsidRPr="00C43B98">
        <w:rPr>
          <w:sz w:val="24"/>
          <w:szCs w:val="24"/>
        </w:rPr>
        <w:t>.</w:t>
      </w:r>
      <w:r w:rsidR="000A33FA" w:rsidRPr="00C43B98">
        <w:rPr>
          <w:sz w:val="24"/>
          <w:szCs w:val="24"/>
        </w:rPr>
        <w:t xml:space="preserve"> této smlouvy.</w:t>
      </w:r>
    </w:p>
    <w:p w14:paraId="364711A7" w14:textId="78671895" w:rsidR="00BB4B39" w:rsidRPr="00C43B98" w:rsidRDefault="00BB4B39" w:rsidP="007F55D3">
      <w:pPr>
        <w:numPr>
          <w:ilvl w:val="1"/>
          <w:numId w:val="7"/>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B83EF5">
      <w:pPr>
        <w:shd w:val="clear" w:color="00FFFF" w:fill="auto"/>
        <w:ind w:left="283"/>
        <w:jc w:val="both"/>
        <w:rPr>
          <w:sz w:val="24"/>
          <w:szCs w:val="24"/>
        </w:rPr>
      </w:pPr>
    </w:p>
    <w:p w14:paraId="4961ED7C" w14:textId="77777777" w:rsidR="00A0703D" w:rsidRDefault="00A0703D" w:rsidP="00B83EF5">
      <w:pPr>
        <w:shd w:val="clear" w:color="00FFFF" w:fill="auto"/>
        <w:ind w:left="283"/>
        <w:jc w:val="both"/>
        <w:rPr>
          <w:sz w:val="24"/>
          <w:szCs w:val="24"/>
        </w:rPr>
      </w:pPr>
    </w:p>
    <w:p w14:paraId="51502D47" w14:textId="77777777" w:rsidR="00B056D3" w:rsidRPr="00C43B98" w:rsidRDefault="00B056D3" w:rsidP="00B83EF5">
      <w:pPr>
        <w:shd w:val="clear" w:color="00FFFF" w:fill="auto"/>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E04A4A" w:rsidRDefault="00F42ADA" w:rsidP="007F55D3">
      <w:pPr>
        <w:numPr>
          <w:ilvl w:val="1"/>
          <w:numId w:val="13"/>
        </w:numPr>
        <w:shd w:val="clear" w:color="00FFFF" w:fill="auto"/>
        <w:spacing w:before="240"/>
        <w:jc w:val="both"/>
        <w:rPr>
          <w:sz w:val="24"/>
          <w:szCs w:val="24"/>
        </w:rPr>
      </w:pPr>
      <w:r w:rsidRPr="00E04A4A">
        <w:rPr>
          <w:sz w:val="24"/>
          <w:szCs w:val="24"/>
        </w:rPr>
        <w:t>Při předání dokumentace předloží zhotovitel veškeré požadované doklady dle čl. I. této smlouvy. O</w:t>
      </w:r>
      <w:r w:rsidR="00A0703D" w:rsidRPr="00E04A4A">
        <w:rPr>
          <w:sz w:val="24"/>
          <w:szCs w:val="24"/>
        </w:rPr>
        <w:t> </w:t>
      </w:r>
      <w:r w:rsidRPr="00E04A4A">
        <w:rPr>
          <w:sz w:val="24"/>
          <w:szCs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E04A4A">
        <w:rPr>
          <w:sz w:val="24"/>
          <w:szCs w:val="24"/>
        </w:rPr>
        <w:t xml:space="preserve"> </w:t>
      </w:r>
    </w:p>
    <w:p w14:paraId="4CE08616" w14:textId="77777777" w:rsidR="00A0703D" w:rsidRDefault="00A0703D" w:rsidP="00C42B99">
      <w:pPr>
        <w:ind w:left="284" w:hanging="568"/>
        <w:jc w:val="both"/>
        <w:rPr>
          <w:b/>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12B0CBC0" w:rsidR="000A05E6" w:rsidRPr="00C43B98" w:rsidRDefault="000A05E6"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proofErr w:type="spellStart"/>
      <w:r w:rsidR="00F5344F">
        <w:rPr>
          <w:rFonts w:ascii="Times New Roman" w:hAnsi="Times New Roman"/>
          <w:color w:val="000000"/>
          <w:sz w:val="24"/>
          <w:szCs w:val="20"/>
          <w:lang w:eastAsia="cs-CZ"/>
        </w:rPr>
        <w:t>xxx</w:t>
      </w:r>
      <w:proofErr w:type="spellEnd"/>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4912DD19" w:rsidR="00077B98" w:rsidRPr="00C43B98" w:rsidRDefault="00FB6DE5"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 xml:space="preserve">stavebního povolení </w:t>
      </w:r>
      <w:r w:rsidR="00077B98" w:rsidRPr="00397814">
        <w:rPr>
          <w:rFonts w:ascii="Times New Roman" w:hAnsi="Times New Roman"/>
          <w:sz w:val="24"/>
          <w:szCs w:val="24"/>
        </w:rPr>
        <w:t>vč</w:t>
      </w:r>
      <w:r w:rsidRPr="00397814">
        <w:rPr>
          <w:rFonts w:ascii="Times New Roman" w:hAnsi="Times New Roman"/>
          <w:sz w:val="24"/>
          <w:szCs w:val="24"/>
        </w:rPr>
        <w:t>etně</w:t>
      </w:r>
      <w:r w:rsidR="00077B98" w:rsidRPr="00397814">
        <w:rPr>
          <w:rFonts w:ascii="Times New Roman" w:hAnsi="Times New Roman"/>
          <w:sz w:val="24"/>
          <w:szCs w:val="24"/>
        </w:rPr>
        <w:t xml:space="preserve"> nabytí právní moci</w:t>
      </w:r>
      <w:r w:rsidR="00077B98" w:rsidRPr="00007CA0">
        <w:rPr>
          <w:rFonts w:ascii="Times New Roman" w:hAnsi="Times New Roman"/>
          <w:sz w:val="24"/>
          <w:szCs w:val="24"/>
        </w:rPr>
        <w:t xml:space="preserve"> </w:t>
      </w:r>
      <w:r w:rsidR="00077B98" w:rsidRPr="00C43B98">
        <w:rPr>
          <w:rFonts w:ascii="Times New Roman" w:hAnsi="Times New Roman"/>
          <w:sz w:val="24"/>
          <w:szCs w:val="24"/>
        </w:rPr>
        <w:t xml:space="preserve">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48FE986A" w:rsidR="000A05E6" w:rsidRPr="00C43B98" w:rsidRDefault="000A05E6"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proofErr w:type="spellStart"/>
      <w:r w:rsidR="00F5344F">
        <w:rPr>
          <w:rFonts w:ascii="Times New Roman" w:hAnsi="Times New Roman"/>
          <w:color w:val="000000"/>
          <w:sz w:val="24"/>
          <w:szCs w:val="20"/>
          <w:lang w:eastAsia="cs-CZ"/>
        </w:rPr>
        <w:t>xxx</w:t>
      </w:r>
      <w:proofErr w:type="spellEnd"/>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66E04861" w:rsidR="00112DC2" w:rsidRPr="00C43B98" w:rsidRDefault="00112DC2"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E04A4A">
        <w:rPr>
          <w:rFonts w:ascii="Times New Roman" w:hAnsi="Times New Roman"/>
          <w:sz w:val="24"/>
          <w:szCs w:val="24"/>
        </w:rPr>
        <w:t>V. odst. 3</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proofErr w:type="spellStart"/>
      <w:r w:rsidR="00F5344F">
        <w:rPr>
          <w:rFonts w:ascii="Times New Roman" w:hAnsi="Times New Roman"/>
          <w:color w:val="000000"/>
          <w:sz w:val="24"/>
          <w:szCs w:val="20"/>
          <w:lang w:eastAsia="cs-CZ"/>
        </w:rPr>
        <w:t>xxxx</w:t>
      </w:r>
      <w:bookmarkStart w:id="0" w:name="_GoBack"/>
      <w:bookmarkEnd w:id="0"/>
      <w:proofErr w:type="spellEnd"/>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w:t>
      </w:r>
    </w:p>
    <w:p w14:paraId="6AB1A309" w14:textId="3A8EDE0E" w:rsidR="00A62965" w:rsidRPr="00C43B98" w:rsidRDefault="00A62965" w:rsidP="007F55D3">
      <w:pPr>
        <w:numPr>
          <w:ilvl w:val="1"/>
          <w:numId w:val="3"/>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F2A6AC0" w:rsidR="00CB0256" w:rsidRPr="00E04A4A" w:rsidRDefault="00CB0256" w:rsidP="007F55D3">
      <w:pPr>
        <w:pStyle w:val="Zkladntextodsazen31"/>
        <w:numPr>
          <w:ilvl w:val="0"/>
          <w:numId w:val="14"/>
        </w:numPr>
        <w:ind w:left="284" w:hanging="284"/>
        <w:rPr>
          <w:rFonts w:ascii="Times New Roman" w:hAnsi="Times New Roman"/>
          <w:sz w:val="24"/>
          <w:szCs w:val="24"/>
        </w:rPr>
      </w:pPr>
      <w:r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Pr="00B42E78">
        <w:rPr>
          <w:rFonts w:ascii="Times New Roman" w:hAnsi="Times New Roman"/>
          <w:sz w:val="24"/>
          <w:szCs w:val="24"/>
        </w:rPr>
        <w:t>:</w:t>
      </w:r>
    </w:p>
    <w:p w14:paraId="27CEC3B1" w14:textId="556B62EE" w:rsidR="002500F9" w:rsidRPr="00526CE1" w:rsidRDefault="002500F9" w:rsidP="007F55D3">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7F55D3">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7F55D3">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7F55D3">
      <w:pPr>
        <w:pStyle w:val="Zkladntextodsazen31"/>
        <w:numPr>
          <w:ilvl w:val="0"/>
          <w:numId w:val="14"/>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2C790749" w14:textId="77777777" w:rsidR="00F9702D" w:rsidRPr="00C43B98" w:rsidRDefault="00F9702D" w:rsidP="00B056D3">
      <w:pPr>
        <w:shd w:val="clear" w:color="00FFFF" w:fill="auto"/>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A193A16" w:rsidR="00A7780E" w:rsidRPr="00526CE1" w:rsidRDefault="002C5BC2" w:rsidP="007F55D3">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w:t>
      </w:r>
      <w:r w:rsidR="00F9702D">
        <w:rPr>
          <w:sz w:val="24"/>
        </w:rPr>
        <w:t xml:space="preserve">dokončeného </w:t>
      </w:r>
      <w:r w:rsidRPr="00B42E78">
        <w:rPr>
          <w:sz w:val="24"/>
        </w:rPr>
        <w:t xml:space="preserve">díla. </w:t>
      </w:r>
    </w:p>
    <w:p w14:paraId="658FC1BE" w14:textId="54DBCB34" w:rsidR="006D04F5" w:rsidRPr="00526CE1" w:rsidRDefault="006D04F5" w:rsidP="007F55D3">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7BC92B28" w14:textId="77777777" w:rsidR="009E516A" w:rsidRDefault="009E516A" w:rsidP="00E04A4A">
      <w:pPr>
        <w:pStyle w:val="Zkladntext3"/>
        <w:spacing w:before="0"/>
        <w:ind w:left="283" w:hanging="567"/>
        <w:jc w:val="both"/>
        <w:rPr>
          <w:szCs w:val="24"/>
        </w:rPr>
      </w:pPr>
    </w:p>
    <w:p w14:paraId="32C30513" w14:textId="77777777" w:rsidR="00B056D3" w:rsidRDefault="00B056D3" w:rsidP="00E04A4A">
      <w:pPr>
        <w:pStyle w:val="Zkladntext3"/>
        <w:spacing w:before="0"/>
        <w:ind w:left="283" w:hanging="567"/>
        <w:jc w:val="both"/>
        <w:rPr>
          <w:szCs w:val="24"/>
        </w:rPr>
      </w:pPr>
    </w:p>
    <w:p w14:paraId="3A32DED8" w14:textId="77777777" w:rsidR="00431120" w:rsidRPr="00C43B98" w:rsidRDefault="00431120" w:rsidP="00E04A4A">
      <w:pPr>
        <w:pStyle w:val="Zkladntext3"/>
        <w:spacing w:before="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7F55D3">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7F55D3">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7F55D3">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7F55D3">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7F55D3">
      <w:pPr>
        <w:pStyle w:val="Odstavecseseznamem"/>
        <w:numPr>
          <w:ilvl w:val="0"/>
          <w:numId w:val="11"/>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7F55D3">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14:paraId="30A9D6AD" w14:textId="77777777" w:rsidR="00E04A4A" w:rsidRPr="00C43B98" w:rsidRDefault="00E04A4A" w:rsidP="00E04A4A">
      <w:pPr>
        <w:ind w:hanging="568"/>
        <w:jc w:val="center"/>
        <w:rPr>
          <w:b/>
          <w:sz w:val="24"/>
          <w:u w:val="single"/>
        </w:rPr>
      </w:pPr>
    </w:p>
    <w:p w14:paraId="7E9D7626" w14:textId="77777777" w:rsidR="00E04A4A" w:rsidRDefault="00E04A4A" w:rsidP="00E04A4A">
      <w:pPr>
        <w:ind w:left="568" w:hanging="568"/>
        <w:rPr>
          <w:sz w:val="24"/>
        </w:rPr>
      </w:pPr>
    </w:p>
    <w:p w14:paraId="79CA7EB2" w14:textId="77777777" w:rsidR="00E04A4A" w:rsidRDefault="00E04A4A" w:rsidP="00E04A4A">
      <w:pPr>
        <w:spacing w:line="360" w:lineRule="auto"/>
        <w:ind w:left="568" w:hanging="568"/>
        <w:rPr>
          <w:sz w:val="24"/>
        </w:rPr>
      </w:pPr>
    </w:p>
    <w:p w14:paraId="686B6C45" w14:textId="77777777" w:rsidR="00E04A4A" w:rsidRPr="00F37293" w:rsidRDefault="00E04A4A" w:rsidP="00E04A4A">
      <w:pPr>
        <w:spacing w:line="360" w:lineRule="auto"/>
        <w:ind w:left="568" w:hanging="568"/>
        <w:rPr>
          <w:sz w:val="24"/>
          <w:u w:val="single"/>
        </w:rPr>
      </w:pPr>
      <w:r w:rsidRPr="00F37293">
        <w:rPr>
          <w:sz w:val="24"/>
          <w:u w:val="single"/>
        </w:rPr>
        <w:t>Přílohy:</w:t>
      </w:r>
    </w:p>
    <w:p w14:paraId="7C258BC6" w14:textId="77777777" w:rsidR="00E04A4A" w:rsidRDefault="00E04A4A" w:rsidP="00E04A4A">
      <w:pPr>
        <w:spacing w:line="360" w:lineRule="auto"/>
        <w:ind w:left="568" w:hanging="568"/>
        <w:rPr>
          <w:sz w:val="24"/>
        </w:rPr>
      </w:pPr>
      <w:r>
        <w:rPr>
          <w:sz w:val="24"/>
        </w:rPr>
        <w:t>Příloha č. 1 – Činnosti výkonu AD</w:t>
      </w:r>
    </w:p>
    <w:p w14:paraId="47701CAC" w14:textId="77777777" w:rsidR="00E04A4A" w:rsidRDefault="00E04A4A" w:rsidP="00E04A4A">
      <w:pPr>
        <w:pStyle w:val="Zkladntext2"/>
        <w:tabs>
          <w:tab w:val="left" w:pos="5670"/>
        </w:tabs>
        <w:ind w:right="-1"/>
        <w:rPr>
          <w:rFonts w:ascii="Times New Roman" w:hAnsi="Times New Roman"/>
          <w:b w:val="0"/>
          <w:szCs w:val="24"/>
        </w:rPr>
      </w:pPr>
    </w:p>
    <w:p w14:paraId="3308C222" w14:textId="05ED25B1" w:rsidR="00E04A4A" w:rsidRPr="00B42E78" w:rsidRDefault="00E04A4A" w:rsidP="00E04A4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6A39AD">
        <w:rPr>
          <w:rFonts w:ascii="Times New Roman" w:hAnsi="Times New Roman"/>
          <w:b w:val="0"/>
          <w:szCs w:val="24"/>
          <w:lang w:eastAsia="zh-CN"/>
        </w:rPr>
        <w:t> Hradci Králové</w:t>
      </w:r>
      <w:r w:rsidRPr="00B42E78">
        <w:rPr>
          <w:rFonts w:ascii="Times New Roman" w:hAnsi="Times New Roman"/>
          <w:b w:val="0"/>
          <w:szCs w:val="24"/>
          <w:lang w:eastAsia="zh-CN"/>
        </w:rPr>
        <w:t xml:space="preserve"> dne</w:t>
      </w:r>
    </w:p>
    <w:p w14:paraId="720C6F69" w14:textId="77777777" w:rsidR="00E04A4A" w:rsidRPr="001F6AFA" w:rsidRDefault="00E04A4A" w:rsidP="00E04A4A">
      <w:pPr>
        <w:tabs>
          <w:tab w:val="left" w:pos="5670"/>
        </w:tabs>
        <w:ind w:right="-1"/>
        <w:rPr>
          <w:bCs/>
          <w:sz w:val="24"/>
          <w:szCs w:val="24"/>
        </w:rPr>
      </w:pPr>
    </w:p>
    <w:p w14:paraId="621AFFE9" w14:textId="77777777" w:rsidR="00E04A4A" w:rsidRPr="001F6AFA" w:rsidRDefault="00E04A4A" w:rsidP="00E04A4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0D875B8" w14:textId="77777777" w:rsidR="00E04A4A" w:rsidRPr="001F6AFA" w:rsidRDefault="00E04A4A" w:rsidP="00E04A4A">
      <w:pPr>
        <w:ind w:right="-1"/>
        <w:rPr>
          <w:bCs/>
          <w:sz w:val="24"/>
          <w:szCs w:val="24"/>
        </w:rPr>
      </w:pPr>
    </w:p>
    <w:p w14:paraId="4B28F925" w14:textId="77777777" w:rsidR="00E04A4A" w:rsidRPr="001F6AFA" w:rsidRDefault="00E04A4A" w:rsidP="00E04A4A">
      <w:pPr>
        <w:tabs>
          <w:tab w:val="left" w:pos="5670"/>
        </w:tabs>
        <w:ind w:right="-1"/>
        <w:rPr>
          <w:bCs/>
          <w:sz w:val="24"/>
          <w:szCs w:val="24"/>
        </w:rPr>
      </w:pPr>
    </w:p>
    <w:p w14:paraId="7DEAF075" w14:textId="77777777" w:rsidR="00E04A4A" w:rsidRPr="001F6AFA" w:rsidRDefault="00E04A4A" w:rsidP="00E04A4A">
      <w:pPr>
        <w:ind w:right="-1"/>
        <w:rPr>
          <w:bCs/>
          <w:sz w:val="24"/>
          <w:szCs w:val="24"/>
        </w:rPr>
      </w:pPr>
    </w:p>
    <w:p w14:paraId="3917A78C" w14:textId="77777777" w:rsidR="00E04A4A" w:rsidRPr="001F6AFA" w:rsidRDefault="00E04A4A" w:rsidP="00E04A4A">
      <w:pPr>
        <w:ind w:right="-1"/>
        <w:rPr>
          <w:bCs/>
          <w:sz w:val="24"/>
          <w:szCs w:val="24"/>
        </w:rPr>
      </w:pPr>
    </w:p>
    <w:p w14:paraId="5B838731" w14:textId="77777777" w:rsidR="00E04A4A" w:rsidRPr="001F6AFA" w:rsidRDefault="00E04A4A" w:rsidP="00E04A4A">
      <w:pPr>
        <w:ind w:right="-1"/>
        <w:rPr>
          <w:bCs/>
          <w:sz w:val="24"/>
          <w:szCs w:val="24"/>
        </w:rPr>
      </w:pPr>
    </w:p>
    <w:p w14:paraId="5FE63AC4" w14:textId="77777777" w:rsidR="00E04A4A" w:rsidRPr="001F6AFA" w:rsidRDefault="00E04A4A" w:rsidP="00E04A4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E69547C" w14:textId="46ED420C" w:rsidR="00E04A4A" w:rsidRPr="001F6AFA" w:rsidRDefault="00E04A4A" w:rsidP="00E04A4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proofErr w:type="spellStart"/>
      <w:r w:rsidR="00B056D3">
        <w:rPr>
          <w:sz w:val="24"/>
          <w:szCs w:val="24"/>
        </w:rPr>
        <w:t>Digitronic</w:t>
      </w:r>
      <w:proofErr w:type="spellEnd"/>
      <w:r w:rsidR="00B056D3">
        <w:rPr>
          <w:sz w:val="24"/>
          <w:szCs w:val="24"/>
        </w:rPr>
        <w:t xml:space="preserve"> CZ</w:t>
      </w:r>
      <w:r w:rsidR="006A39AD">
        <w:rPr>
          <w:sz w:val="24"/>
          <w:szCs w:val="24"/>
        </w:rPr>
        <w:t xml:space="preserve"> s.r.o.</w:t>
      </w:r>
    </w:p>
    <w:p w14:paraId="49DAE65F" w14:textId="0D788E49" w:rsidR="00E04A4A" w:rsidRPr="001F6AFA" w:rsidRDefault="00E04A4A" w:rsidP="00E04A4A">
      <w:pPr>
        <w:pStyle w:val="Odstavecseseznamem"/>
        <w:shd w:val="clear" w:color="auto" w:fill="FFFFFF"/>
        <w:tabs>
          <w:tab w:val="center" w:pos="1985"/>
          <w:tab w:val="center" w:pos="7655"/>
        </w:tabs>
        <w:ind w:right="-1"/>
        <w:rPr>
          <w:sz w:val="24"/>
          <w:szCs w:val="24"/>
        </w:rPr>
      </w:pPr>
      <w:r w:rsidRPr="001F6AFA">
        <w:rPr>
          <w:sz w:val="24"/>
          <w:szCs w:val="24"/>
        </w:rPr>
        <w:tab/>
      </w:r>
      <w:proofErr w:type="spellStart"/>
      <w:r w:rsidR="001E50E5">
        <w:rPr>
          <w:sz w:val="24"/>
        </w:rPr>
        <w:t>xxxxx</w:t>
      </w:r>
      <w:proofErr w:type="spellEnd"/>
      <w:r w:rsidRPr="001F6AFA">
        <w:rPr>
          <w:sz w:val="24"/>
          <w:szCs w:val="24"/>
        </w:rPr>
        <w:tab/>
      </w:r>
      <w:proofErr w:type="spellStart"/>
      <w:r w:rsidR="001E50E5">
        <w:rPr>
          <w:sz w:val="24"/>
        </w:rPr>
        <w:t>xxxxx</w:t>
      </w:r>
      <w:proofErr w:type="spellEnd"/>
    </w:p>
    <w:p w14:paraId="0394974F" w14:textId="5B5BCEEE" w:rsidR="007F55D3" w:rsidRPr="0076365C" w:rsidRDefault="00E04A4A" w:rsidP="001E50E5">
      <w:pPr>
        <w:shd w:val="clear" w:color="auto" w:fill="FFFFFF"/>
        <w:tabs>
          <w:tab w:val="center" w:pos="1985"/>
          <w:tab w:val="center" w:pos="7655"/>
        </w:tabs>
        <w:ind w:right="-1"/>
        <w:rPr>
          <w:b/>
          <w:sz w:val="24"/>
          <w:szCs w:val="24"/>
        </w:rPr>
      </w:pPr>
      <w:r w:rsidRPr="001F6AFA">
        <w:rPr>
          <w:sz w:val="24"/>
          <w:szCs w:val="24"/>
        </w:rPr>
        <w:tab/>
      </w:r>
      <w:proofErr w:type="spellStart"/>
      <w:r w:rsidR="001E50E5">
        <w:rPr>
          <w:sz w:val="24"/>
        </w:rPr>
        <w:t>xxxxx</w:t>
      </w:r>
      <w:proofErr w:type="spellEnd"/>
      <w:r w:rsidRPr="001F6AFA">
        <w:rPr>
          <w:sz w:val="24"/>
          <w:szCs w:val="24"/>
        </w:rPr>
        <w:tab/>
      </w:r>
      <w:proofErr w:type="spellStart"/>
      <w:r w:rsidR="001E50E5">
        <w:rPr>
          <w:sz w:val="24"/>
        </w:rPr>
        <w:t>xxxx</w:t>
      </w:r>
      <w:proofErr w:type="spellEnd"/>
    </w:p>
    <w:sectPr w:rsidR="007F55D3" w:rsidRPr="0076365C" w:rsidSect="00082917">
      <w:headerReference w:type="default" r:id="rId9"/>
      <w:footerReference w:type="default" r:id="rId10"/>
      <w:pgSz w:w="11907" w:h="16840" w:code="9"/>
      <w:pgMar w:top="992" w:right="567"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80DA0" w14:textId="77777777" w:rsidR="00EF2497" w:rsidRDefault="00EF2497">
      <w:r>
        <w:separator/>
      </w:r>
    </w:p>
  </w:endnote>
  <w:endnote w:type="continuationSeparator" w:id="0">
    <w:p w14:paraId="11E9A532" w14:textId="77777777" w:rsidR="00EF2497" w:rsidRDefault="00EF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DEDD5" w14:textId="4997B080" w:rsidR="00E04A4A" w:rsidRPr="00B42E78" w:rsidRDefault="00E04A4A">
    <w:pPr>
      <w:pStyle w:val="Zpat"/>
      <w:jc w:val="center"/>
      <w:rPr>
        <w:sz w:val="24"/>
        <w:szCs w:val="24"/>
      </w:rPr>
    </w:pPr>
  </w:p>
  <w:p w14:paraId="168A01BD" w14:textId="77777777" w:rsidR="00E04A4A" w:rsidRDefault="00E04A4A">
    <w:pPr>
      <w:pStyle w:val="Zpat"/>
    </w:pPr>
    <w:r>
      <w:rPr>
        <w:noProof/>
      </w:rPr>
      <w:drawing>
        <wp:inline distT="0" distB="0" distL="0" distR="0" wp14:anchorId="47715EB7" wp14:editId="634B6F04">
          <wp:extent cx="425450" cy="506730"/>
          <wp:effectExtent l="0" t="0" r="0" b="7620"/>
          <wp:docPr id="7" name="Obrázek 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D074" w14:textId="77777777" w:rsidR="00EF2497" w:rsidRDefault="00EF2497">
      <w:r>
        <w:separator/>
      </w:r>
    </w:p>
  </w:footnote>
  <w:footnote w:type="continuationSeparator" w:id="0">
    <w:p w14:paraId="6C1E28E3" w14:textId="77777777" w:rsidR="00EF2497" w:rsidRDefault="00EF2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DDEC7" w14:textId="492F9182" w:rsidR="00E04A4A" w:rsidRDefault="00E04A4A" w:rsidP="001E50E5">
    <w:pPr>
      <w:pStyle w:val="Zhlav"/>
      <w:jc w:val="right"/>
      <w:rPr>
        <w:b/>
        <w:color w:val="FF0000"/>
        <w:sz w:val="24"/>
        <w:szCs w:val="24"/>
      </w:rPr>
    </w:pPr>
    <w:r>
      <w:rPr>
        <w:snapToGrid w:val="0"/>
        <w:sz w:val="24"/>
      </w:rPr>
      <w:tab/>
    </w:r>
    <w:r w:rsidR="001E50E5" w:rsidRPr="00F5523C">
      <w:rPr>
        <w:b/>
        <w:sz w:val="24"/>
        <w:szCs w:val="24"/>
      </w:rPr>
      <w:t xml:space="preserve">Smlouva č. </w:t>
    </w:r>
    <w:r w:rsidR="001E50E5">
      <w:rPr>
        <w:b/>
        <w:sz w:val="24"/>
        <w:szCs w:val="24"/>
      </w:rPr>
      <w:t>T</w:t>
    </w:r>
    <w:r w:rsidR="001E50E5" w:rsidRPr="00F5523C">
      <w:rPr>
        <w:b/>
        <w:sz w:val="24"/>
        <w:szCs w:val="24"/>
      </w:rPr>
      <w:t>-</w:t>
    </w:r>
    <w:r w:rsidR="001E50E5">
      <w:rPr>
        <w:b/>
        <w:sz w:val="24"/>
        <w:szCs w:val="24"/>
      </w:rPr>
      <w:t>164</w:t>
    </w:r>
    <w:r w:rsidR="001E50E5" w:rsidRPr="00F5523C">
      <w:rPr>
        <w:b/>
        <w:sz w:val="24"/>
        <w:szCs w:val="24"/>
      </w:rPr>
      <w:t>-00/1</w:t>
    </w:r>
    <w:r w:rsidR="001E50E5">
      <w:rPr>
        <w:b/>
        <w:sz w:val="24"/>
        <w:szCs w:val="24"/>
      </w:rPr>
      <w:t>8</w:t>
    </w:r>
  </w:p>
  <w:p w14:paraId="47982ED7" w14:textId="5102553B" w:rsidR="00E04A4A" w:rsidRPr="00864427" w:rsidRDefault="001E50E5" w:rsidP="00F5523C">
    <w:pPr>
      <w:pStyle w:val="Zhlav"/>
      <w:rPr>
        <w:b/>
        <w:sz w:val="24"/>
        <w:szCs w:val="24"/>
      </w:rPr>
    </w:pPr>
    <w:r>
      <w:rPr>
        <w:b/>
        <w:sz w:val="24"/>
        <w:szCs w:val="24"/>
      </w:rPr>
      <w:tab/>
    </w:r>
  </w:p>
  <w:p w14:paraId="3449D0F0" w14:textId="77777777" w:rsidR="00E04A4A" w:rsidRPr="00015697" w:rsidRDefault="00E04A4A"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0F3"/>
    <w:multiLevelType w:val="hybridMultilevel"/>
    <w:tmpl w:val="B3540D04"/>
    <w:lvl w:ilvl="0" w:tplc="B3B0060C">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9A41F8"/>
    <w:multiLevelType w:val="hybridMultilevel"/>
    <w:tmpl w:val="29CAB32E"/>
    <w:lvl w:ilvl="0" w:tplc="04050017">
      <w:start w:val="1"/>
      <w:numFmt w:val="lowerLetter"/>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425B8C"/>
    <w:multiLevelType w:val="hybridMultilevel"/>
    <w:tmpl w:val="F3F0076C"/>
    <w:lvl w:ilvl="0" w:tplc="26866D18">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877E81"/>
    <w:multiLevelType w:val="hybridMultilevel"/>
    <w:tmpl w:val="E31C7004"/>
    <w:lvl w:ilvl="0" w:tplc="44D285D4">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1BB6B2B"/>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5A19C3"/>
    <w:multiLevelType w:val="hybridMultilevel"/>
    <w:tmpl w:val="26DADBD2"/>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1">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nsid w:val="61471BE9"/>
    <w:multiLevelType w:val="hybridMultilevel"/>
    <w:tmpl w:val="666CCE8C"/>
    <w:lvl w:ilvl="0" w:tplc="0405000F">
      <w:start w:val="1"/>
      <w:numFmt w:val="decimal"/>
      <w:lvlText w:val="%1."/>
      <w:lvlJc w:val="left"/>
      <w:pPr>
        <w:ind w:left="6740" w:hanging="360"/>
      </w:pPr>
    </w:lvl>
    <w:lvl w:ilvl="1" w:tplc="04050019">
      <w:start w:val="1"/>
      <w:numFmt w:val="lowerLetter"/>
      <w:lvlText w:val="%2."/>
      <w:lvlJc w:val="left"/>
      <w:pPr>
        <w:ind w:left="7460" w:hanging="360"/>
      </w:pPr>
    </w:lvl>
    <w:lvl w:ilvl="2" w:tplc="0405001B" w:tentative="1">
      <w:start w:val="1"/>
      <w:numFmt w:val="lowerRoman"/>
      <w:lvlText w:val="%3."/>
      <w:lvlJc w:val="right"/>
      <w:pPr>
        <w:ind w:left="8180" w:hanging="180"/>
      </w:pPr>
    </w:lvl>
    <w:lvl w:ilvl="3" w:tplc="0405000F" w:tentative="1">
      <w:start w:val="1"/>
      <w:numFmt w:val="decimal"/>
      <w:lvlText w:val="%4."/>
      <w:lvlJc w:val="left"/>
      <w:pPr>
        <w:ind w:left="8900" w:hanging="360"/>
      </w:pPr>
    </w:lvl>
    <w:lvl w:ilvl="4" w:tplc="04050019" w:tentative="1">
      <w:start w:val="1"/>
      <w:numFmt w:val="lowerLetter"/>
      <w:lvlText w:val="%5."/>
      <w:lvlJc w:val="left"/>
      <w:pPr>
        <w:ind w:left="9620" w:hanging="360"/>
      </w:pPr>
    </w:lvl>
    <w:lvl w:ilvl="5" w:tplc="0405001B" w:tentative="1">
      <w:start w:val="1"/>
      <w:numFmt w:val="lowerRoman"/>
      <w:lvlText w:val="%6."/>
      <w:lvlJc w:val="right"/>
      <w:pPr>
        <w:ind w:left="10340" w:hanging="180"/>
      </w:pPr>
    </w:lvl>
    <w:lvl w:ilvl="6" w:tplc="0405000F" w:tentative="1">
      <w:start w:val="1"/>
      <w:numFmt w:val="decimal"/>
      <w:lvlText w:val="%7."/>
      <w:lvlJc w:val="left"/>
      <w:pPr>
        <w:ind w:left="11060" w:hanging="360"/>
      </w:pPr>
    </w:lvl>
    <w:lvl w:ilvl="7" w:tplc="04050019" w:tentative="1">
      <w:start w:val="1"/>
      <w:numFmt w:val="lowerLetter"/>
      <w:lvlText w:val="%8."/>
      <w:lvlJc w:val="left"/>
      <w:pPr>
        <w:ind w:left="11780" w:hanging="360"/>
      </w:pPr>
    </w:lvl>
    <w:lvl w:ilvl="8" w:tplc="0405001B" w:tentative="1">
      <w:start w:val="1"/>
      <w:numFmt w:val="lowerRoman"/>
      <w:lvlText w:val="%9."/>
      <w:lvlJc w:val="right"/>
      <w:pPr>
        <w:ind w:left="12500" w:hanging="180"/>
      </w:pPr>
    </w:lvl>
  </w:abstractNum>
  <w:abstractNum w:abstractNumId="13">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6">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355506"/>
    <w:multiLevelType w:val="hybridMultilevel"/>
    <w:tmpl w:val="714CCCEE"/>
    <w:lvl w:ilvl="0" w:tplc="48D6B8F2">
      <w:start w:val="1"/>
      <w:numFmt w:val="lowerLetter"/>
      <w:lvlText w:val="%1)"/>
      <w:lvlJc w:val="left"/>
      <w:pPr>
        <w:ind w:left="720" w:hanging="360"/>
      </w:pPr>
      <w:rPr>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8"/>
  </w:num>
  <w:num w:numId="8">
    <w:abstractNumId w:val="17"/>
  </w:num>
  <w:num w:numId="9">
    <w:abstractNumId w:val="18"/>
  </w:num>
  <w:num w:numId="10">
    <w:abstractNumId w:val="1"/>
  </w:num>
  <w:num w:numId="11">
    <w:abstractNumId w:val="16"/>
  </w:num>
  <w:num w:numId="12">
    <w:abstractNumId w:val="13"/>
  </w:num>
  <w:num w:numId="13">
    <w:abstractNumId w:val="7"/>
  </w:num>
  <w:num w:numId="14">
    <w:abstractNumId w:val="6"/>
  </w:num>
  <w:num w:numId="15">
    <w:abstractNumId w:val="12"/>
  </w:num>
  <w:num w:numId="16">
    <w:abstractNumId w:val="9"/>
  </w:num>
  <w:num w:numId="17">
    <w:abstractNumId w:val="2"/>
  </w:num>
  <w:num w:numId="18">
    <w:abstractNumId w:val="3"/>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07CA0"/>
    <w:rsid w:val="00015697"/>
    <w:rsid w:val="00016D03"/>
    <w:rsid w:val="00017EE6"/>
    <w:rsid w:val="00020082"/>
    <w:rsid w:val="00022F03"/>
    <w:rsid w:val="00024DEE"/>
    <w:rsid w:val="0002534A"/>
    <w:rsid w:val="000262A4"/>
    <w:rsid w:val="0003047F"/>
    <w:rsid w:val="00030F4A"/>
    <w:rsid w:val="0003435E"/>
    <w:rsid w:val="00036B82"/>
    <w:rsid w:val="00037248"/>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0696"/>
    <w:rsid w:val="000741A5"/>
    <w:rsid w:val="000755A1"/>
    <w:rsid w:val="00077B98"/>
    <w:rsid w:val="00082917"/>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C3A06"/>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2DE7"/>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0E5"/>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49D"/>
    <w:rsid w:val="002A0F64"/>
    <w:rsid w:val="002A12EF"/>
    <w:rsid w:val="002A1505"/>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0CD8"/>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97814"/>
    <w:rsid w:val="003A2A6E"/>
    <w:rsid w:val="003A2E43"/>
    <w:rsid w:val="003A6A99"/>
    <w:rsid w:val="003A759F"/>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3766A"/>
    <w:rsid w:val="004459AA"/>
    <w:rsid w:val="00446BAE"/>
    <w:rsid w:val="00450312"/>
    <w:rsid w:val="00451535"/>
    <w:rsid w:val="00451D94"/>
    <w:rsid w:val="00455B2E"/>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47641"/>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3E45"/>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C3968"/>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3F4A"/>
    <w:rsid w:val="00630550"/>
    <w:rsid w:val="00630A22"/>
    <w:rsid w:val="00632A3B"/>
    <w:rsid w:val="006357CC"/>
    <w:rsid w:val="00640CAB"/>
    <w:rsid w:val="00645226"/>
    <w:rsid w:val="006472F3"/>
    <w:rsid w:val="006475A4"/>
    <w:rsid w:val="00652D36"/>
    <w:rsid w:val="00654B19"/>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39AD"/>
    <w:rsid w:val="006A66E9"/>
    <w:rsid w:val="006B2980"/>
    <w:rsid w:val="006B3B32"/>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460D6"/>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5D3"/>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4F91"/>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3784"/>
    <w:rsid w:val="008E405F"/>
    <w:rsid w:val="008E57B3"/>
    <w:rsid w:val="008F2396"/>
    <w:rsid w:val="008F388D"/>
    <w:rsid w:val="008F3EC2"/>
    <w:rsid w:val="008F4CFB"/>
    <w:rsid w:val="0090174D"/>
    <w:rsid w:val="00903BD8"/>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541"/>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529C"/>
    <w:rsid w:val="00AB61E9"/>
    <w:rsid w:val="00AC0B79"/>
    <w:rsid w:val="00AC0D59"/>
    <w:rsid w:val="00AC2120"/>
    <w:rsid w:val="00AC241D"/>
    <w:rsid w:val="00AC2C98"/>
    <w:rsid w:val="00AC5976"/>
    <w:rsid w:val="00AD0B89"/>
    <w:rsid w:val="00AD0DD6"/>
    <w:rsid w:val="00AD51F1"/>
    <w:rsid w:val="00AD5938"/>
    <w:rsid w:val="00AD6751"/>
    <w:rsid w:val="00AE11CE"/>
    <w:rsid w:val="00AE4851"/>
    <w:rsid w:val="00AE5A37"/>
    <w:rsid w:val="00AE5A44"/>
    <w:rsid w:val="00AE5E24"/>
    <w:rsid w:val="00AE7610"/>
    <w:rsid w:val="00AE77F7"/>
    <w:rsid w:val="00AF0E4B"/>
    <w:rsid w:val="00AF1035"/>
    <w:rsid w:val="00AF48FA"/>
    <w:rsid w:val="00AF6549"/>
    <w:rsid w:val="00AF7186"/>
    <w:rsid w:val="00AF72BA"/>
    <w:rsid w:val="00B00248"/>
    <w:rsid w:val="00B002BB"/>
    <w:rsid w:val="00B00471"/>
    <w:rsid w:val="00B012A1"/>
    <w:rsid w:val="00B02BC5"/>
    <w:rsid w:val="00B04AD1"/>
    <w:rsid w:val="00B056D3"/>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3EF5"/>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006"/>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2054"/>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4A4A"/>
    <w:rsid w:val="00E06388"/>
    <w:rsid w:val="00E07420"/>
    <w:rsid w:val="00E075E4"/>
    <w:rsid w:val="00E076B0"/>
    <w:rsid w:val="00E14FC3"/>
    <w:rsid w:val="00E153C5"/>
    <w:rsid w:val="00E16393"/>
    <w:rsid w:val="00E165C5"/>
    <w:rsid w:val="00E17540"/>
    <w:rsid w:val="00E205E0"/>
    <w:rsid w:val="00E220A4"/>
    <w:rsid w:val="00E25271"/>
    <w:rsid w:val="00E26C81"/>
    <w:rsid w:val="00E27E4D"/>
    <w:rsid w:val="00E32B04"/>
    <w:rsid w:val="00E3380C"/>
    <w:rsid w:val="00E33989"/>
    <w:rsid w:val="00E340E7"/>
    <w:rsid w:val="00E354E1"/>
    <w:rsid w:val="00E36410"/>
    <w:rsid w:val="00E37653"/>
    <w:rsid w:val="00E37B10"/>
    <w:rsid w:val="00E40AF1"/>
    <w:rsid w:val="00E4144D"/>
    <w:rsid w:val="00E45331"/>
    <w:rsid w:val="00E45961"/>
    <w:rsid w:val="00E51BAB"/>
    <w:rsid w:val="00E52941"/>
    <w:rsid w:val="00E52F28"/>
    <w:rsid w:val="00E534D2"/>
    <w:rsid w:val="00E53A6C"/>
    <w:rsid w:val="00E54FA9"/>
    <w:rsid w:val="00E565CF"/>
    <w:rsid w:val="00E5785F"/>
    <w:rsid w:val="00E61E01"/>
    <w:rsid w:val="00E62CDE"/>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497"/>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44F"/>
    <w:rsid w:val="00F53676"/>
    <w:rsid w:val="00F541FC"/>
    <w:rsid w:val="00F5523C"/>
    <w:rsid w:val="00F55BF9"/>
    <w:rsid w:val="00F56728"/>
    <w:rsid w:val="00F604A7"/>
    <w:rsid w:val="00F60DD4"/>
    <w:rsid w:val="00F629E7"/>
    <w:rsid w:val="00F641FD"/>
    <w:rsid w:val="00F64F97"/>
    <w:rsid w:val="00F652C0"/>
    <w:rsid w:val="00F71763"/>
    <w:rsid w:val="00F759C6"/>
    <w:rsid w:val="00F82F5F"/>
    <w:rsid w:val="00F835A1"/>
    <w:rsid w:val="00F84D6F"/>
    <w:rsid w:val="00F84F28"/>
    <w:rsid w:val="00F85F74"/>
    <w:rsid w:val="00F87271"/>
    <w:rsid w:val="00F8774B"/>
    <w:rsid w:val="00F92844"/>
    <w:rsid w:val="00F93115"/>
    <w:rsid w:val="00F958B0"/>
    <w:rsid w:val="00F96860"/>
    <w:rsid w:val="00F9702D"/>
    <w:rsid w:val="00F972C8"/>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customStyle="1" w:styleId="Styl">
    <w:name w:val="Styl"/>
    <w:rsid w:val="00455B2E"/>
    <w:pPr>
      <w:widowControl w:val="0"/>
      <w:autoSpaceDE w:val="0"/>
      <w:autoSpaceDN w:val="0"/>
      <w:adjustRightInd w:val="0"/>
    </w:pPr>
    <w:rPr>
      <w:rFonts w:ascii="Arial" w:hAnsi="Arial" w:cs="Arial"/>
      <w:sz w:val="24"/>
      <w:szCs w:val="24"/>
    </w:rPr>
  </w:style>
  <w:style w:type="paragraph" w:styleId="Revize">
    <w:name w:val="Revision"/>
    <w:hidden/>
    <w:uiPriority w:val="99"/>
    <w:semiHidden/>
    <w:rsid w:val="002A1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customStyle="1" w:styleId="Styl">
    <w:name w:val="Styl"/>
    <w:rsid w:val="00455B2E"/>
    <w:pPr>
      <w:widowControl w:val="0"/>
      <w:autoSpaceDE w:val="0"/>
      <w:autoSpaceDN w:val="0"/>
      <w:adjustRightInd w:val="0"/>
    </w:pPr>
    <w:rPr>
      <w:rFonts w:ascii="Arial" w:hAnsi="Arial" w:cs="Arial"/>
      <w:sz w:val="24"/>
      <w:szCs w:val="24"/>
    </w:rPr>
  </w:style>
  <w:style w:type="paragraph" w:styleId="Revize">
    <w:name w:val="Revision"/>
    <w:hidden/>
    <w:uiPriority w:val="99"/>
    <w:semiHidden/>
    <w:rsid w:val="002A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C1A3-E639-498C-B01D-9C9A7A87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2540</Words>
  <Characters>14692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17198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Anna Pilecká</cp:lastModifiedBy>
  <cp:revision>14</cp:revision>
  <cp:lastPrinted>2018-06-20T07:22:00Z</cp:lastPrinted>
  <dcterms:created xsi:type="dcterms:W3CDTF">2018-05-30T06:43:00Z</dcterms:created>
  <dcterms:modified xsi:type="dcterms:W3CDTF">2018-06-25T12:32:00Z</dcterms:modified>
</cp:coreProperties>
</file>