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87" w:rsidRDefault="00CA7387">
      <w:pPr>
        <w:framePr w:wrap="none" w:vAnchor="page" w:hAnchor="page" w:x="8171" w:y="140"/>
      </w:pPr>
    </w:p>
    <w:p w:rsidR="00CA7387" w:rsidRDefault="00C42358">
      <w:pPr>
        <w:pStyle w:val="Nadpis10"/>
        <w:framePr w:wrap="none" w:vAnchor="page" w:hAnchor="page" w:x="4797" w:y="1260"/>
        <w:shd w:val="clear" w:color="auto" w:fill="auto"/>
        <w:spacing w:line="260" w:lineRule="exact"/>
      </w:pPr>
      <w:bookmarkStart w:id="0" w:name="bookmark0"/>
      <w:r>
        <w:t>SMLOUVA O DÍLO</w:t>
      </w:r>
      <w:bookmarkEnd w:id="0"/>
    </w:p>
    <w:p w:rsidR="00CA7387" w:rsidRDefault="00C42358">
      <w:pPr>
        <w:pStyle w:val="Zkladntext20"/>
        <w:framePr w:wrap="none" w:vAnchor="page" w:hAnchor="page" w:x="1470" w:y="2295"/>
        <w:shd w:val="clear" w:color="auto" w:fill="auto"/>
        <w:spacing w:after="0" w:line="200" w:lineRule="exact"/>
        <w:ind w:firstLine="0"/>
      </w:pPr>
      <w:r>
        <w:t>Smluvní strany:</w:t>
      </w:r>
    </w:p>
    <w:p w:rsidR="00CA7387" w:rsidRDefault="00C42358">
      <w:pPr>
        <w:pStyle w:val="Nadpis30"/>
        <w:framePr w:wrap="none" w:vAnchor="page" w:hAnchor="page" w:x="1470" w:y="3213"/>
        <w:shd w:val="clear" w:color="auto" w:fill="auto"/>
        <w:spacing w:before="0" w:after="0" w:line="200" w:lineRule="exact"/>
      </w:pPr>
      <w:bookmarkStart w:id="1" w:name="bookmark1"/>
      <w:r>
        <w:t>Objednatel:</w:t>
      </w:r>
      <w:bookmarkEnd w:id="1"/>
    </w:p>
    <w:p w:rsidR="00CA7387" w:rsidRDefault="00C42358">
      <w:pPr>
        <w:pStyle w:val="Nadpis30"/>
        <w:framePr w:w="8995" w:h="1881" w:hRule="exact" w:wrap="none" w:vAnchor="page" w:hAnchor="page" w:x="1470" w:y="3779"/>
        <w:shd w:val="clear" w:color="auto" w:fill="auto"/>
        <w:spacing w:before="0" w:after="0" w:line="307" w:lineRule="exact"/>
      </w:pPr>
      <w:bookmarkStart w:id="2" w:name="bookmark2"/>
      <w:r>
        <w:t>Česká republika - Generální finanční ředitelství</w:t>
      </w:r>
      <w:bookmarkEnd w:id="2"/>
    </w:p>
    <w:p w:rsidR="00CA7387" w:rsidRDefault="00C42358">
      <w:pPr>
        <w:pStyle w:val="Zkladntext20"/>
        <w:framePr w:w="8995" w:h="1881" w:hRule="exact" w:wrap="none" w:vAnchor="page" w:hAnchor="page" w:x="1470" w:y="3779"/>
        <w:shd w:val="clear" w:color="auto" w:fill="auto"/>
        <w:tabs>
          <w:tab w:val="left" w:pos="1578"/>
        </w:tabs>
        <w:spacing w:after="0" w:line="307" w:lineRule="exact"/>
        <w:ind w:firstLine="0"/>
      </w:pPr>
      <w:r>
        <w:t>se sídlem:</w:t>
      </w:r>
      <w:r>
        <w:tab/>
        <w:t>Lazarská 15/7, 117 22 Praha 1 - Nové Město</w:t>
      </w:r>
    </w:p>
    <w:p w:rsidR="00CA7387" w:rsidRDefault="00C42358">
      <w:pPr>
        <w:pStyle w:val="Zkladntext20"/>
        <w:framePr w:w="8995" w:h="1881" w:hRule="exact" w:wrap="none" w:vAnchor="page" w:hAnchor="page" w:x="1470" w:y="3779"/>
        <w:shd w:val="clear" w:color="auto" w:fill="auto"/>
        <w:tabs>
          <w:tab w:val="left" w:pos="1578"/>
          <w:tab w:val="left" w:pos="4232"/>
          <w:tab w:val="right" w:pos="8506"/>
        </w:tabs>
        <w:spacing w:after="0" w:line="307" w:lineRule="exact"/>
        <w:ind w:firstLine="0"/>
      </w:pPr>
      <w:r>
        <w:t>zastoupený:</w:t>
      </w:r>
      <w:r>
        <w:tab/>
      </w:r>
      <w:r w:rsidR="00F2764D">
        <w:rPr>
          <w:highlight w:val="darkGray"/>
        </w:rPr>
        <w:t>____________________</w:t>
      </w:r>
      <w:r>
        <w:tab/>
        <w:t>vedoucím Oddělení</w:t>
      </w:r>
      <w:r>
        <w:tab/>
        <w:t>hospodářské správy v Brně</w:t>
      </w:r>
    </w:p>
    <w:p w:rsidR="00CA7387" w:rsidRDefault="00C42358">
      <w:pPr>
        <w:pStyle w:val="Zkladntext20"/>
        <w:framePr w:w="8995" w:h="1881" w:hRule="exact" w:wrap="none" w:vAnchor="page" w:hAnchor="page" w:x="1470" w:y="3779"/>
        <w:shd w:val="clear" w:color="auto" w:fill="auto"/>
        <w:tabs>
          <w:tab w:val="left" w:pos="1578"/>
        </w:tabs>
        <w:spacing w:after="0" w:line="307" w:lineRule="exact"/>
        <w:ind w:firstLine="0"/>
      </w:pPr>
      <w:r>
        <w:t>IČO:</w:t>
      </w:r>
      <w:r>
        <w:tab/>
        <w:t>72080043</w:t>
      </w:r>
    </w:p>
    <w:p w:rsidR="00CA7387" w:rsidRDefault="00C42358">
      <w:pPr>
        <w:pStyle w:val="Zkladntext20"/>
        <w:framePr w:w="8995" w:h="1881" w:hRule="exact" w:wrap="none" w:vAnchor="page" w:hAnchor="page" w:x="1470" w:y="3779"/>
        <w:shd w:val="clear" w:color="auto" w:fill="auto"/>
        <w:tabs>
          <w:tab w:val="left" w:pos="1578"/>
        </w:tabs>
        <w:spacing w:after="0" w:line="307" w:lineRule="exact"/>
        <w:ind w:firstLine="0"/>
      </w:pPr>
      <w:r>
        <w:t>DIČ:</w:t>
      </w:r>
      <w:r>
        <w:tab/>
        <w:t>CZ72080043</w:t>
      </w:r>
    </w:p>
    <w:p w:rsidR="00CA7387" w:rsidRDefault="00C42358">
      <w:pPr>
        <w:pStyle w:val="Zkladntext20"/>
        <w:framePr w:w="8995" w:h="1881" w:hRule="exact" w:wrap="none" w:vAnchor="page" w:hAnchor="page" w:x="1470" w:y="3779"/>
        <w:shd w:val="clear" w:color="auto" w:fill="auto"/>
        <w:tabs>
          <w:tab w:val="left" w:pos="1578"/>
          <w:tab w:val="left" w:pos="4198"/>
        </w:tabs>
        <w:spacing w:after="0" w:line="307" w:lineRule="exact"/>
        <w:ind w:firstLine="0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  <w:t>ČNB Brno, pobočka Brno,</w:t>
      </w:r>
      <w:r>
        <w:tab/>
        <w:t xml:space="preserve">číslo účtu: </w:t>
      </w:r>
      <w:r w:rsidR="00F2764D">
        <w:rPr>
          <w:highlight w:val="darkGray"/>
        </w:rPr>
        <w:t>____________________</w:t>
      </w:r>
    </w:p>
    <w:p w:rsidR="00CA7387" w:rsidRDefault="00C42358">
      <w:pPr>
        <w:pStyle w:val="Zkladntext20"/>
        <w:framePr w:wrap="none" w:vAnchor="page" w:hAnchor="page" w:x="1470" w:y="5680"/>
        <w:shd w:val="clear" w:color="auto" w:fill="auto"/>
        <w:spacing w:after="0" w:line="200" w:lineRule="exact"/>
        <w:ind w:firstLine="0"/>
        <w:jc w:val="left"/>
      </w:pPr>
      <w:r>
        <w:t>adresa pro doručování:</w:t>
      </w:r>
    </w:p>
    <w:p w:rsidR="00CA7387" w:rsidRDefault="00C42358">
      <w:pPr>
        <w:pStyle w:val="Zkladntext20"/>
        <w:framePr w:wrap="none" w:vAnchor="page" w:hAnchor="page" w:x="1470" w:y="6409"/>
        <w:shd w:val="clear" w:color="auto" w:fill="auto"/>
        <w:spacing w:after="0" w:line="200" w:lineRule="exact"/>
        <w:ind w:firstLine="0"/>
      </w:pPr>
      <w:r>
        <w:t>(dále jen „</w:t>
      </w:r>
      <w:r>
        <w:rPr>
          <w:rStyle w:val="Zkladntext2TunKurzva"/>
        </w:rPr>
        <w:t>objednatel</w:t>
      </w:r>
      <w:r>
        <w:t>“)</w:t>
      </w:r>
    </w:p>
    <w:p w:rsidR="00CA7387" w:rsidRDefault="00C42358">
      <w:pPr>
        <w:pStyle w:val="Zkladntext20"/>
        <w:framePr w:w="8995" w:h="676" w:hRule="exact" w:wrap="none" w:vAnchor="page" w:hAnchor="page" w:x="1470" w:y="5603"/>
        <w:shd w:val="clear" w:color="auto" w:fill="auto"/>
        <w:spacing w:after="0" w:line="307" w:lineRule="exact"/>
        <w:ind w:left="2439" w:right="3160" w:firstLine="0"/>
        <w:jc w:val="left"/>
      </w:pPr>
      <w:r>
        <w:t>Finanční úřad pro Jihomoravský kraj</w:t>
      </w:r>
      <w:r>
        <w:br/>
        <w:t>nám. Svobody 4, 602 00 BRNO</w:t>
      </w:r>
    </w:p>
    <w:p w:rsidR="00CA7387" w:rsidRDefault="00C42358">
      <w:pPr>
        <w:pStyle w:val="Nadpis30"/>
        <w:framePr w:wrap="none" w:vAnchor="page" w:hAnchor="page" w:x="1470" w:y="7667"/>
        <w:shd w:val="clear" w:color="auto" w:fill="auto"/>
        <w:spacing w:before="0" w:after="0" w:line="200" w:lineRule="exact"/>
      </w:pPr>
      <w:bookmarkStart w:id="3" w:name="bookmark3"/>
      <w:r>
        <w:t>Zhotovitel:</w:t>
      </w:r>
      <w:bookmarkEnd w:id="3"/>
    </w:p>
    <w:p w:rsidR="00CA7387" w:rsidRDefault="00C42358">
      <w:pPr>
        <w:pStyle w:val="Nadpis30"/>
        <w:framePr w:wrap="none" w:vAnchor="page" w:hAnchor="page" w:x="1470" w:y="8276"/>
        <w:shd w:val="clear" w:color="auto" w:fill="auto"/>
        <w:spacing w:before="0" w:after="0" w:line="200" w:lineRule="exact"/>
      </w:pPr>
      <w:bookmarkStart w:id="4" w:name="bookmark4"/>
      <w:r>
        <w:t xml:space="preserve">RIVA </w:t>
      </w:r>
      <w:r>
        <w:rPr>
          <w:lang w:val="en-US" w:eastAsia="en-US" w:bidi="en-US"/>
        </w:rPr>
        <w:t xml:space="preserve">DEVELOPMENT, </w:t>
      </w:r>
      <w:r>
        <w:t>s. r. o.</w:t>
      </w:r>
      <w:bookmarkEnd w:id="4"/>
    </w:p>
    <w:p w:rsidR="00CA7387" w:rsidRDefault="00C42358">
      <w:pPr>
        <w:pStyle w:val="Zkladntext20"/>
        <w:framePr w:w="1334" w:h="1920" w:hRule="exact" w:wrap="none" w:vAnchor="page" w:hAnchor="page" w:x="1518" w:y="8502"/>
        <w:shd w:val="clear" w:color="auto" w:fill="auto"/>
        <w:spacing w:after="0" w:line="307" w:lineRule="exact"/>
        <w:ind w:firstLine="0"/>
        <w:jc w:val="left"/>
      </w:pPr>
      <w:r>
        <w:t>se sídlem:</w:t>
      </w:r>
    </w:p>
    <w:p w:rsidR="00CA7387" w:rsidRDefault="00C42358">
      <w:pPr>
        <w:pStyle w:val="Zkladntext20"/>
        <w:framePr w:w="1334" w:h="1920" w:hRule="exact" w:wrap="none" w:vAnchor="page" w:hAnchor="page" w:x="1518" w:y="8502"/>
        <w:shd w:val="clear" w:color="auto" w:fill="auto"/>
        <w:spacing w:after="0" w:line="307" w:lineRule="exact"/>
        <w:ind w:firstLine="0"/>
        <w:jc w:val="left"/>
      </w:pPr>
      <w:r>
        <w:t>zastoupený:</w:t>
      </w:r>
    </w:p>
    <w:p w:rsidR="00CA7387" w:rsidRDefault="00C42358">
      <w:pPr>
        <w:pStyle w:val="Zkladntext20"/>
        <w:framePr w:w="1334" w:h="1920" w:hRule="exact" w:wrap="none" w:vAnchor="page" w:hAnchor="page" w:x="1518" w:y="8502"/>
        <w:shd w:val="clear" w:color="auto" w:fill="auto"/>
        <w:spacing w:after="0" w:line="307" w:lineRule="exact"/>
        <w:ind w:firstLine="0"/>
        <w:jc w:val="left"/>
      </w:pPr>
      <w:r>
        <w:t>IČO:</w:t>
      </w:r>
    </w:p>
    <w:p w:rsidR="00CA7387" w:rsidRDefault="00C42358">
      <w:pPr>
        <w:pStyle w:val="Zkladntext20"/>
        <w:framePr w:w="1334" w:h="1920" w:hRule="exact" w:wrap="none" w:vAnchor="page" w:hAnchor="page" w:x="1518" w:y="8502"/>
        <w:shd w:val="clear" w:color="auto" w:fill="auto"/>
        <w:spacing w:after="0" w:line="307" w:lineRule="exact"/>
        <w:ind w:firstLine="0"/>
        <w:jc w:val="left"/>
      </w:pPr>
      <w:r>
        <w:t>DIČ:</w:t>
      </w:r>
    </w:p>
    <w:p w:rsidR="00CA7387" w:rsidRDefault="00C42358">
      <w:pPr>
        <w:pStyle w:val="Zkladntext20"/>
        <w:framePr w:w="1334" w:h="1920" w:hRule="exact" w:wrap="none" w:vAnchor="page" w:hAnchor="page" w:x="1518" w:y="8502"/>
        <w:shd w:val="clear" w:color="auto" w:fill="auto"/>
        <w:spacing w:after="0" w:line="307" w:lineRule="exact"/>
        <w:ind w:firstLine="0"/>
        <w:jc w:val="left"/>
      </w:pPr>
      <w:r>
        <w:t xml:space="preserve">zapsaný: bank. </w:t>
      </w:r>
      <w:proofErr w:type="gramStart"/>
      <w:r>
        <w:t>spojení</w:t>
      </w:r>
      <w:proofErr w:type="gramEnd"/>
      <w:r>
        <w:t>:</w:t>
      </w:r>
    </w:p>
    <w:p w:rsidR="00CA7387" w:rsidRDefault="00C42358">
      <w:pPr>
        <w:pStyle w:val="Zkladntext20"/>
        <w:framePr w:w="8995" w:h="1915" w:hRule="exact" w:wrap="none" w:vAnchor="page" w:hAnchor="page" w:x="1470" w:y="8512"/>
        <w:shd w:val="clear" w:color="auto" w:fill="auto"/>
        <w:spacing w:after="0" w:line="307" w:lineRule="exact"/>
        <w:ind w:left="1666" w:right="2228" w:firstLine="0"/>
      </w:pPr>
      <w:r>
        <w:t>Liliová 326/10, 612 00 Brno</w:t>
      </w:r>
    </w:p>
    <w:p w:rsidR="00CA7387" w:rsidRDefault="00C42358">
      <w:pPr>
        <w:pStyle w:val="Zkladntext20"/>
        <w:framePr w:w="8995" w:h="1915" w:hRule="exact" w:wrap="none" w:vAnchor="page" w:hAnchor="page" w:x="1470" w:y="8512"/>
        <w:shd w:val="clear" w:color="auto" w:fill="auto"/>
        <w:spacing w:after="0" w:line="307" w:lineRule="exact"/>
        <w:ind w:left="1666" w:right="2228" w:firstLine="0"/>
      </w:pPr>
      <w:r>
        <w:t>Bc. Robertem Valentou, jednatelem</w:t>
      </w:r>
    </w:p>
    <w:p w:rsidR="00CA7387" w:rsidRDefault="00C42358">
      <w:pPr>
        <w:pStyle w:val="Zkladntext20"/>
        <w:framePr w:w="8995" w:h="1915" w:hRule="exact" w:wrap="none" w:vAnchor="page" w:hAnchor="page" w:x="1470" w:y="8512"/>
        <w:shd w:val="clear" w:color="auto" w:fill="auto"/>
        <w:spacing w:after="0" w:line="307" w:lineRule="exact"/>
        <w:ind w:left="1666" w:right="2228" w:firstLine="0"/>
      </w:pPr>
      <w:r>
        <w:t>29300401</w:t>
      </w:r>
    </w:p>
    <w:p w:rsidR="00CA7387" w:rsidRDefault="00C42358">
      <w:pPr>
        <w:pStyle w:val="Zkladntext20"/>
        <w:framePr w:w="8995" w:h="1915" w:hRule="exact" w:wrap="none" w:vAnchor="page" w:hAnchor="page" w:x="1470" w:y="8512"/>
        <w:shd w:val="clear" w:color="auto" w:fill="auto"/>
        <w:spacing w:after="0" w:line="307" w:lineRule="exact"/>
        <w:ind w:left="1666" w:right="2228" w:firstLine="0"/>
      </w:pPr>
      <w:r>
        <w:t>CZ29300401</w:t>
      </w:r>
    </w:p>
    <w:p w:rsidR="00CA7387" w:rsidRDefault="00C42358">
      <w:pPr>
        <w:pStyle w:val="Zkladntext20"/>
        <w:framePr w:w="8995" w:h="1915" w:hRule="exact" w:wrap="none" w:vAnchor="page" w:hAnchor="page" w:x="1470" w:y="8512"/>
        <w:shd w:val="clear" w:color="auto" w:fill="auto"/>
        <w:spacing w:after="0" w:line="307" w:lineRule="exact"/>
        <w:ind w:left="1666" w:right="2260" w:firstLine="0"/>
        <w:jc w:val="left"/>
      </w:pPr>
      <w:r>
        <w:t>v OR u Krajského soudu v Brně, oddíl C, vložka 72415</w:t>
      </w:r>
      <w:r>
        <w:br/>
      </w:r>
      <w:r w:rsidR="00F2764D">
        <w:rPr>
          <w:highlight w:val="darkGray"/>
        </w:rPr>
        <w:t>____________________</w:t>
      </w:r>
    </w:p>
    <w:p w:rsidR="00CA7387" w:rsidRDefault="00C42358">
      <w:pPr>
        <w:pStyle w:val="Zkladntext30"/>
        <w:framePr w:wrap="none" w:vAnchor="page" w:hAnchor="page" w:x="1470" w:y="10566"/>
        <w:shd w:val="clear" w:color="auto" w:fill="auto"/>
        <w:spacing w:before="0" w:after="0" w:line="200" w:lineRule="exact"/>
      </w:pPr>
      <w:r>
        <w:rPr>
          <w:rStyle w:val="Zkladntext3NetunNekurzva"/>
        </w:rPr>
        <w:t>(dále jen „</w:t>
      </w:r>
      <w:proofErr w:type="spellStart"/>
      <w:r>
        <w:t>zhotoviteF</w:t>
      </w:r>
      <w:proofErr w:type="spellEnd"/>
      <w:r>
        <w:t>)</w:t>
      </w:r>
    </w:p>
    <w:p w:rsidR="00CA7387" w:rsidRDefault="00C42358">
      <w:pPr>
        <w:pStyle w:val="Zkladntext20"/>
        <w:framePr w:w="8995" w:h="1608" w:hRule="exact" w:wrap="none" w:vAnchor="page" w:hAnchor="page" w:x="1470" w:y="11099"/>
        <w:shd w:val="clear" w:color="auto" w:fill="auto"/>
        <w:spacing w:after="0" w:line="307" w:lineRule="exact"/>
        <w:ind w:firstLine="0"/>
      </w:pPr>
      <w:r>
        <w:t xml:space="preserve">uzavřely na základě výsledků řízení o veřejné zakázce malého rozsahu s názvem </w:t>
      </w:r>
      <w:r>
        <w:rPr>
          <w:rStyle w:val="Zkladntext2Kurzva"/>
        </w:rPr>
        <w:t xml:space="preserve">„FÚ pro Jihomoravský kraj - oprava </w:t>
      </w:r>
      <w:proofErr w:type="spellStart"/>
      <w:r>
        <w:rPr>
          <w:rStyle w:val="Zkladntext2Kurzva"/>
        </w:rPr>
        <w:t>omítek</w:t>
      </w:r>
      <w:r>
        <w:t>zakázkové</w:t>
      </w:r>
      <w:proofErr w:type="spellEnd"/>
      <w:r>
        <w:t xml:space="preserve"> číslo: 44/2016, v souladu s § 12 odst. 3 a § 18 odst. 5 zákona č. 137/2006 Sb., o veřejných zakázkách, ve znění pozdějších předpisů (dále jen „ZVZ“), a ustanovením § 2586 a násl. zákona č. 89/2012 Sb., občanský zákoník, ve znění pozdějších předpisů (dále jen „občanský zákoník“), tuto:</w:t>
      </w:r>
    </w:p>
    <w:p w:rsidR="00CA7387" w:rsidRDefault="00C42358">
      <w:pPr>
        <w:pStyle w:val="Nadpis30"/>
        <w:framePr w:w="8995" w:h="1675" w:hRule="exact" w:wrap="none" w:vAnchor="page" w:hAnchor="page" w:x="1470" w:y="12696"/>
        <w:shd w:val="clear" w:color="auto" w:fill="auto"/>
        <w:spacing w:before="0" w:after="0" w:line="538" w:lineRule="exact"/>
        <w:ind w:right="60"/>
        <w:jc w:val="center"/>
      </w:pPr>
      <w:bookmarkStart w:id="5" w:name="bookmark5"/>
      <w:r>
        <w:t>smlouvu o dílo</w:t>
      </w:r>
      <w:bookmarkEnd w:id="5"/>
    </w:p>
    <w:p w:rsidR="00CA7387" w:rsidRDefault="00C42358">
      <w:pPr>
        <w:pStyle w:val="Zkladntext30"/>
        <w:framePr w:w="8995" w:h="1675" w:hRule="exact" w:wrap="none" w:vAnchor="page" w:hAnchor="page" w:x="1470" w:y="12696"/>
        <w:shd w:val="clear" w:color="auto" w:fill="auto"/>
        <w:spacing w:before="0" w:after="0" w:line="538" w:lineRule="exact"/>
        <w:ind w:right="60"/>
        <w:jc w:val="center"/>
      </w:pPr>
      <w:r>
        <w:t>FÚ pro Jihomoravský kraj - oprava omítek</w:t>
      </w:r>
    </w:p>
    <w:p w:rsidR="00CA7387" w:rsidRDefault="00C42358">
      <w:pPr>
        <w:pStyle w:val="Zkladntext20"/>
        <w:framePr w:w="8995" w:h="1675" w:hRule="exact" w:wrap="none" w:vAnchor="page" w:hAnchor="page" w:x="1470" w:y="12696"/>
        <w:shd w:val="clear" w:color="auto" w:fill="auto"/>
        <w:spacing w:after="0" w:line="538" w:lineRule="exact"/>
        <w:ind w:right="60" w:firstLine="0"/>
        <w:jc w:val="center"/>
      </w:pPr>
      <w:r>
        <w:t>(dále jen „smlouva“)</w:t>
      </w:r>
    </w:p>
    <w:p w:rsidR="00CA7387" w:rsidRDefault="00C42358">
      <w:pPr>
        <w:pStyle w:val="ZhlavneboZpat0"/>
        <w:framePr w:wrap="none" w:vAnchor="page" w:hAnchor="page" w:x="9150" w:y="14811"/>
        <w:shd w:val="clear" w:color="auto" w:fill="auto"/>
        <w:spacing w:line="300" w:lineRule="exact"/>
      </w:pPr>
      <w:r>
        <w:t>1 z celkem 10</w:t>
      </w:r>
    </w:p>
    <w:p w:rsidR="00CA7387" w:rsidRDefault="00CA7387">
      <w:pPr>
        <w:rPr>
          <w:sz w:val="2"/>
          <w:szCs w:val="2"/>
        </w:rPr>
        <w:sectPr w:rsidR="00CA7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387" w:rsidRDefault="00C42358">
      <w:pPr>
        <w:pStyle w:val="Nadpis30"/>
        <w:framePr w:w="8923" w:h="720" w:hRule="exact" w:wrap="none" w:vAnchor="page" w:hAnchor="page" w:x="1482" w:y="1624"/>
        <w:shd w:val="clear" w:color="auto" w:fill="auto"/>
        <w:spacing w:before="0" w:after="194" w:line="200" w:lineRule="exact"/>
        <w:ind w:left="20"/>
        <w:jc w:val="center"/>
      </w:pPr>
      <w:bookmarkStart w:id="6" w:name="bookmark6"/>
      <w:r>
        <w:lastRenderedPageBreak/>
        <w:t>Článek I.</w:t>
      </w:r>
      <w:bookmarkEnd w:id="6"/>
    </w:p>
    <w:p w:rsidR="00CA7387" w:rsidRDefault="00C42358">
      <w:pPr>
        <w:pStyle w:val="Nadpis30"/>
        <w:framePr w:w="8923" w:h="720" w:hRule="exact" w:wrap="none" w:vAnchor="page" w:hAnchor="page" w:x="1482" w:y="1624"/>
        <w:shd w:val="clear" w:color="auto" w:fill="auto"/>
        <w:spacing w:before="0" w:after="0" w:line="200" w:lineRule="exact"/>
        <w:ind w:left="20"/>
        <w:jc w:val="center"/>
      </w:pPr>
      <w:bookmarkStart w:id="7" w:name="bookmark7"/>
      <w:r>
        <w:t>Předmět smlouvy a místo plnění</w:t>
      </w:r>
      <w:bookmarkEnd w:id="7"/>
    </w:p>
    <w:p w:rsidR="00CA7387" w:rsidRDefault="00C42358">
      <w:pPr>
        <w:pStyle w:val="Zkladntext20"/>
        <w:framePr w:w="8923" w:h="2702" w:hRule="exact" w:wrap="none" w:vAnchor="page" w:hAnchor="page" w:x="1482" w:y="2501"/>
        <w:numPr>
          <w:ilvl w:val="0"/>
          <w:numId w:val="1"/>
        </w:numPr>
        <w:shd w:val="clear" w:color="auto" w:fill="auto"/>
        <w:tabs>
          <w:tab w:val="left" w:pos="398"/>
        </w:tabs>
        <w:spacing w:after="124" w:line="307" w:lineRule="exact"/>
        <w:ind w:left="440" w:hanging="440"/>
      </w:pPr>
      <w:r>
        <w:t>Zhotovitel se zavazuje provést pro objednatele na svůj náklad a své nebezpečí dílo spočívající v opravě dvorní fasády (P1, P2, P3, P4, P5 dle přílohy č. 1 smlouvy) na budově Finančního úřadu pro Jihomoravský kraj, nám. Svobody 4, Brno (dále jen „finanční úřad“) dle dokumentace k provedení díla uvedené v příloze č. 1 smlouvy a v rozsahu soupisu předpokládaných stavebních prací, dodávek a služeb uvedeného v příloze č. 2 smlouvy (dále jen „dílo“).</w:t>
      </w:r>
    </w:p>
    <w:p w:rsidR="00CA7387" w:rsidRDefault="00C42358">
      <w:pPr>
        <w:pStyle w:val="Zkladntext20"/>
        <w:framePr w:w="8923" w:h="2702" w:hRule="exact" w:wrap="none" w:vAnchor="page" w:hAnchor="page" w:x="1482" w:y="2501"/>
        <w:numPr>
          <w:ilvl w:val="0"/>
          <w:numId w:val="1"/>
        </w:numPr>
        <w:shd w:val="clear" w:color="auto" w:fill="auto"/>
        <w:tabs>
          <w:tab w:val="left" w:pos="398"/>
        </w:tabs>
        <w:spacing w:after="0" w:line="302" w:lineRule="exact"/>
        <w:ind w:left="440" w:hanging="440"/>
        <w:jc w:val="left"/>
      </w:pPr>
      <w:r>
        <w:t>Objednatel se zavazuje řádně provedené dílo převzít a zaplatit zhotoviteli smluvenou cenu za jeho provedení.</w:t>
      </w:r>
    </w:p>
    <w:p w:rsidR="00CA7387" w:rsidRDefault="00C42358">
      <w:pPr>
        <w:pStyle w:val="Nadpis30"/>
        <w:framePr w:w="8923" w:h="3432" w:hRule="exact" w:wrap="none" w:vAnchor="page" w:hAnchor="page" w:x="1482" w:y="5685"/>
        <w:shd w:val="clear" w:color="auto" w:fill="auto"/>
        <w:spacing w:before="0" w:after="189" w:line="200" w:lineRule="exact"/>
        <w:ind w:left="20"/>
        <w:jc w:val="center"/>
      </w:pPr>
      <w:bookmarkStart w:id="8" w:name="bookmark8"/>
      <w:r>
        <w:t>Článek II.</w:t>
      </w:r>
      <w:bookmarkEnd w:id="8"/>
    </w:p>
    <w:p w:rsidR="00CA7387" w:rsidRDefault="00C42358">
      <w:pPr>
        <w:pStyle w:val="Nadpis30"/>
        <w:framePr w:w="8923" w:h="3432" w:hRule="exact" w:wrap="none" w:vAnchor="page" w:hAnchor="page" w:x="1482" w:y="5685"/>
        <w:shd w:val="clear" w:color="auto" w:fill="auto"/>
        <w:spacing w:before="0" w:after="121" w:line="200" w:lineRule="exact"/>
        <w:ind w:left="20"/>
        <w:jc w:val="center"/>
      </w:pPr>
      <w:bookmarkStart w:id="9" w:name="bookmark9"/>
      <w:r>
        <w:t>Doba plnění</w:t>
      </w:r>
      <w:bookmarkEnd w:id="9"/>
    </w:p>
    <w:p w:rsidR="00CA7387" w:rsidRDefault="00C42358">
      <w:pPr>
        <w:pStyle w:val="Zkladntext20"/>
        <w:framePr w:w="8923" w:h="3432" w:hRule="exact" w:wrap="none" w:vAnchor="page" w:hAnchor="page" w:x="1482" w:y="5685"/>
        <w:numPr>
          <w:ilvl w:val="0"/>
          <w:numId w:val="2"/>
        </w:numPr>
        <w:shd w:val="clear" w:color="auto" w:fill="auto"/>
        <w:tabs>
          <w:tab w:val="left" w:pos="398"/>
        </w:tabs>
        <w:spacing w:after="116" w:line="302" w:lineRule="exact"/>
        <w:ind w:left="440" w:hanging="440"/>
      </w:pPr>
      <w:r>
        <w:t>Zhotovitel se zavazuje provést dílo (tj. jej dokončit a předat objednateli) do 15. prosince 2016.</w:t>
      </w:r>
    </w:p>
    <w:p w:rsidR="00CA7387" w:rsidRDefault="00C42358">
      <w:pPr>
        <w:pStyle w:val="Zkladntext20"/>
        <w:framePr w:w="8923" w:h="3432" w:hRule="exact" w:wrap="none" w:vAnchor="page" w:hAnchor="page" w:x="1482" w:y="5685"/>
        <w:numPr>
          <w:ilvl w:val="0"/>
          <w:numId w:val="2"/>
        </w:numPr>
        <w:shd w:val="clear" w:color="auto" w:fill="auto"/>
        <w:tabs>
          <w:tab w:val="left" w:pos="398"/>
        </w:tabs>
        <w:spacing w:after="116" w:line="307" w:lineRule="exact"/>
        <w:ind w:left="440" w:hanging="440"/>
      </w:pPr>
      <w:r>
        <w:t>Prodloužení termínu dokončení a předání díla je možné pouze v případě nepříznivých klimatických podmínek, které neumožňují technologicky dokončit dílo, a to formou písemného dodatku ke smlouvě podepsaného oběma smluvními stranami.</w:t>
      </w:r>
    </w:p>
    <w:p w:rsidR="00CA7387" w:rsidRDefault="00C42358">
      <w:pPr>
        <w:pStyle w:val="Zkladntext20"/>
        <w:framePr w:w="8923" w:h="3432" w:hRule="exact" w:wrap="none" w:vAnchor="page" w:hAnchor="page" w:x="1482" w:y="5685"/>
        <w:numPr>
          <w:ilvl w:val="0"/>
          <w:numId w:val="2"/>
        </w:numPr>
        <w:shd w:val="clear" w:color="auto" w:fill="auto"/>
        <w:tabs>
          <w:tab w:val="left" w:pos="398"/>
        </w:tabs>
        <w:spacing w:after="0" w:line="312" w:lineRule="exact"/>
        <w:ind w:left="440" w:hanging="440"/>
      </w:pPr>
      <w:r>
        <w:t>V případě prodlení zhotovitele se zahájením provádění předmětu smlouvy z důvodů na straně objednatele, prodlužuje se o tuto dobu prodlení i termín dokončení a předání díla.</w:t>
      </w:r>
    </w:p>
    <w:p w:rsidR="00CA7387" w:rsidRDefault="00C42358">
      <w:pPr>
        <w:pStyle w:val="Nadpis30"/>
        <w:framePr w:w="8923" w:h="5762" w:hRule="exact" w:wrap="none" w:vAnchor="page" w:hAnchor="page" w:x="1482" w:y="9765"/>
        <w:shd w:val="clear" w:color="auto" w:fill="auto"/>
        <w:spacing w:before="0" w:after="194" w:line="200" w:lineRule="exact"/>
        <w:ind w:left="20"/>
        <w:jc w:val="center"/>
      </w:pPr>
      <w:bookmarkStart w:id="10" w:name="bookmark10"/>
      <w:r>
        <w:t>Článek III.</w:t>
      </w:r>
      <w:bookmarkEnd w:id="10"/>
    </w:p>
    <w:p w:rsidR="00CA7387" w:rsidRDefault="00C42358">
      <w:pPr>
        <w:pStyle w:val="Nadpis30"/>
        <w:framePr w:w="8923" w:h="5762" w:hRule="exact" w:wrap="none" w:vAnchor="page" w:hAnchor="page" w:x="1482" w:y="9765"/>
        <w:shd w:val="clear" w:color="auto" w:fill="auto"/>
        <w:spacing w:before="0" w:after="121" w:line="200" w:lineRule="exact"/>
        <w:ind w:left="20"/>
        <w:jc w:val="center"/>
      </w:pPr>
      <w:bookmarkStart w:id="11" w:name="bookmark11"/>
      <w:r>
        <w:t>Cena a platební podmínky</w:t>
      </w:r>
      <w:bookmarkEnd w:id="11"/>
    </w:p>
    <w:p w:rsidR="00CA7387" w:rsidRDefault="00C42358">
      <w:pPr>
        <w:pStyle w:val="Zkladntext20"/>
        <w:framePr w:w="8923" w:h="5762" w:hRule="exact" w:wrap="none" w:vAnchor="page" w:hAnchor="page" w:x="1482" w:y="9765"/>
        <w:numPr>
          <w:ilvl w:val="0"/>
          <w:numId w:val="3"/>
        </w:numPr>
        <w:shd w:val="clear" w:color="auto" w:fill="auto"/>
        <w:tabs>
          <w:tab w:val="left" w:pos="398"/>
        </w:tabs>
        <w:spacing w:after="120" w:line="302" w:lineRule="exact"/>
        <w:ind w:left="440" w:hanging="440"/>
      </w:pPr>
      <w:r>
        <w:t>Cena za dílo je stanovena na základě dohody a výsledků výše uvedeného řízení o veřejné zakázce malého rozsahu.</w:t>
      </w:r>
    </w:p>
    <w:p w:rsidR="00CA7387" w:rsidRDefault="00C42358">
      <w:pPr>
        <w:pStyle w:val="Zkladntext20"/>
        <w:framePr w:w="8923" w:h="5762" w:hRule="exact" w:wrap="none" w:vAnchor="page" w:hAnchor="page" w:x="1482" w:y="9765"/>
        <w:numPr>
          <w:ilvl w:val="0"/>
          <w:numId w:val="3"/>
        </w:numPr>
        <w:shd w:val="clear" w:color="auto" w:fill="auto"/>
        <w:tabs>
          <w:tab w:val="left" w:pos="398"/>
        </w:tabs>
        <w:spacing w:after="0" w:line="302" w:lineRule="exact"/>
        <w:ind w:left="440" w:hanging="440"/>
      </w:pPr>
      <w:r>
        <w:t>Cena díla bez DPH činí 2 194 020,46 Kč (slovy: dva miliony sto devadesát čtyři tisíce dvacet korun českých a čtyřicet šest haléřů),</w:t>
      </w:r>
    </w:p>
    <w:p w:rsidR="00CA7387" w:rsidRDefault="00C42358">
      <w:pPr>
        <w:pStyle w:val="Zkladntext20"/>
        <w:framePr w:w="8923" w:h="5762" w:hRule="exact" w:wrap="none" w:vAnchor="page" w:hAnchor="page" w:x="1482" w:y="9765"/>
        <w:shd w:val="clear" w:color="auto" w:fill="auto"/>
        <w:spacing w:after="0" w:line="302" w:lineRule="exact"/>
        <w:ind w:left="440" w:firstLine="0"/>
      </w:pPr>
      <w:r>
        <w:t>DPH ve výši 21% činí 460 744,30 Kč (slovy: čtyři sta šedesát tisíc sedm set čtyřicet čtyři korun českých a třicet haléřů)</w:t>
      </w:r>
    </w:p>
    <w:p w:rsidR="00CA7387" w:rsidRDefault="00C42358">
      <w:pPr>
        <w:pStyle w:val="Zkladntext20"/>
        <w:framePr w:w="8923" w:h="5762" w:hRule="exact" w:wrap="none" w:vAnchor="page" w:hAnchor="page" w:x="1482" w:y="9765"/>
        <w:shd w:val="clear" w:color="auto" w:fill="auto"/>
        <w:spacing w:after="128" w:line="302" w:lineRule="exact"/>
        <w:ind w:left="440" w:firstLine="0"/>
      </w:pPr>
      <w:r>
        <w:t>cena díla včetně DPH činí 2 654 764,76 Kč (slovy: dva miliony šest set padesát čtyři tisíc sedm set šedesát čtyři korun českých a sedmdesát šest haléřů).</w:t>
      </w:r>
    </w:p>
    <w:p w:rsidR="00CA7387" w:rsidRDefault="00C42358">
      <w:pPr>
        <w:pStyle w:val="Zkladntext20"/>
        <w:framePr w:w="8923" w:h="5762" w:hRule="exact" w:wrap="none" w:vAnchor="page" w:hAnchor="page" w:x="1482" w:y="9765"/>
        <w:numPr>
          <w:ilvl w:val="0"/>
          <w:numId w:val="3"/>
        </w:numPr>
        <w:shd w:val="clear" w:color="auto" w:fill="auto"/>
        <w:tabs>
          <w:tab w:val="left" w:pos="398"/>
        </w:tabs>
        <w:spacing w:after="109" w:line="293" w:lineRule="exact"/>
        <w:ind w:left="440" w:hanging="440"/>
      </w:pPr>
      <w:r>
        <w:t>Cena díla vychází z oceněného soupisu stavebních prací, dodávek a služeb, který tvoří přílohu č. 2 smlouvy.</w:t>
      </w:r>
    </w:p>
    <w:p w:rsidR="00CA7387" w:rsidRDefault="00C42358">
      <w:pPr>
        <w:pStyle w:val="Zkladntext20"/>
        <w:framePr w:w="8923" w:h="5762" w:hRule="exact" w:wrap="none" w:vAnchor="page" w:hAnchor="page" w:x="1482" w:y="9765"/>
        <w:numPr>
          <w:ilvl w:val="0"/>
          <w:numId w:val="3"/>
        </w:numPr>
        <w:shd w:val="clear" w:color="auto" w:fill="auto"/>
        <w:tabs>
          <w:tab w:val="left" w:pos="398"/>
        </w:tabs>
        <w:spacing w:after="0" w:line="307" w:lineRule="exact"/>
        <w:ind w:left="440" w:hanging="440"/>
      </w:pPr>
      <w:r>
        <w:t>Cena díla je sjednaná jako cena konečná a nepřekročitelná a obsahuje veškeré náklady spojené s provedením díla (tj. veškeré práce, materiál, vedlejší, pomocné a doplňkové výkony, režijní náklady, dopravu, zařízení místa plnění, náklady na ekologickou likvidaci</w:t>
      </w:r>
    </w:p>
    <w:p w:rsidR="00CA7387" w:rsidRDefault="00C42358">
      <w:pPr>
        <w:pStyle w:val="Zkladntext20"/>
        <w:framePr w:w="8923" w:h="5762" w:hRule="exact" w:wrap="none" w:vAnchor="page" w:hAnchor="page" w:x="1482" w:y="9765"/>
        <w:shd w:val="clear" w:color="auto" w:fill="auto"/>
        <w:spacing w:after="0" w:line="200" w:lineRule="exact"/>
        <w:ind w:firstLine="0"/>
        <w:jc w:val="right"/>
      </w:pPr>
      <w:r>
        <w:t>2 z celkem 10</w:t>
      </w:r>
    </w:p>
    <w:p w:rsidR="00CA7387" w:rsidRDefault="00CA7387">
      <w:pPr>
        <w:rPr>
          <w:sz w:val="2"/>
          <w:szCs w:val="2"/>
        </w:rPr>
        <w:sectPr w:rsidR="00CA7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387" w:rsidRDefault="00C42358">
      <w:pPr>
        <w:pStyle w:val="Zkladntext20"/>
        <w:framePr w:w="8928" w:h="13877" w:hRule="exact" w:wrap="none" w:vAnchor="page" w:hAnchor="page" w:x="1519" w:y="1687"/>
        <w:shd w:val="clear" w:color="auto" w:fill="auto"/>
        <w:spacing w:after="117" w:line="200" w:lineRule="exact"/>
        <w:ind w:left="420" w:firstLine="0"/>
        <w:jc w:val="left"/>
      </w:pPr>
      <w:r>
        <w:lastRenderedPageBreak/>
        <w:t>odpadů, případně náklady na zábor veřejného prostranství, je-li potřeba atd.).</w:t>
      </w:r>
    </w:p>
    <w:p w:rsidR="00CA7387" w:rsidRDefault="00C42358">
      <w:pPr>
        <w:pStyle w:val="Zkladntext20"/>
        <w:framePr w:w="8928" w:h="13877" w:hRule="exact" w:wrap="none" w:vAnchor="page" w:hAnchor="page" w:x="1519" w:y="1687"/>
        <w:numPr>
          <w:ilvl w:val="0"/>
          <w:numId w:val="3"/>
        </w:numPr>
        <w:shd w:val="clear" w:color="auto" w:fill="auto"/>
        <w:tabs>
          <w:tab w:val="left" w:pos="396"/>
        </w:tabs>
        <w:spacing w:after="120" w:line="307" w:lineRule="exact"/>
        <w:ind w:left="420" w:hanging="420"/>
      </w:pPr>
      <w:r>
        <w:t>V případě, že se v souvislosti s prováděním díla vyskytnou potřeby objednatele na provedení dodatečných prací, bude cena za dodatečné práce stanovena v dodatku ke Smlouvě, přičemž bude platit, že cena jednotlivých dodatečných prací, která nebude oceněná zhotovitelem v soupisu stavebních prací, dodávek a služeb (příloha č. 2 smlouvy), bude stanovena dle aktuální cenové soustavy ÚRS Praha, a.s. V případě, že nebude možné stanovit cenu jednotlivých dodatečných prací ani dle aktuální cenové soustavy ÚRS Praha, a.s., bude zhotovitel povinen vycházet z cen obvyklých v čase a místě. Cena díla navýšená o cenu dodatečných prací nesmí překročit limit veřejné zakázky malého rozsahu stanovený ZVZ.</w:t>
      </w:r>
    </w:p>
    <w:p w:rsidR="00CA7387" w:rsidRDefault="00C42358">
      <w:pPr>
        <w:pStyle w:val="Zkladntext20"/>
        <w:framePr w:w="8928" w:h="13877" w:hRule="exact" w:wrap="none" w:vAnchor="page" w:hAnchor="page" w:x="1519" w:y="1687"/>
        <w:numPr>
          <w:ilvl w:val="0"/>
          <w:numId w:val="3"/>
        </w:numPr>
        <w:shd w:val="clear" w:color="auto" w:fill="auto"/>
        <w:tabs>
          <w:tab w:val="left" w:pos="396"/>
        </w:tabs>
        <w:spacing w:after="120" w:line="307" w:lineRule="exact"/>
        <w:ind w:left="420" w:hanging="420"/>
      </w:pPr>
      <w:r>
        <w:t>Změna výše ceny díla je přípustná v případě změny zákonné sazby DPH. V takovém případě bude zhotovitel fakturovat DPH v sazbě platné v den zdanitelného plnění a tato změna smluvené ceny díla nebude smluvními stranami považována za podstatnou změnu smlouvy a nebude proto pořizován dodatek ke smlouvě.</w:t>
      </w:r>
    </w:p>
    <w:p w:rsidR="00CA7387" w:rsidRDefault="00C42358">
      <w:pPr>
        <w:pStyle w:val="Zkladntext20"/>
        <w:framePr w:w="8928" w:h="13877" w:hRule="exact" w:wrap="none" w:vAnchor="page" w:hAnchor="page" w:x="1519" w:y="1687"/>
        <w:numPr>
          <w:ilvl w:val="0"/>
          <w:numId w:val="3"/>
        </w:numPr>
        <w:shd w:val="clear" w:color="auto" w:fill="auto"/>
        <w:tabs>
          <w:tab w:val="left" w:pos="396"/>
        </w:tabs>
        <w:spacing w:after="120" w:line="307" w:lineRule="exact"/>
        <w:ind w:left="420" w:hanging="420"/>
      </w:pPr>
      <w:r>
        <w:t>Cena díla bude hrazena na základě daňového dokladu - faktury vystaveného zhotovitelem, a to postupně v měsíčních intervalech ode dne převzetí zařízení stanoviště s tím, že poslední daňový doklad - faktura bude doručen objednateli nejpozději dne 20. 12. 2016. Tato lhůta se prodluží v případě, že se prodlouží termín dokončení a předání díla v důsledku nepříznivých klimatických podmínek podle čl. II. odst. 2 Smlouvy. Přílohou daňového dokladu - faktury bude kopie záznamu ze stavebního deníku, která bude obsahovat soupis skutečně provedených prací a dodávek k fakturaci, odsouhlasených oběma smluvními stranami.</w:t>
      </w:r>
    </w:p>
    <w:p w:rsidR="00CA7387" w:rsidRDefault="00C42358">
      <w:pPr>
        <w:pStyle w:val="Zkladntext20"/>
        <w:framePr w:w="8928" w:h="13877" w:hRule="exact" w:wrap="none" w:vAnchor="page" w:hAnchor="page" w:x="1519" w:y="1687"/>
        <w:numPr>
          <w:ilvl w:val="0"/>
          <w:numId w:val="3"/>
        </w:numPr>
        <w:shd w:val="clear" w:color="auto" w:fill="auto"/>
        <w:tabs>
          <w:tab w:val="left" w:pos="396"/>
        </w:tabs>
        <w:spacing w:after="120" w:line="307" w:lineRule="exact"/>
        <w:ind w:left="420" w:hanging="420"/>
      </w:pPr>
      <w:r>
        <w:t>Splatnost daňového dokladu - faktury činí 21 kalendářních dnů ode dne jeho doručení objednateli. Za den splnění platební povinnosti se považuje den odepsání částky ceny díla z účtu objednatele ve prospěch účtu zhotovitele.</w:t>
      </w:r>
    </w:p>
    <w:p w:rsidR="00CA7387" w:rsidRDefault="00C42358">
      <w:pPr>
        <w:pStyle w:val="Zkladntext20"/>
        <w:framePr w:w="8928" w:h="13877" w:hRule="exact" w:wrap="none" w:vAnchor="page" w:hAnchor="page" w:x="1519" w:y="1687"/>
        <w:numPr>
          <w:ilvl w:val="0"/>
          <w:numId w:val="3"/>
        </w:numPr>
        <w:shd w:val="clear" w:color="auto" w:fill="auto"/>
        <w:tabs>
          <w:tab w:val="left" w:pos="396"/>
        </w:tabs>
        <w:spacing w:after="120" w:line="307" w:lineRule="exact"/>
        <w:ind w:left="420" w:hanging="420"/>
      </w:pPr>
      <w:r>
        <w:t>Daňový doklad - fakturu zhotovitel objednateli doručí písemně, buď v listinné podobě na adresu Generálního finančního ředitelství, Oddělení hospodářské správy v Brně, nám. Svobody 4, 602 00 Brno, nebo elektronicky na e-mailovou adresu</w:t>
      </w:r>
      <w:r w:rsidR="00F2764D">
        <w:t xml:space="preserve"> </w:t>
      </w:r>
      <w:r w:rsidR="00F2764D">
        <w:rPr>
          <w:highlight w:val="darkGray"/>
        </w:rPr>
        <w:t>____________________</w:t>
      </w:r>
      <w:r>
        <w:rPr>
          <w:lang w:val="en-US" w:eastAsia="en-US" w:bidi="en-US"/>
        </w:rPr>
        <w:t xml:space="preserve">. </w:t>
      </w:r>
      <w:r>
        <w:t>Objednatel upřednostňuje elektronické daňové doklady - faktury vytvářené v IS DOC nebo PDF.</w:t>
      </w:r>
    </w:p>
    <w:p w:rsidR="00CA7387" w:rsidRDefault="00C42358">
      <w:pPr>
        <w:pStyle w:val="Zkladntext20"/>
        <w:framePr w:w="8928" w:h="13877" w:hRule="exact" w:wrap="none" w:vAnchor="page" w:hAnchor="page" w:x="1519" w:y="1687"/>
        <w:numPr>
          <w:ilvl w:val="0"/>
          <w:numId w:val="3"/>
        </w:numPr>
        <w:shd w:val="clear" w:color="auto" w:fill="auto"/>
        <w:tabs>
          <w:tab w:val="left" w:pos="396"/>
        </w:tabs>
        <w:spacing w:after="112" w:line="307" w:lineRule="exact"/>
        <w:ind w:left="420" w:hanging="420"/>
      </w:pPr>
      <w:r>
        <w:t>Daňový doklad - faktura bude obsahovat všechny údaje týkající se daňového dokladu dle § 29 zákona č. 235/2004 Sb., o dani z přidané hodnoty, ve znění pozdějších předpisů, a náležitosti uvedené v § 435 občanského zákoníku. Daňový doklad - faktura musí být vystaven ve prospěch bankovního účtu zhotovitele zveřejněného v registru ARES a uvedeného v záhlaví smlouvy, případně jiného bankovního účtu zhotovitele písemně oznámeného objednateli, dojde-li u zhotovitele ke změně platebních údajů v průběhu plnění smlouvy.</w:t>
      </w:r>
    </w:p>
    <w:p w:rsidR="00CA7387" w:rsidRDefault="00C42358">
      <w:pPr>
        <w:pStyle w:val="Zkladntext20"/>
        <w:framePr w:w="8928" w:h="13877" w:hRule="exact" w:wrap="none" w:vAnchor="page" w:hAnchor="page" w:x="1519" w:y="1687"/>
        <w:numPr>
          <w:ilvl w:val="0"/>
          <w:numId w:val="3"/>
        </w:numPr>
        <w:shd w:val="clear" w:color="auto" w:fill="auto"/>
        <w:tabs>
          <w:tab w:val="left" w:pos="396"/>
        </w:tabs>
        <w:spacing w:after="0" w:line="317" w:lineRule="exact"/>
        <w:ind w:left="420" w:hanging="420"/>
      </w:pPr>
      <w:r>
        <w:t>Pokud doklad označený jako daňový doklad - faktura nebude obsahovat všechny zákonem nebo smlouvou stanovené náležitosti, je objednatel oprávněn takový doklad bez zaplacení vrátit zhotoviteli s uvedením důvodu vrácení. Zhotovitel je poté povinen vystavit nový</w:t>
      </w:r>
    </w:p>
    <w:p w:rsidR="00CA7387" w:rsidRDefault="00C42358">
      <w:pPr>
        <w:pStyle w:val="Zkladntext20"/>
        <w:framePr w:w="8928" w:h="13877" w:hRule="exact" w:wrap="none" w:vAnchor="page" w:hAnchor="page" w:x="1519" w:y="1687"/>
        <w:shd w:val="clear" w:color="auto" w:fill="auto"/>
        <w:spacing w:after="0" w:line="317" w:lineRule="exact"/>
        <w:ind w:firstLine="0"/>
        <w:jc w:val="right"/>
      </w:pPr>
      <w:r>
        <w:t>3 z celkem 10</w:t>
      </w:r>
    </w:p>
    <w:p w:rsidR="00CA7387" w:rsidRDefault="00CA7387">
      <w:pPr>
        <w:rPr>
          <w:sz w:val="2"/>
          <w:szCs w:val="2"/>
        </w:rPr>
        <w:sectPr w:rsidR="00CA7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387" w:rsidRDefault="00C42358">
      <w:pPr>
        <w:pStyle w:val="Zkladntext20"/>
        <w:framePr w:w="8923" w:h="13491" w:hRule="exact" w:wrap="none" w:vAnchor="page" w:hAnchor="page" w:x="1522" w:y="2023"/>
        <w:shd w:val="clear" w:color="auto" w:fill="auto"/>
        <w:spacing w:after="124" w:line="312" w:lineRule="exact"/>
        <w:ind w:left="440" w:firstLine="0"/>
      </w:pPr>
      <w:r>
        <w:lastRenderedPageBreak/>
        <w:t>daňový doklad - fakturu a doručit jej objednateli. Do doby doručení nového daňového dokladu - faktury není objednatel v prodlení s úhradou ceny díla. Okamžikem doručení nového daňového dokladu - faktury počíná běžet nová lhůta splatnosti v délce 21 kalendářních dnů.</w:t>
      </w:r>
    </w:p>
    <w:p w:rsidR="00CA7387" w:rsidRDefault="00C42358">
      <w:pPr>
        <w:pStyle w:val="Zkladntext20"/>
        <w:framePr w:w="8923" w:h="13491" w:hRule="exact" w:wrap="none" w:vAnchor="page" w:hAnchor="page" w:x="1522" w:y="2023"/>
        <w:numPr>
          <w:ilvl w:val="0"/>
          <w:numId w:val="3"/>
        </w:numPr>
        <w:shd w:val="clear" w:color="auto" w:fill="auto"/>
        <w:tabs>
          <w:tab w:val="left" w:pos="397"/>
        </w:tabs>
        <w:spacing w:after="206" w:line="307" w:lineRule="exact"/>
        <w:ind w:left="440" w:hanging="440"/>
      </w:pPr>
      <w:r>
        <w:t>Objednatel je oprávněn pozastavit úhradu ve výši 10 % z celkové ceny díla, vč. DPH, (dále jen „pozastávka“) za účelem zajištění odstranění případných vad a nedodělků, které nebrání užívání díla, zjištěných při protokolárním předání a převzetí díla. Pozastávka bude zhotoviteli uvolněna na základě jeho písemné žádosti, a to do 21 dnů od doručení žádosti objednateli. Zhotovitel je oprávněn požádat o uvolnění pozastávky až poté, co bude dílo dokončeno a odstraněny veškeré případné vady a nedodělky zjištěné při protokolárním předání a převzetí díla. Zhotovitel je povinen uvést na daňovém dokladu (faktuře) výši pozastávky.</w:t>
      </w:r>
    </w:p>
    <w:p w:rsidR="00CA7387" w:rsidRDefault="00C42358">
      <w:pPr>
        <w:pStyle w:val="Zkladntext20"/>
        <w:framePr w:w="8923" w:h="13491" w:hRule="exact" w:wrap="none" w:vAnchor="page" w:hAnchor="page" w:x="1522" w:y="2023"/>
        <w:numPr>
          <w:ilvl w:val="0"/>
          <w:numId w:val="3"/>
        </w:numPr>
        <w:shd w:val="clear" w:color="auto" w:fill="auto"/>
        <w:tabs>
          <w:tab w:val="left" w:pos="397"/>
        </w:tabs>
        <w:spacing w:after="532" w:line="200" w:lineRule="exact"/>
        <w:ind w:left="440" w:hanging="440"/>
      </w:pPr>
      <w:r>
        <w:t>Objednatel neposkytuje zhotoviteli zálohy na provádění díla.</w:t>
      </w:r>
    </w:p>
    <w:p w:rsidR="00CA7387" w:rsidRDefault="00C42358">
      <w:pPr>
        <w:pStyle w:val="Nadpis30"/>
        <w:framePr w:w="8923" w:h="13491" w:hRule="exact" w:wrap="none" w:vAnchor="page" w:hAnchor="page" w:x="1522" w:y="2023"/>
        <w:shd w:val="clear" w:color="auto" w:fill="auto"/>
        <w:spacing w:before="0" w:after="143" w:line="200" w:lineRule="exact"/>
        <w:ind w:left="380"/>
        <w:jc w:val="center"/>
      </w:pPr>
      <w:bookmarkStart w:id="12" w:name="bookmark12"/>
      <w:r>
        <w:t>Článek IV.</w:t>
      </w:r>
      <w:bookmarkEnd w:id="12"/>
    </w:p>
    <w:p w:rsidR="00CA7387" w:rsidRDefault="00C42358">
      <w:pPr>
        <w:pStyle w:val="Nadpis30"/>
        <w:framePr w:w="8923" w:h="13491" w:hRule="exact" w:wrap="none" w:vAnchor="page" w:hAnchor="page" w:x="1522" w:y="2023"/>
        <w:shd w:val="clear" w:color="auto" w:fill="auto"/>
        <w:spacing w:before="0" w:after="168" w:line="200" w:lineRule="exact"/>
        <w:ind w:left="20"/>
        <w:jc w:val="center"/>
      </w:pPr>
      <w:bookmarkStart w:id="13" w:name="bookmark13"/>
      <w:r>
        <w:t>Podmínky a způsob provedení díla</w:t>
      </w:r>
      <w:bookmarkEnd w:id="13"/>
    </w:p>
    <w:p w:rsidR="00CA7387" w:rsidRDefault="00C42358">
      <w:pPr>
        <w:pStyle w:val="Zkladntext20"/>
        <w:framePr w:w="8923" w:h="13491" w:hRule="exact" w:wrap="none" w:vAnchor="page" w:hAnchor="page" w:x="1522" w:y="2023"/>
        <w:numPr>
          <w:ilvl w:val="0"/>
          <w:numId w:val="4"/>
        </w:numPr>
        <w:shd w:val="clear" w:color="auto" w:fill="auto"/>
        <w:tabs>
          <w:tab w:val="left" w:pos="397"/>
        </w:tabs>
        <w:spacing w:after="124" w:line="312" w:lineRule="exact"/>
        <w:ind w:left="440" w:hanging="440"/>
      </w:pPr>
      <w:r>
        <w:t>Zhotovitel se zavazuje provádět dílo tak, aby nebyl narušen chod finančního úřadu, a objednatel se zavazuje mu k tomu poskytnout potřebnou součinnost.</w:t>
      </w:r>
    </w:p>
    <w:p w:rsidR="00CA7387" w:rsidRDefault="00C42358">
      <w:pPr>
        <w:pStyle w:val="Zkladntext20"/>
        <w:framePr w:w="8923" w:h="13491" w:hRule="exact" w:wrap="none" w:vAnchor="page" w:hAnchor="page" w:x="1522" w:y="2023"/>
        <w:numPr>
          <w:ilvl w:val="0"/>
          <w:numId w:val="1"/>
        </w:numPr>
        <w:shd w:val="clear" w:color="auto" w:fill="auto"/>
        <w:tabs>
          <w:tab w:val="left" w:pos="397"/>
        </w:tabs>
        <w:spacing w:after="124" w:line="307" w:lineRule="exact"/>
        <w:ind w:left="440" w:hanging="440"/>
      </w:pPr>
      <w:r>
        <w:t>Zhotovitel je povinen provést dílo v souladu se závazným stanoviskem Odboru památkové péče Magistrátu města Brna (dále také „Odbor památkové péče MMB“) č. j. MMB/0364778/2014 ze dne 16. 10. 2014, který tvoří přílohu č. 3 smlouvy. Zástupci Odboru památkové péče MMB budou vykonávat nad prováděním díla odborný dohled a mohou se účastnit kontrolních dnů.</w:t>
      </w:r>
    </w:p>
    <w:p w:rsidR="00CA7387" w:rsidRDefault="00C42358">
      <w:pPr>
        <w:pStyle w:val="Zkladntext20"/>
        <w:framePr w:w="8923" w:h="13491" w:hRule="exact" w:wrap="none" w:vAnchor="page" w:hAnchor="page" w:x="1522" w:y="2023"/>
        <w:numPr>
          <w:ilvl w:val="0"/>
          <w:numId w:val="4"/>
        </w:numPr>
        <w:shd w:val="clear" w:color="auto" w:fill="auto"/>
        <w:tabs>
          <w:tab w:val="left" w:pos="397"/>
        </w:tabs>
        <w:spacing w:after="116" w:line="302" w:lineRule="exact"/>
        <w:ind w:left="440" w:hanging="440"/>
      </w:pPr>
      <w:r>
        <w:t>Objednatel předá zhotoviteli řádně a včas prostory a plochy potřebné k provedení díla (dále jen „staveniště“). O předání a převzetí staveniště bude proveden zápis ve stavebním deníku.</w:t>
      </w:r>
    </w:p>
    <w:p w:rsidR="00CA7387" w:rsidRDefault="00C42358">
      <w:pPr>
        <w:pStyle w:val="Zkladntext20"/>
        <w:framePr w:w="8923" w:h="13491" w:hRule="exact" w:wrap="none" w:vAnchor="page" w:hAnchor="page" w:x="1522" w:y="2023"/>
        <w:numPr>
          <w:ilvl w:val="0"/>
          <w:numId w:val="4"/>
        </w:numPr>
        <w:shd w:val="clear" w:color="auto" w:fill="auto"/>
        <w:tabs>
          <w:tab w:val="left" w:pos="397"/>
        </w:tabs>
        <w:spacing w:after="120" w:line="307" w:lineRule="exact"/>
        <w:ind w:left="440" w:hanging="440"/>
      </w:pPr>
      <w:r>
        <w:t>Objednatel se zavazuje, že zhotovitele vyzve k předání a převzetí staveniště nejpozději do 5 pracovních dnů od uzavření Smlouvy. Zhotovitel je povinen převzít staveniště ke stanovenému termínu uvedenému ve výzvě k předání a převzetí staveniště.</w:t>
      </w:r>
    </w:p>
    <w:p w:rsidR="00CA7387" w:rsidRDefault="00C42358">
      <w:pPr>
        <w:pStyle w:val="Zkladntext20"/>
        <w:framePr w:w="8923" w:h="13491" w:hRule="exact" w:wrap="none" w:vAnchor="page" w:hAnchor="page" w:x="1522" w:y="2023"/>
        <w:numPr>
          <w:ilvl w:val="0"/>
          <w:numId w:val="4"/>
        </w:numPr>
        <w:shd w:val="clear" w:color="auto" w:fill="auto"/>
        <w:tabs>
          <w:tab w:val="left" w:pos="397"/>
        </w:tabs>
        <w:spacing w:after="120" w:line="307" w:lineRule="exact"/>
        <w:ind w:left="440" w:hanging="440"/>
      </w:pPr>
      <w:r>
        <w:t>Zhotovitel je povinen po dobu provádění díla vést stavební deník ve smyslu § 157 zákona č. 183/2006 Sb. o územním plánování a stavebním řádu, ve znění pozdějších předpisů, a zapisovat do něj každodenně rozsah provedených prací za jednotlivý den.</w:t>
      </w:r>
    </w:p>
    <w:p w:rsidR="00CA7387" w:rsidRDefault="00C42358">
      <w:pPr>
        <w:pStyle w:val="Zkladntext20"/>
        <w:framePr w:w="8923" w:h="13491" w:hRule="exact" w:wrap="none" w:vAnchor="page" w:hAnchor="page" w:x="1522" w:y="2023"/>
        <w:numPr>
          <w:ilvl w:val="0"/>
          <w:numId w:val="4"/>
        </w:numPr>
        <w:shd w:val="clear" w:color="auto" w:fill="auto"/>
        <w:tabs>
          <w:tab w:val="left" w:pos="397"/>
        </w:tabs>
        <w:spacing w:after="0" w:line="307" w:lineRule="exact"/>
        <w:ind w:left="440" w:hanging="440"/>
      </w:pPr>
      <w:r>
        <w:t>Postup a průběh prací bude probíhat podle předem dohodnutých termínů s pověřenými zástupci objednatele. Koordinaci prací zajišťuje zhotovitel. Zhotovitel se zavazuje při své činnosti chránit zájmy a dobré jméno objednatele a postupovat v souladu s jeho pokyny. V případě nevhodných pokynů objednatele je zhotovitel povinen na nevhodnost těchto pokynů objednatele písemně upozornit, v opačném případě nese zhotovitel odpovědnost za vady a za škodu, které by vznikly v důsledku nevhodných pokynů objednatele.</w:t>
      </w:r>
    </w:p>
    <w:p w:rsidR="00CA7387" w:rsidRDefault="00C42358">
      <w:pPr>
        <w:pStyle w:val="ZhlavneboZpat0"/>
        <w:framePr w:wrap="none" w:vAnchor="page" w:hAnchor="page" w:x="9120" w:y="15650"/>
        <w:shd w:val="clear" w:color="auto" w:fill="auto"/>
        <w:spacing w:line="300" w:lineRule="exact"/>
      </w:pPr>
      <w:r>
        <w:t>4 z celkem 10</w:t>
      </w:r>
    </w:p>
    <w:p w:rsidR="00CA7387" w:rsidRDefault="00CA7387">
      <w:pPr>
        <w:rPr>
          <w:sz w:val="2"/>
          <w:szCs w:val="2"/>
        </w:rPr>
        <w:sectPr w:rsidR="00CA7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387" w:rsidRDefault="00C42358">
      <w:pPr>
        <w:pStyle w:val="Zkladntext20"/>
        <w:framePr w:w="8976" w:h="12865" w:hRule="exact" w:wrap="none" w:vAnchor="page" w:hAnchor="page" w:x="1412" w:y="1760"/>
        <w:numPr>
          <w:ilvl w:val="0"/>
          <w:numId w:val="4"/>
        </w:numPr>
        <w:shd w:val="clear" w:color="auto" w:fill="auto"/>
        <w:tabs>
          <w:tab w:val="left" w:pos="390"/>
        </w:tabs>
        <w:spacing w:after="120" w:line="307" w:lineRule="exact"/>
        <w:ind w:left="480" w:hanging="480"/>
      </w:pPr>
      <w:r>
        <w:lastRenderedPageBreak/>
        <w:t>Zhotovitel může pověřit provedením části díla jiné osoby (subdodavatele). Výlučná odpovědnost zhotovitele vůči objednateli za koordinaci všech subdodavatelů a řádné provedení díla tím však není dotčena.</w:t>
      </w:r>
    </w:p>
    <w:p w:rsidR="00CA7387" w:rsidRDefault="00C42358">
      <w:pPr>
        <w:pStyle w:val="Zkladntext20"/>
        <w:framePr w:w="8976" w:h="12865" w:hRule="exact" w:wrap="none" w:vAnchor="page" w:hAnchor="page" w:x="1412" w:y="1760"/>
        <w:numPr>
          <w:ilvl w:val="0"/>
          <w:numId w:val="4"/>
        </w:numPr>
        <w:shd w:val="clear" w:color="auto" w:fill="auto"/>
        <w:tabs>
          <w:tab w:val="left" w:pos="390"/>
        </w:tabs>
        <w:spacing w:after="120" w:line="307" w:lineRule="exact"/>
        <w:ind w:left="480" w:hanging="480"/>
      </w:pPr>
      <w:r>
        <w:t>Veškeré odborné práce musí vykonávat pracovníci zhotovitele nebo jeho subdodavatelů mající příslušnou kvalifikaci. Doklad o kvalifikaci pracovníků je zhotovitel povinen na požádání objednatele doložit.</w:t>
      </w:r>
    </w:p>
    <w:p w:rsidR="00CA7387" w:rsidRDefault="00C42358">
      <w:pPr>
        <w:pStyle w:val="Zkladntext20"/>
        <w:framePr w:w="8976" w:h="12865" w:hRule="exact" w:wrap="none" w:vAnchor="page" w:hAnchor="page" w:x="1412" w:y="1760"/>
        <w:numPr>
          <w:ilvl w:val="0"/>
          <w:numId w:val="4"/>
        </w:numPr>
        <w:shd w:val="clear" w:color="auto" w:fill="auto"/>
        <w:tabs>
          <w:tab w:val="left" w:pos="390"/>
        </w:tabs>
        <w:spacing w:after="120" w:line="307" w:lineRule="exact"/>
        <w:ind w:left="480" w:hanging="480"/>
      </w:pPr>
      <w:r>
        <w:t>Zhotovitel je povinen vyzvat objednatele k prověření prací, které budou v dalším pracovním postupu zakryty nebo se stanou nepřístupnými. Výzva musí být učiněna vůči objednateli nejméně 3 pracovní dny předem. O výsledku prověření prací sepíší oprávnění pracovníci smluvních stran zápis. Nesplní-li zhotovitel tuto povinnost, je povinen umožnit objednateli provedení následné kontroly a nést náklady s tím spojené.</w:t>
      </w:r>
    </w:p>
    <w:p w:rsidR="00CA7387" w:rsidRDefault="00C42358">
      <w:pPr>
        <w:pStyle w:val="Zkladntext20"/>
        <w:framePr w:w="8976" w:h="12865" w:hRule="exact" w:wrap="none" w:vAnchor="page" w:hAnchor="page" w:x="1412" w:y="1760"/>
        <w:numPr>
          <w:ilvl w:val="0"/>
          <w:numId w:val="4"/>
        </w:numPr>
        <w:shd w:val="clear" w:color="auto" w:fill="auto"/>
        <w:tabs>
          <w:tab w:val="left" w:pos="390"/>
        </w:tabs>
        <w:spacing w:after="120" w:line="307" w:lineRule="exact"/>
        <w:ind w:left="480" w:hanging="480"/>
      </w:pPr>
      <w:r>
        <w:t>Kontrola provádění díla bude vykonávána průběžně dle potřeb objednatele. Zhotovitel se zavazuje předložit objednateli na jeho žádost písemné informace o průběhu a obsahu prací, a to nejpozději do 2 pracovních dnů ode dne doručení žádosti objednatele. Žádost objednatele může být učiněna a doručena i prostřednictvím e-mailu nebo faxu.</w:t>
      </w:r>
    </w:p>
    <w:p w:rsidR="00CA7387" w:rsidRDefault="00C42358">
      <w:pPr>
        <w:pStyle w:val="Zkladntext20"/>
        <w:framePr w:w="8976" w:h="12865" w:hRule="exact" w:wrap="none" w:vAnchor="page" w:hAnchor="page" w:x="1412" w:y="1760"/>
        <w:numPr>
          <w:ilvl w:val="0"/>
          <w:numId w:val="4"/>
        </w:numPr>
        <w:shd w:val="clear" w:color="auto" w:fill="auto"/>
        <w:tabs>
          <w:tab w:val="left" w:pos="390"/>
        </w:tabs>
        <w:spacing w:after="116" w:line="307" w:lineRule="exact"/>
        <w:ind w:left="480" w:hanging="480"/>
      </w:pPr>
      <w:r>
        <w:t>Objednatel je oprávněn v průběhu provádění díla vyzvat zhotovitele k uskutečnění kontrolního dne na staveništi a stanovit termín konání kontrolního dne, a to nejméně 2 pracovní dny předem v případě konání prvního kontrolního dne. Každý další termín konání kontrolního dne bude stanoven vždy v den konání kontrolního dne, odsouhlasen oběma zúčastněnými stranami a zhotovitelem zapsán do stavebního deníku. Vznikne-li potřeba konání kontrolního dne v jiném než stanoveném termínu nebo četnosti, jsou smluvní strany oprávněny si konání kontrolních dnů upravit a o tomto smyslu učinit záznam do stavebního deníku.</w:t>
      </w:r>
    </w:p>
    <w:p w:rsidR="00CA7387" w:rsidRDefault="00C42358">
      <w:pPr>
        <w:pStyle w:val="Zkladntext20"/>
        <w:framePr w:w="8976" w:h="12865" w:hRule="exact" w:wrap="none" w:vAnchor="page" w:hAnchor="page" w:x="1412" w:y="1760"/>
        <w:numPr>
          <w:ilvl w:val="0"/>
          <w:numId w:val="4"/>
        </w:numPr>
        <w:shd w:val="clear" w:color="auto" w:fill="auto"/>
        <w:tabs>
          <w:tab w:val="left" w:pos="390"/>
        </w:tabs>
        <w:spacing w:after="124" w:line="312" w:lineRule="exact"/>
        <w:ind w:left="480" w:hanging="480"/>
      </w:pPr>
      <w:r>
        <w:t>Zhotovitel je povinen při provádění díla postupovat s odbornou péčí, v souladu s jeho účelem, v rozsahu, kvalitě a způsobem stanoveným touto smlouvou a příslušnými právními předpisy, jakož i technickými normami.</w:t>
      </w:r>
    </w:p>
    <w:p w:rsidR="00CA7387" w:rsidRDefault="00C42358">
      <w:pPr>
        <w:pStyle w:val="Zkladntext20"/>
        <w:framePr w:w="8976" w:h="12865" w:hRule="exact" w:wrap="none" w:vAnchor="page" w:hAnchor="page" w:x="1412" w:y="1760"/>
        <w:numPr>
          <w:ilvl w:val="0"/>
          <w:numId w:val="4"/>
        </w:numPr>
        <w:shd w:val="clear" w:color="auto" w:fill="auto"/>
        <w:tabs>
          <w:tab w:val="left" w:pos="390"/>
        </w:tabs>
        <w:spacing w:after="120" w:line="307" w:lineRule="exact"/>
        <w:ind w:left="480" w:right="220" w:hanging="480"/>
      </w:pPr>
      <w:r>
        <w:t>Objednatel se zavazuje, že pro účely realizace předmětu díla zabezpečí po celou dobu provádění díla bezplatné připojení na zdroj elektrické energie a vody, umožní použití sociálního zařízení a poskytne prostory k převlékání pracovníků.</w:t>
      </w:r>
    </w:p>
    <w:p w:rsidR="00CA7387" w:rsidRDefault="00C42358">
      <w:pPr>
        <w:pStyle w:val="Zkladntext20"/>
        <w:framePr w:w="8976" w:h="12865" w:hRule="exact" w:wrap="none" w:vAnchor="page" w:hAnchor="page" w:x="1412" w:y="1760"/>
        <w:numPr>
          <w:ilvl w:val="0"/>
          <w:numId w:val="4"/>
        </w:numPr>
        <w:shd w:val="clear" w:color="auto" w:fill="auto"/>
        <w:tabs>
          <w:tab w:val="left" w:pos="390"/>
        </w:tabs>
        <w:spacing w:after="120" w:line="307" w:lineRule="exact"/>
        <w:ind w:left="480" w:right="220" w:hanging="480"/>
      </w:pPr>
      <w:r>
        <w:t>Zhotovitel odpovídá za čistotu a pořádek na staveništi, je povinen jej zabezpečit proti úrazu třetích osob a počínat si tak, aby nedocházelo ke škodám na majetku objednatele, příp. dalších subjektů. Zhotovitel odpovídá za veškerou škodu, která vznikne v souvislosti s prováděním díla dle této smlouvy z důvodů spočívajících na straně zhotovitele.</w:t>
      </w:r>
    </w:p>
    <w:p w:rsidR="00CA7387" w:rsidRDefault="00C42358">
      <w:pPr>
        <w:pStyle w:val="Zkladntext20"/>
        <w:framePr w:w="8976" w:h="12865" w:hRule="exact" w:wrap="none" w:vAnchor="page" w:hAnchor="page" w:x="1412" w:y="1760"/>
        <w:numPr>
          <w:ilvl w:val="0"/>
          <w:numId w:val="4"/>
        </w:numPr>
        <w:shd w:val="clear" w:color="auto" w:fill="auto"/>
        <w:tabs>
          <w:tab w:val="left" w:pos="390"/>
        </w:tabs>
        <w:spacing w:after="0" w:line="307" w:lineRule="exact"/>
        <w:ind w:left="480" w:right="220" w:hanging="480"/>
      </w:pPr>
      <w:r>
        <w:t>Zhotovitel odpovídá za bezpečnost a ochranu zdraví svých pracovníků, pracovníků subdodavatelů a třetích osob (zejm. chodců) a za dodržování bezpečnostních předpisů, předpisů protipožární ochrany a ochrany životního prostředí. Zhotovitel je dále povinen odstranit na své náklady odpady vzniklé prováděním díla.</w:t>
      </w:r>
    </w:p>
    <w:p w:rsidR="00CA7387" w:rsidRDefault="00C42358">
      <w:pPr>
        <w:pStyle w:val="ZhlavneboZpat0"/>
        <w:framePr w:wrap="none" w:vAnchor="page" w:hAnchor="page" w:x="9092" w:y="15341"/>
        <w:shd w:val="clear" w:color="auto" w:fill="auto"/>
        <w:spacing w:line="300" w:lineRule="exact"/>
      </w:pPr>
      <w:r>
        <w:t>5 z celkem 10</w:t>
      </w:r>
    </w:p>
    <w:p w:rsidR="00CA7387" w:rsidRDefault="00CA7387">
      <w:pPr>
        <w:rPr>
          <w:sz w:val="2"/>
          <w:szCs w:val="2"/>
        </w:rPr>
        <w:sectPr w:rsidR="00CA7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387" w:rsidRDefault="00C42358">
      <w:pPr>
        <w:pStyle w:val="Nadpis30"/>
        <w:framePr w:w="8942" w:h="10303" w:hRule="exact" w:wrap="none" w:vAnchor="page" w:hAnchor="page" w:x="1429" w:y="1848"/>
        <w:shd w:val="clear" w:color="auto" w:fill="auto"/>
        <w:spacing w:before="0" w:after="198" w:line="200" w:lineRule="exact"/>
        <w:ind w:left="20"/>
        <w:jc w:val="center"/>
      </w:pPr>
      <w:bookmarkStart w:id="14" w:name="bookmark14"/>
      <w:r>
        <w:lastRenderedPageBreak/>
        <w:t>Článek V.</w:t>
      </w:r>
      <w:bookmarkEnd w:id="14"/>
    </w:p>
    <w:p w:rsidR="00CA7387" w:rsidRDefault="00C42358">
      <w:pPr>
        <w:pStyle w:val="Nadpis30"/>
        <w:framePr w:w="8942" w:h="10303" w:hRule="exact" w:wrap="none" w:vAnchor="page" w:hAnchor="page" w:x="1429" w:y="1848"/>
        <w:shd w:val="clear" w:color="auto" w:fill="auto"/>
        <w:spacing w:before="0" w:after="198" w:line="200" w:lineRule="exact"/>
        <w:ind w:left="20"/>
        <w:jc w:val="center"/>
      </w:pPr>
      <w:bookmarkStart w:id="15" w:name="bookmark15"/>
      <w:r>
        <w:t>Předání a převzetí díla</w:t>
      </w:r>
      <w:bookmarkEnd w:id="15"/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5"/>
        </w:numPr>
        <w:shd w:val="clear" w:color="auto" w:fill="auto"/>
        <w:tabs>
          <w:tab w:val="left" w:pos="398"/>
        </w:tabs>
        <w:spacing w:after="146" w:line="200" w:lineRule="exact"/>
        <w:ind w:left="460" w:hanging="460"/>
      </w:pPr>
      <w:r>
        <w:t>Dílo je provedeno, je-li dokončeno a předáno. Místem předání je místo plnění díla.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5"/>
        </w:numPr>
        <w:shd w:val="clear" w:color="auto" w:fill="auto"/>
        <w:tabs>
          <w:tab w:val="left" w:pos="398"/>
        </w:tabs>
        <w:spacing w:after="116" w:line="307" w:lineRule="exact"/>
        <w:ind w:left="460" w:hanging="460"/>
      </w:pPr>
      <w:r>
        <w:t>Řádně dokončené dílo bude předáno a převzato na základě předávacího protokolu o předání a převzetí díla (dále jen „předávací protokol“) vyhotoveného zhotovitelem ve dvou stejnopisech. Předávací protokol podepíší zástupci obou smluvních stran. Předávací protokol bude obsahovat minimálně popis díla, místo plnění a datum předání a převzetí.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5"/>
        </w:numPr>
        <w:shd w:val="clear" w:color="auto" w:fill="auto"/>
        <w:tabs>
          <w:tab w:val="left" w:pos="398"/>
        </w:tabs>
        <w:spacing w:after="210" w:line="312" w:lineRule="exact"/>
        <w:ind w:left="460" w:hanging="460"/>
      </w:pPr>
      <w:r>
        <w:t>V předávacím protokolu budou uvedeny všechny případné nedodělky a vady, včetně těch, které nebrání v řádném užívání díla, spolu s termínem jejich odstranění, nejpozději však do 5 kalendářních dnů ode dne předání díla, nedohodnou-li se smluvní strany jinak.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5"/>
        </w:numPr>
        <w:shd w:val="clear" w:color="auto" w:fill="auto"/>
        <w:tabs>
          <w:tab w:val="left" w:pos="398"/>
        </w:tabs>
        <w:spacing w:after="112" w:line="200" w:lineRule="exact"/>
        <w:ind w:left="460" w:hanging="460"/>
      </w:pPr>
      <w:r>
        <w:t>Zhotovitel je povinen zajistit, připravit a u konečného předání díla objednateli předat: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6"/>
        </w:numPr>
        <w:shd w:val="clear" w:color="auto" w:fill="auto"/>
        <w:tabs>
          <w:tab w:val="left" w:pos="856"/>
        </w:tabs>
        <w:spacing w:after="120" w:line="307" w:lineRule="exact"/>
        <w:ind w:left="840" w:hanging="380"/>
      </w:pPr>
      <w:r>
        <w:t>veškeré atesty a doklady o požadovaných vlastnostech materiálů (včetně dokladů dle zákona č. 22/1997 Sb., o technických požadavcích na výrobky a o změně a doplnění některých zákonů, ve znění pozdějších předpisů),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6"/>
        </w:numPr>
        <w:shd w:val="clear" w:color="auto" w:fill="auto"/>
        <w:tabs>
          <w:tab w:val="left" w:pos="856"/>
        </w:tabs>
        <w:spacing w:after="0" w:line="307" w:lineRule="exact"/>
        <w:ind w:left="840" w:hanging="380"/>
      </w:pPr>
      <w:r>
        <w:t>protokoly o provedených předepsaných zkouškách, příslušné revizní zprávy, zápisy a osvědčení stanovené platnými právními předpisy nebo ČSN a EN,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6"/>
        </w:numPr>
        <w:shd w:val="clear" w:color="auto" w:fill="auto"/>
        <w:tabs>
          <w:tab w:val="left" w:pos="856"/>
        </w:tabs>
        <w:spacing w:after="0" w:line="490" w:lineRule="exact"/>
        <w:ind w:left="840" w:hanging="380"/>
      </w:pPr>
      <w:r>
        <w:t>záruční listy k dodanému materiálu,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6"/>
        </w:numPr>
        <w:shd w:val="clear" w:color="auto" w:fill="auto"/>
        <w:tabs>
          <w:tab w:val="left" w:pos="856"/>
        </w:tabs>
        <w:spacing w:after="0" w:line="490" w:lineRule="exact"/>
        <w:ind w:left="840" w:hanging="380"/>
      </w:pPr>
      <w:r>
        <w:t>doklad o odborné likvidaci odpadu,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6"/>
        </w:numPr>
        <w:shd w:val="clear" w:color="auto" w:fill="auto"/>
        <w:tabs>
          <w:tab w:val="left" w:pos="856"/>
        </w:tabs>
        <w:spacing w:after="0" w:line="490" w:lineRule="exact"/>
        <w:ind w:left="840" w:hanging="380"/>
      </w:pPr>
      <w:r>
        <w:t>originál stavebního deníku.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5"/>
        </w:numPr>
        <w:shd w:val="clear" w:color="auto" w:fill="auto"/>
        <w:tabs>
          <w:tab w:val="left" w:pos="398"/>
        </w:tabs>
        <w:spacing w:after="128" w:line="307" w:lineRule="exact"/>
        <w:ind w:left="460" w:hanging="460"/>
      </w:pPr>
      <w:r>
        <w:t>Objednatel je oprávněn odmítnout převzetí díla, pokud dílo nebude zhotoveno řádně v souladu s touto smlouvou, technickými podmínkami a ve sjednané kvalitě, přičemž v takovém případě objednatel důvody odmítnutí převzetí díla písemně zhotoviteli sdělí.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5"/>
        </w:numPr>
        <w:shd w:val="clear" w:color="auto" w:fill="auto"/>
        <w:tabs>
          <w:tab w:val="left" w:pos="398"/>
        </w:tabs>
        <w:spacing w:after="116" w:line="298" w:lineRule="exact"/>
        <w:ind w:left="460" w:hanging="460"/>
      </w:pPr>
      <w:r>
        <w:t>Objednatel se zavazuje převzít řádně dokončené dílo i před uplynutím dohodnuté doby plnění.</w:t>
      </w:r>
    </w:p>
    <w:p w:rsidR="00CA7387" w:rsidRDefault="00C42358">
      <w:pPr>
        <w:pStyle w:val="Zkladntext20"/>
        <w:framePr w:w="8942" w:h="10303" w:hRule="exact" w:wrap="none" w:vAnchor="page" w:hAnchor="page" w:x="1429" w:y="1848"/>
        <w:numPr>
          <w:ilvl w:val="0"/>
          <w:numId w:val="5"/>
        </w:numPr>
        <w:shd w:val="clear" w:color="auto" w:fill="auto"/>
        <w:tabs>
          <w:tab w:val="left" w:pos="398"/>
        </w:tabs>
        <w:spacing w:after="0" w:line="302" w:lineRule="exact"/>
        <w:ind w:left="460" w:hanging="460"/>
      </w:pPr>
      <w:r>
        <w:t>Zhotovitel se zavazuje nejpozději v den předání díla vyklidit a předat objednateli staveniště, nedohodnou-li se smluvní strany jinak.</w:t>
      </w:r>
    </w:p>
    <w:p w:rsidR="00CA7387" w:rsidRDefault="00C42358">
      <w:pPr>
        <w:pStyle w:val="Nadpis30"/>
        <w:framePr w:w="8942" w:h="2466" w:hRule="exact" w:wrap="none" w:vAnchor="page" w:hAnchor="page" w:x="1429" w:y="12629"/>
        <w:shd w:val="clear" w:color="auto" w:fill="auto"/>
        <w:spacing w:before="0" w:after="189" w:line="200" w:lineRule="exact"/>
        <w:ind w:left="20"/>
        <w:jc w:val="center"/>
      </w:pPr>
      <w:bookmarkStart w:id="16" w:name="bookmark16"/>
      <w:r>
        <w:t>Článek VI.</w:t>
      </w:r>
      <w:bookmarkEnd w:id="16"/>
    </w:p>
    <w:p w:rsidR="00CA7387" w:rsidRDefault="00C42358">
      <w:pPr>
        <w:pStyle w:val="Nadpis30"/>
        <w:framePr w:w="8942" w:h="2466" w:hRule="exact" w:wrap="none" w:vAnchor="page" w:hAnchor="page" w:x="1429" w:y="12629"/>
        <w:shd w:val="clear" w:color="auto" w:fill="auto"/>
        <w:spacing w:before="0" w:after="117" w:line="200" w:lineRule="exact"/>
        <w:ind w:left="20"/>
        <w:jc w:val="center"/>
      </w:pPr>
      <w:bookmarkStart w:id="17" w:name="bookmark17"/>
      <w:r>
        <w:t>Pojištění odpovědnosti</w:t>
      </w:r>
      <w:bookmarkEnd w:id="17"/>
    </w:p>
    <w:p w:rsidR="00CA7387" w:rsidRDefault="00C42358">
      <w:pPr>
        <w:pStyle w:val="Zkladntext20"/>
        <w:framePr w:w="8942" w:h="2466" w:hRule="exact" w:wrap="none" w:vAnchor="page" w:hAnchor="page" w:x="1429" w:y="12629"/>
        <w:numPr>
          <w:ilvl w:val="0"/>
          <w:numId w:val="7"/>
        </w:numPr>
        <w:shd w:val="clear" w:color="auto" w:fill="auto"/>
        <w:tabs>
          <w:tab w:val="left" w:pos="398"/>
        </w:tabs>
        <w:spacing w:after="0" w:line="307" w:lineRule="exact"/>
        <w:ind w:left="460" w:hanging="460"/>
      </w:pPr>
      <w:r>
        <w:t>Zhotovitel odpovídá v plném rozsahu za újmy způsobené objednateli nebo třetí osobě, které vznikly v důsledku jeho činnosti při plnění předmětu smlouvy. V případě vzniku újmy, ve smyslu věty první tohoto článku, nese náklady na odstranění či odčinění zhotovitel. Nahrazení škody nebo odčinění nemajetkové újmy je zhotovitel povinen provést bez zbytečného odkladu a informovat o tomto objednatele písemnou formou.</w:t>
      </w:r>
    </w:p>
    <w:p w:rsidR="00CA7387" w:rsidRDefault="00C42358">
      <w:pPr>
        <w:pStyle w:val="ZhlavneboZpat0"/>
        <w:framePr w:wrap="none" w:vAnchor="page" w:hAnchor="page" w:x="9051" w:y="15418"/>
        <w:shd w:val="clear" w:color="auto" w:fill="auto"/>
        <w:spacing w:line="300" w:lineRule="exact"/>
      </w:pPr>
      <w:r>
        <w:t>6 z celkem 10</w:t>
      </w:r>
    </w:p>
    <w:p w:rsidR="00CA7387" w:rsidRDefault="00CA7387">
      <w:pPr>
        <w:rPr>
          <w:sz w:val="2"/>
          <w:szCs w:val="2"/>
        </w:rPr>
        <w:sectPr w:rsidR="00CA7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387" w:rsidRDefault="00C42358">
      <w:pPr>
        <w:pStyle w:val="Zkladntext20"/>
        <w:framePr w:w="8976" w:h="13296" w:hRule="exact" w:wrap="none" w:vAnchor="page" w:hAnchor="page" w:x="1403" w:y="1271"/>
        <w:numPr>
          <w:ilvl w:val="0"/>
          <w:numId w:val="7"/>
        </w:numPr>
        <w:shd w:val="clear" w:color="auto" w:fill="auto"/>
        <w:tabs>
          <w:tab w:val="left" w:pos="395"/>
        </w:tabs>
        <w:spacing w:after="506" w:line="307" w:lineRule="exact"/>
        <w:ind w:left="460" w:hanging="460"/>
      </w:pPr>
      <w:r>
        <w:lastRenderedPageBreak/>
        <w:t>Zhotovitel prohlašuje, že má uzavřenou pojistnou smlouvu na pojištění odpovědnosti za škody způsobené při výkonu podnikatelské činnosti, případně pojištění odpovědnosti z veškeré jeho provozní činnosti, a to ve výši minimálně 2 000 000 Kč. Toto pojištění se musí vztahovat na veškeré škody vzniklé činností či opomenutím uchazeče v souvislosti s plněním smlouvy o dílo. Kopii této smlouvy je zhotovitel povinen předložit nejpozději před podpisem této smlouvy. Zhotovitel se zavazuje, že po celou dobu trvání této Smlouvy a po dobu záruční doby bude pojištěn ve smyslu tohoto ustanovení</w:t>
      </w:r>
    </w:p>
    <w:p w:rsidR="00CA7387" w:rsidRDefault="00C42358">
      <w:pPr>
        <w:pStyle w:val="Nadpis30"/>
        <w:framePr w:w="8976" w:h="13296" w:hRule="exact" w:wrap="none" w:vAnchor="page" w:hAnchor="page" w:x="1403" w:y="1271"/>
        <w:shd w:val="clear" w:color="auto" w:fill="auto"/>
        <w:spacing w:before="0" w:after="194" w:line="200" w:lineRule="exact"/>
        <w:jc w:val="center"/>
      </w:pPr>
      <w:bookmarkStart w:id="18" w:name="bookmark18"/>
      <w:r>
        <w:t>Článek VII.</w:t>
      </w:r>
      <w:bookmarkEnd w:id="18"/>
    </w:p>
    <w:p w:rsidR="00CA7387" w:rsidRDefault="00C42358">
      <w:pPr>
        <w:pStyle w:val="Nadpis30"/>
        <w:framePr w:w="8976" w:h="13296" w:hRule="exact" w:wrap="none" w:vAnchor="page" w:hAnchor="page" w:x="1403" w:y="1271"/>
        <w:shd w:val="clear" w:color="auto" w:fill="auto"/>
        <w:spacing w:before="0" w:after="116" w:line="200" w:lineRule="exact"/>
        <w:jc w:val="center"/>
      </w:pPr>
      <w:bookmarkStart w:id="19" w:name="bookmark19"/>
      <w:r>
        <w:t>Záruční doba</w:t>
      </w:r>
      <w:bookmarkEnd w:id="19"/>
    </w:p>
    <w:p w:rsidR="00CA7387" w:rsidRDefault="00C42358">
      <w:pPr>
        <w:pStyle w:val="Zkladntext20"/>
        <w:framePr w:w="8976" w:h="13296" w:hRule="exact" w:wrap="none" w:vAnchor="page" w:hAnchor="page" w:x="1403" w:y="1271"/>
        <w:numPr>
          <w:ilvl w:val="0"/>
          <w:numId w:val="8"/>
        </w:numPr>
        <w:shd w:val="clear" w:color="auto" w:fill="auto"/>
        <w:tabs>
          <w:tab w:val="left" w:pos="395"/>
        </w:tabs>
        <w:spacing w:after="116" w:line="302" w:lineRule="exact"/>
        <w:ind w:left="460" w:hanging="460"/>
      </w:pPr>
      <w:r>
        <w:t>Zhotovitel odpovídá za vady, které má dílo v době jeho předání objednateli a po dobu záruční doby.</w:t>
      </w:r>
    </w:p>
    <w:p w:rsidR="00CA7387" w:rsidRDefault="00C42358">
      <w:pPr>
        <w:pStyle w:val="Zkladntext20"/>
        <w:framePr w:w="8976" w:h="13296" w:hRule="exact" w:wrap="none" w:vAnchor="page" w:hAnchor="page" w:x="1403" w:y="1271"/>
        <w:numPr>
          <w:ilvl w:val="0"/>
          <w:numId w:val="8"/>
        </w:numPr>
        <w:shd w:val="clear" w:color="auto" w:fill="auto"/>
        <w:tabs>
          <w:tab w:val="left" w:pos="395"/>
        </w:tabs>
        <w:spacing w:after="124" w:line="307" w:lineRule="exact"/>
        <w:ind w:left="460" w:hanging="460"/>
      </w:pPr>
      <w:r>
        <w:t>Zhotovitel poskytuje záruku za jakost díla po dobu 60 měsíců. Záruční doba začíná běžet dnem předání a převzetí díla dle čl. V. této smlouvy.</w:t>
      </w:r>
    </w:p>
    <w:p w:rsidR="00CA7387" w:rsidRDefault="00C42358">
      <w:pPr>
        <w:pStyle w:val="Zkladntext20"/>
        <w:framePr w:w="8976" w:h="13296" w:hRule="exact" w:wrap="none" w:vAnchor="page" w:hAnchor="page" w:x="1403" w:y="1271"/>
        <w:numPr>
          <w:ilvl w:val="0"/>
          <w:numId w:val="8"/>
        </w:numPr>
        <w:shd w:val="clear" w:color="auto" w:fill="auto"/>
        <w:tabs>
          <w:tab w:val="left" w:pos="395"/>
        </w:tabs>
        <w:spacing w:after="116" w:line="302" w:lineRule="exact"/>
        <w:ind w:left="460" w:hanging="460"/>
      </w:pPr>
      <w:r>
        <w:t>V případě oznámení reklamovaných vad objednatelem se zhotovitel zavazuje provést opravu díla bezplatně.</w:t>
      </w:r>
    </w:p>
    <w:p w:rsidR="00CA7387" w:rsidRDefault="00C42358">
      <w:pPr>
        <w:pStyle w:val="Zkladntext20"/>
        <w:framePr w:w="8976" w:h="13296" w:hRule="exact" w:wrap="none" w:vAnchor="page" w:hAnchor="page" w:x="1403" w:y="1271"/>
        <w:numPr>
          <w:ilvl w:val="0"/>
          <w:numId w:val="8"/>
        </w:numPr>
        <w:shd w:val="clear" w:color="auto" w:fill="auto"/>
        <w:tabs>
          <w:tab w:val="left" w:pos="395"/>
        </w:tabs>
        <w:spacing w:after="120" w:line="307" w:lineRule="exact"/>
        <w:ind w:left="460" w:hanging="460"/>
      </w:pPr>
      <w:r>
        <w:t>Reklamace vad musí být objednatelem provedena písemně bez zbytečného odkladu poté, kdy vady zjistí, nejpozději však do posledního dne záruční doby, přičemž i reklamace odeslaná objednatelem v poslední den záruční doby se považuje za včas uplatněnou. Reklamace bude zaslána zhotoviteli písemně na adresu jeho sídla, nedohodnou-li se smluvní strany jinak. V písemném oznámení objednatel popíše vady díla, případně uvede, jak se projevují nebo jaké mají důsledky.</w:t>
      </w:r>
    </w:p>
    <w:p w:rsidR="00CA7387" w:rsidRDefault="00C42358">
      <w:pPr>
        <w:pStyle w:val="Zkladntext20"/>
        <w:framePr w:w="8976" w:h="13296" w:hRule="exact" w:wrap="none" w:vAnchor="page" w:hAnchor="page" w:x="1403" w:y="1271"/>
        <w:numPr>
          <w:ilvl w:val="0"/>
          <w:numId w:val="8"/>
        </w:numPr>
        <w:shd w:val="clear" w:color="auto" w:fill="auto"/>
        <w:tabs>
          <w:tab w:val="left" w:pos="395"/>
        </w:tabs>
        <w:spacing w:after="120" w:line="307" w:lineRule="exact"/>
        <w:ind w:left="460" w:hanging="460"/>
      </w:pPr>
      <w:r>
        <w:t>Zhotovitel je povinen zahájit odstranění reklamované vady díla do 7 kalendářních dnů ode dne doručení reklamace objednateli, pokud se smluvní strany nedohodnou jinak, s tím, že informuje objednatele o rozsahu a způsobu odstranění vady. Zhotovitel se zavazuje odstranit reklamovanou vadu díla v co nejkratším možném termínu, nejpozději však do 15 kalendářních dnů ode dne doručení reklamace, nebude-li smluvními stranami dohodnuto jinak. V případě vad díla, u kterých hrozí vznik škody na majetku, je zhotovitel povinen tuto vadu odstranit neprodleně po ohlášení nebo učinit opatření nutná k zabránění vzniku škody.</w:t>
      </w:r>
    </w:p>
    <w:p w:rsidR="00CA7387" w:rsidRDefault="00C42358">
      <w:pPr>
        <w:pStyle w:val="Zkladntext20"/>
        <w:framePr w:w="8976" w:h="13296" w:hRule="exact" w:wrap="none" w:vAnchor="page" w:hAnchor="page" w:x="1403" w:y="1271"/>
        <w:numPr>
          <w:ilvl w:val="0"/>
          <w:numId w:val="8"/>
        </w:numPr>
        <w:shd w:val="clear" w:color="auto" w:fill="auto"/>
        <w:tabs>
          <w:tab w:val="left" w:pos="395"/>
        </w:tabs>
        <w:spacing w:after="120" w:line="307" w:lineRule="exact"/>
        <w:ind w:left="460" w:hanging="460"/>
      </w:pPr>
      <w:r>
        <w:t>V případě, že zhotovitel neodstraní reklamovanou vadu v termínu dle smlouvy či oznámí objednateli, že vadu neodstraní, nese odpovědnost za škodu vzniklou objednateli nezajištěním odstranění reklamované vady. V takovém případě objednatel může po zhotoviteli požadovat místo odstranění vady přiměřenou slevu z ceny díla, nebo může od smlouvy odstoupit. Objednatel má v tomto případě právo také závadu odstranit na vlastní náklady a náhradu těchto nákladů požadovat po zhotoviteli.</w:t>
      </w:r>
    </w:p>
    <w:p w:rsidR="00CA7387" w:rsidRDefault="00C42358">
      <w:pPr>
        <w:pStyle w:val="Zkladntext20"/>
        <w:framePr w:w="8976" w:h="13296" w:hRule="exact" w:wrap="none" w:vAnchor="page" w:hAnchor="page" w:x="1403" w:y="1271"/>
        <w:numPr>
          <w:ilvl w:val="0"/>
          <w:numId w:val="8"/>
        </w:numPr>
        <w:shd w:val="clear" w:color="auto" w:fill="auto"/>
        <w:tabs>
          <w:tab w:val="left" w:pos="395"/>
        </w:tabs>
        <w:spacing w:after="0" w:line="307" w:lineRule="exact"/>
        <w:ind w:left="460" w:hanging="460"/>
      </w:pPr>
      <w:r>
        <w:t>Záruční doba neběží po dobu, po kterou nemůže objednatel užívat dílo pro vady, za které odpovídá zhotovitel.</w:t>
      </w:r>
    </w:p>
    <w:p w:rsidR="00CA7387" w:rsidRDefault="00C42358">
      <w:pPr>
        <w:pStyle w:val="ZhlavneboZpat0"/>
        <w:framePr w:wrap="none" w:vAnchor="page" w:hAnchor="page" w:x="9054" w:y="14862"/>
        <w:shd w:val="clear" w:color="auto" w:fill="auto"/>
        <w:spacing w:line="300" w:lineRule="exact"/>
      </w:pPr>
      <w:r>
        <w:t>7 z celkem 10</w:t>
      </w:r>
    </w:p>
    <w:p w:rsidR="00CA7387" w:rsidRDefault="00CA7387">
      <w:pPr>
        <w:rPr>
          <w:sz w:val="2"/>
          <w:szCs w:val="2"/>
        </w:rPr>
        <w:sectPr w:rsidR="00CA7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387" w:rsidRDefault="00C42358">
      <w:pPr>
        <w:pStyle w:val="Zkladntext20"/>
        <w:framePr w:w="8995" w:h="701" w:hRule="exact" w:wrap="none" w:vAnchor="page" w:hAnchor="page" w:x="1477" w:y="1852"/>
        <w:numPr>
          <w:ilvl w:val="0"/>
          <w:numId w:val="8"/>
        </w:numPr>
        <w:shd w:val="clear" w:color="auto" w:fill="auto"/>
        <w:tabs>
          <w:tab w:val="left" w:pos="396"/>
        </w:tabs>
        <w:spacing w:after="0" w:line="322" w:lineRule="exact"/>
        <w:ind w:left="480" w:hanging="480"/>
      </w:pPr>
      <w:r>
        <w:lastRenderedPageBreak/>
        <w:t>Po provedení reklamační opravy sepíší odpovědní zástupci smluvních stran protokol o odstranění reklamované vady.</w:t>
      </w:r>
    </w:p>
    <w:p w:rsidR="00CA7387" w:rsidRDefault="00C42358">
      <w:pPr>
        <w:pStyle w:val="Nadpis30"/>
        <w:framePr w:w="8995" w:h="1857" w:hRule="exact" w:wrap="none" w:vAnchor="page" w:hAnchor="page" w:x="1477" w:y="3031"/>
        <w:shd w:val="clear" w:color="auto" w:fill="auto"/>
        <w:spacing w:before="0" w:after="194" w:line="200" w:lineRule="exact"/>
        <w:jc w:val="center"/>
      </w:pPr>
      <w:bookmarkStart w:id="20" w:name="bookmark20"/>
      <w:r>
        <w:t>Článek Vlil.</w:t>
      </w:r>
      <w:bookmarkEnd w:id="20"/>
    </w:p>
    <w:p w:rsidR="00CA7387" w:rsidRDefault="00C42358">
      <w:pPr>
        <w:pStyle w:val="Nadpis30"/>
        <w:framePr w:w="8995" w:h="1857" w:hRule="exact" w:wrap="none" w:vAnchor="page" w:hAnchor="page" w:x="1477" w:y="3031"/>
        <w:shd w:val="clear" w:color="auto" w:fill="auto"/>
        <w:spacing w:before="0" w:after="118" w:line="200" w:lineRule="exact"/>
        <w:jc w:val="center"/>
      </w:pPr>
      <w:bookmarkStart w:id="21" w:name="bookmark21"/>
      <w:r>
        <w:t>Uveřejňování informací</w:t>
      </w:r>
      <w:bookmarkEnd w:id="21"/>
    </w:p>
    <w:p w:rsidR="00CA7387" w:rsidRDefault="00C42358">
      <w:pPr>
        <w:pStyle w:val="Zkladntext20"/>
        <w:framePr w:w="8995" w:h="1857" w:hRule="exact" w:wrap="none" w:vAnchor="page" w:hAnchor="page" w:x="1477" w:y="3031"/>
        <w:numPr>
          <w:ilvl w:val="0"/>
          <w:numId w:val="9"/>
        </w:numPr>
        <w:shd w:val="clear" w:color="auto" w:fill="auto"/>
        <w:tabs>
          <w:tab w:val="left" w:pos="396"/>
        </w:tabs>
        <w:spacing w:after="0" w:line="312" w:lineRule="exact"/>
        <w:ind w:left="480" w:hanging="480"/>
      </w:pPr>
      <w:r>
        <w:t>Zhotovitel souhlasí s uveřejněním smlouvy a jejích případných změn a dodatků na profilu a internetových stránkách zadavatele, tj. objednatele, případně v Registru smluv, vztahuje-li se na smlouvu povinnost uveřejnění.</w:t>
      </w:r>
    </w:p>
    <w:p w:rsidR="00CA7387" w:rsidRDefault="00C42358">
      <w:pPr>
        <w:pStyle w:val="Nadpis30"/>
        <w:framePr w:w="8995" w:h="7290" w:hRule="exact" w:wrap="none" w:vAnchor="page" w:hAnchor="page" w:x="1477" w:y="5479"/>
        <w:shd w:val="clear" w:color="auto" w:fill="auto"/>
        <w:spacing w:before="0" w:after="189" w:line="200" w:lineRule="exact"/>
        <w:jc w:val="center"/>
      </w:pPr>
      <w:bookmarkStart w:id="22" w:name="bookmark22"/>
      <w:r>
        <w:t>Článek IX.</w:t>
      </w:r>
      <w:bookmarkEnd w:id="22"/>
    </w:p>
    <w:p w:rsidR="00CA7387" w:rsidRDefault="00C42358">
      <w:pPr>
        <w:pStyle w:val="Nadpis30"/>
        <w:framePr w:w="8995" w:h="7290" w:hRule="exact" w:wrap="none" w:vAnchor="page" w:hAnchor="page" w:x="1477" w:y="5479"/>
        <w:shd w:val="clear" w:color="auto" w:fill="auto"/>
        <w:spacing w:before="0" w:after="112" w:line="200" w:lineRule="exact"/>
        <w:jc w:val="center"/>
      </w:pPr>
      <w:bookmarkStart w:id="23" w:name="bookmark23"/>
      <w:r>
        <w:t>Smluvní pokuty</w:t>
      </w:r>
      <w:bookmarkEnd w:id="23"/>
    </w:p>
    <w:p w:rsidR="00CA7387" w:rsidRDefault="00C42358">
      <w:pPr>
        <w:pStyle w:val="Zkladntext20"/>
        <w:framePr w:w="8995" w:h="7290" w:hRule="exact" w:wrap="none" w:vAnchor="page" w:hAnchor="page" w:x="1477" w:y="5479"/>
        <w:numPr>
          <w:ilvl w:val="0"/>
          <w:numId w:val="10"/>
        </w:numPr>
        <w:shd w:val="clear" w:color="auto" w:fill="auto"/>
        <w:tabs>
          <w:tab w:val="left" w:pos="396"/>
        </w:tabs>
        <w:spacing w:after="116" w:line="307" w:lineRule="exact"/>
        <w:ind w:left="480" w:hanging="480"/>
      </w:pPr>
      <w:r>
        <w:t>V případě prodlení objednatele se zaplacením daňového dokladu - faktury vystaveného zhotovitelem má zhotovitel právo na zaplacení úroku z prodlení ve výši stanovené nařízením vlády č. 351/2013.,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</w:p>
    <w:p w:rsidR="00CA7387" w:rsidRDefault="00C42358">
      <w:pPr>
        <w:pStyle w:val="Zkladntext20"/>
        <w:framePr w:w="8995" w:h="7290" w:hRule="exact" w:wrap="none" w:vAnchor="page" w:hAnchor="page" w:x="1477" w:y="5479"/>
        <w:numPr>
          <w:ilvl w:val="0"/>
          <w:numId w:val="10"/>
        </w:numPr>
        <w:shd w:val="clear" w:color="auto" w:fill="auto"/>
        <w:tabs>
          <w:tab w:val="left" w:pos="396"/>
        </w:tabs>
        <w:spacing w:after="120" w:line="312" w:lineRule="exact"/>
        <w:ind w:left="480" w:hanging="480"/>
      </w:pPr>
      <w:r>
        <w:t>V případě prodlení zhotovitele s provedením díla v termínu podle čl. II. této smlouvy, je objednatel oprávněn požadovat po zhotoviteli smluvní pokutu ve výši 0,05% z ceny díla (vč. DPH) za každý i započatý kalendářní den prodlení.</w:t>
      </w:r>
    </w:p>
    <w:p w:rsidR="00CA7387" w:rsidRDefault="00C42358">
      <w:pPr>
        <w:pStyle w:val="Zkladntext20"/>
        <w:framePr w:w="8995" w:h="7290" w:hRule="exact" w:wrap="none" w:vAnchor="page" w:hAnchor="page" w:x="1477" w:y="5479"/>
        <w:numPr>
          <w:ilvl w:val="0"/>
          <w:numId w:val="10"/>
        </w:numPr>
        <w:shd w:val="clear" w:color="auto" w:fill="auto"/>
        <w:tabs>
          <w:tab w:val="left" w:pos="396"/>
        </w:tabs>
        <w:spacing w:after="120" w:line="312" w:lineRule="exact"/>
        <w:ind w:left="480" w:hanging="480"/>
      </w:pPr>
      <w:r>
        <w:t>V případě, že zhotovitel bude v prodlení s vyklizením staveniště po dobu delší než 3 pracovní dny, je povinen zaplatit objednateli smluvní pokutu ve výši 1.000,- Kč za každý, i započatý pracovní den prodlení.</w:t>
      </w:r>
    </w:p>
    <w:p w:rsidR="00CA7387" w:rsidRDefault="00C42358">
      <w:pPr>
        <w:pStyle w:val="Zkladntext20"/>
        <w:framePr w:w="8995" w:h="7290" w:hRule="exact" w:wrap="none" w:vAnchor="page" w:hAnchor="page" w:x="1477" w:y="5479"/>
        <w:numPr>
          <w:ilvl w:val="0"/>
          <w:numId w:val="10"/>
        </w:numPr>
        <w:shd w:val="clear" w:color="auto" w:fill="auto"/>
        <w:tabs>
          <w:tab w:val="left" w:pos="396"/>
        </w:tabs>
        <w:spacing w:after="244" w:line="312" w:lineRule="exact"/>
        <w:ind w:left="480" w:hanging="480"/>
      </w:pPr>
      <w:r>
        <w:t>Neodstraní-li zhotovitel vady ve lhůtě stanovené v předávacím protokolu, je objednatel oprávněn požadovat po zhotoviteli smluvní pokutu ve výši 1.000,- Kč za každou vadu a za každý, byť i jen započatý den prodlení.</w:t>
      </w:r>
    </w:p>
    <w:p w:rsidR="00CA7387" w:rsidRDefault="00C42358">
      <w:pPr>
        <w:pStyle w:val="Zkladntext20"/>
        <w:framePr w:w="8995" w:h="7290" w:hRule="exact" w:wrap="none" w:vAnchor="page" w:hAnchor="page" w:x="1477" w:y="5479"/>
        <w:numPr>
          <w:ilvl w:val="0"/>
          <w:numId w:val="10"/>
        </w:numPr>
        <w:shd w:val="clear" w:color="auto" w:fill="auto"/>
        <w:tabs>
          <w:tab w:val="left" w:pos="396"/>
        </w:tabs>
        <w:spacing w:after="0" w:line="307" w:lineRule="exact"/>
        <w:ind w:left="480" w:hanging="480"/>
      </w:pPr>
      <w:r>
        <w:t>Zaplacením smluvní pokuty není dotčeno právo smluvních stran na úhradu či odčinění způsobené újmy vzniklé v souvislosti s plněním předmětu smlouvy. Smluvní pokutu lze uložit opakovaně, a to za každý jednotlivý případ.</w:t>
      </w:r>
    </w:p>
    <w:p w:rsidR="00CA7387" w:rsidRDefault="00C42358">
      <w:pPr>
        <w:pStyle w:val="Nadpis30"/>
        <w:framePr w:w="8995" w:h="2217" w:hRule="exact" w:wrap="none" w:vAnchor="page" w:hAnchor="page" w:x="1477" w:y="13241"/>
        <w:shd w:val="clear" w:color="auto" w:fill="auto"/>
        <w:spacing w:before="0" w:after="74" w:line="200" w:lineRule="exact"/>
        <w:jc w:val="center"/>
      </w:pPr>
      <w:bookmarkStart w:id="24" w:name="bookmark24"/>
      <w:r>
        <w:t>Článek X.</w:t>
      </w:r>
      <w:bookmarkEnd w:id="24"/>
    </w:p>
    <w:p w:rsidR="00CA7387" w:rsidRDefault="00C42358">
      <w:pPr>
        <w:pStyle w:val="Zkladntext40"/>
        <w:framePr w:w="8995" w:h="2217" w:hRule="exact" w:wrap="none" w:vAnchor="page" w:hAnchor="page" w:x="1477" w:y="13241"/>
        <w:shd w:val="clear" w:color="auto" w:fill="auto"/>
        <w:spacing w:before="0" w:after="194" w:line="200" w:lineRule="exact"/>
      </w:pPr>
      <w:r>
        <w:t>Ukončení smlouvy</w:t>
      </w:r>
    </w:p>
    <w:p w:rsidR="00CA7387" w:rsidRDefault="00C42358">
      <w:pPr>
        <w:pStyle w:val="Zkladntext20"/>
        <w:framePr w:w="8995" w:h="2217" w:hRule="exact" w:wrap="none" w:vAnchor="page" w:hAnchor="page" w:x="1477" w:y="13241"/>
        <w:numPr>
          <w:ilvl w:val="0"/>
          <w:numId w:val="11"/>
        </w:numPr>
        <w:shd w:val="clear" w:color="auto" w:fill="auto"/>
        <w:tabs>
          <w:tab w:val="left" w:pos="396"/>
        </w:tabs>
        <w:spacing w:after="108" w:line="200" w:lineRule="exact"/>
        <w:ind w:left="480" w:hanging="480"/>
      </w:pPr>
      <w:r>
        <w:t>Smlouvu lze kdykoliv ukončit písemnou dohodou smluvních stran.</w:t>
      </w:r>
    </w:p>
    <w:p w:rsidR="00CA7387" w:rsidRDefault="00C42358">
      <w:pPr>
        <w:pStyle w:val="Zkladntext20"/>
        <w:framePr w:w="8995" w:h="2217" w:hRule="exact" w:wrap="none" w:vAnchor="page" w:hAnchor="page" w:x="1477" w:y="13241"/>
        <w:numPr>
          <w:ilvl w:val="0"/>
          <w:numId w:val="11"/>
        </w:numPr>
        <w:shd w:val="clear" w:color="auto" w:fill="auto"/>
        <w:tabs>
          <w:tab w:val="left" w:pos="396"/>
        </w:tabs>
        <w:spacing w:after="0" w:line="312" w:lineRule="exact"/>
        <w:ind w:left="480" w:hanging="480"/>
      </w:pPr>
      <w:r>
        <w:t>Každá ze smluvních stran je oprávněna od této smlouvy odstoupit v případě jejího podstatného porušení druhou smluvní stranou. Za podstatné porušení smlouvy se považuje zejména:</w:t>
      </w:r>
    </w:p>
    <w:p w:rsidR="00CA7387" w:rsidRDefault="00C42358">
      <w:pPr>
        <w:pStyle w:val="ZhlavneboZpat0"/>
        <w:framePr w:wrap="none" w:vAnchor="page" w:hAnchor="page" w:x="9157" w:y="15478"/>
        <w:shd w:val="clear" w:color="auto" w:fill="auto"/>
        <w:spacing w:line="300" w:lineRule="exact"/>
      </w:pPr>
      <w:r>
        <w:t>8 z celkem 10</w:t>
      </w:r>
    </w:p>
    <w:p w:rsidR="00CA7387" w:rsidRDefault="00CA7387">
      <w:pPr>
        <w:rPr>
          <w:sz w:val="2"/>
          <w:szCs w:val="2"/>
        </w:rPr>
        <w:sectPr w:rsidR="00CA7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2"/>
        </w:numPr>
        <w:shd w:val="clear" w:color="auto" w:fill="auto"/>
        <w:tabs>
          <w:tab w:val="left" w:pos="863"/>
        </w:tabs>
        <w:spacing w:after="108" w:line="200" w:lineRule="exact"/>
        <w:ind w:left="460" w:firstLine="0"/>
      </w:pPr>
      <w:r>
        <w:lastRenderedPageBreak/>
        <w:t>prodlení objednatele s předáním staveniště delší než 5 pracovních dnů,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2"/>
        </w:numPr>
        <w:shd w:val="clear" w:color="auto" w:fill="auto"/>
        <w:tabs>
          <w:tab w:val="left" w:pos="863"/>
        </w:tabs>
        <w:spacing w:after="116" w:line="307" w:lineRule="exact"/>
        <w:ind w:left="840" w:hanging="380"/>
        <w:jc w:val="left"/>
      </w:pPr>
      <w:r>
        <w:t>realizace díla v rozporu s ustanoveními smlouvy nebo závaznými právními předpisy či technickými normami,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2"/>
        </w:numPr>
        <w:shd w:val="clear" w:color="auto" w:fill="auto"/>
        <w:tabs>
          <w:tab w:val="left" w:pos="863"/>
        </w:tabs>
        <w:spacing w:after="120" w:line="312" w:lineRule="exact"/>
        <w:ind w:left="840" w:hanging="380"/>
        <w:jc w:val="left"/>
      </w:pPr>
      <w:r>
        <w:t>prodlení zhotovitele s předáním či řádným provedením díla delší než 7 kalendářních dnů.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1"/>
        </w:numPr>
        <w:shd w:val="clear" w:color="auto" w:fill="auto"/>
        <w:tabs>
          <w:tab w:val="left" w:pos="397"/>
        </w:tabs>
        <w:spacing w:after="124" w:line="312" w:lineRule="exact"/>
        <w:ind w:left="460" w:hanging="460"/>
      </w:pPr>
      <w:r>
        <w:t>Odstoupení od smlouvy musí být učiněno v písemné formě s uvedením jeho důvodu. Odstoupení od smlouvy je účinné dnem jeho doručení druhé smluvní straně.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1"/>
        </w:numPr>
        <w:shd w:val="clear" w:color="auto" w:fill="auto"/>
        <w:tabs>
          <w:tab w:val="left" w:pos="397"/>
        </w:tabs>
        <w:spacing w:after="566" w:line="307" w:lineRule="exact"/>
        <w:ind w:left="460" w:hanging="460"/>
      </w:pPr>
      <w:r>
        <w:t>Dojde-li ze strany objednatele k odstoupení od smlouvy z důvodů porušení smluvních povinností zhotovitelem, je zhotovitel povinen provést veškerá opatření k zabránění vzniku škod na rozpracovaném díle do doby, než objednatel zajistí náhradního zhotovitele. Objednatel má v tomto případě nárok na úhradu vícenákladů vynaložených na dokončení díla a na náhradu škod vzniklých prodloužením termínu dokončení díla.</w:t>
      </w:r>
    </w:p>
    <w:p w:rsidR="00CA7387" w:rsidRDefault="00C42358">
      <w:pPr>
        <w:pStyle w:val="Nadpis30"/>
        <w:framePr w:w="8995" w:h="13842" w:hRule="exact" w:wrap="none" w:vAnchor="page" w:hAnchor="page" w:x="1477" w:y="1653"/>
        <w:shd w:val="clear" w:color="auto" w:fill="auto"/>
        <w:spacing w:before="0" w:after="189" w:line="200" w:lineRule="exact"/>
        <w:jc w:val="center"/>
      </w:pPr>
      <w:bookmarkStart w:id="25" w:name="bookmark25"/>
      <w:r>
        <w:t>Článek XI.</w:t>
      </w:r>
      <w:bookmarkEnd w:id="25"/>
    </w:p>
    <w:p w:rsidR="00CA7387" w:rsidRDefault="00C42358">
      <w:pPr>
        <w:pStyle w:val="Nadpis30"/>
        <w:framePr w:w="8995" w:h="13842" w:hRule="exact" w:wrap="none" w:vAnchor="page" w:hAnchor="page" w:x="1477" w:y="1653"/>
        <w:shd w:val="clear" w:color="auto" w:fill="auto"/>
        <w:spacing w:before="0" w:after="20" w:line="200" w:lineRule="exact"/>
        <w:jc w:val="center"/>
      </w:pPr>
      <w:bookmarkStart w:id="26" w:name="bookmark26"/>
      <w:r>
        <w:t>Kontaktní osoby</w:t>
      </w:r>
      <w:bookmarkEnd w:id="26"/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3"/>
        </w:numPr>
        <w:shd w:val="clear" w:color="auto" w:fill="auto"/>
        <w:tabs>
          <w:tab w:val="left" w:pos="397"/>
        </w:tabs>
        <w:spacing w:after="0" w:line="418" w:lineRule="exact"/>
        <w:ind w:left="460" w:hanging="460"/>
      </w:pPr>
      <w:r>
        <w:t>Osoby oprávněné jednat ve věcech technických: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4"/>
        </w:numPr>
        <w:shd w:val="clear" w:color="auto" w:fill="auto"/>
        <w:tabs>
          <w:tab w:val="left" w:pos="863"/>
        </w:tabs>
        <w:spacing w:after="0" w:line="418" w:lineRule="exact"/>
        <w:ind w:left="460" w:firstLine="0"/>
      </w:pPr>
      <w:r>
        <w:t>Za zhotovitele: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shd w:val="clear" w:color="auto" w:fill="auto"/>
        <w:spacing w:after="0" w:line="418" w:lineRule="exact"/>
        <w:ind w:left="840" w:firstLine="0"/>
        <w:jc w:val="left"/>
      </w:pPr>
      <w:r>
        <w:t xml:space="preserve">vedoucí stavby: </w:t>
      </w:r>
      <w:r w:rsidR="00F2764D">
        <w:rPr>
          <w:highlight w:val="darkGray"/>
        </w:rPr>
        <w:t>________________________________________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4"/>
        </w:numPr>
        <w:shd w:val="clear" w:color="auto" w:fill="auto"/>
        <w:tabs>
          <w:tab w:val="left" w:pos="863"/>
        </w:tabs>
        <w:spacing w:after="0" w:line="418" w:lineRule="exact"/>
        <w:ind w:left="460" w:firstLine="0"/>
      </w:pPr>
      <w:r>
        <w:t>Za objednatele: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shd w:val="clear" w:color="auto" w:fill="auto"/>
        <w:spacing w:after="0" w:line="418" w:lineRule="exact"/>
        <w:ind w:left="840" w:firstLine="0"/>
        <w:jc w:val="left"/>
      </w:pPr>
      <w:r>
        <w:t xml:space="preserve">technický dozor: </w:t>
      </w:r>
      <w:r w:rsidR="00F2764D">
        <w:rPr>
          <w:highlight w:val="darkGray"/>
        </w:rPr>
        <w:t>________________________________________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3"/>
        </w:numPr>
        <w:shd w:val="clear" w:color="auto" w:fill="auto"/>
        <w:tabs>
          <w:tab w:val="left" w:pos="397"/>
        </w:tabs>
        <w:spacing w:after="562" w:line="302" w:lineRule="exact"/>
        <w:ind w:left="460" w:hanging="460"/>
      </w:pPr>
      <w:r>
        <w:t>Případná změna kontaktních osob je vůči druhé smluvní straně účinná okamžikem, kdy o ní byla písemně vyrozuměna. Tyto změny nejsou důvodem k sepsání dodatku k této Smlouvě.</w:t>
      </w:r>
    </w:p>
    <w:p w:rsidR="00CA7387" w:rsidRDefault="00C42358">
      <w:pPr>
        <w:pStyle w:val="Nadpis30"/>
        <w:framePr w:w="8995" w:h="13842" w:hRule="exact" w:wrap="none" w:vAnchor="page" w:hAnchor="page" w:x="1477" w:y="1653"/>
        <w:shd w:val="clear" w:color="auto" w:fill="auto"/>
        <w:spacing w:before="0" w:after="198" w:line="200" w:lineRule="exact"/>
        <w:jc w:val="center"/>
      </w:pPr>
      <w:bookmarkStart w:id="27" w:name="bookmark27"/>
      <w:r>
        <w:t>Článek XII.</w:t>
      </w:r>
      <w:bookmarkEnd w:id="27"/>
    </w:p>
    <w:p w:rsidR="00CA7387" w:rsidRDefault="00C42358">
      <w:pPr>
        <w:pStyle w:val="Nadpis30"/>
        <w:framePr w:w="8995" w:h="13842" w:hRule="exact" w:wrap="none" w:vAnchor="page" w:hAnchor="page" w:x="1477" w:y="1653"/>
        <w:shd w:val="clear" w:color="auto" w:fill="auto"/>
        <w:spacing w:before="0" w:after="142" w:line="200" w:lineRule="exact"/>
        <w:jc w:val="center"/>
      </w:pPr>
      <w:bookmarkStart w:id="28" w:name="bookmark28"/>
      <w:r>
        <w:t>Závěrečná ustanovení</w:t>
      </w:r>
      <w:bookmarkEnd w:id="28"/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5"/>
        </w:numPr>
        <w:shd w:val="clear" w:color="auto" w:fill="auto"/>
        <w:tabs>
          <w:tab w:val="left" w:pos="397"/>
        </w:tabs>
        <w:spacing w:after="124" w:line="312" w:lineRule="exact"/>
        <w:ind w:left="460" w:hanging="460"/>
      </w:pPr>
      <w:r>
        <w:t>Smluvní vztahy touto smlouvou neupravené se řídí právním řádem České republiky, zejména příslušnými ustanoveními občanského zákoníku.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5"/>
        </w:numPr>
        <w:shd w:val="clear" w:color="auto" w:fill="auto"/>
        <w:tabs>
          <w:tab w:val="left" w:pos="397"/>
        </w:tabs>
        <w:spacing w:after="206" w:line="307" w:lineRule="exact"/>
        <w:ind w:left="460" w:hanging="460"/>
      </w:pPr>
      <w:r>
        <w:t>Smlouvu lze měnit nebo doplňovat pouze na základě oboustranné dohody smluvních stran, a to formou vzestupně číslovaných písemných dodatků podepsaných oběma smluvními stranami, není-</w:t>
      </w:r>
      <w:proofErr w:type="spellStart"/>
      <w:r>
        <w:t>Ii</w:t>
      </w:r>
      <w:proofErr w:type="spellEnd"/>
      <w:r>
        <w:t xml:space="preserve"> ve smlouvě stanoveno jinak.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5"/>
        </w:numPr>
        <w:shd w:val="clear" w:color="auto" w:fill="auto"/>
        <w:tabs>
          <w:tab w:val="left" w:pos="397"/>
        </w:tabs>
        <w:spacing w:after="112" w:line="200" w:lineRule="exact"/>
        <w:ind w:left="460" w:hanging="460"/>
      </w:pPr>
      <w:r>
        <w:t>Smlouva nabývá platnosti a účinnosti dnem jejího podpisu oběma smluvními stranami.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numPr>
          <w:ilvl w:val="0"/>
          <w:numId w:val="15"/>
        </w:numPr>
        <w:shd w:val="clear" w:color="auto" w:fill="auto"/>
        <w:tabs>
          <w:tab w:val="left" w:pos="397"/>
        </w:tabs>
        <w:spacing w:after="0" w:line="307" w:lineRule="exact"/>
        <w:ind w:left="460" w:hanging="460"/>
      </w:pPr>
      <w:r>
        <w:t>Smluvní strany se zavazují zachovávat mlčenlivost o všech skutečnostech, které se dozví v souvislosti s plněním díla, včetně veškerých skutečností, které se v téže souvislosti dozvěděly o druhé smluvní straně, pokud by jejich zveřejnění mohlo poškodit druhou smluvní stranu. Zhotovitel se zavazuje zajistit plnění této povinnosti i ze strany všech jeho</w:t>
      </w:r>
    </w:p>
    <w:p w:rsidR="00CA7387" w:rsidRDefault="00C42358">
      <w:pPr>
        <w:pStyle w:val="Zkladntext20"/>
        <w:framePr w:w="8995" w:h="13842" w:hRule="exact" w:wrap="none" w:vAnchor="page" w:hAnchor="page" w:x="1477" w:y="1653"/>
        <w:shd w:val="clear" w:color="auto" w:fill="auto"/>
        <w:spacing w:after="0" w:line="307" w:lineRule="exact"/>
        <w:ind w:firstLine="0"/>
        <w:jc w:val="right"/>
      </w:pPr>
      <w:r>
        <w:t>9 z celkem 10</w:t>
      </w:r>
    </w:p>
    <w:p w:rsidR="00CA7387" w:rsidRDefault="00CA7387">
      <w:pPr>
        <w:rPr>
          <w:sz w:val="2"/>
          <w:szCs w:val="2"/>
        </w:rPr>
        <w:sectPr w:rsidR="00CA73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A7387" w:rsidRDefault="00C42358">
      <w:pPr>
        <w:pStyle w:val="Zkladntext20"/>
        <w:framePr w:w="8909" w:h="4585" w:hRule="exact" w:wrap="none" w:vAnchor="page" w:hAnchor="page" w:x="1520" w:y="2325"/>
        <w:shd w:val="clear" w:color="auto" w:fill="auto"/>
        <w:spacing w:after="120" w:line="312" w:lineRule="exact"/>
        <w:ind w:left="440" w:firstLine="0"/>
      </w:pPr>
      <w:r>
        <w:lastRenderedPageBreak/>
        <w:t>subdodavatelů, kteří se na plnění díla podíleli. Tímto není dotčena povinnost uveřejňování informací ve smyslu zákona č. 106/1999 Sb., o svobodném přístupu k informacím, ve znění pozdějších předpisů, a povinnost uveřejňování ve smyslu čl. Vlil smlouvy</w:t>
      </w:r>
    </w:p>
    <w:p w:rsidR="00CA7387" w:rsidRDefault="00C42358">
      <w:pPr>
        <w:pStyle w:val="Zkladntext20"/>
        <w:framePr w:w="8909" w:h="4585" w:hRule="exact" w:wrap="none" w:vAnchor="page" w:hAnchor="page" w:x="1520" w:y="2325"/>
        <w:numPr>
          <w:ilvl w:val="0"/>
          <w:numId w:val="15"/>
        </w:numPr>
        <w:shd w:val="clear" w:color="auto" w:fill="auto"/>
        <w:tabs>
          <w:tab w:val="left" w:pos="403"/>
        </w:tabs>
        <w:spacing w:after="124" w:line="312" w:lineRule="exact"/>
        <w:ind w:left="440" w:hanging="440"/>
      </w:pPr>
      <w:r>
        <w:t>Smluvní strany prohlašují, že smlouvu před jejím podpisem pozorně přečetly, že porozuměly jejímu obsahu a se smlouvou tak, jak je sepsána, bez výhrad souhlasí, na důkaz čehož připojují své podpisy.</w:t>
      </w:r>
    </w:p>
    <w:p w:rsidR="00CA7387" w:rsidRDefault="00C42358">
      <w:pPr>
        <w:pStyle w:val="Zkladntext20"/>
        <w:framePr w:w="8909" w:h="4585" w:hRule="exact" w:wrap="none" w:vAnchor="page" w:hAnchor="page" w:x="1520" w:y="2325"/>
        <w:numPr>
          <w:ilvl w:val="0"/>
          <w:numId w:val="15"/>
        </w:numPr>
        <w:shd w:val="clear" w:color="auto" w:fill="auto"/>
        <w:tabs>
          <w:tab w:val="left" w:pos="403"/>
        </w:tabs>
        <w:spacing w:after="206" w:line="307" w:lineRule="exact"/>
        <w:ind w:left="440" w:hanging="440"/>
      </w:pPr>
      <w:r>
        <w:t>Smlouva se vyhotovuje ve třech stejnopisech s platností originálu, z nichž dva stejnopisy obdrží objednatel a jeden stejnopis obdrží zhotovitel.</w:t>
      </w:r>
    </w:p>
    <w:p w:rsidR="00CA7387" w:rsidRDefault="00C42358">
      <w:pPr>
        <w:pStyle w:val="Zkladntext20"/>
        <w:framePr w:w="8909" w:h="4585" w:hRule="exact" w:wrap="none" w:vAnchor="page" w:hAnchor="page" w:x="1520" w:y="2325"/>
        <w:numPr>
          <w:ilvl w:val="0"/>
          <w:numId w:val="15"/>
        </w:numPr>
        <w:shd w:val="clear" w:color="auto" w:fill="auto"/>
        <w:tabs>
          <w:tab w:val="left" w:pos="403"/>
        </w:tabs>
        <w:spacing w:after="108" w:line="200" w:lineRule="exact"/>
        <w:ind w:left="440" w:hanging="440"/>
      </w:pPr>
      <w:r>
        <w:t>Nedílnou součástí této smlouvy jsou její přílohy:</w:t>
      </w:r>
    </w:p>
    <w:p w:rsidR="00CA7387" w:rsidRDefault="00C42358">
      <w:pPr>
        <w:pStyle w:val="Zkladntext20"/>
        <w:framePr w:w="8909" w:h="4585" w:hRule="exact" w:wrap="none" w:vAnchor="page" w:hAnchor="page" w:x="1520" w:y="2325"/>
        <w:shd w:val="clear" w:color="auto" w:fill="auto"/>
        <w:spacing w:after="210" w:line="312" w:lineRule="exact"/>
        <w:ind w:left="1780"/>
        <w:jc w:val="left"/>
      </w:pPr>
      <w:r>
        <w:t>Příloha č. 1 - Dokumentace k provedení díla (přílohy č. 4 a 5 výzvy k podání nabídek na veřejnou zakázku „FÚ pro Jihomoravský kraj - oprava omítek“)</w:t>
      </w:r>
    </w:p>
    <w:p w:rsidR="00CA7387" w:rsidRDefault="00C42358">
      <w:pPr>
        <w:pStyle w:val="Zkladntext20"/>
        <w:framePr w:w="8909" w:h="4585" w:hRule="exact" w:wrap="none" w:vAnchor="page" w:hAnchor="page" w:x="1520" w:y="2325"/>
        <w:shd w:val="clear" w:color="auto" w:fill="auto"/>
        <w:spacing w:after="0" w:line="200" w:lineRule="exact"/>
        <w:ind w:left="440" w:firstLine="0"/>
      </w:pPr>
      <w:r>
        <w:t>Příloha č. 2. - Cenová nabídka zhotovitele složená z oceněného soupisu stavebních prací,</w:t>
      </w:r>
    </w:p>
    <w:p w:rsidR="00CA7387" w:rsidRDefault="00C42358">
      <w:pPr>
        <w:pStyle w:val="Zkladntext20"/>
        <w:framePr w:wrap="none" w:vAnchor="page" w:hAnchor="page" w:x="1520" w:y="7743"/>
        <w:shd w:val="clear" w:color="auto" w:fill="auto"/>
        <w:spacing w:after="0" w:line="200" w:lineRule="exact"/>
        <w:ind w:left="440" w:firstLine="0"/>
      </w:pPr>
      <w:r>
        <w:t>Příloha č. 3 - Závazné stanovisko Odboru památkové péče Magistrátu města Brna (příloha</w:t>
      </w:r>
    </w:p>
    <w:p w:rsidR="00CA7387" w:rsidRDefault="00C42358">
      <w:pPr>
        <w:pStyle w:val="Zkladntext20"/>
        <w:framePr w:w="8909" w:h="677" w:hRule="exact" w:wrap="none" w:vAnchor="page" w:hAnchor="page" w:x="1520" w:y="6869"/>
        <w:shd w:val="clear" w:color="auto" w:fill="auto"/>
        <w:spacing w:after="0" w:line="307" w:lineRule="exact"/>
        <w:ind w:left="1780" w:firstLine="0"/>
      </w:pPr>
      <w:r>
        <w:t>dodávek a služeb (uchazečem oceněná příloha č. 6 výzvy k podání nabídek na veřejnou zakázku „FÚ pro Jihomoravský kraj - oprava omítek“)</w:t>
      </w:r>
    </w:p>
    <w:p w:rsidR="00CA7387" w:rsidRDefault="00C42358">
      <w:pPr>
        <w:pStyle w:val="Zkladntext20"/>
        <w:framePr w:w="8909" w:h="667" w:hRule="exact" w:wrap="none" w:vAnchor="page" w:hAnchor="page" w:x="1520" w:y="7968"/>
        <w:shd w:val="clear" w:color="auto" w:fill="auto"/>
        <w:spacing w:after="0" w:line="302" w:lineRule="exact"/>
        <w:ind w:left="1780" w:firstLine="0"/>
      </w:pPr>
      <w:r>
        <w:t>č. 6 výzvy k podání nabídek na veřejnou zakázku „FÚ pro Jihomoravský kraj - oprava omítek“)</w:t>
      </w:r>
    </w:p>
    <w:p w:rsidR="00CA7387" w:rsidRDefault="00C42358">
      <w:pPr>
        <w:pStyle w:val="Zkladntext20"/>
        <w:framePr w:wrap="none" w:vAnchor="page" w:hAnchor="page" w:x="2312" w:y="9857"/>
        <w:shd w:val="clear" w:color="auto" w:fill="auto"/>
        <w:tabs>
          <w:tab w:val="left" w:pos="2059"/>
        </w:tabs>
        <w:spacing w:after="0" w:line="220" w:lineRule="exact"/>
        <w:ind w:firstLine="0"/>
      </w:pPr>
      <w:r>
        <w:t>V Brně dne</w:t>
      </w:r>
      <w:r>
        <w:tab/>
      </w:r>
      <w:r>
        <w:rPr>
          <w:rStyle w:val="Nadpis214ptTunMtko60"/>
        </w:rPr>
        <w:t>2</w:t>
      </w:r>
      <w:r>
        <w:rPr>
          <w:rStyle w:val="Nadpis24pt"/>
        </w:rPr>
        <w:t xml:space="preserve"> </w:t>
      </w:r>
      <w:r>
        <w:rPr>
          <w:rStyle w:val="Nadpis214ptTunMtko60"/>
        </w:rPr>
        <w:t>2</w:t>
      </w:r>
      <w:r>
        <w:rPr>
          <w:rStyle w:val="Nadpis24pt"/>
        </w:rPr>
        <w:t xml:space="preserve"> ‘</w:t>
      </w:r>
      <w:r>
        <w:rPr>
          <w:rStyle w:val="Nadpis214ptTunMtko60"/>
        </w:rPr>
        <w:t>09</w:t>
      </w:r>
      <w:r>
        <w:rPr>
          <w:rStyle w:val="Nadpis24pt"/>
        </w:rPr>
        <w:t xml:space="preserve">- </w:t>
      </w:r>
      <w:r>
        <w:rPr>
          <w:rStyle w:val="Nadpis214ptTunMtko60"/>
        </w:rPr>
        <w:t>2016</w:t>
      </w:r>
    </w:p>
    <w:p w:rsidR="00CA7387" w:rsidRDefault="00C42358">
      <w:pPr>
        <w:pStyle w:val="Nadpis20"/>
        <w:framePr w:wrap="none" w:vAnchor="page" w:hAnchor="page" w:x="6464" w:y="9830"/>
        <w:shd w:val="clear" w:color="auto" w:fill="auto"/>
        <w:spacing w:line="280" w:lineRule="exact"/>
      </w:pPr>
      <w:bookmarkStart w:id="29" w:name="bookmark29"/>
      <w:r>
        <w:t xml:space="preserve">V Brně dne </w:t>
      </w:r>
      <w:r>
        <w:rPr>
          <w:rStyle w:val="Nadpis214ptTunMtko60"/>
        </w:rPr>
        <w:t>2</w:t>
      </w:r>
      <w:r>
        <w:rPr>
          <w:rStyle w:val="Nadpis24pt"/>
        </w:rPr>
        <w:t xml:space="preserve"> </w:t>
      </w:r>
      <w:r>
        <w:rPr>
          <w:rStyle w:val="Nadpis214ptTunMtko60"/>
        </w:rPr>
        <w:t>2</w:t>
      </w:r>
      <w:r>
        <w:rPr>
          <w:rStyle w:val="Nadpis24pt"/>
        </w:rPr>
        <w:t xml:space="preserve"> ‘</w:t>
      </w:r>
      <w:r>
        <w:rPr>
          <w:rStyle w:val="Nadpis214ptTunMtko60"/>
        </w:rPr>
        <w:t>09</w:t>
      </w:r>
      <w:r>
        <w:rPr>
          <w:rStyle w:val="Nadpis24pt"/>
        </w:rPr>
        <w:t xml:space="preserve">- </w:t>
      </w:r>
      <w:r>
        <w:rPr>
          <w:rStyle w:val="Nadpis214ptTunMtko60"/>
        </w:rPr>
        <w:t>2016</w:t>
      </w:r>
      <w:bookmarkEnd w:id="29"/>
    </w:p>
    <w:p w:rsidR="00CA7387" w:rsidRDefault="00C42358">
      <w:pPr>
        <w:pStyle w:val="Zkladntext20"/>
        <w:framePr w:wrap="none" w:vAnchor="page" w:hAnchor="page" w:x="3224" w:y="10585"/>
        <w:shd w:val="clear" w:color="auto" w:fill="auto"/>
        <w:spacing w:after="0" w:line="200" w:lineRule="exact"/>
        <w:ind w:firstLine="0"/>
        <w:jc w:val="left"/>
      </w:pPr>
      <w:r>
        <w:t>za zhotovitele:</w:t>
      </w:r>
    </w:p>
    <w:p w:rsidR="00CA7387" w:rsidRDefault="00C42358">
      <w:pPr>
        <w:pStyle w:val="Zkladntext20"/>
        <w:framePr w:wrap="none" w:vAnchor="page" w:hAnchor="page" w:x="1520" w:y="10585"/>
        <w:shd w:val="clear" w:color="auto" w:fill="auto"/>
        <w:spacing w:after="0" w:line="200" w:lineRule="exact"/>
        <w:ind w:left="5808" w:firstLine="0"/>
        <w:jc w:val="left"/>
      </w:pPr>
      <w:r>
        <w:t>za objednatele:</w:t>
      </w:r>
    </w:p>
    <w:p w:rsidR="00CA7387" w:rsidRDefault="00C42358">
      <w:pPr>
        <w:pStyle w:val="Zkladntext20"/>
        <w:framePr w:wrap="none" w:vAnchor="page" w:hAnchor="page" w:x="1520" w:y="13647"/>
        <w:shd w:val="clear" w:color="auto" w:fill="auto"/>
        <w:spacing w:after="0" w:line="200" w:lineRule="exact"/>
        <w:ind w:left="860" w:firstLine="0"/>
        <w:jc w:val="left"/>
      </w:pPr>
      <w:r>
        <w:t xml:space="preserve">za </w:t>
      </w:r>
      <w:proofErr w:type="gramStart"/>
      <w:r>
        <w:t>RIVA</w:t>
      </w:r>
      <w:proofErr w:type="gramEnd"/>
      <w:r>
        <w:t xml:space="preserve"> </w:t>
      </w:r>
      <w:r>
        <w:rPr>
          <w:lang w:val="en-US" w:eastAsia="en-US" w:bidi="en-US"/>
        </w:rPr>
        <w:t xml:space="preserve">DEVELOPMENT, </w:t>
      </w:r>
      <w:r>
        <w:t>s. r. o.</w:t>
      </w:r>
    </w:p>
    <w:p w:rsidR="00CA7387" w:rsidRDefault="00C42358" w:rsidP="00F2764D">
      <w:pPr>
        <w:pStyle w:val="Titulekobrzku0"/>
        <w:framePr w:w="2942" w:h="677" w:hRule="exact" w:wrap="none" w:vAnchor="page" w:hAnchor="page" w:x="6601" w:y="13575"/>
        <w:shd w:val="clear" w:color="auto" w:fill="auto"/>
      </w:pPr>
      <w:r>
        <w:t>vedoucí Oddělení hospodářské</w:t>
      </w:r>
      <w:r>
        <w:br/>
        <w:t>správy v Brně</w:t>
      </w:r>
    </w:p>
    <w:p w:rsidR="00CA7387" w:rsidRDefault="00C42358">
      <w:pPr>
        <w:pStyle w:val="ZhlavneboZpat0"/>
        <w:framePr w:wrap="none" w:vAnchor="page" w:hAnchor="page" w:x="9027" w:y="15962"/>
        <w:shd w:val="clear" w:color="auto" w:fill="auto"/>
        <w:spacing w:line="300" w:lineRule="exact"/>
      </w:pPr>
      <w:r>
        <w:t>10 z celkem 10</w:t>
      </w:r>
    </w:p>
    <w:p w:rsidR="00CA7387" w:rsidRDefault="00CA7387">
      <w:pPr>
        <w:rPr>
          <w:sz w:val="2"/>
          <w:szCs w:val="2"/>
        </w:rPr>
      </w:pPr>
      <w:bookmarkStart w:id="30" w:name="_GoBack"/>
      <w:bookmarkEnd w:id="30"/>
    </w:p>
    <w:sectPr w:rsidR="00CA73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92" w:rsidRDefault="00E20F92">
      <w:r>
        <w:separator/>
      </w:r>
    </w:p>
  </w:endnote>
  <w:endnote w:type="continuationSeparator" w:id="0">
    <w:p w:rsidR="00E20F92" w:rsidRDefault="00E2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92" w:rsidRDefault="00E20F92"/>
  </w:footnote>
  <w:footnote w:type="continuationSeparator" w:id="0">
    <w:p w:rsidR="00E20F92" w:rsidRDefault="00E20F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727"/>
    <w:multiLevelType w:val="multilevel"/>
    <w:tmpl w:val="0458EB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138A2"/>
    <w:multiLevelType w:val="multilevel"/>
    <w:tmpl w:val="CFC2E6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6112B"/>
    <w:multiLevelType w:val="multilevel"/>
    <w:tmpl w:val="B4BE69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8D5F87"/>
    <w:multiLevelType w:val="multilevel"/>
    <w:tmpl w:val="F3CED5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001418"/>
    <w:multiLevelType w:val="multilevel"/>
    <w:tmpl w:val="FFA607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041BD0"/>
    <w:multiLevelType w:val="multilevel"/>
    <w:tmpl w:val="636CB2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AC6DCA"/>
    <w:multiLevelType w:val="multilevel"/>
    <w:tmpl w:val="4100EE6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1C279B"/>
    <w:multiLevelType w:val="multilevel"/>
    <w:tmpl w:val="4B16F1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DF69D3"/>
    <w:multiLevelType w:val="multilevel"/>
    <w:tmpl w:val="1EF854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2F2C5C"/>
    <w:multiLevelType w:val="multilevel"/>
    <w:tmpl w:val="0090EC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337592"/>
    <w:multiLevelType w:val="multilevel"/>
    <w:tmpl w:val="65FCF7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AC30FD"/>
    <w:multiLevelType w:val="multilevel"/>
    <w:tmpl w:val="4B4898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9B2CB6"/>
    <w:multiLevelType w:val="multilevel"/>
    <w:tmpl w:val="E6723A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540587"/>
    <w:multiLevelType w:val="multilevel"/>
    <w:tmpl w:val="72049C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EB0355"/>
    <w:multiLevelType w:val="multilevel"/>
    <w:tmpl w:val="F82EA8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0"/>
  </w:num>
  <w:num w:numId="7">
    <w:abstractNumId w:val="11"/>
  </w:num>
  <w:num w:numId="8">
    <w:abstractNumId w:val="2"/>
  </w:num>
  <w:num w:numId="9">
    <w:abstractNumId w:val="1"/>
  </w:num>
  <w:num w:numId="10">
    <w:abstractNumId w:val="14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87"/>
    <w:rsid w:val="00C42358"/>
    <w:rsid w:val="00CA7387"/>
    <w:rsid w:val="00E20F92"/>
    <w:rsid w:val="00F2764D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3NetunNekurzva">
    <w:name w:val="Základní text (3) + Ne tučné;Ne kurzíva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Kurzvadkovn-1ptMtko150">
    <w:name w:val="Základní text (2) + 11 pt;Kurzíva;Řádkování -1 pt;Měřítko 150%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5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4ptTunMtko60">
    <w:name w:val="Nadpis #2 + 14 pt;Tučné;Měřítko 6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Nadpis24pt">
    <w:name w:val="Nadpis #2 + 4 pt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6Arial4ptdkovn0pt">
    <w:name w:val="Základní text (6) + Arial;4 pt;Řádkování 0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CordiaUPC105pt">
    <w:name w:val="Základní text (6) + CordiaUPC;10;5 pt"/>
    <w:basedOn w:val="Zkladntext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20" w:line="0" w:lineRule="atLeast"/>
      <w:ind w:hanging="134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420" w:line="0" w:lineRule="atLeas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420" w:line="0" w:lineRule="atLeas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7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line="26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5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3NetunNekurzva">
    <w:name w:val="Základní text (3) + Ne tučné;Ne kurzíva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Kurzvadkovn-1ptMtko150">
    <w:name w:val="Základní text (2) + 11 pt;Kurzíva;Řádkování -1 pt;Měřítko 150%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5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4ptTunMtko60">
    <w:name w:val="Nadpis #2 + 14 pt;Tučné;Měřítko 60%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Nadpis24pt">
    <w:name w:val="Nadpis #2 + 4 pt"/>
    <w:basedOn w:val="Nadpis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6Arial4ptdkovn0pt">
    <w:name w:val="Základní text (6) + Arial;4 pt;Řádkování 0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CordiaUPC105pt">
    <w:name w:val="Základní text (6) + CordiaUPC;10;5 pt"/>
    <w:basedOn w:val="Zkladntext6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20" w:line="0" w:lineRule="atLeast"/>
      <w:ind w:hanging="134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420" w:line="0" w:lineRule="atLeas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420" w:line="0" w:lineRule="atLeast"/>
      <w:jc w:val="both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7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7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line="26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54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3220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Šustr Ladislav Mgr. (GFŘ)</dc:creator>
  <cp:lastModifiedBy>Hana Židlochová</cp:lastModifiedBy>
  <cp:revision>3</cp:revision>
  <dcterms:created xsi:type="dcterms:W3CDTF">2016-10-06T12:16:00Z</dcterms:created>
  <dcterms:modified xsi:type="dcterms:W3CDTF">2016-11-04T14:02:00Z</dcterms:modified>
</cp:coreProperties>
</file>