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Turnerová Dáša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8A274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8A2742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Praha 8 18200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5E182C">
        <w:rPr>
          <w:rFonts w:ascii="Arial" w:hAnsi="Arial" w:cs="Arial"/>
        </w:rPr>
        <w:t>číslo</w:t>
      </w:r>
      <w:r w:rsidR="001965CB" w:rsidRPr="005E182C">
        <w:rPr>
          <w:rFonts w:ascii="Arial" w:hAnsi="Arial" w:cs="Arial"/>
        </w:rPr>
        <w:t>:</w:t>
      </w:r>
      <w:r w:rsidRPr="005E182C">
        <w:rPr>
          <w:rFonts w:ascii="Arial" w:hAnsi="Arial" w:cs="Arial"/>
        </w:rPr>
        <w:t xml:space="preserve"> 5PR18/37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5E182C" w:rsidRPr="00D27771" w:rsidRDefault="005E182C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Chrustenice, obec Chrustenice.</w:t>
      </w:r>
    </w:p>
    <w:p w:rsidR="005E182C" w:rsidRPr="00835624" w:rsidRDefault="005E182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168/29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 m2</w:t>
      </w:r>
      <w:r w:rsidRPr="00835624">
        <w:rPr>
          <w:rFonts w:ascii="Arial" w:hAnsi="Arial" w:cs="Arial"/>
          <w:sz w:val="18"/>
        </w:rPr>
        <w:tab/>
        <w:t xml:space="preserve">89,00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 m2 </w:t>
      </w:r>
      <w:r w:rsidRPr="00835624">
        <w:rPr>
          <w:rFonts w:ascii="Arial" w:hAnsi="Arial" w:cs="Arial"/>
          <w:sz w:val="18"/>
        </w:rPr>
        <w:tab/>
        <w:t>89,00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5E182C" w:rsidRPr="00D27771" w:rsidRDefault="005E182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zápisem v pozemkové knize číslo seznamu: II.</w:t>
      </w:r>
      <w:r w:rsidR="005E182C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Čudová Magdalena, Ing., ze dne 14.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2781/2018,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89,00 Kč (slovy: </w:t>
      </w:r>
      <w:proofErr w:type="spellStart"/>
      <w:r w:rsidRPr="00D27771">
        <w:rPr>
          <w:rFonts w:ascii="Arial" w:hAnsi="Arial" w:cs="Arial"/>
        </w:rPr>
        <w:t>osmdesátdevět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5E182C" w:rsidRDefault="005E182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15. 6. 2018, ve výši 69,00 Kč, mezi postupitelem Hlasová Dagmar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19. 6. 2018, ve výši </w:t>
      </w:r>
      <w:proofErr w:type="spellStart"/>
      <w:r w:rsidR="008A2742">
        <w:rPr>
          <w:rFonts w:ascii="Arial" w:hAnsi="Arial" w:cs="Arial"/>
          <w:color w:val="000000"/>
        </w:rPr>
        <w:t>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Ing. Miloslav Mencl,  č.j.  4627/07/2016, ze dne 10. 6. 2016,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8A2742">
        <w:rPr>
          <w:rFonts w:ascii="Arial" w:hAnsi="Arial" w:cs="Arial"/>
          <w:color w:val="000000"/>
        </w:rPr>
        <w:t>xxxxxxxxxxxxxxxx</w:t>
      </w:r>
      <w:proofErr w:type="spellEnd"/>
      <w:r w:rsidR="008A2742"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Ing. Diviš </w:t>
      </w:r>
      <w:proofErr w:type="spellStart"/>
      <w:r w:rsidRPr="00D27771">
        <w:rPr>
          <w:rFonts w:ascii="Arial" w:hAnsi="Arial" w:cs="Arial"/>
          <w:color w:val="000000"/>
        </w:rPr>
        <w:t>Czernin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69,00 Kč. </w:t>
      </w:r>
    </w:p>
    <w:p w:rsidR="008A2742" w:rsidRPr="00D27771" w:rsidRDefault="008A27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8. 1. 2018, ve výši </w:t>
      </w:r>
      <w:proofErr w:type="spellStart"/>
      <w:r w:rsidR="008A2742">
        <w:rPr>
          <w:rFonts w:ascii="Arial" w:hAnsi="Arial" w:cs="Arial"/>
          <w:color w:val="000000"/>
        </w:rPr>
        <w:t>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Hlasová Dagmar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</w:t>
      </w:r>
      <w:r w:rsidR="005E182C">
        <w:rPr>
          <w:rFonts w:ascii="Arial" w:hAnsi="Arial" w:cs="Arial"/>
          <w:color w:val="000000"/>
        </w:rPr>
        <w:t>, ve znění zák. č. 212/2000 Sb.</w:t>
      </w:r>
      <w:r w:rsidRPr="00D27771">
        <w:rPr>
          <w:rFonts w:ascii="Arial" w:hAnsi="Arial" w:cs="Arial"/>
          <w:color w:val="000000"/>
        </w:rPr>
        <w:t xml:space="preserve">), ze dne 19. 6. 2018, ve výši </w:t>
      </w:r>
      <w:proofErr w:type="spellStart"/>
      <w:r w:rsidR="008A2742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Doc.Ing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Svatopluk Prudil,  č.j.  513, ze dne 8. 7. 1993,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8A2742">
        <w:rPr>
          <w:rFonts w:ascii="Arial" w:hAnsi="Arial" w:cs="Arial"/>
          <w:color w:val="000000"/>
        </w:rPr>
        <w:t>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Ing. Jan Kůr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37N17/37, uzavřenou s </w:t>
      </w:r>
      <w:proofErr w:type="gramStart"/>
      <w:r w:rsidRPr="00D27771">
        <w:rPr>
          <w:rFonts w:ascii="Arial" w:hAnsi="Arial" w:cs="Arial"/>
        </w:rPr>
        <w:t>Turnerová</w:t>
      </w:r>
      <w:proofErr w:type="gramEnd"/>
      <w:r w:rsidRPr="00D27771">
        <w:rPr>
          <w:rFonts w:ascii="Arial" w:hAnsi="Arial" w:cs="Arial"/>
        </w:rPr>
        <w:t xml:space="preserve"> Dáša,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5E182C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340-2015 Sb., o zvláštních podmínkách účinnosti některých smluv, uveřejňování těchto smluv a o registru smluv </w:t>
      </w:r>
      <w:r w:rsidRPr="00D27771">
        <w:rPr>
          <w:rFonts w:ascii="Arial" w:hAnsi="Arial" w:cs="Arial"/>
          <w:sz w:val="20"/>
          <w:szCs w:val="20"/>
        </w:rPr>
        <w:lastRenderedPageBreak/>
        <w:t>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5E182C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A2742" w:rsidRPr="00D27771" w:rsidRDefault="008A2742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5E182C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5E182C">
        <w:rPr>
          <w:rFonts w:ascii="Arial" w:hAnsi="Arial" w:cs="Arial"/>
          <w:color w:val="000000"/>
          <w:sz w:val="20"/>
          <w:szCs w:val="20"/>
        </w:rPr>
        <w:t xml:space="preserve">......................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E182C" w:rsidRDefault="005E18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E182C" w:rsidRDefault="005E18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E182C" w:rsidRDefault="005E18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E182C" w:rsidRPr="00D27771" w:rsidRDefault="005E18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5E182C" w:rsidRDefault="00DF6D39" w:rsidP="005E18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E182C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5E182C" w:rsidRPr="005E182C">
        <w:rPr>
          <w:rFonts w:ascii="Arial" w:hAnsi="Arial" w:cs="Arial"/>
          <w:color w:val="000000"/>
          <w:sz w:val="20"/>
          <w:szCs w:val="20"/>
        </w:rPr>
        <w:t>Turnerová Dáša</w:t>
      </w:r>
    </w:p>
    <w:p w:rsidR="005E182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5E182C">
        <w:rPr>
          <w:rFonts w:ascii="Arial" w:hAnsi="Arial" w:cs="Arial"/>
          <w:color w:val="000000"/>
          <w:sz w:val="20"/>
          <w:szCs w:val="20"/>
        </w:rPr>
        <w:t>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E182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E182C" w:rsidRDefault="005E182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E182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5E182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E182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E182C" w:rsidRPr="00D27771" w:rsidRDefault="005E182C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E182C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5E182C">
        <w:rPr>
          <w:rFonts w:ascii="Arial" w:hAnsi="Arial" w:cs="Arial"/>
          <w:color w:val="000000"/>
        </w:rPr>
        <w:t>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E182C" w:rsidRPr="00D27771" w:rsidRDefault="005E182C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5E182C" w:rsidRDefault="005E182C">
      <w:pPr>
        <w:widowControl/>
        <w:rPr>
          <w:rFonts w:ascii="Arial" w:hAnsi="Arial" w:cs="Arial"/>
          <w:color w:val="000000"/>
          <w:lang w:val="en-US"/>
        </w:rPr>
      </w:pPr>
    </w:p>
    <w:p w:rsidR="005E182C" w:rsidRDefault="005E182C">
      <w:pPr>
        <w:widowControl/>
        <w:rPr>
          <w:rFonts w:ascii="Arial" w:hAnsi="Arial" w:cs="Arial"/>
          <w:color w:val="000000"/>
          <w:lang w:val="en-US"/>
        </w:rPr>
      </w:pPr>
    </w:p>
    <w:p w:rsidR="005E182C" w:rsidRDefault="005E182C">
      <w:pPr>
        <w:widowControl/>
        <w:rPr>
          <w:rFonts w:ascii="Arial" w:hAnsi="Arial" w:cs="Arial"/>
          <w:color w:val="000000"/>
          <w:lang w:val="en-US"/>
        </w:rPr>
      </w:pPr>
    </w:p>
    <w:p w:rsidR="005E182C" w:rsidRDefault="005E182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5E182C" w:rsidRPr="00D27771" w:rsidRDefault="005E182C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5E182C">
        <w:rPr>
          <w:rFonts w:ascii="Arial" w:hAnsi="Arial" w:cs="Arial"/>
          <w:color w:val="000000"/>
        </w:rPr>
        <w:t> Králově Dvoře   dne  …………………</w:t>
      </w: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Default="005E182C">
      <w:pPr>
        <w:widowControl/>
        <w:rPr>
          <w:rFonts w:ascii="Arial" w:hAnsi="Arial" w:cs="Arial"/>
          <w:color w:val="000000"/>
        </w:rPr>
      </w:pPr>
    </w:p>
    <w:p w:rsidR="005E182C" w:rsidRPr="00D27771" w:rsidRDefault="005E182C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12053,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6. 2018  Verze programu Restituce: 5.80</w:t>
      </w:r>
    </w:p>
    <w:sectPr w:rsidR="00AD4CDE" w:rsidRPr="00D27771" w:rsidSect="005E182C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5643"/>
    <w:rsid w:val="003A69C2"/>
    <w:rsid w:val="00407016"/>
    <w:rsid w:val="0043267F"/>
    <w:rsid w:val="004934BF"/>
    <w:rsid w:val="00511ECA"/>
    <w:rsid w:val="00540A55"/>
    <w:rsid w:val="00547094"/>
    <w:rsid w:val="005A5801"/>
    <w:rsid w:val="005E182C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2742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56C3E"/>
  <w14:defaultImageDpi w14:val="0"/>
  <w15:docId w15:val="{AF80959B-8CE8-4A9D-BB56-9C8B60E1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2018-06-25T06:55:00Z</dcterms:created>
  <dcterms:modified xsi:type="dcterms:W3CDTF">2018-06-25T06:55:00Z</dcterms:modified>
</cp:coreProperties>
</file>