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496" w:rsidRDefault="002D7B82" w:rsidP="008C4496">
      <w:pPr>
        <w:pStyle w:val="Nadpis1"/>
        <w:jc w:val="center"/>
        <w:rPr>
          <w:sz w:val="28"/>
        </w:rPr>
      </w:pPr>
      <w:r>
        <w:rPr>
          <w:snapToGrid w:val="0"/>
          <w:sz w:val="28"/>
        </w:rPr>
        <w:t>S</w:t>
      </w:r>
      <w:r w:rsidR="008C4496">
        <w:rPr>
          <w:snapToGrid w:val="0"/>
          <w:sz w:val="28"/>
        </w:rPr>
        <w:t xml:space="preserve">MLOUVA O ZHOTOVENÍ A PROVEDENÍ </w:t>
      </w:r>
      <w:r w:rsidR="008C4496">
        <w:rPr>
          <w:sz w:val="28"/>
        </w:rPr>
        <w:t xml:space="preserve">REKLAMY </w:t>
      </w:r>
    </w:p>
    <w:p w:rsidR="008C4496" w:rsidRPr="000D683A" w:rsidRDefault="008C4496" w:rsidP="008C4496">
      <w:pPr>
        <w:jc w:val="center"/>
        <w:rPr>
          <w:color w:val="000000"/>
          <w:sz w:val="24"/>
          <w:szCs w:val="24"/>
        </w:rPr>
      </w:pPr>
      <w:r w:rsidRPr="000D683A">
        <w:rPr>
          <w:color w:val="000000"/>
          <w:sz w:val="24"/>
          <w:szCs w:val="24"/>
        </w:rPr>
        <w:t xml:space="preserve">uzavřená podle </w:t>
      </w:r>
      <w:proofErr w:type="spellStart"/>
      <w:r w:rsidRPr="000D683A">
        <w:rPr>
          <w:color w:val="000000"/>
          <w:sz w:val="24"/>
          <w:szCs w:val="24"/>
        </w:rPr>
        <w:t>ust</w:t>
      </w:r>
      <w:proofErr w:type="spellEnd"/>
      <w:r w:rsidRPr="000D683A">
        <w:rPr>
          <w:color w:val="000000"/>
          <w:sz w:val="24"/>
          <w:szCs w:val="24"/>
        </w:rPr>
        <w:t>. § 1746 odst. 2 zákona č. 89/2012 Sb., občanského zákoníku</w:t>
      </w:r>
    </w:p>
    <w:p w:rsidR="008C4496" w:rsidRPr="000D683A" w:rsidRDefault="008C4496" w:rsidP="008C4496">
      <w:pPr>
        <w:jc w:val="center"/>
        <w:rPr>
          <w:color w:val="000000"/>
        </w:rPr>
      </w:pPr>
      <w:r w:rsidRPr="000D683A">
        <w:rPr>
          <w:color w:val="000000"/>
          <w:sz w:val="24"/>
          <w:szCs w:val="24"/>
        </w:rPr>
        <w:t>(dále jen „</w:t>
      </w:r>
      <w:r w:rsidRPr="000D683A">
        <w:rPr>
          <w:i/>
          <w:color w:val="000000"/>
          <w:sz w:val="24"/>
          <w:szCs w:val="24"/>
        </w:rPr>
        <w:t>občanský zákoník</w:t>
      </w:r>
      <w:r w:rsidRPr="000D683A">
        <w:rPr>
          <w:color w:val="000000"/>
          <w:sz w:val="24"/>
          <w:szCs w:val="24"/>
        </w:rPr>
        <w:t>“)</w:t>
      </w:r>
    </w:p>
    <w:p w:rsidR="008C4496" w:rsidRPr="00752BF8" w:rsidRDefault="008C4496" w:rsidP="008C4496">
      <w:pPr>
        <w:rPr>
          <w:color w:val="002060"/>
        </w:rPr>
      </w:pPr>
    </w:p>
    <w:p w:rsidR="008C4496" w:rsidRPr="00752BF8" w:rsidRDefault="008C4496" w:rsidP="008C4496">
      <w:pPr>
        <w:spacing w:line="240" w:lineRule="atLeast"/>
        <w:rPr>
          <w:b/>
          <w:snapToGrid w:val="0"/>
          <w:color w:val="002060"/>
          <w:sz w:val="24"/>
          <w:szCs w:val="24"/>
        </w:rPr>
      </w:pPr>
    </w:p>
    <w:p w:rsidR="008C4496" w:rsidRPr="00C640FE" w:rsidRDefault="008C4496" w:rsidP="008C4496">
      <w:pPr>
        <w:spacing w:line="240" w:lineRule="atLeast"/>
        <w:rPr>
          <w:b/>
          <w:snapToGrid w:val="0"/>
          <w:color w:val="000000"/>
          <w:sz w:val="24"/>
          <w:szCs w:val="24"/>
        </w:rPr>
      </w:pPr>
      <w:r w:rsidRPr="00C640FE">
        <w:rPr>
          <w:b/>
          <w:snapToGrid w:val="0"/>
          <w:color w:val="000000"/>
          <w:sz w:val="24"/>
          <w:szCs w:val="24"/>
        </w:rPr>
        <w:t>mezi:</w:t>
      </w:r>
    </w:p>
    <w:p w:rsidR="008C4496" w:rsidRPr="005422A0" w:rsidRDefault="008C4496" w:rsidP="008C4496">
      <w:pPr>
        <w:spacing w:line="240" w:lineRule="atLeast"/>
        <w:rPr>
          <w:b/>
          <w:snapToGrid w:val="0"/>
          <w:color w:val="000000"/>
          <w:sz w:val="24"/>
          <w:szCs w:val="24"/>
        </w:rPr>
      </w:pPr>
    </w:p>
    <w:p w:rsidR="008C4496" w:rsidRPr="005422A0" w:rsidRDefault="008C4496" w:rsidP="008C4496">
      <w:pPr>
        <w:rPr>
          <w:b/>
          <w:snapToGrid w:val="0"/>
          <w:color w:val="000000"/>
          <w:sz w:val="24"/>
          <w:szCs w:val="24"/>
        </w:rPr>
      </w:pPr>
      <w:r w:rsidRPr="005422A0">
        <w:rPr>
          <w:b/>
          <w:snapToGrid w:val="0"/>
          <w:color w:val="000000"/>
          <w:sz w:val="24"/>
          <w:szCs w:val="24"/>
        </w:rPr>
        <w:t xml:space="preserve">KOMETA </w:t>
      </w:r>
      <w:proofErr w:type="spellStart"/>
      <w:r w:rsidRPr="005422A0">
        <w:rPr>
          <w:b/>
          <w:snapToGrid w:val="0"/>
          <w:color w:val="000000"/>
          <w:sz w:val="24"/>
          <w:szCs w:val="24"/>
        </w:rPr>
        <w:t>GROUP,a.s</w:t>
      </w:r>
      <w:proofErr w:type="spellEnd"/>
      <w:r w:rsidRPr="005422A0">
        <w:rPr>
          <w:b/>
          <w:snapToGrid w:val="0"/>
          <w:color w:val="000000"/>
          <w:sz w:val="24"/>
          <w:szCs w:val="24"/>
        </w:rPr>
        <w:t>.</w:t>
      </w:r>
    </w:p>
    <w:p w:rsidR="008C4496" w:rsidRPr="005422A0" w:rsidRDefault="008C4496" w:rsidP="008C4496">
      <w:pPr>
        <w:rPr>
          <w:snapToGrid w:val="0"/>
          <w:color w:val="000000"/>
          <w:sz w:val="24"/>
          <w:szCs w:val="24"/>
        </w:rPr>
      </w:pPr>
      <w:r>
        <w:rPr>
          <w:snapToGrid w:val="0"/>
          <w:sz w:val="24"/>
          <w:szCs w:val="24"/>
        </w:rPr>
        <w:t xml:space="preserve">se sídlem: </w:t>
      </w:r>
      <w:r w:rsidRPr="0082097C">
        <w:rPr>
          <w:snapToGrid w:val="0"/>
          <w:sz w:val="24"/>
          <w:szCs w:val="24"/>
        </w:rPr>
        <w:t>Brno, Křídlovická 34, okres Brno-město</w:t>
      </w:r>
    </w:p>
    <w:p w:rsidR="008C4496" w:rsidRPr="005422A0" w:rsidRDefault="008C4496" w:rsidP="008C4496">
      <w:pPr>
        <w:rPr>
          <w:snapToGrid w:val="0"/>
          <w:sz w:val="24"/>
          <w:szCs w:val="24"/>
        </w:rPr>
      </w:pPr>
      <w:r w:rsidRPr="005422A0">
        <w:rPr>
          <w:snapToGrid w:val="0"/>
          <w:sz w:val="24"/>
          <w:szCs w:val="24"/>
        </w:rPr>
        <w:t>zapsaná v obchodním rejstříku vedeném Krajským soudem v Brně, oddíl B, vložka 3781</w:t>
      </w:r>
    </w:p>
    <w:p w:rsidR="008C4496" w:rsidRPr="005422A0" w:rsidRDefault="008C4496" w:rsidP="008C4496">
      <w:pPr>
        <w:ind w:left="709" w:hanging="709"/>
        <w:rPr>
          <w:snapToGrid w:val="0"/>
          <w:sz w:val="24"/>
          <w:szCs w:val="24"/>
        </w:rPr>
      </w:pPr>
      <w:r w:rsidRPr="005422A0">
        <w:rPr>
          <w:snapToGrid w:val="0"/>
          <w:sz w:val="24"/>
          <w:szCs w:val="24"/>
        </w:rPr>
        <w:t>IČ: 26296195         DIČ: CZ26296195</w:t>
      </w:r>
    </w:p>
    <w:p w:rsidR="008C4496" w:rsidRPr="005422A0" w:rsidRDefault="008C4496" w:rsidP="008C4496">
      <w:pPr>
        <w:ind w:left="709" w:hanging="709"/>
        <w:rPr>
          <w:snapToGrid w:val="0"/>
          <w:sz w:val="24"/>
          <w:szCs w:val="24"/>
        </w:rPr>
      </w:pPr>
      <w:r w:rsidRPr="005422A0">
        <w:rPr>
          <w:snapToGrid w:val="0"/>
          <w:sz w:val="24"/>
          <w:szCs w:val="24"/>
        </w:rPr>
        <w:t xml:space="preserve">zastoupená panem </w:t>
      </w:r>
      <w:r>
        <w:rPr>
          <w:snapToGrid w:val="0"/>
          <w:sz w:val="24"/>
          <w:szCs w:val="24"/>
        </w:rPr>
        <w:t>Liborem Zábranským</w:t>
      </w:r>
      <w:r w:rsidRPr="005422A0">
        <w:rPr>
          <w:b/>
          <w:snapToGrid w:val="0"/>
          <w:sz w:val="24"/>
          <w:szCs w:val="24"/>
        </w:rPr>
        <w:t>,</w:t>
      </w:r>
      <w:r w:rsidRPr="005422A0">
        <w:rPr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>místopředsedou</w:t>
      </w:r>
      <w:r w:rsidRPr="005422A0">
        <w:rPr>
          <w:snapToGrid w:val="0"/>
          <w:sz w:val="24"/>
          <w:szCs w:val="24"/>
        </w:rPr>
        <w:t xml:space="preserve"> představenstva </w:t>
      </w:r>
    </w:p>
    <w:p w:rsidR="008C4496" w:rsidRDefault="008C4496" w:rsidP="008C4496">
      <w:pPr>
        <w:ind w:left="709" w:hanging="709"/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proofErr w:type="spellStart"/>
      <w:r>
        <w:rPr>
          <w:sz w:val="24"/>
          <w:szCs w:val="24"/>
        </w:rPr>
        <w:t>Sberbank</w:t>
      </w:r>
      <w:proofErr w:type="spellEnd"/>
      <w:r>
        <w:rPr>
          <w:sz w:val="24"/>
          <w:szCs w:val="24"/>
        </w:rPr>
        <w:t xml:space="preserve"> CZ, a.s. – </w:t>
      </w:r>
      <w:proofErr w:type="spellStart"/>
      <w:r>
        <w:rPr>
          <w:sz w:val="24"/>
          <w:szCs w:val="24"/>
        </w:rPr>
        <w:t>č.ú</w:t>
      </w:r>
      <w:proofErr w:type="spellEnd"/>
      <w:r>
        <w:rPr>
          <w:sz w:val="24"/>
          <w:szCs w:val="24"/>
        </w:rPr>
        <w:t>.: 4200348173/6800</w:t>
      </w:r>
    </w:p>
    <w:p w:rsidR="008C4496" w:rsidRPr="005422A0" w:rsidRDefault="008C4496" w:rsidP="008C4496">
      <w:pPr>
        <w:rPr>
          <w:snapToGrid w:val="0"/>
          <w:sz w:val="24"/>
          <w:szCs w:val="24"/>
        </w:rPr>
      </w:pPr>
      <w:r w:rsidRPr="005422A0">
        <w:rPr>
          <w:snapToGrid w:val="0"/>
          <w:sz w:val="24"/>
          <w:szCs w:val="24"/>
        </w:rPr>
        <w:t>(dále jen „KLUB“)</w:t>
      </w:r>
    </w:p>
    <w:p w:rsidR="008C4496" w:rsidRPr="005422A0" w:rsidRDefault="008C4496" w:rsidP="008C4496">
      <w:pPr>
        <w:ind w:left="709" w:hanging="709"/>
        <w:rPr>
          <w:snapToGrid w:val="0"/>
          <w:sz w:val="24"/>
          <w:szCs w:val="24"/>
        </w:rPr>
      </w:pPr>
    </w:p>
    <w:p w:rsidR="008C4496" w:rsidRDefault="008C4496" w:rsidP="008C4496">
      <w:pPr>
        <w:spacing w:line="240" w:lineRule="atLeast"/>
        <w:rPr>
          <w:b/>
          <w:snapToGrid w:val="0"/>
          <w:color w:val="000000"/>
          <w:sz w:val="24"/>
          <w:szCs w:val="24"/>
        </w:rPr>
      </w:pPr>
      <w:r w:rsidRPr="005422A0">
        <w:rPr>
          <w:b/>
          <w:snapToGrid w:val="0"/>
          <w:color w:val="000000"/>
          <w:sz w:val="24"/>
          <w:szCs w:val="24"/>
        </w:rPr>
        <w:t>a</w:t>
      </w:r>
      <w:r>
        <w:rPr>
          <w:b/>
          <w:snapToGrid w:val="0"/>
          <w:color w:val="000000"/>
          <w:sz w:val="24"/>
          <w:szCs w:val="24"/>
        </w:rPr>
        <w:t xml:space="preserve"> </w:t>
      </w:r>
    </w:p>
    <w:p w:rsidR="00D038A4" w:rsidRDefault="00D038A4" w:rsidP="008C4496">
      <w:pPr>
        <w:spacing w:line="240" w:lineRule="atLeast"/>
        <w:rPr>
          <w:b/>
          <w:snapToGrid w:val="0"/>
          <w:color w:val="000000"/>
          <w:sz w:val="24"/>
          <w:szCs w:val="24"/>
        </w:rPr>
      </w:pPr>
    </w:p>
    <w:p w:rsidR="00D038A4" w:rsidRDefault="0036536C" w:rsidP="008C4496">
      <w:pPr>
        <w:spacing w:line="240" w:lineRule="atLeast"/>
        <w:rPr>
          <w:b/>
          <w:snapToGrid w:val="0"/>
          <w:color w:val="000000"/>
          <w:sz w:val="24"/>
          <w:szCs w:val="24"/>
        </w:rPr>
      </w:pPr>
      <w:r>
        <w:rPr>
          <w:b/>
          <w:snapToGrid w:val="0"/>
          <w:color w:val="000000"/>
          <w:sz w:val="24"/>
          <w:szCs w:val="24"/>
        </w:rPr>
        <w:t>Lesy města Brna, a. s.</w:t>
      </w:r>
    </w:p>
    <w:p w:rsidR="00D038A4" w:rsidRPr="005422A0" w:rsidRDefault="00D038A4" w:rsidP="00D038A4">
      <w:pPr>
        <w:rPr>
          <w:snapToGrid w:val="0"/>
          <w:color w:val="000000"/>
          <w:sz w:val="24"/>
          <w:szCs w:val="24"/>
        </w:rPr>
      </w:pPr>
      <w:r>
        <w:rPr>
          <w:snapToGrid w:val="0"/>
          <w:sz w:val="24"/>
          <w:szCs w:val="24"/>
        </w:rPr>
        <w:t xml:space="preserve">se sídlem: </w:t>
      </w:r>
      <w:r w:rsidR="0036536C">
        <w:rPr>
          <w:snapToGrid w:val="0"/>
          <w:sz w:val="24"/>
          <w:szCs w:val="24"/>
        </w:rPr>
        <w:t>Křížkovského 247, Kuřim, 664 34</w:t>
      </w:r>
    </w:p>
    <w:p w:rsidR="0036536C" w:rsidRDefault="00D038A4" w:rsidP="0036536C">
      <w:pPr>
        <w:rPr>
          <w:snapToGrid w:val="0"/>
          <w:sz w:val="24"/>
          <w:szCs w:val="24"/>
        </w:rPr>
      </w:pPr>
      <w:r w:rsidRPr="005422A0">
        <w:rPr>
          <w:snapToGrid w:val="0"/>
          <w:sz w:val="24"/>
          <w:szCs w:val="24"/>
        </w:rPr>
        <w:t xml:space="preserve">zapsaná v obchodním rejstříku vedeném </w:t>
      </w:r>
      <w:r w:rsidR="0036536C">
        <w:rPr>
          <w:snapToGrid w:val="0"/>
          <w:sz w:val="24"/>
          <w:szCs w:val="24"/>
        </w:rPr>
        <w:t xml:space="preserve">Krajským </w:t>
      </w:r>
      <w:r w:rsidRPr="005422A0">
        <w:rPr>
          <w:snapToGrid w:val="0"/>
          <w:sz w:val="24"/>
          <w:szCs w:val="24"/>
        </w:rPr>
        <w:t>soudem v</w:t>
      </w:r>
      <w:r w:rsidR="0036536C">
        <w:rPr>
          <w:snapToGrid w:val="0"/>
          <w:sz w:val="24"/>
          <w:szCs w:val="24"/>
        </w:rPr>
        <w:t> Brně, o</w:t>
      </w:r>
      <w:r w:rsidRPr="005422A0">
        <w:rPr>
          <w:snapToGrid w:val="0"/>
          <w:sz w:val="24"/>
          <w:szCs w:val="24"/>
        </w:rPr>
        <w:t>ddíl</w:t>
      </w:r>
      <w:r w:rsidR="0036536C">
        <w:rPr>
          <w:snapToGrid w:val="0"/>
          <w:sz w:val="24"/>
          <w:szCs w:val="24"/>
        </w:rPr>
        <w:t xml:space="preserve"> B</w:t>
      </w:r>
      <w:r w:rsidRPr="005422A0">
        <w:rPr>
          <w:snapToGrid w:val="0"/>
          <w:sz w:val="24"/>
          <w:szCs w:val="24"/>
        </w:rPr>
        <w:t xml:space="preserve">, vložka </w:t>
      </w:r>
      <w:r w:rsidR="0036536C">
        <w:rPr>
          <w:snapToGrid w:val="0"/>
          <w:sz w:val="24"/>
          <w:szCs w:val="24"/>
        </w:rPr>
        <w:t>4713</w:t>
      </w:r>
    </w:p>
    <w:p w:rsidR="00D038A4" w:rsidRPr="005422A0" w:rsidRDefault="00D038A4" w:rsidP="0036536C">
      <w:pPr>
        <w:rPr>
          <w:snapToGrid w:val="0"/>
          <w:sz w:val="24"/>
          <w:szCs w:val="24"/>
        </w:rPr>
      </w:pPr>
      <w:r w:rsidRPr="005422A0">
        <w:rPr>
          <w:snapToGrid w:val="0"/>
          <w:sz w:val="24"/>
          <w:szCs w:val="24"/>
        </w:rPr>
        <w:t>IČ:</w:t>
      </w:r>
      <w:r w:rsidR="0036536C">
        <w:rPr>
          <w:snapToGrid w:val="0"/>
          <w:sz w:val="24"/>
          <w:szCs w:val="24"/>
        </w:rPr>
        <w:t xml:space="preserve"> 607 13 356</w:t>
      </w:r>
      <w:r w:rsidRPr="005422A0">
        <w:rPr>
          <w:snapToGrid w:val="0"/>
          <w:sz w:val="24"/>
          <w:szCs w:val="24"/>
        </w:rPr>
        <w:t xml:space="preserve">         DIČ:</w:t>
      </w:r>
      <w:r w:rsidR="0036536C">
        <w:rPr>
          <w:snapToGrid w:val="0"/>
          <w:sz w:val="24"/>
          <w:szCs w:val="24"/>
        </w:rPr>
        <w:t xml:space="preserve"> CZ 607 13 356</w:t>
      </w:r>
      <w:r w:rsidRPr="005422A0">
        <w:rPr>
          <w:snapToGrid w:val="0"/>
          <w:sz w:val="24"/>
          <w:szCs w:val="24"/>
        </w:rPr>
        <w:t xml:space="preserve"> </w:t>
      </w:r>
    </w:p>
    <w:p w:rsidR="00D038A4" w:rsidRPr="005422A0" w:rsidRDefault="00D038A4" w:rsidP="00D038A4">
      <w:pPr>
        <w:ind w:left="709" w:hanging="709"/>
        <w:rPr>
          <w:snapToGrid w:val="0"/>
          <w:sz w:val="24"/>
          <w:szCs w:val="24"/>
        </w:rPr>
      </w:pPr>
      <w:r w:rsidRPr="005422A0">
        <w:rPr>
          <w:snapToGrid w:val="0"/>
          <w:sz w:val="24"/>
          <w:szCs w:val="24"/>
        </w:rPr>
        <w:t>zastoupená panem</w:t>
      </w:r>
      <w:r w:rsidR="0036536C">
        <w:rPr>
          <w:snapToGrid w:val="0"/>
          <w:sz w:val="24"/>
          <w:szCs w:val="24"/>
        </w:rPr>
        <w:t>:</w:t>
      </w:r>
      <w:r w:rsidRPr="005422A0">
        <w:rPr>
          <w:snapToGrid w:val="0"/>
          <w:sz w:val="24"/>
          <w:szCs w:val="24"/>
        </w:rPr>
        <w:t xml:space="preserve">  </w:t>
      </w:r>
      <w:r w:rsidR="00293AC5">
        <w:rPr>
          <w:snapToGrid w:val="0"/>
          <w:sz w:val="24"/>
          <w:szCs w:val="24"/>
        </w:rPr>
        <w:t xml:space="preserve">Ing. Jiří </w:t>
      </w:r>
      <w:proofErr w:type="spellStart"/>
      <w:r w:rsidR="00293AC5">
        <w:rPr>
          <w:snapToGrid w:val="0"/>
          <w:sz w:val="24"/>
          <w:szCs w:val="24"/>
        </w:rPr>
        <w:t>Neshyba</w:t>
      </w:r>
      <w:proofErr w:type="spellEnd"/>
      <w:r w:rsidR="00293AC5">
        <w:rPr>
          <w:snapToGrid w:val="0"/>
          <w:sz w:val="24"/>
          <w:szCs w:val="24"/>
        </w:rPr>
        <w:t>, ředitel společnosti na základě plné moci</w:t>
      </w:r>
    </w:p>
    <w:p w:rsidR="00D038A4" w:rsidRDefault="00D038A4" w:rsidP="00D038A4">
      <w:pPr>
        <w:ind w:left="709" w:hanging="709"/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r w:rsidR="00293AC5">
        <w:rPr>
          <w:sz w:val="24"/>
          <w:szCs w:val="24"/>
        </w:rPr>
        <w:t xml:space="preserve">KB, a.s.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č.ú</w:t>
      </w:r>
      <w:proofErr w:type="spellEnd"/>
      <w:r>
        <w:rPr>
          <w:sz w:val="24"/>
          <w:szCs w:val="24"/>
        </w:rPr>
        <w:t>.:</w:t>
      </w:r>
      <w:r w:rsidR="00293AC5">
        <w:rPr>
          <w:sz w:val="24"/>
          <w:szCs w:val="24"/>
        </w:rPr>
        <w:t xml:space="preserve"> 102 731 621/0100</w:t>
      </w:r>
      <w:r>
        <w:rPr>
          <w:sz w:val="24"/>
          <w:szCs w:val="24"/>
        </w:rPr>
        <w:t xml:space="preserve"> </w:t>
      </w:r>
    </w:p>
    <w:p w:rsidR="00D038A4" w:rsidRPr="005422A0" w:rsidRDefault="00D038A4" w:rsidP="00D038A4">
      <w:pPr>
        <w:rPr>
          <w:snapToGrid w:val="0"/>
          <w:sz w:val="24"/>
          <w:szCs w:val="24"/>
        </w:rPr>
      </w:pPr>
      <w:r w:rsidRPr="005422A0">
        <w:rPr>
          <w:snapToGrid w:val="0"/>
          <w:sz w:val="24"/>
          <w:szCs w:val="24"/>
        </w:rPr>
        <w:t>(dále jen „</w:t>
      </w:r>
      <w:r w:rsidR="00B670E0">
        <w:rPr>
          <w:snapToGrid w:val="0"/>
          <w:sz w:val="24"/>
          <w:szCs w:val="24"/>
        </w:rPr>
        <w:t>Objednatel</w:t>
      </w:r>
      <w:r w:rsidRPr="005422A0">
        <w:rPr>
          <w:snapToGrid w:val="0"/>
          <w:sz w:val="24"/>
          <w:szCs w:val="24"/>
        </w:rPr>
        <w:t>“)</w:t>
      </w:r>
    </w:p>
    <w:p w:rsidR="00D038A4" w:rsidRPr="005422A0" w:rsidRDefault="00D038A4" w:rsidP="008C4496">
      <w:pPr>
        <w:spacing w:line="240" w:lineRule="atLeast"/>
        <w:rPr>
          <w:b/>
          <w:snapToGrid w:val="0"/>
          <w:color w:val="000000"/>
          <w:sz w:val="24"/>
          <w:szCs w:val="24"/>
        </w:rPr>
      </w:pPr>
    </w:p>
    <w:p w:rsidR="0054738D" w:rsidRDefault="0054738D" w:rsidP="008C4496">
      <w:pPr>
        <w:spacing w:line="240" w:lineRule="atLeast"/>
        <w:jc w:val="center"/>
        <w:rPr>
          <w:b/>
          <w:snapToGrid w:val="0"/>
          <w:color w:val="000000"/>
          <w:sz w:val="24"/>
          <w:szCs w:val="24"/>
        </w:rPr>
      </w:pPr>
    </w:p>
    <w:p w:rsidR="0054738D" w:rsidRPr="005422A0" w:rsidRDefault="0054738D" w:rsidP="008C4496">
      <w:pPr>
        <w:spacing w:line="240" w:lineRule="atLeast"/>
        <w:jc w:val="center"/>
        <w:rPr>
          <w:b/>
          <w:snapToGrid w:val="0"/>
          <w:color w:val="000000"/>
          <w:sz w:val="24"/>
          <w:szCs w:val="24"/>
        </w:rPr>
      </w:pPr>
    </w:p>
    <w:p w:rsidR="008C4496" w:rsidRPr="005422A0" w:rsidRDefault="008C4496" w:rsidP="008C4496">
      <w:pPr>
        <w:spacing w:line="240" w:lineRule="atLeast"/>
        <w:jc w:val="center"/>
        <w:rPr>
          <w:b/>
          <w:sz w:val="24"/>
          <w:szCs w:val="24"/>
          <w:u w:val="single"/>
        </w:rPr>
      </w:pPr>
      <w:r w:rsidRPr="005422A0">
        <w:rPr>
          <w:b/>
          <w:snapToGrid w:val="0"/>
          <w:color w:val="000000"/>
          <w:sz w:val="24"/>
          <w:szCs w:val="24"/>
          <w:u w:val="single"/>
        </w:rPr>
        <w:t xml:space="preserve">I. </w:t>
      </w:r>
      <w:r w:rsidRPr="005422A0">
        <w:rPr>
          <w:b/>
          <w:sz w:val="24"/>
          <w:szCs w:val="24"/>
          <w:u w:val="single"/>
        </w:rPr>
        <w:t>Úvodní ustanovení</w:t>
      </w:r>
    </w:p>
    <w:p w:rsidR="008C4496" w:rsidRPr="005422A0" w:rsidRDefault="008C4496" w:rsidP="008C4496">
      <w:pPr>
        <w:spacing w:line="240" w:lineRule="atLeast"/>
        <w:rPr>
          <w:b/>
          <w:snapToGrid w:val="0"/>
          <w:color w:val="000000"/>
          <w:sz w:val="24"/>
          <w:szCs w:val="24"/>
          <w:u w:val="single"/>
        </w:rPr>
      </w:pPr>
    </w:p>
    <w:p w:rsidR="008C4496" w:rsidRDefault="008C4496" w:rsidP="008C4496">
      <w:pPr>
        <w:numPr>
          <w:ilvl w:val="0"/>
          <w:numId w:val="1"/>
        </w:numPr>
        <w:spacing w:line="240" w:lineRule="atLeast"/>
        <w:jc w:val="both"/>
        <w:rPr>
          <w:snapToGrid w:val="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KLUB je účastníkem extraligy</w:t>
      </w:r>
      <w:r w:rsidRPr="005422A0">
        <w:rPr>
          <w:snapToGrid w:val="0"/>
          <w:color w:val="000000"/>
          <w:sz w:val="24"/>
          <w:szCs w:val="24"/>
        </w:rPr>
        <w:t xml:space="preserve"> mužů v ledním hokeji a smluvně spolupracuje s</w:t>
      </w:r>
      <w:r>
        <w:rPr>
          <w:snapToGrid w:val="0"/>
          <w:color w:val="000000"/>
          <w:sz w:val="24"/>
          <w:szCs w:val="24"/>
        </w:rPr>
        <w:t>e</w:t>
      </w:r>
      <w:r w:rsidRPr="005422A0">
        <w:rPr>
          <w:snapToGrid w:val="0"/>
          <w:color w:val="000000"/>
          <w:sz w:val="24"/>
          <w:szCs w:val="24"/>
        </w:rPr>
        <w:t> </w:t>
      </w:r>
      <w:r>
        <w:rPr>
          <w:snapToGrid w:val="0"/>
          <w:color w:val="000000"/>
          <w:sz w:val="24"/>
          <w:szCs w:val="24"/>
        </w:rPr>
        <w:t xml:space="preserve">spolkem </w:t>
      </w:r>
      <w:r w:rsidRPr="005422A0">
        <w:rPr>
          <w:snapToGrid w:val="0"/>
          <w:color w:val="000000"/>
          <w:sz w:val="24"/>
          <w:szCs w:val="24"/>
        </w:rPr>
        <w:t>KOMETA GROUP o.s., kter</w:t>
      </w:r>
      <w:r>
        <w:rPr>
          <w:snapToGrid w:val="0"/>
          <w:color w:val="000000"/>
          <w:sz w:val="24"/>
          <w:szCs w:val="24"/>
        </w:rPr>
        <w:t>ý</w:t>
      </w:r>
      <w:r w:rsidRPr="005422A0">
        <w:rPr>
          <w:snapToGrid w:val="0"/>
          <w:color w:val="000000"/>
          <w:sz w:val="24"/>
          <w:szCs w:val="24"/>
        </w:rPr>
        <w:t xml:space="preserve"> je účastníkem extraligy juniorů, extraligy dorostu a všech žákovských soutěží JMK</w:t>
      </w:r>
      <w:r>
        <w:rPr>
          <w:snapToGrid w:val="0"/>
          <w:color w:val="00000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 xml:space="preserve">a současně s účinností od 1. 7. 2014 také nájemcem nemovitosti, </w:t>
      </w:r>
      <w:r w:rsidRPr="004609DC">
        <w:rPr>
          <w:snapToGrid w:val="0"/>
          <w:sz w:val="24"/>
          <w:szCs w:val="24"/>
        </w:rPr>
        <w:t>objekt</w:t>
      </w:r>
      <w:r>
        <w:rPr>
          <w:snapToGrid w:val="0"/>
          <w:sz w:val="24"/>
          <w:szCs w:val="24"/>
        </w:rPr>
        <w:t>u</w:t>
      </w:r>
      <w:r w:rsidRPr="004609DC">
        <w:rPr>
          <w:snapToGrid w:val="0"/>
          <w:sz w:val="24"/>
          <w:szCs w:val="24"/>
        </w:rPr>
        <w:t xml:space="preserve"> občanské vybavenosti č. p. 911</w:t>
      </w:r>
      <w:r>
        <w:rPr>
          <w:snapToGrid w:val="0"/>
          <w:sz w:val="24"/>
          <w:szCs w:val="24"/>
        </w:rPr>
        <w:t xml:space="preserve"> na adrese Brno, ul. Křídlovická </w:t>
      </w:r>
      <w:r w:rsidRPr="004609DC">
        <w:rPr>
          <w:snapToGrid w:val="0"/>
          <w:sz w:val="24"/>
          <w:szCs w:val="24"/>
        </w:rPr>
        <w:t>č.</w:t>
      </w:r>
      <w:r>
        <w:rPr>
          <w:snapToGrid w:val="0"/>
          <w:sz w:val="24"/>
          <w:szCs w:val="24"/>
        </w:rPr>
        <w:t xml:space="preserve"> </w:t>
      </w:r>
      <w:proofErr w:type="spellStart"/>
      <w:r w:rsidRPr="004609DC">
        <w:rPr>
          <w:snapToGrid w:val="0"/>
          <w:sz w:val="24"/>
          <w:szCs w:val="24"/>
        </w:rPr>
        <w:t>or</w:t>
      </w:r>
      <w:proofErr w:type="spellEnd"/>
      <w:r w:rsidRPr="004609DC">
        <w:rPr>
          <w:snapToGrid w:val="0"/>
          <w:sz w:val="24"/>
          <w:szCs w:val="24"/>
        </w:rPr>
        <w:t>. 34</w:t>
      </w:r>
      <w:r>
        <w:rPr>
          <w:snapToGrid w:val="0"/>
          <w:sz w:val="24"/>
          <w:szCs w:val="24"/>
        </w:rPr>
        <w:t xml:space="preserve"> (dále jen „</w:t>
      </w:r>
      <w:r w:rsidRPr="004609DC">
        <w:rPr>
          <w:i/>
          <w:snapToGrid w:val="0"/>
          <w:sz w:val="24"/>
          <w:szCs w:val="24"/>
        </w:rPr>
        <w:t>hala</w:t>
      </w:r>
      <w:r>
        <w:rPr>
          <w:snapToGrid w:val="0"/>
          <w:sz w:val="24"/>
          <w:szCs w:val="24"/>
        </w:rPr>
        <w:t>“)</w:t>
      </w:r>
      <w:r w:rsidRPr="005422A0">
        <w:rPr>
          <w:snapToGrid w:val="0"/>
          <w:color w:val="000000"/>
          <w:sz w:val="24"/>
          <w:szCs w:val="24"/>
        </w:rPr>
        <w:t xml:space="preserve">. Oba subjekty mají přiděleno jedno sportovní registrační číslo na ČSLH a tím tvoří jeden </w:t>
      </w:r>
      <w:r w:rsidRPr="005422A0">
        <w:rPr>
          <w:snapToGrid w:val="0"/>
          <w:sz w:val="24"/>
          <w:szCs w:val="24"/>
        </w:rPr>
        <w:t>hokejový klub vystupující pod sportovním názvem HC KOMETA BRNO.</w:t>
      </w:r>
      <w:r>
        <w:rPr>
          <w:snapToGrid w:val="0"/>
          <w:sz w:val="24"/>
          <w:szCs w:val="24"/>
        </w:rPr>
        <w:t xml:space="preserve"> Domovským stadionem/halou KLUBU je hala.</w:t>
      </w:r>
    </w:p>
    <w:p w:rsidR="00C457AA" w:rsidRDefault="008C4496" w:rsidP="00C457AA">
      <w:pPr>
        <w:numPr>
          <w:ilvl w:val="0"/>
          <w:numId w:val="1"/>
        </w:numPr>
        <w:suppressAutoHyphens/>
        <w:overflowPunct w:val="0"/>
        <w:autoSpaceDE w:val="0"/>
        <w:spacing w:line="240" w:lineRule="atLeast"/>
        <w:jc w:val="both"/>
        <w:textAlignment w:val="baseline"/>
        <w:rPr>
          <w:sz w:val="24"/>
          <w:szCs w:val="24"/>
        </w:rPr>
      </w:pPr>
      <w:r>
        <w:rPr>
          <w:snapToGrid w:val="0"/>
          <w:sz w:val="24"/>
          <w:szCs w:val="24"/>
        </w:rPr>
        <w:t xml:space="preserve">Na základě shora uvedené nájemní smlouvy uzavřené dne 23. 6. 2014 mezi vlastníkem haly, obchodní korporací </w:t>
      </w:r>
      <w:r w:rsidRPr="00DD4D32">
        <w:rPr>
          <w:snapToGrid w:val="0"/>
          <w:sz w:val="24"/>
          <w:szCs w:val="24"/>
        </w:rPr>
        <w:t>STAREZ - SPORT, a.s. a nájemce</w:t>
      </w:r>
      <w:r>
        <w:rPr>
          <w:snapToGrid w:val="0"/>
          <w:sz w:val="24"/>
          <w:szCs w:val="24"/>
        </w:rPr>
        <w:t>m</w:t>
      </w:r>
      <w:r w:rsidRPr="00DD4D32">
        <w:rPr>
          <w:snapToGrid w:val="0"/>
          <w:sz w:val="24"/>
          <w:szCs w:val="24"/>
        </w:rPr>
        <w:t xml:space="preserve"> haly</w:t>
      </w:r>
      <w:r>
        <w:rPr>
          <w:snapToGrid w:val="0"/>
          <w:sz w:val="24"/>
          <w:szCs w:val="24"/>
        </w:rPr>
        <w:t>,</w:t>
      </w:r>
      <w:r w:rsidRPr="00DD4D32">
        <w:rPr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 xml:space="preserve">spolkem </w:t>
      </w:r>
      <w:r w:rsidRPr="00E660F3">
        <w:rPr>
          <w:snapToGrid w:val="0"/>
          <w:sz w:val="24"/>
          <w:szCs w:val="24"/>
        </w:rPr>
        <w:t>KOMETA GROUP</w:t>
      </w:r>
      <w:r>
        <w:rPr>
          <w:snapToGrid w:val="0"/>
          <w:sz w:val="24"/>
          <w:szCs w:val="24"/>
        </w:rPr>
        <w:t xml:space="preserve"> o.s., ve znění dodatku č. 1 k této nájemní smlouvě ze dne 26. 03. 2015, a podnájemní smlouvy uzavřené dne 01. 07. 2014 mezi </w:t>
      </w:r>
      <w:r w:rsidRPr="00E660F3">
        <w:rPr>
          <w:snapToGrid w:val="0"/>
          <w:sz w:val="24"/>
          <w:szCs w:val="24"/>
        </w:rPr>
        <w:t>KOMETA GROUP</w:t>
      </w:r>
      <w:r>
        <w:rPr>
          <w:snapToGrid w:val="0"/>
          <w:sz w:val="24"/>
          <w:szCs w:val="24"/>
        </w:rPr>
        <w:t xml:space="preserve">, o.s. a KLUBEM jako podnájemcem je KLUB oprávněn využívat jednotlivé části haly k reklamním účelům po dobu trvání nájemní smlouvy. </w:t>
      </w:r>
      <w:r w:rsidR="00C457AA">
        <w:rPr>
          <w:snapToGrid w:val="0"/>
          <w:sz w:val="24"/>
          <w:szCs w:val="24"/>
        </w:rPr>
        <w:t>Nájemní smlouva je uzavřena na dobu neurčitou, nebude-li dále dohodnuto jinak.</w:t>
      </w:r>
    </w:p>
    <w:p w:rsidR="008C4496" w:rsidRPr="00752BF8" w:rsidRDefault="008C4496" w:rsidP="008C4496">
      <w:pPr>
        <w:numPr>
          <w:ilvl w:val="0"/>
          <w:numId w:val="1"/>
        </w:numPr>
        <w:spacing w:line="240" w:lineRule="atLeast"/>
        <w:jc w:val="both"/>
        <w:rPr>
          <w:snapToGrid w:val="0"/>
          <w:sz w:val="24"/>
          <w:szCs w:val="24"/>
        </w:rPr>
      </w:pPr>
      <w:r w:rsidRPr="00752BF8">
        <w:rPr>
          <w:snapToGrid w:val="0"/>
          <w:sz w:val="24"/>
          <w:szCs w:val="24"/>
        </w:rPr>
        <w:t>Objednatel je společn</w:t>
      </w:r>
      <w:r w:rsidR="00774E76">
        <w:rPr>
          <w:snapToGrid w:val="0"/>
          <w:sz w:val="24"/>
          <w:szCs w:val="24"/>
        </w:rPr>
        <w:t xml:space="preserve">ost specializovaná především na </w:t>
      </w:r>
      <w:r w:rsidR="00293AC5">
        <w:rPr>
          <w:snapToGrid w:val="0"/>
          <w:sz w:val="24"/>
          <w:szCs w:val="24"/>
        </w:rPr>
        <w:t>lesnictví a těžbu dřeva.</w:t>
      </w:r>
      <w:r w:rsidR="00774E76">
        <w:rPr>
          <w:snapToGrid w:val="0"/>
          <w:sz w:val="24"/>
          <w:szCs w:val="24"/>
        </w:rPr>
        <w:t xml:space="preserve"> </w:t>
      </w:r>
      <w:r w:rsidRPr="00752BF8">
        <w:rPr>
          <w:snapToGrid w:val="0"/>
          <w:sz w:val="24"/>
          <w:szCs w:val="24"/>
        </w:rPr>
        <w:t>S touto činností je spojena i příslušná reklama pomocí vhodných reklamních prostředků.</w:t>
      </w:r>
    </w:p>
    <w:p w:rsidR="008C4496" w:rsidRDefault="008C4496" w:rsidP="008C4496">
      <w:pPr>
        <w:spacing w:line="240" w:lineRule="atLeast"/>
        <w:jc w:val="center"/>
        <w:rPr>
          <w:b/>
          <w:snapToGrid w:val="0"/>
          <w:color w:val="000000"/>
          <w:sz w:val="24"/>
          <w:szCs w:val="24"/>
        </w:rPr>
      </w:pPr>
    </w:p>
    <w:p w:rsidR="008C4496" w:rsidRPr="005422A0" w:rsidRDefault="008C4496" w:rsidP="008C4496">
      <w:pPr>
        <w:spacing w:line="240" w:lineRule="atLeast"/>
        <w:jc w:val="center"/>
        <w:rPr>
          <w:b/>
          <w:snapToGrid w:val="0"/>
          <w:color w:val="000000"/>
          <w:sz w:val="24"/>
          <w:szCs w:val="24"/>
        </w:rPr>
      </w:pPr>
    </w:p>
    <w:p w:rsidR="008C4496" w:rsidRPr="005422A0" w:rsidRDefault="008C4496" w:rsidP="008C4496">
      <w:pPr>
        <w:spacing w:line="240" w:lineRule="atLeast"/>
        <w:jc w:val="center"/>
        <w:rPr>
          <w:b/>
          <w:sz w:val="24"/>
          <w:szCs w:val="24"/>
          <w:u w:val="single"/>
        </w:rPr>
      </w:pPr>
      <w:r w:rsidRPr="005422A0">
        <w:rPr>
          <w:b/>
          <w:snapToGrid w:val="0"/>
          <w:color w:val="000000"/>
          <w:sz w:val="24"/>
          <w:szCs w:val="24"/>
          <w:u w:val="single"/>
        </w:rPr>
        <w:t xml:space="preserve">II. </w:t>
      </w:r>
      <w:r w:rsidRPr="005422A0">
        <w:rPr>
          <w:b/>
          <w:sz w:val="24"/>
          <w:szCs w:val="24"/>
          <w:u w:val="single"/>
        </w:rPr>
        <w:t>Předmět smlouvy</w:t>
      </w:r>
    </w:p>
    <w:p w:rsidR="008C4496" w:rsidRPr="005422A0" w:rsidRDefault="008C4496" w:rsidP="008C4496">
      <w:pPr>
        <w:spacing w:line="240" w:lineRule="atLeast"/>
        <w:jc w:val="both"/>
        <w:rPr>
          <w:snapToGrid w:val="0"/>
          <w:color w:val="000000"/>
          <w:sz w:val="24"/>
          <w:szCs w:val="24"/>
        </w:rPr>
      </w:pPr>
    </w:p>
    <w:p w:rsidR="008C4496" w:rsidRPr="005422A0" w:rsidRDefault="008C4496" w:rsidP="008C4496">
      <w:pPr>
        <w:spacing w:line="240" w:lineRule="atLeast"/>
        <w:jc w:val="both"/>
        <w:rPr>
          <w:snapToGrid w:val="0"/>
          <w:color w:val="000000"/>
          <w:sz w:val="24"/>
          <w:szCs w:val="24"/>
        </w:rPr>
      </w:pPr>
      <w:r w:rsidRPr="005422A0">
        <w:rPr>
          <w:snapToGrid w:val="0"/>
          <w:color w:val="000000"/>
          <w:sz w:val="24"/>
          <w:szCs w:val="24"/>
        </w:rPr>
        <w:t xml:space="preserve">Předmětem smlouvy je </w:t>
      </w:r>
      <w:r w:rsidR="003B738E">
        <w:rPr>
          <w:snapToGrid w:val="0"/>
          <w:color w:val="000000"/>
          <w:sz w:val="24"/>
          <w:szCs w:val="24"/>
        </w:rPr>
        <w:t>závazek</w:t>
      </w:r>
      <w:r>
        <w:rPr>
          <w:snapToGrid w:val="0"/>
          <w:color w:val="000000"/>
          <w:sz w:val="24"/>
          <w:szCs w:val="24"/>
        </w:rPr>
        <w:t xml:space="preserve"> KLUBU spočívající v </w:t>
      </w:r>
      <w:r w:rsidRPr="005422A0">
        <w:rPr>
          <w:snapToGrid w:val="0"/>
          <w:color w:val="000000"/>
          <w:sz w:val="24"/>
          <w:szCs w:val="24"/>
        </w:rPr>
        <w:t>zajištění propagac</w:t>
      </w:r>
      <w:r>
        <w:rPr>
          <w:snapToGrid w:val="0"/>
          <w:color w:val="000000"/>
          <w:sz w:val="24"/>
          <w:szCs w:val="24"/>
        </w:rPr>
        <w:t>e a reklamy Objednatele</w:t>
      </w:r>
      <w:r w:rsidRPr="005422A0">
        <w:rPr>
          <w:snapToGrid w:val="0"/>
          <w:color w:val="000000"/>
          <w:sz w:val="24"/>
          <w:szCs w:val="24"/>
        </w:rPr>
        <w:t xml:space="preserve"> v rámci sportovní činnosti KLUBU, a to v níže uvedeném rozsahu a za níže uvedených podmínek.</w:t>
      </w:r>
      <w:r>
        <w:rPr>
          <w:snapToGrid w:val="0"/>
          <w:color w:val="000000"/>
          <w:sz w:val="24"/>
          <w:szCs w:val="24"/>
        </w:rPr>
        <w:t xml:space="preserve"> Za splnění předmětu smlouvy se Objednatel zavazuje zaplatit KLUBU smluvní odměnu.</w:t>
      </w:r>
    </w:p>
    <w:p w:rsidR="008C4496" w:rsidRDefault="008C4496" w:rsidP="008C4496">
      <w:pPr>
        <w:spacing w:line="240" w:lineRule="atLeast"/>
        <w:jc w:val="center"/>
        <w:rPr>
          <w:b/>
          <w:snapToGrid w:val="0"/>
          <w:color w:val="000000"/>
          <w:sz w:val="24"/>
          <w:szCs w:val="24"/>
          <w:u w:val="single"/>
        </w:rPr>
      </w:pPr>
    </w:p>
    <w:p w:rsidR="00774E76" w:rsidRDefault="00774E76" w:rsidP="008C4496">
      <w:pPr>
        <w:spacing w:line="240" w:lineRule="atLeast"/>
        <w:jc w:val="center"/>
        <w:rPr>
          <w:b/>
          <w:snapToGrid w:val="0"/>
          <w:color w:val="000000"/>
          <w:sz w:val="24"/>
          <w:szCs w:val="24"/>
          <w:u w:val="single"/>
        </w:rPr>
      </w:pPr>
    </w:p>
    <w:p w:rsidR="00774E76" w:rsidRDefault="00774E76" w:rsidP="008C4496">
      <w:pPr>
        <w:spacing w:line="240" w:lineRule="atLeast"/>
        <w:jc w:val="center"/>
        <w:rPr>
          <w:b/>
          <w:snapToGrid w:val="0"/>
          <w:color w:val="000000"/>
          <w:sz w:val="24"/>
          <w:szCs w:val="24"/>
          <w:u w:val="single"/>
        </w:rPr>
      </w:pPr>
    </w:p>
    <w:p w:rsidR="008C4496" w:rsidRDefault="008C4496" w:rsidP="008C4496">
      <w:pPr>
        <w:spacing w:line="240" w:lineRule="atLeast"/>
        <w:jc w:val="center"/>
        <w:rPr>
          <w:b/>
          <w:snapToGrid w:val="0"/>
          <w:color w:val="000000"/>
          <w:sz w:val="24"/>
          <w:szCs w:val="24"/>
          <w:u w:val="single"/>
        </w:rPr>
      </w:pPr>
    </w:p>
    <w:p w:rsidR="007116C6" w:rsidRDefault="007116C6" w:rsidP="008C4496">
      <w:pPr>
        <w:spacing w:line="240" w:lineRule="atLeast"/>
        <w:jc w:val="center"/>
        <w:rPr>
          <w:b/>
          <w:snapToGrid w:val="0"/>
          <w:color w:val="000000"/>
          <w:sz w:val="24"/>
          <w:szCs w:val="24"/>
          <w:u w:val="single"/>
        </w:rPr>
      </w:pPr>
    </w:p>
    <w:p w:rsidR="008C4496" w:rsidRDefault="008C4496" w:rsidP="008C4496">
      <w:pPr>
        <w:spacing w:line="240" w:lineRule="atLeast"/>
        <w:jc w:val="center"/>
        <w:rPr>
          <w:b/>
          <w:sz w:val="24"/>
          <w:szCs w:val="24"/>
          <w:u w:val="single"/>
        </w:rPr>
      </w:pPr>
      <w:r w:rsidRPr="005422A0">
        <w:rPr>
          <w:b/>
          <w:snapToGrid w:val="0"/>
          <w:color w:val="000000"/>
          <w:sz w:val="24"/>
          <w:szCs w:val="24"/>
          <w:u w:val="single"/>
        </w:rPr>
        <w:t xml:space="preserve">III. </w:t>
      </w:r>
      <w:r w:rsidRPr="005422A0">
        <w:rPr>
          <w:b/>
          <w:sz w:val="24"/>
          <w:szCs w:val="24"/>
          <w:u w:val="single"/>
        </w:rPr>
        <w:t>Závazky KLUBU</w:t>
      </w:r>
    </w:p>
    <w:p w:rsidR="000348E4" w:rsidRPr="005422A0" w:rsidRDefault="000348E4" w:rsidP="008C4496">
      <w:pPr>
        <w:spacing w:line="240" w:lineRule="atLeast"/>
        <w:jc w:val="center"/>
        <w:rPr>
          <w:b/>
          <w:color w:val="000000"/>
          <w:sz w:val="24"/>
          <w:szCs w:val="24"/>
          <w:u w:val="single"/>
        </w:rPr>
      </w:pPr>
    </w:p>
    <w:p w:rsidR="008C4496" w:rsidRPr="005422A0" w:rsidRDefault="008C4496" w:rsidP="008C4496">
      <w:pPr>
        <w:spacing w:line="240" w:lineRule="atLeast"/>
        <w:jc w:val="both"/>
        <w:rPr>
          <w:b/>
          <w:snapToGrid w:val="0"/>
          <w:color w:val="000000"/>
          <w:sz w:val="24"/>
          <w:szCs w:val="24"/>
          <w:u w:val="single"/>
        </w:rPr>
      </w:pPr>
    </w:p>
    <w:p w:rsidR="000348E4" w:rsidRPr="000348E4" w:rsidRDefault="000348E4" w:rsidP="00774E76">
      <w:pPr>
        <w:numPr>
          <w:ilvl w:val="0"/>
          <w:numId w:val="3"/>
        </w:numPr>
        <w:suppressAutoHyphens/>
        <w:overflowPunct w:val="0"/>
        <w:autoSpaceDE w:val="0"/>
        <w:jc w:val="both"/>
        <w:textAlignment w:val="baseline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KLUB se zavazuje ve spolupráci s Objednatelem uspořád</w:t>
      </w:r>
      <w:r w:rsidR="000F2043">
        <w:rPr>
          <w:snapToGrid w:val="0"/>
          <w:color w:val="000000"/>
          <w:sz w:val="24"/>
          <w:szCs w:val="24"/>
        </w:rPr>
        <w:t>at a zajistit vzdělávací akci EKO DEN, která bude realizována v lokaci lesů ve správě Lesů města Brna, a to za účelem úklidu vymezeného prostranství lesů.</w:t>
      </w:r>
    </w:p>
    <w:p w:rsidR="00293AC5" w:rsidRPr="00293AC5" w:rsidRDefault="0036536C" w:rsidP="00774E76">
      <w:pPr>
        <w:numPr>
          <w:ilvl w:val="0"/>
          <w:numId w:val="3"/>
        </w:numPr>
        <w:suppressAutoHyphens/>
        <w:overflowPunct w:val="0"/>
        <w:autoSpaceDE w:val="0"/>
        <w:jc w:val="both"/>
        <w:textAlignment w:val="baseline"/>
        <w:rPr>
          <w:snapToGrid w:val="0"/>
          <w:color w:val="000000"/>
          <w:sz w:val="24"/>
          <w:szCs w:val="24"/>
        </w:rPr>
      </w:pPr>
      <w:r>
        <w:rPr>
          <w:snapToGrid w:val="0"/>
          <w:sz w:val="24"/>
          <w:szCs w:val="24"/>
        </w:rPr>
        <w:t xml:space="preserve">KLUB </w:t>
      </w:r>
      <w:r w:rsidR="003B738E" w:rsidRPr="001A6FEB">
        <w:rPr>
          <w:snapToGrid w:val="0"/>
          <w:sz w:val="24"/>
          <w:szCs w:val="24"/>
        </w:rPr>
        <w:t xml:space="preserve">se zavazuje k prezentaci Objednatele </w:t>
      </w:r>
      <w:r>
        <w:rPr>
          <w:snapToGrid w:val="0"/>
          <w:sz w:val="24"/>
          <w:szCs w:val="24"/>
        </w:rPr>
        <w:t>jako partnera EKO DNE S</w:t>
      </w:r>
      <w:r w:rsidR="000F2043">
        <w:rPr>
          <w:snapToGrid w:val="0"/>
          <w:sz w:val="24"/>
          <w:szCs w:val="24"/>
        </w:rPr>
        <w:t> </w:t>
      </w:r>
      <w:r>
        <w:rPr>
          <w:snapToGrid w:val="0"/>
          <w:sz w:val="24"/>
          <w:szCs w:val="24"/>
        </w:rPr>
        <w:t>KOMETOU</w:t>
      </w:r>
      <w:r w:rsidR="000F2043">
        <w:rPr>
          <w:snapToGrid w:val="0"/>
          <w:sz w:val="24"/>
          <w:szCs w:val="24"/>
        </w:rPr>
        <w:t>, a to ve všech tiskovinách a článcích zveřejněných k této akci</w:t>
      </w:r>
      <w:r w:rsidR="00293AC5">
        <w:rPr>
          <w:snapToGrid w:val="0"/>
          <w:sz w:val="24"/>
          <w:szCs w:val="24"/>
        </w:rPr>
        <w:t>.</w:t>
      </w:r>
      <w:r>
        <w:rPr>
          <w:snapToGrid w:val="0"/>
          <w:sz w:val="24"/>
          <w:szCs w:val="24"/>
        </w:rPr>
        <w:t xml:space="preserve"> </w:t>
      </w:r>
    </w:p>
    <w:p w:rsidR="003B738E" w:rsidRPr="003B738E" w:rsidRDefault="00293AC5" w:rsidP="00774E76">
      <w:pPr>
        <w:numPr>
          <w:ilvl w:val="0"/>
          <w:numId w:val="3"/>
        </w:numPr>
        <w:suppressAutoHyphens/>
        <w:overflowPunct w:val="0"/>
        <w:autoSpaceDE w:val="0"/>
        <w:jc w:val="both"/>
        <w:textAlignment w:val="baseline"/>
        <w:rPr>
          <w:snapToGrid w:val="0"/>
          <w:color w:val="000000"/>
          <w:sz w:val="24"/>
          <w:szCs w:val="24"/>
        </w:rPr>
      </w:pPr>
      <w:r>
        <w:rPr>
          <w:snapToGrid w:val="0"/>
          <w:sz w:val="24"/>
          <w:szCs w:val="24"/>
        </w:rPr>
        <w:t>KLUB se zavazuje k prezentaci společnosti jako generálního partnera EKO DNE S KOMETOU,</w:t>
      </w:r>
      <w:r w:rsidR="0036536C">
        <w:rPr>
          <w:snapToGrid w:val="0"/>
          <w:sz w:val="24"/>
          <w:szCs w:val="24"/>
        </w:rPr>
        <w:t xml:space="preserve"> a to formou banneru umístěného na ochozu v hale o rozměru 3 x 1 m</w:t>
      </w:r>
      <w:r w:rsidR="00872F72">
        <w:rPr>
          <w:snapToGrid w:val="0"/>
          <w:sz w:val="24"/>
          <w:szCs w:val="24"/>
        </w:rPr>
        <w:t>, a to v období srpna až prosince 2018</w:t>
      </w:r>
      <w:r w:rsidR="003B738E">
        <w:rPr>
          <w:snapToGrid w:val="0"/>
          <w:sz w:val="24"/>
          <w:szCs w:val="24"/>
        </w:rPr>
        <w:t>.</w:t>
      </w:r>
    </w:p>
    <w:p w:rsidR="0036536C" w:rsidRPr="00450352" w:rsidRDefault="00774E76" w:rsidP="00774E76">
      <w:pPr>
        <w:numPr>
          <w:ilvl w:val="0"/>
          <w:numId w:val="3"/>
        </w:numPr>
        <w:suppressAutoHyphens/>
        <w:overflowPunct w:val="0"/>
        <w:autoSpaceDE w:val="0"/>
        <w:jc w:val="both"/>
        <w:textAlignment w:val="baseline"/>
        <w:rPr>
          <w:snapToGrid w:val="0"/>
          <w:color w:val="000000"/>
          <w:sz w:val="24"/>
          <w:szCs w:val="24"/>
        </w:rPr>
      </w:pPr>
      <w:r w:rsidRPr="0036536C">
        <w:rPr>
          <w:snapToGrid w:val="0"/>
          <w:sz w:val="24"/>
          <w:szCs w:val="24"/>
        </w:rPr>
        <w:t xml:space="preserve">KLUB se zavazuje </w:t>
      </w:r>
      <w:r w:rsidR="0036536C" w:rsidRPr="0036536C">
        <w:rPr>
          <w:snapToGrid w:val="0"/>
          <w:sz w:val="24"/>
          <w:szCs w:val="24"/>
        </w:rPr>
        <w:t>ve spolupráci s </w:t>
      </w:r>
      <w:r w:rsidRPr="0036536C">
        <w:rPr>
          <w:snapToGrid w:val="0"/>
          <w:sz w:val="24"/>
          <w:szCs w:val="24"/>
        </w:rPr>
        <w:t>Objednatele</w:t>
      </w:r>
      <w:r w:rsidR="0036536C" w:rsidRPr="0036536C">
        <w:rPr>
          <w:snapToGrid w:val="0"/>
          <w:sz w:val="24"/>
          <w:szCs w:val="24"/>
        </w:rPr>
        <w:t>m připravit soutěž pro děti v oblasti vzdělá</w:t>
      </w:r>
      <w:r w:rsidR="0036536C">
        <w:rPr>
          <w:snapToGrid w:val="0"/>
          <w:sz w:val="24"/>
          <w:szCs w:val="24"/>
        </w:rPr>
        <w:t>vání a péče o životní prostředí.</w:t>
      </w:r>
      <w:r w:rsidRPr="0036536C">
        <w:rPr>
          <w:snapToGrid w:val="0"/>
          <w:sz w:val="24"/>
          <w:szCs w:val="24"/>
        </w:rPr>
        <w:t xml:space="preserve"> </w:t>
      </w:r>
    </w:p>
    <w:p w:rsidR="00450352" w:rsidRPr="0036536C" w:rsidRDefault="00450352" w:rsidP="000348E4">
      <w:pPr>
        <w:suppressAutoHyphens/>
        <w:overflowPunct w:val="0"/>
        <w:autoSpaceDE w:val="0"/>
        <w:jc w:val="both"/>
        <w:textAlignment w:val="baseline"/>
        <w:rPr>
          <w:snapToGrid w:val="0"/>
          <w:color w:val="000000"/>
          <w:sz w:val="24"/>
          <w:szCs w:val="24"/>
        </w:rPr>
      </w:pPr>
    </w:p>
    <w:p w:rsidR="008C4496" w:rsidRDefault="008C4496" w:rsidP="008C4496">
      <w:pPr>
        <w:jc w:val="center"/>
        <w:rPr>
          <w:b/>
          <w:snapToGrid w:val="0"/>
          <w:sz w:val="24"/>
          <w:szCs w:val="24"/>
          <w:u w:val="single"/>
        </w:rPr>
      </w:pPr>
    </w:p>
    <w:p w:rsidR="008C4496" w:rsidRDefault="008C4496" w:rsidP="008C4496">
      <w:pPr>
        <w:jc w:val="center"/>
        <w:rPr>
          <w:b/>
          <w:snapToGrid w:val="0"/>
          <w:sz w:val="24"/>
          <w:szCs w:val="24"/>
          <w:u w:val="single"/>
        </w:rPr>
      </w:pPr>
    </w:p>
    <w:p w:rsidR="008C4496" w:rsidRPr="005422A0" w:rsidRDefault="008C4496" w:rsidP="008C4496">
      <w:pPr>
        <w:jc w:val="center"/>
        <w:rPr>
          <w:b/>
          <w:sz w:val="24"/>
          <w:szCs w:val="24"/>
          <w:u w:val="single"/>
        </w:rPr>
      </w:pPr>
      <w:r w:rsidRPr="005422A0">
        <w:rPr>
          <w:b/>
          <w:snapToGrid w:val="0"/>
          <w:sz w:val="24"/>
          <w:szCs w:val="24"/>
          <w:u w:val="single"/>
        </w:rPr>
        <w:t xml:space="preserve">IV. </w:t>
      </w:r>
      <w:r>
        <w:rPr>
          <w:b/>
          <w:sz w:val="24"/>
          <w:szCs w:val="24"/>
          <w:u w:val="single"/>
        </w:rPr>
        <w:t>Závazky Objednatele</w:t>
      </w:r>
    </w:p>
    <w:p w:rsidR="008C4496" w:rsidRPr="005422A0" w:rsidRDefault="008C4496" w:rsidP="008C4496">
      <w:pPr>
        <w:rPr>
          <w:snapToGrid w:val="0"/>
          <w:sz w:val="24"/>
          <w:szCs w:val="24"/>
        </w:rPr>
      </w:pPr>
    </w:p>
    <w:p w:rsidR="008C4496" w:rsidRDefault="008C4496" w:rsidP="008C4496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Objednatel se zavazuje: </w:t>
      </w:r>
    </w:p>
    <w:p w:rsidR="008C4496" w:rsidRDefault="008C4496" w:rsidP="008C4496">
      <w:pPr>
        <w:numPr>
          <w:ilvl w:val="0"/>
          <w:numId w:val="4"/>
        </w:numPr>
        <w:rPr>
          <w:snapToGrid w:val="0"/>
          <w:color w:val="000000"/>
          <w:sz w:val="24"/>
          <w:szCs w:val="24"/>
        </w:rPr>
      </w:pPr>
      <w:r w:rsidRPr="005422A0">
        <w:rPr>
          <w:snapToGrid w:val="0"/>
          <w:sz w:val="24"/>
          <w:szCs w:val="24"/>
        </w:rPr>
        <w:t xml:space="preserve">předat KLUBU materiál potřebný k realizaci předmětu smlouvy, tj. </w:t>
      </w:r>
      <w:proofErr w:type="spellStart"/>
      <w:r w:rsidRPr="005422A0">
        <w:rPr>
          <w:snapToGrid w:val="0"/>
          <w:sz w:val="24"/>
          <w:szCs w:val="24"/>
        </w:rPr>
        <w:t>c</w:t>
      </w:r>
      <w:r w:rsidRPr="005422A0">
        <w:rPr>
          <w:sz w:val="24"/>
          <w:szCs w:val="24"/>
        </w:rPr>
        <w:t>orporate</w:t>
      </w:r>
      <w:proofErr w:type="spellEnd"/>
      <w:r w:rsidRPr="005422A0">
        <w:rPr>
          <w:sz w:val="24"/>
          <w:szCs w:val="24"/>
        </w:rPr>
        <w:t xml:space="preserve"> design společnosti</w:t>
      </w:r>
      <w:r>
        <w:rPr>
          <w:snapToGrid w:val="0"/>
          <w:color w:val="000000"/>
          <w:sz w:val="24"/>
          <w:szCs w:val="24"/>
        </w:rPr>
        <w:t xml:space="preserve"> </w:t>
      </w:r>
    </w:p>
    <w:p w:rsidR="008C4496" w:rsidRPr="0036536C" w:rsidRDefault="008C4496" w:rsidP="008C4496">
      <w:pPr>
        <w:numPr>
          <w:ilvl w:val="0"/>
          <w:numId w:val="4"/>
        </w:numPr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o</w:t>
      </w:r>
      <w:r w:rsidRPr="00DF3954">
        <w:rPr>
          <w:snapToGrid w:val="0"/>
          <w:sz w:val="24"/>
          <w:szCs w:val="24"/>
        </w:rPr>
        <w:t>perativně spolupracovat s KLUBEM při realizac</w:t>
      </w:r>
      <w:r>
        <w:rPr>
          <w:snapToGrid w:val="0"/>
          <w:sz w:val="24"/>
          <w:szCs w:val="24"/>
        </w:rPr>
        <w:t>i</w:t>
      </w:r>
      <w:r w:rsidRPr="00DF3954">
        <w:rPr>
          <w:snapToGrid w:val="0"/>
          <w:sz w:val="24"/>
          <w:szCs w:val="24"/>
        </w:rPr>
        <w:t xml:space="preserve"> předmětu smlouvy</w:t>
      </w:r>
    </w:p>
    <w:p w:rsidR="0036536C" w:rsidRPr="001C6C3B" w:rsidRDefault="0036536C" w:rsidP="008C4496">
      <w:pPr>
        <w:numPr>
          <w:ilvl w:val="0"/>
          <w:numId w:val="4"/>
        </w:numPr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Dodat KLUBU otázky pro přípravu soutěže v rámci vzdělávací akce pro děti ze základních škol.</w:t>
      </w:r>
    </w:p>
    <w:p w:rsidR="008C4496" w:rsidRDefault="008C4496" w:rsidP="008C4496">
      <w:pPr>
        <w:spacing w:line="240" w:lineRule="atLeast"/>
        <w:jc w:val="center"/>
        <w:rPr>
          <w:b/>
          <w:snapToGrid w:val="0"/>
          <w:color w:val="000000"/>
          <w:sz w:val="24"/>
          <w:szCs w:val="24"/>
        </w:rPr>
      </w:pPr>
    </w:p>
    <w:p w:rsidR="008C4496" w:rsidRPr="005422A0" w:rsidRDefault="008C4496" w:rsidP="008C4496">
      <w:pPr>
        <w:spacing w:line="240" w:lineRule="atLeast"/>
        <w:jc w:val="center"/>
        <w:rPr>
          <w:b/>
          <w:snapToGrid w:val="0"/>
          <w:color w:val="000000"/>
          <w:sz w:val="24"/>
          <w:szCs w:val="24"/>
        </w:rPr>
      </w:pPr>
    </w:p>
    <w:p w:rsidR="008C4496" w:rsidRPr="005422A0" w:rsidRDefault="008C4496" w:rsidP="008C4496">
      <w:pPr>
        <w:spacing w:line="240" w:lineRule="atLeast"/>
        <w:jc w:val="center"/>
        <w:rPr>
          <w:b/>
          <w:snapToGrid w:val="0"/>
          <w:color w:val="000000"/>
          <w:sz w:val="24"/>
          <w:szCs w:val="24"/>
          <w:u w:val="single"/>
        </w:rPr>
      </w:pPr>
      <w:r w:rsidRPr="005422A0">
        <w:rPr>
          <w:b/>
          <w:snapToGrid w:val="0"/>
          <w:color w:val="000000"/>
          <w:sz w:val="24"/>
          <w:szCs w:val="24"/>
          <w:u w:val="single"/>
        </w:rPr>
        <w:t>V. Platnost a účinnost smlouvy</w:t>
      </w:r>
    </w:p>
    <w:p w:rsidR="008C4496" w:rsidRPr="005422A0" w:rsidRDefault="008C4496" w:rsidP="008C4496">
      <w:pPr>
        <w:spacing w:line="240" w:lineRule="atLeast"/>
        <w:rPr>
          <w:b/>
          <w:snapToGrid w:val="0"/>
          <w:color w:val="000000"/>
          <w:sz w:val="24"/>
          <w:szCs w:val="24"/>
          <w:u w:val="single"/>
        </w:rPr>
      </w:pPr>
    </w:p>
    <w:p w:rsidR="008C4496" w:rsidRPr="005422A0" w:rsidRDefault="008C4496" w:rsidP="008C4496">
      <w:pPr>
        <w:numPr>
          <w:ilvl w:val="0"/>
          <w:numId w:val="2"/>
        </w:numPr>
        <w:spacing w:line="240" w:lineRule="atLeast"/>
        <w:jc w:val="both"/>
        <w:rPr>
          <w:snapToGrid w:val="0"/>
          <w:sz w:val="24"/>
          <w:szCs w:val="24"/>
        </w:rPr>
      </w:pPr>
      <w:r w:rsidRPr="005422A0">
        <w:rPr>
          <w:snapToGrid w:val="0"/>
          <w:sz w:val="24"/>
          <w:szCs w:val="24"/>
        </w:rPr>
        <w:t xml:space="preserve">Tato smlouva se </w:t>
      </w:r>
      <w:r>
        <w:rPr>
          <w:snapToGrid w:val="0"/>
          <w:sz w:val="24"/>
          <w:szCs w:val="24"/>
        </w:rPr>
        <w:t xml:space="preserve">uzavírá na dobu určitou </w:t>
      </w:r>
      <w:r w:rsidRPr="006F5630">
        <w:rPr>
          <w:b/>
          <w:snapToGrid w:val="0"/>
          <w:sz w:val="24"/>
          <w:szCs w:val="24"/>
        </w:rPr>
        <w:t>od</w:t>
      </w:r>
      <w:r w:rsidR="007116C6">
        <w:rPr>
          <w:b/>
          <w:snapToGrid w:val="0"/>
          <w:sz w:val="24"/>
          <w:szCs w:val="24"/>
        </w:rPr>
        <w:t xml:space="preserve"> 0</w:t>
      </w:r>
      <w:r w:rsidR="00B670E0">
        <w:rPr>
          <w:b/>
          <w:snapToGrid w:val="0"/>
          <w:sz w:val="24"/>
          <w:szCs w:val="24"/>
        </w:rPr>
        <w:t>1</w:t>
      </w:r>
      <w:r w:rsidRPr="006F5630">
        <w:rPr>
          <w:b/>
          <w:snapToGrid w:val="0"/>
          <w:sz w:val="24"/>
          <w:szCs w:val="24"/>
        </w:rPr>
        <w:t>.</w:t>
      </w:r>
      <w:r w:rsidR="000E3F5B">
        <w:rPr>
          <w:b/>
          <w:snapToGrid w:val="0"/>
          <w:sz w:val="24"/>
          <w:szCs w:val="24"/>
        </w:rPr>
        <w:t xml:space="preserve"> </w:t>
      </w:r>
      <w:r w:rsidR="00872F72">
        <w:rPr>
          <w:b/>
          <w:snapToGrid w:val="0"/>
          <w:sz w:val="24"/>
          <w:szCs w:val="24"/>
        </w:rPr>
        <w:t>5</w:t>
      </w:r>
      <w:r w:rsidRPr="006F5630">
        <w:rPr>
          <w:b/>
          <w:snapToGrid w:val="0"/>
          <w:sz w:val="24"/>
          <w:szCs w:val="24"/>
        </w:rPr>
        <w:t>.</w:t>
      </w:r>
      <w:r>
        <w:rPr>
          <w:b/>
          <w:snapToGrid w:val="0"/>
          <w:sz w:val="24"/>
          <w:szCs w:val="24"/>
        </w:rPr>
        <w:t xml:space="preserve"> </w:t>
      </w:r>
      <w:r w:rsidRPr="006F5630">
        <w:rPr>
          <w:b/>
          <w:snapToGrid w:val="0"/>
          <w:sz w:val="24"/>
          <w:szCs w:val="24"/>
        </w:rPr>
        <w:t>201</w:t>
      </w:r>
      <w:r w:rsidR="00872F72">
        <w:rPr>
          <w:b/>
          <w:snapToGrid w:val="0"/>
          <w:sz w:val="24"/>
          <w:szCs w:val="24"/>
        </w:rPr>
        <w:t>8</w:t>
      </w:r>
      <w:r w:rsidRPr="006F5630">
        <w:rPr>
          <w:b/>
          <w:snapToGrid w:val="0"/>
          <w:sz w:val="24"/>
          <w:szCs w:val="24"/>
        </w:rPr>
        <w:t xml:space="preserve"> do</w:t>
      </w:r>
      <w:r w:rsidR="000E3F5B">
        <w:rPr>
          <w:b/>
          <w:snapToGrid w:val="0"/>
          <w:sz w:val="24"/>
          <w:szCs w:val="24"/>
        </w:rPr>
        <w:t xml:space="preserve"> 3</w:t>
      </w:r>
      <w:r w:rsidR="00872F72">
        <w:rPr>
          <w:b/>
          <w:snapToGrid w:val="0"/>
          <w:sz w:val="24"/>
          <w:szCs w:val="24"/>
        </w:rPr>
        <w:t>1</w:t>
      </w:r>
      <w:r w:rsidRPr="006F5630">
        <w:rPr>
          <w:b/>
          <w:snapToGrid w:val="0"/>
          <w:sz w:val="24"/>
          <w:szCs w:val="24"/>
        </w:rPr>
        <w:t>.</w:t>
      </w:r>
      <w:r w:rsidR="000E3F5B">
        <w:rPr>
          <w:b/>
          <w:snapToGrid w:val="0"/>
          <w:sz w:val="24"/>
          <w:szCs w:val="24"/>
        </w:rPr>
        <w:t xml:space="preserve"> </w:t>
      </w:r>
      <w:r w:rsidR="00872F72">
        <w:rPr>
          <w:b/>
          <w:snapToGrid w:val="0"/>
          <w:sz w:val="24"/>
          <w:szCs w:val="24"/>
        </w:rPr>
        <w:t>12</w:t>
      </w:r>
      <w:r w:rsidRPr="006F5630">
        <w:rPr>
          <w:b/>
          <w:snapToGrid w:val="0"/>
          <w:sz w:val="24"/>
          <w:szCs w:val="24"/>
        </w:rPr>
        <w:t>.</w:t>
      </w:r>
      <w:r>
        <w:rPr>
          <w:b/>
          <w:snapToGrid w:val="0"/>
          <w:sz w:val="24"/>
          <w:szCs w:val="24"/>
        </w:rPr>
        <w:t xml:space="preserve"> </w:t>
      </w:r>
      <w:r w:rsidRPr="006F5630">
        <w:rPr>
          <w:b/>
          <w:snapToGrid w:val="0"/>
          <w:sz w:val="24"/>
          <w:szCs w:val="24"/>
        </w:rPr>
        <w:t>201</w:t>
      </w:r>
      <w:r w:rsidR="00872F72">
        <w:rPr>
          <w:b/>
          <w:snapToGrid w:val="0"/>
          <w:sz w:val="24"/>
          <w:szCs w:val="24"/>
        </w:rPr>
        <w:t>8</w:t>
      </w:r>
      <w:r w:rsidRPr="005422A0">
        <w:rPr>
          <w:snapToGrid w:val="0"/>
          <w:sz w:val="24"/>
          <w:szCs w:val="24"/>
        </w:rPr>
        <w:t>.</w:t>
      </w:r>
    </w:p>
    <w:p w:rsidR="008C4496" w:rsidRPr="005422A0" w:rsidRDefault="008C4496" w:rsidP="008C4496">
      <w:pPr>
        <w:spacing w:line="240" w:lineRule="atLeast"/>
        <w:ind w:left="360"/>
        <w:jc w:val="both"/>
        <w:rPr>
          <w:snapToGrid w:val="0"/>
          <w:color w:val="000000"/>
          <w:sz w:val="24"/>
          <w:szCs w:val="24"/>
        </w:rPr>
      </w:pPr>
    </w:p>
    <w:p w:rsidR="008C4496" w:rsidRPr="005422A0" w:rsidRDefault="008C4496" w:rsidP="008C4496">
      <w:pPr>
        <w:spacing w:line="240" w:lineRule="atLeast"/>
        <w:jc w:val="both"/>
        <w:rPr>
          <w:snapToGrid w:val="0"/>
          <w:color w:val="000000"/>
          <w:sz w:val="24"/>
          <w:szCs w:val="24"/>
        </w:rPr>
      </w:pPr>
    </w:p>
    <w:p w:rsidR="008C4496" w:rsidRPr="005422A0" w:rsidRDefault="008C4496" w:rsidP="008C4496">
      <w:pPr>
        <w:spacing w:line="240" w:lineRule="atLeast"/>
        <w:jc w:val="center"/>
        <w:rPr>
          <w:b/>
          <w:sz w:val="24"/>
          <w:szCs w:val="24"/>
          <w:u w:val="single"/>
        </w:rPr>
      </w:pPr>
      <w:r w:rsidRPr="005422A0">
        <w:rPr>
          <w:b/>
          <w:snapToGrid w:val="0"/>
          <w:color w:val="000000"/>
          <w:sz w:val="24"/>
          <w:szCs w:val="24"/>
          <w:u w:val="single"/>
        </w:rPr>
        <w:t xml:space="preserve">VI. </w:t>
      </w:r>
      <w:r w:rsidRPr="005422A0">
        <w:rPr>
          <w:b/>
          <w:sz w:val="24"/>
          <w:szCs w:val="24"/>
          <w:u w:val="single"/>
        </w:rPr>
        <w:t>Cenová ujednání</w:t>
      </w:r>
    </w:p>
    <w:p w:rsidR="008C4496" w:rsidRPr="005422A0" w:rsidRDefault="008C4496" w:rsidP="008C4496">
      <w:pPr>
        <w:spacing w:line="240" w:lineRule="atLeast"/>
        <w:rPr>
          <w:snapToGrid w:val="0"/>
          <w:color w:val="000000"/>
          <w:sz w:val="24"/>
          <w:szCs w:val="24"/>
        </w:rPr>
      </w:pPr>
    </w:p>
    <w:p w:rsidR="00872F72" w:rsidRPr="00872F72" w:rsidRDefault="008C4496" w:rsidP="00872F72">
      <w:pPr>
        <w:numPr>
          <w:ilvl w:val="0"/>
          <w:numId w:val="5"/>
        </w:numPr>
        <w:tabs>
          <w:tab w:val="clear" w:pos="284"/>
          <w:tab w:val="num" w:pos="709"/>
        </w:tabs>
        <w:suppressAutoHyphens/>
        <w:overflowPunct w:val="0"/>
        <w:autoSpaceDE w:val="0"/>
        <w:ind w:left="709" w:hanging="709"/>
        <w:jc w:val="both"/>
        <w:textAlignment w:val="baseline"/>
        <w:rPr>
          <w:sz w:val="24"/>
          <w:szCs w:val="24"/>
        </w:rPr>
      </w:pPr>
      <w:r w:rsidRPr="008754FC">
        <w:rPr>
          <w:sz w:val="24"/>
          <w:szCs w:val="24"/>
        </w:rPr>
        <w:t xml:space="preserve">Objednatel se zavazuje zaplatit KLUBU za splnění závazků podle čl. III. této smlouvy částku ve výši </w:t>
      </w:r>
      <w:r w:rsidR="0036536C">
        <w:rPr>
          <w:b/>
          <w:sz w:val="24"/>
          <w:szCs w:val="24"/>
        </w:rPr>
        <w:t>1</w:t>
      </w:r>
      <w:r w:rsidR="00872F72">
        <w:rPr>
          <w:b/>
          <w:sz w:val="24"/>
          <w:szCs w:val="24"/>
        </w:rPr>
        <w:t>0</w:t>
      </w:r>
      <w:r w:rsidR="003B738E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.</w:t>
      </w:r>
      <w:r w:rsidRPr="008754FC">
        <w:rPr>
          <w:b/>
          <w:sz w:val="24"/>
          <w:szCs w:val="24"/>
        </w:rPr>
        <w:t>000,-Kč</w:t>
      </w:r>
      <w:r w:rsidRPr="008754FC">
        <w:rPr>
          <w:sz w:val="24"/>
          <w:szCs w:val="24"/>
        </w:rPr>
        <w:t xml:space="preserve"> (slovy: </w:t>
      </w:r>
      <w:r w:rsidR="0036536C">
        <w:rPr>
          <w:sz w:val="24"/>
          <w:szCs w:val="24"/>
        </w:rPr>
        <w:t>sto</w:t>
      </w:r>
      <w:r w:rsidR="007116C6">
        <w:rPr>
          <w:sz w:val="24"/>
          <w:szCs w:val="24"/>
        </w:rPr>
        <w:t xml:space="preserve"> tisíc</w:t>
      </w:r>
      <w:r w:rsidRPr="008754FC">
        <w:rPr>
          <w:sz w:val="24"/>
          <w:szCs w:val="24"/>
        </w:rPr>
        <w:t xml:space="preserve"> korun českých) </w:t>
      </w:r>
      <w:r w:rsidRPr="008754FC">
        <w:rPr>
          <w:b/>
          <w:sz w:val="24"/>
          <w:szCs w:val="24"/>
        </w:rPr>
        <w:t>+ zákonná sazba DPH</w:t>
      </w:r>
      <w:r w:rsidRPr="008754FC">
        <w:rPr>
          <w:sz w:val="24"/>
          <w:szCs w:val="24"/>
        </w:rPr>
        <w:t>. Tato č</w:t>
      </w:r>
      <w:r w:rsidRPr="008754FC">
        <w:rPr>
          <w:snapToGrid w:val="0"/>
          <w:sz w:val="24"/>
          <w:szCs w:val="24"/>
        </w:rPr>
        <w:t>ástka bude uhrazena na základě fakt</w:t>
      </w:r>
      <w:r w:rsidR="009D56EC">
        <w:rPr>
          <w:snapToGrid w:val="0"/>
          <w:sz w:val="24"/>
          <w:szCs w:val="24"/>
        </w:rPr>
        <w:t xml:space="preserve">ury vystavené KLUBEM, a to </w:t>
      </w:r>
      <w:r w:rsidR="00872F72">
        <w:rPr>
          <w:snapToGrid w:val="0"/>
          <w:sz w:val="24"/>
          <w:szCs w:val="24"/>
        </w:rPr>
        <w:t>ke dni 31. 5. 2018</w:t>
      </w:r>
      <w:r w:rsidR="009D56EC">
        <w:rPr>
          <w:snapToGrid w:val="0"/>
          <w:sz w:val="24"/>
          <w:szCs w:val="24"/>
        </w:rPr>
        <w:t xml:space="preserve">. </w:t>
      </w:r>
    </w:p>
    <w:p w:rsidR="008C4496" w:rsidRPr="008754FC" w:rsidRDefault="008C4496" w:rsidP="008C4496">
      <w:pPr>
        <w:numPr>
          <w:ilvl w:val="0"/>
          <w:numId w:val="5"/>
        </w:numPr>
        <w:tabs>
          <w:tab w:val="clear" w:pos="284"/>
          <w:tab w:val="num" w:pos="709"/>
        </w:tabs>
        <w:suppressAutoHyphens/>
        <w:overflowPunct w:val="0"/>
        <w:autoSpaceDE w:val="0"/>
        <w:ind w:left="709" w:hanging="709"/>
        <w:jc w:val="both"/>
        <w:textAlignment w:val="baseline"/>
        <w:rPr>
          <w:sz w:val="24"/>
          <w:szCs w:val="24"/>
        </w:rPr>
      </w:pPr>
      <w:r w:rsidRPr="008754FC">
        <w:rPr>
          <w:sz w:val="24"/>
          <w:szCs w:val="24"/>
        </w:rPr>
        <w:t>Faktur</w:t>
      </w:r>
      <w:r w:rsidR="00872F72">
        <w:rPr>
          <w:sz w:val="24"/>
          <w:szCs w:val="24"/>
        </w:rPr>
        <w:t>a</w:t>
      </w:r>
      <w:r w:rsidRPr="008754FC">
        <w:rPr>
          <w:sz w:val="24"/>
          <w:szCs w:val="24"/>
        </w:rPr>
        <w:t xml:space="preserve"> vystaven</w:t>
      </w:r>
      <w:r w:rsidR="00872F72">
        <w:rPr>
          <w:sz w:val="24"/>
          <w:szCs w:val="24"/>
        </w:rPr>
        <w:t>á Klubem</w:t>
      </w:r>
      <w:r w:rsidRPr="008754FC">
        <w:rPr>
          <w:sz w:val="24"/>
          <w:szCs w:val="24"/>
        </w:rPr>
        <w:t xml:space="preserve"> na základě smlouvy bud</w:t>
      </w:r>
      <w:r w:rsidR="00872F72">
        <w:rPr>
          <w:sz w:val="24"/>
          <w:szCs w:val="24"/>
        </w:rPr>
        <w:t xml:space="preserve">e </w:t>
      </w:r>
      <w:r w:rsidRPr="008754FC">
        <w:rPr>
          <w:sz w:val="24"/>
          <w:szCs w:val="24"/>
        </w:rPr>
        <w:t>mít náležitosti daňového dokladu dle zákona č. 235/2004 Sb., o dani z přidané hodnoty, ve znění pozdějších předpisů, a dle § 435 občanského zákoníku.</w:t>
      </w:r>
    </w:p>
    <w:p w:rsidR="008C4496" w:rsidRDefault="008C4496" w:rsidP="008C4496">
      <w:pPr>
        <w:suppressAutoHyphens/>
        <w:overflowPunct w:val="0"/>
        <w:autoSpaceDE w:val="0"/>
        <w:ind w:left="709"/>
        <w:jc w:val="both"/>
        <w:textAlignment w:val="baseline"/>
        <w:rPr>
          <w:sz w:val="24"/>
          <w:szCs w:val="24"/>
        </w:rPr>
      </w:pPr>
    </w:p>
    <w:p w:rsidR="008C4496" w:rsidRDefault="008C4496" w:rsidP="008C4496">
      <w:pPr>
        <w:spacing w:line="240" w:lineRule="atLeast"/>
        <w:jc w:val="center"/>
        <w:rPr>
          <w:b/>
          <w:snapToGrid w:val="0"/>
          <w:color w:val="000000"/>
          <w:sz w:val="24"/>
          <w:szCs w:val="24"/>
          <w:u w:val="single"/>
        </w:rPr>
      </w:pPr>
    </w:p>
    <w:p w:rsidR="008C4496" w:rsidRPr="005422A0" w:rsidRDefault="008C4496" w:rsidP="008C4496">
      <w:pPr>
        <w:spacing w:line="240" w:lineRule="atLeast"/>
        <w:jc w:val="center"/>
        <w:rPr>
          <w:b/>
          <w:sz w:val="24"/>
          <w:szCs w:val="24"/>
          <w:u w:val="single"/>
        </w:rPr>
      </w:pPr>
      <w:r w:rsidRPr="005422A0">
        <w:rPr>
          <w:b/>
          <w:snapToGrid w:val="0"/>
          <w:color w:val="000000"/>
          <w:sz w:val="24"/>
          <w:szCs w:val="24"/>
          <w:u w:val="single"/>
        </w:rPr>
        <w:t xml:space="preserve">VII. </w:t>
      </w:r>
      <w:r w:rsidRPr="005422A0">
        <w:rPr>
          <w:b/>
          <w:sz w:val="24"/>
          <w:szCs w:val="24"/>
          <w:u w:val="single"/>
        </w:rPr>
        <w:t>Společná a závěrečná ustanovení</w:t>
      </w:r>
    </w:p>
    <w:p w:rsidR="008C4496" w:rsidRPr="005422A0" w:rsidRDefault="008C4496" w:rsidP="008C4496">
      <w:pPr>
        <w:spacing w:line="240" w:lineRule="atLeast"/>
        <w:rPr>
          <w:b/>
          <w:snapToGrid w:val="0"/>
          <w:color w:val="000000"/>
          <w:sz w:val="24"/>
          <w:szCs w:val="24"/>
          <w:u w:val="single"/>
        </w:rPr>
      </w:pPr>
    </w:p>
    <w:p w:rsidR="008C4496" w:rsidRPr="0062464F" w:rsidRDefault="008C4496" w:rsidP="008C4496">
      <w:pPr>
        <w:pStyle w:val="Zkladntext"/>
        <w:numPr>
          <w:ilvl w:val="0"/>
          <w:numId w:val="6"/>
        </w:numPr>
        <w:tabs>
          <w:tab w:val="clear" w:pos="284"/>
          <w:tab w:val="num" w:pos="709"/>
        </w:tabs>
        <w:suppressAutoHyphens/>
        <w:overflowPunct w:val="0"/>
        <w:autoSpaceDE w:val="0"/>
        <w:ind w:left="709" w:hanging="709"/>
        <w:textAlignment w:val="baseline"/>
        <w:rPr>
          <w:rFonts w:ascii="Times New Roman" w:hAnsi="Times New Roman"/>
          <w:szCs w:val="24"/>
        </w:rPr>
      </w:pPr>
      <w:r w:rsidRPr="007D286F">
        <w:rPr>
          <w:rFonts w:ascii="Times New Roman" w:hAnsi="Times New Roman"/>
          <w:szCs w:val="24"/>
        </w:rPr>
        <w:t xml:space="preserve">Při zveřejnění loga Objednatele je KLUB povinen řídit se pravidly uvedenými v materiálu - </w:t>
      </w:r>
      <w:proofErr w:type="spellStart"/>
      <w:r w:rsidRPr="007D286F">
        <w:rPr>
          <w:rFonts w:ascii="Times New Roman" w:hAnsi="Times New Roman"/>
          <w:szCs w:val="24"/>
        </w:rPr>
        <w:t>corporate</w:t>
      </w:r>
      <w:proofErr w:type="spellEnd"/>
      <w:r w:rsidRPr="007D286F">
        <w:rPr>
          <w:rFonts w:ascii="Times New Roman" w:hAnsi="Times New Roman"/>
          <w:szCs w:val="24"/>
        </w:rPr>
        <w:t xml:space="preserve"> design Objednatele, se kterým byl KLUB seznámen. </w:t>
      </w:r>
      <w:r>
        <w:rPr>
          <w:rFonts w:ascii="Times New Roman" w:hAnsi="Times New Roman"/>
          <w:szCs w:val="24"/>
        </w:rPr>
        <w:t>Nebudou-li tato pravidla dodržena, vznikne Objednateli právo na zaplacení smluvní pokuty ze strany KLUBU ve výši 10 000,-Kč a KLUB je povinen bez zbytečného odkladu uvést zveřejněnou značku do souladu s výše uvedenými pravidly.</w:t>
      </w:r>
    </w:p>
    <w:p w:rsidR="008C4496" w:rsidRPr="00843E59" w:rsidRDefault="008C4496" w:rsidP="008C4496">
      <w:pPr>
        <w:pStyle w:val="Zkladntext"/>
        <w:numPr>
          <w:ilvl w:val="0"/>
          <w:numId w:val="6"/>
        </w:numPr>
        <w:tabs>
          <w:tab w:val="clear" w:pos="284"/>
          <w:tab w:val="num" w:pos="709"/>
        </w:tabs>
        <w:suppressAutoHyphens/>
        <w:overflowPunct w:val="0"/>
        <w:autoSpaceDE w:val="0"/>
        <w:ind w:left="709" w:hanging="709"/>
        <w:textAlignment w:val="baselin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KLUB zajistí ve spolupráci s Objednatel</w:t>
      </w:r>
      <w:r w:rsidRPr="00843E59">
        <w:rPr>
          <w:rFonts w:ascii="Times New Roman" w:hAnsi="Times New Roman"/>
          <w:szCs w:val="24"/>
        </w:rPr>
        <w:t>em kontrolu plnění smluvních závazků.</w:t>
      </w:r>
    </w:p>
    <w:p w:rsidR="008C4496" w:rsidRPr="00843E59" w:rsidRDefault="008C4496" w:rsidP="008C4496">
      <w:pPr>
        <w:pStyle w:val="Zkladntext"/>
        <w:numPr>
          <w:ilvl w:val="0"/>
          <w:numId w:val="6"/>
        </w:numPr>
        <w:tabs>
          <w:tab w:val="clear" w:pos="284"/>
          <w:tab w:val="num" w:pos="709"/>
        </w:tabs>
        <w:suppressAutoHyphens/>
        <w:overflowPunct w:val="0"/>
        <w:autoSpaceDE w:val="0"/>
        <w:ind w:left="709" w:hanging="709"/>
        <w:textAlignment w:val="baseline"/>
        <w:rPr>
          <w:rFonts w:ascii="Times New Roman" w:hAnsi="Times New Roman"/>
          <w:szCs w:val="24"/>
        </w:rPr>
      </w:pPr>
      <w:r w:rsidRPr="00843E59">
        <w:rPr>
          <w:rFonts w:ascii="Times New Roman" w:hAnsi="Times New Roman"/>
          <w:szCs w:val="24"/>
        </w:rPr>
        <w:t>V případě, že KLUB nesplní své závazky vyplývající</w:t>
      </w:r>
      <w:r>
        <w:rPr>
          <w:rFonts w:ascii="Times New Roman" w:hAnsi="Times New Roman"/>
          <w:szCs w:val="24"/>
        </w:rPr>
        <w:t xml:space="preserve"> z ustanovení této smlouvy, má Objednatel</w:t>
      </w:r>
      <w:r w:rsidRPr="00843E59">
        <w:rPr>
          <w:rFonts w:ascii="Times New Roman" w:hAnsi="Times New Roman"/>
          <w:szCs w:val="24"/>
        </w:rPr>
        <w:t xml:space="preserve"> </w:t>
      </w:r>
      <w:r w:rsidRPr="00843E59">
        <w:rPr>
          <w:rFonts w:ascii="Times New Roman" w:hAnsi="Times New Roman"/>
          <w:color w:val="000000"/>
          <w:szCs w:val="24"/>
        </w:rPr>
        <w:t xml:space="preserve">právo </w:t>
      </w:r>
      <w:r>
        <w:rPr>
          <w:rFonts w:ascii="Times New Roman" w:hAnsi="Times New Roman"/>
          <w:szCs w:val="24"/>
        </w:rPr>
        <w:t xml:space="preserve">za níže uvedených podmínek </w:t>
      </w:r>
      <w:r w:rsidRPr="00843E59">
        <w:rPr>
          <w:rFonts w:ascii="Times New Roman" w:hAnsi="Times New Roman"/>
          <w:color w:val="000000"/>
          <w:szCs w:val="24"/>
        </w:rPr>
        <w:t xml:space="preserve">od této smlouvy odstoupit. </w:t>
      </w:r>
      <w:r>
        <w:rPr>
          <w:rFonts w:ascii="Times New Roman" w:hAnsi="Times New Roman"/>
          <w:szCs w:val="24"/>
        </w:rPr>
        <w:t>Předpokladem pro odstoupení od smlouvy je výzva Objednatele, aby KLUB splnil závazek plynoucí z této smlouvy v přiměřené dodatečné lhůtě. Lhůta se považuje za přiměřenou, pokud činí alespoň 7 pracovních dnů. Výzva Objednatele či o</w:t>
      </w:r>
      <w:r w:rsidRPr="00843E59">
        <w:rPr>
          <w:rFonts w:ascii="Times New Roman" w:hAnsi="Times New Roman"/>
          <w:szCs w:val="24"/>
        </w:rPr>
        <w:t>dstoupení musí být realizován</w:t>
      </w:r>
      <w:r>
        <w:rPr>
          <w:rFonts w:ascii="Times New Roman" w:hAnsi="Times New Roman"/>
          <w:szCs w:val="24"/>
        </w:rPr>
        <w:t>y</w:t>
      </w:r>
      <w:r w:rsidRPr="00843E59">
        <w:rPr>
          <w:rFonts w:ascii="Times New Roman" w:hAnsi="Times New Roman"/>
          <w:szCs w:val="24"/>
        </w:rPr>
        <w:t xml:space="preserve"> formou písemného oznámení doručeného na adresu sídla KLUBU. V případě pochybností se má za to, že je </w:t>
      </w:r>
      <w:r>
        <w:rPr>
          <w:rFonts w:ascii="Times New Roman" w:hAnsi="Times New Roman"/>
          <w:szCs w:val="24"/>
        </w:rPr>
        <w:lastRenderedPageBreak/>
        <w:t xml:space="preserve">výzva či </w:t>
      </w:r>
      <w:r w:rsidRPr="00843E59">
        <w:rPr>
          <w:rFonts w:ascii="Times New Roman" w:hAnsi="Times New Roman"/>
          <w:szCs w:val="24"/>
        </w:rPr>
        <w:t xml:space="preserve">odstoupení doručeno </w:t>
      </w:r>
      <w:r>
        <w:rPr>
          <w:rFonts w:ascii="Times New Roman" w:hAnsi="Times New Roman"/>
          <w:szCs w:val="24"/>
        </w:rPr>
        <w:t>třetí pracovní</w:t>
      </w:r>
      <w:r w:rsidRPr="00843E59">
        <w:rPr>
          <w:rFonts w:ascii="Times New Roman" w:hAnsi="Times New Roman"/>
          <w:szCs w:val="24"/>
        </w:rPr>
        <w:t xml:space="preserve"> d</w:t>
      </w:r>
      <w:r>
        <w:rPr>
          <w:rFonts w:ascii="Times New Roman" w:hAnsi="Times New Roman"/>
          <w:szCs w:val="24"/>
        </w:rPr>
        <w:t>e</w:t>
      </w:r>
      <w:r w:rsidRPr="00843E59">
        <w:rPr>
          <w:rFonts w:ascii="Times New Roman" w:hAnsi="Times New Roman"/>
          <w:szCs w:val="24"/>
        </w:rPr>
        <w:t xml:space="preserve">n od jeho odeslání na adresu sídla </w:t>
      </w:r>
      <w:r>
        <w:rPr>
          <w:rFonts w:ascii="Times New Roman" w:hAnsi="Times New Roman"/>
          <w:szCs w:val="24"/>
        </w:rPr>
        <w:t>KLUBU</w:t>
      </w:r>
      <w:r w:rsidRPr="00843E59">
        <w:rPr>
          <w:rFonts w:ascii="Times New Roman" w:hAnsi="Times New Roman"/>
          <w:szCs w:val="24"/>
        </w:rPr>
        <w:t xml:space="preserve">. V důsledku zániku smlouvy odstoupením </w:t>
      </w:r>
      <w:r>
        <w:rPr>
          <w:rFonts w:ascii="Times New Roman" w:hAnsi="Times New Roman"/>
          <w:szCs w:val="24"/>
        </w:rPr>
        <w:t xml:space="preserve">se </w:t>
      </w:r>
      <w:r w:rsidRPr="00843E59">
        <w:rPr>
          <w:rFonts w:ascii="Times New Roman" w:hAnsi="Times New Roman"/>
          <w:szCs w:val="24"/>
        </w:rPr>
        <w:t xml:space="preserve">zavazuje KLUB do 10 dnů od nabytí účinnosti odstoupení vrátit </w:t>
      </w:r>
      <w:r>
        <w:rPr>
          <w:rFonts w:ascii="Times New Roman" w:hAnsi="Times New Roman"/>
          <w:szCs w:val="24"/>
        </w:rPr>
        <w:t>Objednatel</w:t>
      </w:r>
      <w:r w:rsidRPr="00843E59">
        <w:rPr>
          <w:rFonts w:ascii="Times New Roman" w:hAnsi="Times New Roman"/>
          <w:szCs w:val="24"/>
        </w:rPr>
        <w:t>i bezhotovostním převodem na bankovní účet uvedený v záhlaví této smlouvy částku odpovídající nerealizované reklamě, tj. alikvotní podíl z částky uvedené v čl. VI. této smlouvy.</w:t>
      </w:r>
    </w:p>
    <w:p w:rsidR="008C4496" w:rsidRDefault="008C4496" w:rsidP="008C4496">
      <w:pPr>
        <w:pStyle w:val="Zkladntext"/>
        <w:numPr>
          <w:ilvl w:val="0"/>
          <w:numId w:val="6"/>
        </w:numPr>
        <w:tabs>
          <w:tab w:val="clear" w:pos="284"/>
          <w:tab w:val="num" w:pos="709"/>
        </w:tabs>
        <w:suppressAutoHyphens/>
        <w:overflowPunct w:val="0"/>
        <w:autoSpaceDE w:val="0"/>
        <w:ind w:left="709" w:hanging="709"/>
        <w:textAlignment w:val="baselin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Tato s</w:t>
      </w:r>
      <w:r w:rsidRPr="006076DC">
        <w:rPr>
          <w:rFonts w:ascii="Times New Roman" w:hAnsi="Times New Roman"/>
          <w:szCs w:val="24"/>
        </w:rPr>
        <w:t>ml</w:t>
      </w:r>
      <w:r>
        <w:rPr>
          <w:rFonts w:ascii="Times New Roman" w:hAnsi="Times New Roman"/>
          <w:szCs w:val="24"/>
        </w:rPr>
        <w:t>ouva představuje úplnou dohodu s</w:t>
      </w:r>
      <w:r w:rsidRPr="006076DC">
        <w:rPr>
          <w:rFonts w:ascii="Times New Roman" w:hAnsi="Times New Roman"/>
          <w:szCs w:val="24"/>
        </w:rPr>
        <w:t>mluvních stran</w:t>
      </w:r>
      <w:r>
        <w:rPr>
          <w:rFonts w:ascii="Times New Roman" w:hAnsi="Times New Roman"/>
          <w:szCs w:val="24"/>
        </w:rPr>
        <w:t xml:space="preserve"> o předmětu s</w:t>
      </w:r>
      <w:r w:rsidRPr="006076DC">
        <w:rPr>
          <w:rFonts w:ascii="Times New Roman" w:hAnsi="Times New Roman"/>
          <w:szCs w:val="24"/>
        </w:rPr>
        <w:t>mlouvy a všech náležitostech, které s</w:t>
      </w:r>
      <w:r>
        <w:rPr>
          <w:rFonts w:ascii="Times New Roman" w:hAnsi="Times New Roman"/>
          <w:szCs w:val="24"/>
        </w:rPr>
        <w:t>mluvní strany měly a chtěly ve s</w:t>
      </w:r>
      <w:r w:rsidRPr="006076DC">
        <w:rPr>
          <w:rFonts w:ascii="Times New Roman" w:hAnsi="Times New Roman"/>
          <w:szCs w:val="24"/>
        </w:rPr>
        <w:t xml:space="preserve">mlouvě ujednat, a které považují za důležité pro závaznost </w:t>
      </w:r>
      <w:r>
        <w:rPr>
          <w:rFonts w:ascii="Times New Roman" w:hAnsi="Times New Roman"/>
          <w:szCs w:val="24"/>
        </w:rPr>
        <w:t>s</w:t>
      </w:r>
      <w:r w:rsidRPr="006076DC">
        <w:rPr>
          <w:rFonts w:ascii="Times New Roman" w:hAnsi="Times New Roman"/>
          <w:szCs w:val="24"/>
        </w:rPr>
        <w:t xml:space="preserve">mlouvy. Žádný projev stran učiněný při jednání o </w:t>
      </w:r>
      <w:r>
        <w:rPr>
          <w:rFonts w:ascii="Times New Roman" w:hAnsi="Times New Roman"/>
          <w:szCs w:val="24"/>
        </w:rPr>
        <w:t>s</w:t>
      </w:r>
      <w:r w:rsidRPr="006076DC">
        <w:rPr>
          <w:rFonts w:ascii="Times New Roman" w:hAnsi="Times New Roman"/>
          <w:szCs w:val="24"/>
        </w:rPr>
        <w:t xml:space="preserve">mlouvě ani projev učiněný po uzavření </w:t>
      </w:r>
      <w:r>
        <w:rPr>
          <w:rFonts w:ascii="Times New Roman" w:hAnsi="Times New Roman"/>
          <w:szCs w:val="24"/>
        </w:rPr>
        <w:t>s</w:t>
      </w:r>
      <w:r w:rsidRPr="006076DC">
        <w:rPr>
          <w:rFonts w:ascii="Times New Roman" w:hAnsi="Times New Roman"/>
          <w:szCs w:val="24"/>
        </w:rPr>
        <w:t xml:space="preserve">mlouvy nesmí být vykládán v rozporu s výslovnými ustanoveními </w:t>
      </w:r>
      <w:r>
        <w:rPr>
          <w:rFonts w:ascii="Times New Roman" w:hAnsi="Times New Roman"/>
          <w:szCs w:val="24"/>
        </w:rPr>
        <w:t>s</w:t>
      </w:r>
      <w:r w:rsidRPr="006076DC">
        <w:rPr>
          <w:rFonts w:ascii="Times New Roman" w:hAnsi="Times New Roman"/>
          <w:szCs w:val="24"/>
        </w:rPr>
        <w:t>mlouvy a nezakládá žádný závazek žádné ze smluvních stran.</w:t>
      </w:r>
      <w:r>
        <w:rPr>
          <w:rFonts w:ascii="Times New Roman" w:hAnsi="Times New Roman"/>
          <w:szCs w:val="24"/>
        </w:rPr>
        <w:t xml:space="preserve"> </w:t>
      </w:r>
      <w:r w:rsidRPr="00843E59">
        <w:rPr>
          <w:rFonts w:ascii="Times New Roman" w:hAnsi="Times New Roman"/>
          <w:szCs w:val="24"/>
        </w:rPr>
        <w:t>Tuto smlouvu lze měnit pouze písemnými dodatky k této smlouvě</w:t>
      </w:r>
      <w:r>
        <w:rPr>
          <w:rFonts w:ascii="Times New Roman" w:hAnsi="Times New Roman"/>
          <w:szCs w:val="24"/>
        </w:rPr>
        <w:t xml:space="preserve">, </w:t>
      </w:r>
      <w:r w:rsidRPr="006076DC">
        <w:rPr>
          <w:rFonts w:ascii="Times New Roman" w:hAnsi="Times New Roman"/>
          <w:szCs w:val="24"/>
        </w:rPr>
        <w:t>podepsanými oprávněnými zástupci obou smluvních stran</w:t>
      </w:r>
      <w:r w:rsidRPr="00843E59">
        <w:rPr>
          <w:rFonts w:ascii="Times New Roman" w:hAnsi="Times New Roman"/>
          <w:szCs w:val="24"/>
        </w:rPr>
        <w:t>.</w:t>
      </w:r>
    </w:p>
    <w:p w:rsidR="008C4496" w:rsidRDefault="008C4496" w:rsidP="008C4496">
      <w:pPr>
        <w:pStyle w:val="Zkladntext"/>
        <w:numPr>
          <w:ilvl w:val="0"/>
          <w:numId w:val="6"/>
        </w:numPr>
        <w:tabs>
          <w:tab w:val="clear" w:pos="284"/>
          <w:tab w:val="num" w:pos="709"/>
        </w:tabs>
        <w:suppressAutoHyphens/>
        <w:overflowPunct w:val="0"/>
        <w:autoSpaceDE w:val="0"/>
        <w:ind w:left="709" w:hanging="709"/>
        <w:textAlignment w:val="baseline"/>
        <w:rPr>
          <w:rFonts w:ascii="Times New Roman" w:hAnsi="Times New Roman"/>
          <w:szCs w:val="24"/>
        </w:rPr>
      </w:pPr>
      <w:r w:rsidRPr="006076DC">
        <w:rPr>
          <w:rFonts w:ascii="Times New Roman" w:hAnsi="Times New Roman"/>
          <w:szCs w:val="24"/>
        </w:rPr>
        <w:t xml:space="preserve">Smluvní strany se podpisem </w:t>
      </w:r>
      <w:r>
        <w:rPr>
          <w:rFonts w:ascii="Times New Roman" w:hAnsi="Times New Roman"/>
          <w:szCs w:val="24"/>
        </w:rPr>
        <w:t>s</w:t>
      </w:r>
      <w:r w:rsidRPr="006076DC">
        <w:rPr>
          <w:rFonts w:ascii="Times New Roman" w:hAnsi="Times New Roman"/>
          <w:szCs w:val="24"/>
        </w:rPr>
        <w:t xml:space="preserve">mlouvy dohodly, že vylučují aplikaci ustanovení § 557 </w:t>
      </w:r>
      <w:r>
        <w:rPr>
          <w:rFonts w:ascii="Times New Roman" w:hAnsi="Times New Roman"/>
          <w:szCs w:val="24"/>
        </w:rPr>
        <w:t>o</w:t>
      </w:r>
      <w:r w:rsidRPr="006076DC">
        <w:rPr>
          <w:rFonts w:ascii="Times New Roman" w:hAnsi="Times New Roman"/>
          <w:szCs w:val="24"/>
        </w:rPr>
        <w:t>bčanského zákoníku.</w:t>
      </w:r>
    </w:p>
    <w:p w:rsidR="008C4496" w:rsidRPr="006076DC" w:rsidRDefault="008C4496" w:rsidP="008C4496">
      <w:pPr>
        <w:pStyle w:val="Zkladntext"/>
        <w:numPr>
          <w:ilvl w:val="0"/>
          <w:numId w:val="6"/>
        </w:numPr>
        <w:tabs>
          <w:tab w:val="clear" w:pos="284"/>
          <w:tab w:val="num" w:pos="709"/>
        </w:tabs>
        <w:suppressAutoHyphens/>
        <w:overflowPunct w:val="0"/>
        <w:autoSpaceDE w:val="0"/>
        <w:ind w:left="709" w:hanging="709"/>
        <w:textAlignment w:val="baseline"/>
        <w:rPr>
          <w:rFonts w:ascii="Times New Roman" w:hAnsi="Times New Roman"/>
          <w:szCs w:val="24"/>
        </w:rPr>
      </w:pPr>
      <w:r w:rsidRPr="006076DC">
        <w:rPr>
          <w:rFonts w:ascii="Times New Roman" w:hAnsi="Times New Roman"/>
          <w:szCs w:val="24"/>
        </w:rPr>
        <w:t xml:space="preserve">Smluvní strany si nepřejí, aby nad rámec výslovných ustanovení </w:t>
      </w:r>
      <w:r>
        <w:rPr>
          <w:rFonts w:ascii="Times New Roman" w:hAnsi="Times New Roman"/>
          <w:szCs w:val="24"/>
        </w:rPr>
        <w:t>této s</w:t>
      </w:r>
      <w:r w:rsidRPr="006076DC">
        <w:rPr>
          <w:rFonts w:ascii="Times New Roman" w:hAnsi="Times New Roman"/>
          <w:szCs w:val="24"/>
        </w:rPr>
        <w:t xml:space="preserve">mlouvy byla jakákoliv práva a povinnosti dovozovány z dosavadní či budoucí praxe zavedené mezi smluvními stranami či zvyklostí zachovávaných obecně či v odvětví týkajícím se předmětu plnění </w:t>
      </w:r>
      <w:r>
        <w:rPr>
          <w:rFonts w:ascii="Times New Roman" w:hAnsi="Times New Roman"/>
          <w:szCs w:val="24"/>
        </w:rPr>
        <w:t>s</w:t>
      </w:r>
      <w:r w:rsidRPr="006076DC">
        <w:rPr>
          <w:rFonts w:ascii="Times New Roman" w:hAnsi="Times New Roman"/>
          <w:szCs w:val="24"/>
        </w:rPr>
        <w:t>ml</w:t>
      </w:r>
      <w:r>
        <w:rPr>
          <w:rFonts w:ascii="Times New Roman" w:hAnsi="Times New Roman"/>
          <w:szCs w:val="24"/>
        </w:rPr>
        <w:t>ouvy, ledaže je ve s</w:t>
      </w:r>
      <w:r w:rsidRPr="006076DC">
        <w:rPr>
          <w:rFonts w:ascii="Times New Roman" w:hAnsi="Times New Roman"/>
          <w:szCs w:val="24"/>
        </w:rPr>
        <w:t>mlouvě výslovně sjednáno jinak. Vedle shora uvedeného si smluvní strany potvrzují, že si nejsou vědomy žádných dosud mezi nimi zavedených obchodních zvyklostí či praxe.</w:t>
      </w:r>
    </w:p>
    <w:p w:rsidR="008C4496" w:rsidRDefault="008C4496" w:rsidP="008C4496">
      <w:pPr>
        <w:pStyle w:val="Zkladntext"/>
        <w:numPr>
          <w:ilvl w:val="0"/>
          <w:numId w:val="6"/>
        </w:numPr>
        <w:tabs>
          <w:tab w:val="clear" w:pos="284"/>
          <w:tab w:val="num" w:pos="709"/>
        </w:tabs>
        <w:suppressAutoHyphens/>
        <w:overflowPunct w:val="0"/>
        <w:autoSpaceDE w:val="0"/>
        <w:ind w:left="709" w:hanging="709"/>
        <w:textAlignment w:val="baseline"/>
        <w:rPr>
          <w:rFonts w:ascii="Times New Roman" w:hAnsi="Times New Roman"/>
          <w:szCs w:val="24"/>
        </w:rPr>
      </w:pPr>
      <w:r w:rsidRPr="006076DC">
        <w:rPr>
          <w:rFonts w:ascii="Times New Roman" w:hAnsi="Times New Roman"/>
          <w:szCs w:val="24"/>
        </w:rPr>
        <w:t>Smluvní strany si sdělily všechny skutkové a právní oko</w:t>
      </w:r>
      <w:r>
        <w:rPr>
          <w:rFonts w:ascii="Times New Roman" w:hAnsi="Times New Roman"/>
          <w:szCs w:val="24"/>
        </w:rPr>
        <w:t>lnosti, o nichž k datu podpisu s</w:t>
      </w:r>
      <w:r w:rsidRPr="006076DC">
        <w:rPr>
          <w:rFonts w:ascii="Times New Roman" w:hAnsi="Times New Roman"/>
          <w:szCs w:val="24"/>
        </w:rPr>
        <w:t>mlouvy věděly nebo vědět musely, a které jsou relevantní ve vztahu k uzavření Smlouvy. Kromě ujištění, které si smluvní strany</w:t>
      </w:r>
      <w:r>
        <w:rPr>
          <w:rFonts w:ascii="Times New Roman" w:hAnsi="Times New Roman"/>
          <w:szCs w:val="24"/>
        </w:rPr>
        <w:t xml:space="preserve"> poskytly ve s</w:t>
      </w:r>
      <w:r w:rsidRPr="006076DC">
        <w:rPr>
          <w:rFonts w:ascii="Times New Roman" w:hAnsi="Times New Roman"/>
          <w:szCs w:val="24"/>
        </w:rPr>
        <w:t xml:space="preserve">mlouvě, nebude mít žádná ze smluvních stran žádná další práva a povinnosti v souvislosti s jakýmikoliv skutečnostmi, které vyjdou najevo a o kterých neposkytla druhá smluvní </w:t>
      </w:r>
      <w:r>
        <w:rPr>
          <w:rFonts w:ascii="Times New Roman" w:hAnsi="Times New Roman"/>
          <w:szCs w:val="24"/>
        </w:rPr>
        <w:t>strana informace při jednání o s</w:t>
      </w:r>
      <w:r w:rsidRPr="006076DC">
        <w:rPr>
          <w:rFonts w:ascii="Times New Roman" w:hAnsi="Times New Roman"/>
          <w:szCs w:val="24"/>
        </w:rPr>
        <w:t xml:space="preserve">mlouvě. Výjimkou budou případy, kdy daná smluvní strana úmyslně uvedla druhou smluvní stranu ve </w:t>
      </w:r>
      <w:r>
        <w:rPr>
          <w:rFonts w:ascii="Times New Roman" w:hAnsi="Times New Roman"/>
          <w:szCs w:val="24"/>
        </w:rPr>
        <w:t>skutkový omyl ohledně předmětu s</w:t>
      </w:r>
      <w:r w:rsidRPr="006076DC">
        <w:rPr>
          <w:rFonts w:ascii="Times New Roman" w:hAnsi="Times New Roman"/>
          <w:szCs w:val="24"/>
        </w:rPr>
        <w:t>mlouvy.</w:t>
      </w:r>
    </w:p>
    <w:p w:rsidR="008C4496" w:rsidRDefault="008C4496" w:rsidP="008C4496">
      <w:pPr>
        <w:pStyle w:val="Zkladntext"/>
        <w:numPr>
          <w:ilvl w:val="0"/>
          <w:numId w:val="6"/>
        </w:numPr>
        <w:tabs>
          <w:tab w:val="clear" w:pos="284"/>
          <w:tab w:val="num" w:pos="709"/>
        </w:tabs>
        <w:suppressAutoHyphens/>
        <w:overflowPunct w:val="0"/>
        <w:autoSpaceDE w:val="0"/>
        <w:ind w:left="709" w:hanging="709"/>
        <w:textAlignment w:val="baseline"/>
        <w:rPr>
          <w:rFonts w:ascii="Times New Roman" w:hAnsi="Times New Roman"/>
          <w:szCs w:val="24"/>
        </w:rPr>
      </w:pPr>
      <w:r w:rsidRPr="007D286F">
        <w:rPr>
          <w:rFonts w:ascii="Times New Roman" w:hAnsi="Times New Roman"/>
          <w:szCs w:val="24"/>
        </w:rPr>
        <w:t>Smlouva se vyhotovuje ve dvou stejnopisech, z nichž každá ze smluvních stran obdrží po jednom.</w:t>
      </w:r>
    </w:p>
    <w:p w:rsidR="008C4496" w:rsidRPr="007D286F" w:rsidRDefault="008C4496" w:rsidP="008C4496">
      <w:pPr>
        <w:pStyle w:val="Zkladntext"/>
        <w:numPr>
          <w:ilvl w:val="0"/>
          <w:numId w:val="6"/>
        </w:numPr>
        <w:tabs>
          <w:tab w:val="clear" w:pos="284"/>
          <w:tab w:val="num" w:pos="709"/>
        </w:tabs>
        <w:suppressAutoHyphens/>
        <w:overflowPunct w:val="0"/>
        <w:autoSpaceDE w:val="0"/>
        <w:ind w:left="709" w:hanging="709"/>
        <w:textAlignment w:val="baseline"/>
        <w:rPr>
          <w:rFonts w:ascii="Times New Roman" w:hAnsi="Times New Roman"/>
          <w:szCs w:val="24"/>
        </w:rPr>
      </w:pPr>
      <w:r w:rsidRPr="007D286F">
        <w:rPr>
          <w:rFonts w:ascii="Times New Roman" w:hAnsi="Times New Roman"/>
          <w:szCs w:val="24"/>
        </w:rPr>
        <w:t>Vztahy smluvních stran smlouvou výslovně neupravené se řídí českým právním řádem, zejména občanským zákoníkem.</w:t>
      </w:r>
    </w:p>
    <w:p w:rsidR="008C4496" w:rsidRDefault="008C4496" w:rsidP="008C4496">
      <w:pPr>
        <w:pStyle w:val="Nadpis2"/>
        <w:rPr>
          <w:szCs w:val="24"/>
        </w:rPr>
      </w:pPr>
    </w:p>
    <w:p w:rsidR="008C4496" w:rsidRPr="005422A0" w:rsidRDefault="008C4496" w:rsidP="008C4496">
      <w:pPr>
        <w:pStyle w:val="Nadpis2"/>
        <w:rPr>
          <w:szCs w:val="24"/>
        </w:rPr>
      </w:pPr>
      <w:r w:rsidRPr="005422A0">
        <w:rPr>
          <w:szCs w:val="24"/>
        </w:rPr>
        <w:t>V Brně dne</w:t>
      </w:r>
      <w:r w:rsidR="000E3F5B">
        <w:rPr>
          <w:szCs w:val="24"/>
        </w:rPr>
        <w:tab/>
      </w:r>
      <w:r w:rsidR="002D7B82">
        <w:rPr>
          <w:szCs w:val="24"/>
        </w:rPr>
        <w:t xml:space="preserve">1. </w:t>
      </w:r>
      <w:r w:rsidR="00872F72">
        <w:rPr>
          <w:szCs w:val="24"/>
        </w:rPr>
        <w:t>května</w:t>
      </w:r>
      <w:r w:rsidR="002D7B82">
        <w:rPr>
          <w:szCs w:val="24"/>
        </w:rPr>
        <w:t xml:space="preserve"> 201</w:t>
      </w:r>
      <w:r w:rsidR="00872F72">
        <w:rPr>
          <w:szCs w:val="24"/>
        </w:rPr>
        <w:t>8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</w:t>
      </w:r>
      <w:r w:rsidRPr="005422A0">
        <w:rPr>
          <w:szCs w:val="24"/>
        </w:rPr>
        <w:t xml:space="preserve">V </w:t>
      </w:r>
      <w:r>
        <w:rPr>
          <w:szCs w:val="24"/>
        </w:rPr>
        <w:t>Brně</w:t>
      </w:r>
      <w:r w:rsidRPr="005422A0">
        <w:rPr>
          <w:szCs w:val="24"/>
        </w:rPr>
        <w:t xml:space="preserve"> dne</w:t>
      </w:r>
      <w:r w:rsidR="00293AC5">
        <w:rPr>
          <w:szCs w:val="24"/>
        </w:rPr>
        <w:tab/>
      </w:r>
      <w:r w:rsidR="002D7B82">
        <w:rPr>
          <w:szCs w:val="24"/>
        </w:rPr>
        <w:t xml:space="preserve">1. </w:t>
      </w:r>
      <w:r w:rsidR="00872F72">
        <w:rPr>
          <w:szCs w:val="24"/>
        </w:rPr>
        <w:t>května</w:t>
      </w:r>
      <w:r w:rsidR="002D7B82">
        <w:rPr>
          <w:szCs w:val="24"/>
        </w:rPr>
        <w:t xml:space="preserve"> 201</w:t>
      </w:r>
      <w:r w:rsidR="00872F72">
        <w:rPr>
          <w:szCs w:val="24"/>
        </w:rPr>
        <w:t>8</w:t>
      </w:r>
      <w:bookmarkStart w:id="0" w:name="_GoBack"/>
      <w:bookmarkEnd w:id="0"/>
      <w:r w:rsidR="00293AC5">
        <w:rPr>
          <w:szCs w:val="24"/>
        </w:rPr>
        <w:tab/>
      </w:r>
      <w:r w:rsidR="00293AC5">
        <w:rPr>
          <w:szCs w:val="24"/>
        </w:rPr>
        <w:tab/>
      </w:r>
    </w:p>
    <w:p w:rsidR="008C4496" w:rsidRDefault="008C4496" w:rsidP="008C4496">
      <w:pPr>
        <w:rPr>
          <w:snapToGrid w:val="0"/>
          <w:color w:val="000000"/>
          <w:sz w:val="24"/>
          <w:szCs w:val="24"/>
        </w:rPr>
      </w:pPr>
    </w:p>
    <w:p w:rsidR="008C4496" w:rsidRDefault="008C4496" w:rsidP="008C4496">
      <w:pPr>
        <w:rPr>
          <w:snapToGrid w:val="0"/>
          <w:color w:val="000000"/>
          <w:sz w:val="24"/>
          <w:szCs w:val="24"/>
        </w:rPr>
      </w:pPr>
    </w:p>
    <w:p w:rsidR="008C4496" w:rsidRDefault="008C4496" w:rsidP="008C4496">
      <w:pPr>
        <w:rPr>
          <w:snapToGrid w:val="0"/>
          <w:color w:val="000000"/>
          <w:sz w:val="24"/>
          <w:szCs w:val="24"/>
        </w:rPr>
      </w:pPr>
    </w:p>
    <w:p w:rsidR="008C4496" w:rsidRDefault="008C4496" w:rsidP="008C4496">
      <w:pPr>
        <w:rPr>
          <w:snapToGrid w:val="0"/>
          <w:color w:val="000000"/>
          <w:sz w:val="24"/>
          <w:szCs w:val="24"/>
        </w:rPr>
      </w:pPr>
    </w:p>
    <w:p w:rsidR="008C4496" w:rsidRPr="005422A0" w:rsidRDefault="008C4496" w:rsidP="008C4496">
      <w:pPr>
        <w:rPr>
          <w:snapToGrid w:val="0"/>
          <w:color w:val="000000"/>
          <w:sz w:val="24"/>
          <w:szCs w:val="24"/>
        </w:rPr>
      </w:pPr>
    </w:p>
    <w:p w:rsidR="008C4496" w:rsidRPr="006E1950" w:rsidRDefault="008C4496" w:rsidP="008C4496">
      <w:pPr>
        <w:rPr>
          <w:snapToGrid w:val="0"/>
          <w:color w:val="000000"/>
          <w:sz w:val="24"/>
          <w:szCs w:val="24"/>
        </w:rPr>
      </w:pPr>
      <w:r w:rsidRPr="006E1950">
        <w:rPr>
          <w:snapToGrid w:val="0"/>
          <w:color w:val="000000"/>
          <w:sz w:val="24"/>
          <w:szCs w:val="24"/>
        </w:rPr>
        <w:t xml:space="preserve">…………………...................................                   </w:t>
      </w:r>
      <w:r w:rsidRPr="006E1950"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 xml:space="preserve">     </w:t>
      </w:r>
      <w:r w:rsidRPr="006E1950">
        <w:rPr>
          <w:snapToGrid w:val="0"/>
          <w:color w:val="000000"/>
          <w:sz w:val="24"/>
          <w:szCs w:val="24"/>
        </w:rPr>
        <w:t>..........................……………….............</w:t>
      </w:r>
    </w:p>
    <w:p w:rsidR="008C4496" w:rsidRPr="007116C6" w:rsidRDefault="008C4496" w:rsidP="008C4496">
      <w:pPr>
        <w:spacing w:line="240" w:lineRule="atLeast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  <w:t xml:space="preserve">      </w:t>
      </w:r>
      <w:r w:rsidRPr="006E1950">
        <w:rPr>
          <w:snapToGrid w:val="0"/>
          <w:color w:val="000000"/>
          <w:sz w:val="24"/>
          <w:szCs w:val="24"/>
        </w:rPr>
        <w:t>Libor Zábranský</w:t>
      </w:r>
      <w:r w:rsidRPr="006E1950">
        <w:rPr>
          <w:snapToGrid w:val="0"/>
          <w:color w:val="000000"/>
          <w:sz w:val="24"/>
          <w:szCs w:val="24"/>
        </w:rPr>
        <w:tab/>
      </w:r>
      <w:r w:rsidRPr="006E1950">
        <w:rPr>
          <w:snapToGrid w:val="0"/>
          <w:color w:val="000000"/>
          <w:sz w:val="24"/>
          <w:szCs w:val="24"/>
        </w:rPr>
        <w:tab/>
      </w:r>
      <w:r w:rsidRPr="006E1950">
        <w:rPr>
          <w:snapToGrid w:val="0"/>
          <w:color w:val="000000"/>
          <w:sz w:val="24"/>
          <w:szCs w:val="24"/>
        </w:rPr>
        <w:tab/>
      </w:r>
      <w:r w:rsidRPr="006E1950">
        <w:rPr>
          <w:snapToGrid w:val="0"/>
          <w:color w:val="000000"/>
          <w:sz w:val="24"/>
          <w:szCs w:val="24"/>
        </w:rPr>
        <w:tab/>
      </w:r>
      <w:r w:rsidRPr="006E1950">
        <w:rPr>
          <w:snapToGrid w:val="0"/>
          <w:color w:val="000000"/>
          <w:sz w:val="24"/>
          <w:szCs w:val="24"/>
        </w:rPr>
        <w:tab/>
      </w:r>
      <w:r w:rsidR="00293AC5">
        <w:rPr>
          <w:snapToGrid w:val="0"/>
          <w:color w:val="000000"/>
          <w:sz w:val="24"/>
          <w:szCs w:val="24"/>
        </w:rPr>
        <w:t xml:space="preserve">       Ing. Jiří </w:t>
      </w:r>
      <w:proofErr w:type="spellStart"/>
      <w:r w:rsidR="00293AC5">
        <w:rPr>
          <w:snapToGrid w:val="0"/>
          <w:color w:val="000000"/>
          <w:sz w:val="24"/>
          <w:szCs w:val="24"/>
        </w:rPr>
        <w:t>Neshyba</w:t>
      </w:r>
      <w:proofErr w:type="spellEnd"/>
      <w:r w:rsidR="007116C6">
        <w:rPr>
          <w:snapToGrid w:val="0"/>
          <w:color w:val="000000"/>
          <w:sz w:val="24"/>
          <w:szCs w:val="24"/>
        </w:rPr>
        <w:t xml:space="preserve">         </w:t>
      </w:r>
    </w:p>
    <w:p w:rsidR="008C4496" w:rsidRDefault="008C4496" w:rsidP="008C4496">
      <w:pPr>
        <w:spacing w:line="240" w:lineRule="atLeast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  místopředseda pře</w:t>
      </w:r>
      <w:r w:rsidR="000E3F5B">
        <w:rPr>
          <w:snapToGrid w:val="0"/>
          <w:color w:val="000000"/>
          <w:sz w:val="24"/>
          <w:szCs w:val="24"/>
        </w:rPr>
        <w:t>ds</w:t>
      </w:r>
      <w:r w:rsidR="007116C6">
        <w:rPr>
          <w:snapToGrid w:val="0"/>
          <w:color w:val="000000"/>
          <w:sz w:val="24"/>
          <w:szCs w:val="24"/>
        </w:rPr>
        <w:t>tavenstva</w:t>
      </w:r>
      <w:r w:rsidR="007116C6">
        <w:rPr>
          <w:snapToGrid w:val="0"/>
          <w:color w:val="000000"/>
          <w:sz w:val="24"/>
          <w:szCs w:val="24"/>
        </w:rPr>
        <w:tab/>
      </w:r>
      <w:r w:rsidR="007116C6">
        <w:rPr>
          <w:snapToGrid w:val="0"/>
          <w:color w:val="000000"/>
          <w:sz w:val="24"/>
          <w:szCs w:val="24"/>
        </w:rPr>
        <w:tab/>
      </w:r>
      <w:r w:rsidR="007116C6">
        <w:rPr>
          <w:snapToGrid w:val="0"/>
          <w:color w:val="000000"/>
          <w:sz w:val="24"/>
          <w:szCs w:val="24"/>
        </w:rPr>
        <w:tab/>
      </w:r>
      <w:r w:rsidR="007116C6">
        <w:rPr>
          <w:snapToGrid w:val="0"/>
          <w:color w:val="000000"/>
          <w:sz w:val="24"/>
          <w:szCs w:val="24"/>
        </w:rPr>
        <w:tab/>
      </w:r>
      <w:r w:rsidR="00293AC5">
        <w:rPr>
          <w:snapToGrid w:val="0"/>
          <w:color w:val="000000"/>
          <w:sz w:val="24"/>
          <w:szCs w:val="24"/>
        </w:rPr>
        <w:t xml:space="preserve">      ředitel společnosti</w:t>
      </w:r>
      <w:r w:rsidR="007116C6">
        <w:rPr>
          <w:snapToGrid w:val="0"/>
          <w:color w:val="000000"/>
          <w:sz w:val="24"/>
          <w:szCs w:val="24"/>
        </w:rPr>
        <w:t xml:space="preserve">       </w:t>
      </w:r>
    </w:p>
    <w:p w:rsidR="008C4496" w:rsidRPr="007116C6" w:rsidRDefault="008C4496" w:rsidP="008C4496">
      <w:pPr>
        <w:spacing w:line="240" w:lineRule="atLeast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 w:rsidRPr="006E1950">
        <w:rPr>
          <w:snapToGrid w:val="0"/>
          <w:color w:val="000000"/>
          <w:sz w:val="24"/>
          <w:szCs w:val="24"/>
        </w:rPr>
        <w:t xml:space="preserve">KOMETA </w:t>
      </w:r>
      <w:proofErr w:type="spellStart"/>
      <w:r w:rsidRPr="006E1950">
        <w:rPr>
          <w:snapToGrid w:val="0"/>
          <w:color w:val="000000"/>
          <w:sz w:val="24"/>
          <w:szCs w:val="24"/>
        </w:rPr>
        <w:t>GROUP,a.s</w:t>
      </w:r>
      <w:proofErr w:type="spellEnd"/>
      <w:r w:rsidRPr="006E1950">
        <w:rPr>
          <w:snapToGrid w:val="0"/>
          <w:color w:val="000000"/>
          <w:sz w:val="24"/>
          <w:szCs w:val="24"/>
        </w:rPr>
        <w:t>.</w:t>
      </w:r>
      <w:r w:rsidR="004862CA">
        <w:rPr>
          <w:snapToGrid w:val="0"/>
          <w:color w:val="000000"/>
          <w:sz w:val="24"/>
          <w:szCs w:val="24"/>
        </w:rPr>
        <w:tab/>
      </w:r>
      <w:r w:rsidR="004862CA">
        <w:rPr>
          <w:snapToGrid w:val="0"/>
          <w:color w:val="000000"/>
          <w:sz w:val="24"/>
          <w:szCs w:val="24"/>
        </w:rPr>
        <w:tab/>
      </w:r>
      <w:r w:rsidR="004862CA">
        <w:rPr>
          <w:snapToGrid w:val="0"/>
          <w:color w:val="000000"/>
          <w:sz w:val="24"/>
          <w:szCs w:val="24"/>
        </w:rPr>
        <w:tab/>
      </w:r>
      <w:r w:rsidR="004862CA">
        <w:rPr>
          <w:snapToGrid w:val="0"/>
          <w:color w:val="000000"/>
          <w:sz w:val="24"/>
          <w:szCs w:val="24"/>
        </w:rPr>
        <w:tab/>
      </w:r>
      <w:r w:rsidR="00293AC5">
        <w:rPr>
          <w:snapToGrid w:val="0"/>
          <w:color w:val="000000"/>
          <w:sz w:val="24"/>
          <w:szCs w:val="24"/>
        </w:rPr>
        <w:t xml:space="preserve">    </w:t>
      </w:r>
      <w:r w:rsidR="004862CA">
        <w:rPr>
          <w:snapToGrid w:val="0"/>
          <w:color w:val="000000"/>
          <w:sz w:val="24"/>
          <w:szCs w:val="24"/>
        </w:rPr>
        <w:t>Lesy města Brna, a.s.</w:t>
      </w:r>
      <w:r w:rsidRPr="006E1950">
        <w:rPr>
          <w:snapToGrid w:val="0"/>
          <w:color w:val="000000"/>
          <w:sz w:val="24"/>
          <w:szCs w:val="24"/>
        </w:rPr>
        <w:tab/>
      </w:r>
      <w:r w:rsidR="007116C6">
        <w:rPr>
          <w:snapToGrid w:val="0"/>
          <w:color w:val="000000"/>
          <w:sz w:val="24"/>
          <w:szCs w:val="24"/>
        </w:rPr>
        <w:tab/>
      </w:r>
      <w:r w:rsidR="007116C6">
        <w:rPr>
          <w:snapToGrid w:val="0"/>
          <w:color w:val="000000"/>
          <w:sz w:val="24"/>
          <w:szCs w:val="24"/>
        </w:rPr>
        <w:tab/>
      </w:r>
      <w:r w:rsidR="007116C6">
        <w:rPr>
          <w:snapToGrid w:val="0"/>
          <w:color w:val="000000"/>
          <w:sz w:val="24"/>
          <w:szCs w:val="24"/>
        </w:rPr>
        <w:tab/>
      </w:r>
    </w:p>
    <w:p w:rsidR="008C4496" w:rsidRDefault="008C4496" w:rsidP="008C4496">
      <w:pPr>
        <w:spacing w:line="240" w:lineRule="atLeast"/>
        <w:rPr>
          <w:snapToGrid w:val="0"/>
          <w:color w:val="000000"/>
          <w:sz w:val="24"/>
          <w:szCs w:val="24"/>
        </w:rPr>
      </w:pPr>
    </w:p>
    <w:p w:rsidR="00AE6E62" w:rsidRDefault="00AE6E62"/>
    <w:sectPr w:rsidR="00AE6E62" w:rsidSect="00823E70">
      <w:pgSz w:w="11906" w:h="16838"/>
      <w:pgMar w:top="709" w:right="1133" w:bottom="426" w:left="124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ITC Officina Sans CE">
    <w:altName w:val="Century Gothic"/>
    <w:charset w:val="EE"/>
    <w:family w:val="auto"/>
    <w:pitch w:val="variable"/>
    <w:sig w:usb0="8000002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731F0"/>
    <w:multiLevelType w:val="singleLevel"/>
    <w:tmpl w:val="5652EB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 w15:restartNumberingAfterBreak="0">
    <w:nsid w:val="20F762B7"/>
    <w:multiLevelType w:val="hybridMultilevel"/>
    <w:tmpl w:val="13889006"/>
    <w:lvl w:ilvl="0" w:tplc="CCCEA4C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4646D0"/>
    <w:multiLevelType w:val="hybridMultilevel"/>
    <w:tmpl w:val="967EF3F2"/>
    <w:lvl w:ilvl="0" w:tplc="4600C3A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683BE9"/>
    <w:multiLevelType w:val="singleLevel"/>
    <w:tmpl w:val="618A4F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" w15:restartNumberingAfterBreak="0">
    <w:nsid w:val="2D876149"/>
    <w:multiLevelType w:val="hybridMultilevel"/>
    <w:tmpl w:val="0A1C236A"/>
    <w:lvl w:ilvl="0" w:tplc="618A4F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5E6BDF"/>
    <w:multiLevelType w:val="singleLevel"/>
    <w:tmpl w:val="618A4F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6" w15:restartNumberingAfterBreak="0">
    <w:nsid w:val="77E72D93"/>
    <w:multiLevelType w:val="hybridMultilevel"/>
    <w:tmpl w:val="42808798"/>
    <w:lvl w:ilvl="0" w:tplc="040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ocumentProtection w:edit="trackedChanges" w:enforcement="1" w:cryptProviderType="rsaAES" w:cryptAlgorithmClass="hash" w:cryptAlgorithmType="typeAny" w:cryptAlgorithmSid="14" w:cryptSpinCount="100000" w:hash="wxI/1LM1UIKlsqMuv15OyqEGO4Ksd9n64rUh8RNpJZ+1sx3DhAmmRt8kRX2sTSkoCv8//u8fZdqccJWEs/L6XA==" w:salt="o6WKrNppixyMsGwO8KdQV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496"/>
    <w:rsid w:val="000348E4"/>
    <w:rsid w:val="000A2316"/>
    <w:rsid w:val="000E3F5B"/>
    <w:rsid w:val="000F2043"/>
    <w:rsid w:val="00163A86"/>
    <w:rsid w:val="001C438E"/>
    <w:rsid w:val="00293AC5"/>
    <w:rsid w:val="002D7B82"/>
    <w:rsid w:val="0036536C"/>
    <w:rsid w:val="003B738E"/>
    <w:rsid w:val="003D4C47"/>
    <w:rsid w:val="00450352"/>
    <w:rsid w:val="004862CA"/>
    <w:rsid w:val="00517799"/>
    <w:rsid w:val="0054738D"/>
    <w:rsid w:val="006F67A6"/>
    <w:rsid w:val="007116C6"/>
    <w:rsid w:val="00774E76"/>
    <w:rsid w:val="007F2AE5"/>
    <w:rsid w:val="00823E70"/>
    <w:rsid w:val="00872AA0"/>
    <w:rsid w:val="00872F72"/>
    <w:rsid w:val="008C4496"/>
    <w:rsid w:val="009D56EC"/>
    <w:rsid w:val="00AC1A36"/>
    <w:rsid w:val="00AE6E62"/>
    <w:rsid w:val="00B670E0"/>
    <w:rsid w:val="00C32158"/>
    <w:rsid w:val="00C457AA"/>
    <w:rsid w:val="00CA0D1C"/>
    <w:rsid w:val="00D038A4"/>
    <w:rsid w:val="00D30EF3"/>
    <w:rsid w:val="00E9535D"/>
    <w:rsid w:val="00F61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5C7CE"/>
  <w15:docId w15:val="{CD9E33DF-DD6A-4D24-AB3C-3BF3AB170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C44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C4496"/>
    <w:pPr>
      <w:keepNext/>
      <w:spacing w:before="240" w:after="60"/>
      <w:outlineLvl w:val="0"/>
    </w:pPr>
    <w:rPr>
      <w:b/>
      <w:kern w:val="28"/>
      <w:sz w:val="40"/>
    </w:rPr>
  </w:style>
  <w:style w:type="paragraph" w:styleId="Nadpis2">
    <w:name w:val="heading 2"/>
    <w:basedOn w:val="Normln"/>
    <w:next w:val="Normln"/>
    <w:link w:val="Nadpis2Char"/>
    <w:qFormat/>
    <w:rsid w:val="008C4496"/>
    <w:pPr>
      <w:keepNext/>
      <w:spacing w:line="240" w:lineRule="atLeast"/>
      <w:outlineLvl w:val="1"/>
    </w:pPr>
    <w:rPr>
      <w:snapToGrid w:val="0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C4496"/>
    <w:rPr>
      <w:rFonts w:ascii="Times New Roman" w:eastAsia="Times New Roman" w:hAnsi="Times New Roman" w:cs="Times New Roman"/>
      <w:b/>
      <w:kern w:val="28"/>
      <w:sz w:val="4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8C4496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8C4496"/>
    <w:pPr>
      <w:jc w:val="both"/>
    </w:pPr>
    <w:rPr>
      <w:rFonts w:ascii="ITC Officina Sans CE" w:hAnsi="ITC Officina Sans CE"/>
      <w:sz w:val="24"/>
    </w:rPr>
  </w:style>
  <w:style w:type="character" w:customStyle="1" w:styleId="ZkladntextChar">
    <w:name w:val="Základní text Char"/>
    <w:basedOn w:val="Standardnpsmoodstavce"/>
    <w:link w:val="Zkladntext"/>
    <w:rsid w:val="008C4496"/>
    <w:rPr>
      <w:rFonts w:ascii="ITC Officina Sans CE" w:eastAsia="Times New Roman" w:hAnsi="ITC Officina Sans CE" w:cs="Times New Roman"/>
      <w:sz w:val="24"/>
      <w:szCs w:val="20"/>
      <w:lang w:eastAsia="cs-CZ"/>
    </w:rPr>
  </w:style>
  <w:style w:type="character" w:customStyle="1" w:styleId="platne">
    <w:name w:val="platne"/>
    <w:basedOn w:val="Standardnpsmoodstavce"/>
    <w:rsid w:val="008C4496"/>
  </w:style>
  <w:style w:type="character" w:styleId="Odkaznakoment">
    <w:name w:val="annotation reference"/>
    <w:uiPriority w:val="99"/>
    <w:rsid w:val="008C44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8C4496"/>
    <w:pPr>
      <w:suppressAutoHyphens/>
      <w:overflowPunct w:val="0"/>
      <w:autoSpaceDE w:val="0"/>
      <w:textAlignment w:val="baseline"/>
    </w:pPr>
    <w:rPr>
      <w:lang w:val="x-none" w:eastAsia="ar-SA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C4496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C449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4496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74E76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321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33BA7-E9F1-4F33-BF8F-ED2C14EBE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1096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</dc:creator>
  <cp:keywords/>
  <dc:description/>
  <cp:lastModifiedBy>Lenka</cp:lastModifiedBy>
  <cp:revision>4</cp:revision>
  <dcterms:created xsi:type="dcterms:W3CDTF">2018-05-03T12:17:00Z</dcterms:created>
  <dcterms:modified xsi:type="dcterms:W3CDTF">2018-05-03T12:23:00Z</dcterms:modified>
</cp:coreProperties>
</file>