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B6341B"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B6341B" w:rsidRPr="00B6341B">
        <w:rPr>
          <w:rFonts w:cs="Arial"/>
          <w:b/>
          <w:sz w:val="28"/>
          <w:szCs w:val="28"/>
        </w:rPr>
        <w:t>SUA-MN-20/2018</w:t>
      </w:r>
      <w:r w:rsidR="009229C4" w:rsidRPr="00915663">
        <w:rPr>
          <w:rFonts w:cs="Arial"/>
          <w:b/>
          <w:sz w:val="28"/>
          <w:szCs w:val="28"/>
        </w:rPr>
        <w:t xml:space="preserve"> </w:t>
      </w:r>
      <w:r w:rsidR="00EB2C35" w:rsidRPr="00B6341B">
        <w:rPr>
          <w:szCs w:val="20"/>
        </w:rPr>
        <w:t xml:space="preserve">/ </w:t>
      </w:r>
      <w:r w:rsidR="00E048F2" w:rsidRPr="00B6341B">
        <w:rPr>
          <w:szCs w:val="20"/>
        </w:rPr>
        <w:t>reg. </w:t>
      </w:r>
      <w:r w:rsidR="009229C4" w:rsidRPr="00B6341B">
        <w:rPr>
          <w:szCs w:val="20"/>
        </w:rPr>
        <w:t>č.</w:t>
      </w:r>
      <w:r w:rsidR="00EB2C35" w:rsidRPr="00B6341B">
        <w:rPr>
          <w:szCs w:val="20"/>
        </w:rPr>
        <w:t> </w:t>
      </w:r>
      <w:r w:rsidR="009229C4" w:rsidRPr="00B6341B">
        <w:rPr>
          <w:szCs w:val="20"/>
        </w:rPr>
        <w:t xml:space="preserve">proj. </w:t>
      </w:r>
      <w:r w:rsidR="00B6341B" w:rsidRPr="00B6341B">
        <w:rPr>
          <w:szCs w:val="20"/>
        </w:rPr>
        <w:t>CZ.03</w:t>
      </w:r>
      <w:r w:rsidR="00B6341B">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6341B" w:rsidRPr="00B6341B">
        <w:t xml:space="preserve">Ing. </w:t>
      </w:r>
      <w:r w:rsidR="00B6341B">
        <w:t xml:space="preserve">Ivo Bartl, </w:t>
      </w:r>
      <w:r w:rsidR="00B6341B" w:rsidRPr="00B6341B">
        <w:t>Ředitel K</w:t>
      </w:r>
      <w:r w:rsidR="00B6341B">
        <w:t xml:space="preserve">ontaktního pracoviště Šumperk </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6341B" w:rsidRPr="00B6341B">
        <w:t>Dobrovského 1278</w:t>
      </w:r>
      <w:r w:rsidR="00B6341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6341B" w:rsidRPr="00B6341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6341B" w:rsidRPr="00B6341B">
        <w:t>Úřad práce</w:t>
      </w:r>
      <w:r w:rsidR="00B6341B">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502E6">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6341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B6341B" w:rsidRPr="00B6341B">
        <w:t xml:space="preserve">MONTIX, </w:t>
      </w:r>
      <w:r w:rsidR="00B6341B">
        <w:rPr>
          <w:szCs w:val="20"/>
        </w:rPr>
        <w:t>a.s.</w:t>
      </w:r>
    </w:p>
    <w:p w:rsidR="000E23BB" w:rsidRPr="004521C7" w:rsidRDefault="00B6341B"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B6341B">
        <w:rPr>
          <w:noProof/>
        </w:rPr>
        <w:t>Ing. Oldřich</w:t>
      </w:r>
      <w:r>
        <w:rPr>
          <w:noProof/>
          <w:szCs w:val="20"/>
        </w:rPr>
        <w:t xml:space="preserve"> Svoboda, předseda představenstva, zastupuje na základě plné moci Jiřina Kozmanová</w:t>
      </w:r>
    </w:p>
    <w:p w:rsidR="000E23BB" w:rsidRPr="004521C7" w:rsidRDefault="00B6341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6341B">
        <w:t xml:space="preserve">nám. </w:t>
      </w:r>
      <w:r>
        <w:rPr>
          <w:szCs w:val="20"/>
        </w:rPr>
        <w:t>Osvobození č.p.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6341B" w:rsidRPr="00B6341B">
        <w:t>29447020</w:t>
      </w:r>
    </w:p>
    <w:p w:rsidR="00C2620A" w:rsidRPr="004521C7" w:rsidRDefault="00B6341B" w:rsidP="00C2620A">
      <w:pPr>
        <w:tabs>
          <w:tab w:val="left" w:pos="2977"/>
        </w:tabs>
        <w:ind w:left="2977" w:hanging="2977"/>
        <w:rPr>
          <w:rFonts w:cs="Arial"/>
          <w:szCs w:val="20"/>
        </w:rPr>
      </w:pPr>
      <w:r w:rsidRPr="00B6341B">
        <w:rPr>
          <w:rFonts w:cs="Arial"/>
          <w:noProof/>
          <w:szCs w:val="20"/>
        </w:rPr>
        <w:t>adresa provozovny:</w:t>
      </w:r>
      <w:r w:rsidR="00C2620A" w:rsidRPr="004521C7">
        <w:rPr>
          <w:rFonts w:cs="Arial"/>
          <w:szCs w:val="20"/>
        </w:rPr>
        <w:tab/>
      </w:r>
      <w:r w:rsidRPr="00B6341B">
        <w:t xml:space="preserve">nám. </w:t>
      </w:r>
      <w:r>
        <w:rPr>
          <w:szCs w:val="20"/>
        </w:rPr>
        <w:t>Osvobození č.p. 6/14, 783 35 Horka nad Moravou</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D502E6">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6341B" w:rsidRPr="00B6341B">
        <w:rPr>
          <w:bCs/>
        </w:rPr>
        <w:t>Podpora odborného</w:t>
      </w:r>
      <w:r w:rsidR="00B6341B">
        <w:rPr>
          <w:szCs w:val="20"/>
        </w:rPr>
        <w:t xml:space="preserve"> vzdělávání zaměstnanců II (POVEZ II)</w:t>
      </w:r>
      <w:r>
        <w:t>“ (dále jen „POVEZ II“),</w:t>
      </w:r>
      <w:r w:rsidRPr="00A21F7C">
        <w:t xml:space="preserve"> r</w:t>
      </w:r>
      <w:r>
        <w:t>eg. </w:t>
      </w:r>
      <w:r w:rsidRPr="00544217">
        <w:t>č.</w:t>
      </w:r>
      <w:r>
        <w:t> </w:t>
      </w:r>
      <w:r w:rsidR="00B6341B" w:rsidRPr="00B6341B">
        <w:rPr>
          <w:bCs/>
        </w:rPr>
        <w:t>CZ.03</w:t>
      </w:r>
      <w:r w:rsidR="00B6341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B6341B" w:rsidRPr="00B6341B">
        <w:rPr>
          <w:b/>
        </w:rPr>
        <w:t>Lean Six</w:t>
      </w:r>
      <w:r w:rsidR="00B6341B" w:rsidRPr="00B6341B">
        <w:rPr>
          <w:b/>
          <w:szCs w:val="20"/>
        </w:rPr>
        <w:t xml:space="preserve"> Sigma, Yellow Belt a Green Belt</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B6341B">
        <w:t>49</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B6341B">
        <w:t>47</w:t>
      </w:r>
      <w:r>
        <w:rPr>
          <w:lang w:val="en-US"/>
        </w:rPr>
        <w:tab/>
      </w:r>
      <w:r w:rsidR="00E53B1B" w:rsidRPr="00E53B1B">
        <w:t>vyučovacích</w:t>
      </w:r>
      <w:r w:rsidR="00E53B1B">
        <w:t> </w:t>
      </w:r>
      <w:r w:rsidRPr="00B75BEF">
        <w:t>hodin</w:t>
      </w:r>
      <w:r w:rsidRPr="00B75BEF">
        <w:br/>
      </w:r>
      <w:r w:rsidRPr="00B75BEF">
        <w:tab/>
        <w:t>- praktická příprava:</w:t>
      </w:r>
      <w:r>
        <w:tab/>
      </w:r>
      <w:r w:rsidR="00B6341B">
        <w:t>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B6341B">
        <w:t>2</w:t>
      </w:r>
      <w:r>
        <w:tab/>
      </w:r>
      <w:r w:rsidR="00E53B1B" w:rsidRPr="00E53B1B">
        <w:t>vyuč</w:t>
      </w:r>
      <w:r w:rsidR="00B6341B">
        <w:t xml:space="preserve">ovací hodiny </w:t>
      </w:r>
    </w:p>
    <w:p w:rsidR="005E6F04" w:rsidRDefault="005E6F04" w:rsidP="001F74BF">
      <w:pPr>
        <w:pStyle w:val="BoddohodyIII"/>
        <w:tabs>
          <w:tab w:val="left" w:pos="3969"/>
        </w:tabs>
      </w:pPr>
      <w:r>
        <w:lastRenderedPageBreak/>
        <w:t>Dodavatel vzdělávací aktivity:</w:t>
      </w:r>
      <w:r w:rsidR="001F74BF">
        <w:tab/>
      </w:r>
      <w:r w:rsidR="00D502E6">
        <w:rPr>
          <w:szCs w:val="20"/>
        </w:rPr>
        <w:t>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B6341B" w:rsidRPr="00B6341B">
        <w:rPr>
          <w:b/>
        </w:rPr>
        <w:t>10.9</w:t>
      </w:r>
      <w:r w:rsidR="00B6341B" w:rsidRPr="00B6341B">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B6341B" w:rsidRPr="00B6341B">
        <w:rPr>
          <w:b/>
        </w:rPr>
        <w:t>30.11</w:t>
      </w:r>
      <w:r w:rsidR="00B6341B" w:rsidRPr="00B6341B">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6341B" w:rsidRPr="00B6341B">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B6341B" w:rsidRPr="00B6341B">
        <w:rPr>
          <w:b/>
        </w:rPr>
        <w:t>8</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B6341B" w:rsidRPr="00B6341B">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B6341B"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B6341B" w:rsidRPr="00B6341B">
        <w:rPr>
          <w:b/>
          <w:szCs w:val="20"/>
        </w:rPr>
        <w:t>307 116</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B6341B" w:rsidRPr="00B6341B">
        <w:rPr>
          <w:b/>
          <w:szCs w:val="20"/>
        </w:rPr>
        <w:t>77 616</w:t>
      </w:r>
      <w:r w:rsidR="00C13AD5" w:rsidRPr="00B6341B">
        <w:rPr>
          <w:rFonts w:cs="Arial"/>
          <w:b/>
          <w:szCs w:val="20"/>
        </w:rPr>
        <w:t xml:space="preserve"> </w:t>
      </w:r>
      <w:r w:rsidR="00C13AD5" w:rsidRPr="00B6341B">
        <w:rPr>
          <w:b/>
        </w:rPr>
        <w:t>Kč</w:t>
      </w:r>
      <w:r w:rsidR="00C13AD5" w:rsidRPr="00556278">
        <w:t xml:space="preserve"> a maximální výše příspěvku na vzdělávací aktivity činí </w:t>
      </w:r>
      <w:r w:rsidR="00B6341B" w:rsidRPr="00B6341B">
        <w:rPr>
          <w:b/>
          <w:bCs/>
          <w:lang w:val="en-US"/>
        </w:rPr>
        <w:t>229 500</w:t>
      </w:r>
      <w:r w:rsidR="00C13AD5" w:rsidRPr="00B6341B">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B6341B" w:rsidRPr="00B6341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6341B" w:rsidRPr="00B6341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B6341B" w:rsidRDefault="00B6341B" w:rsidP="001C4C77">
      <w:pPr>
        <w:pStyle w:val="BoddohodyII"/>
        <w:keepNext/>
        <w:numPr>
          <w:ilvl w:val="0"/>
          <w:numId w:val="0"/>
        </w:numPr>
      </w:pPr>
    </w:p>
    <w:p w:rsidR="00B6341B" w:rsidRDefault="00B6341B" w:rsidP="001C4C77">
      <w:pPr>
        <w:pStyle w:val="BoddohodyII"/>
        <w:keepNext/>
        <w:numPr>
          <w:ilvl w:val="0"/>
          <w:numId w:val="0"/>
        </w:numPr>
      </w:pPr>
    </w:p>
    <w:p w:rsidR="00B6341B" w:rsidRDefault="00B6341B" w:rsidP="001C4C77">
      <w:pPr>
        <w:pStyle w:val="BoddohodyII"/>
        <w:keepNext/>
        <w:numPr>
          <w:ilvl w:val="0"/>
          <w:numId w:val="0"/>
        </w:numPr>
      </w:pPr>
    </w:p>
    <w:p w:rsidR="005D3993" w:rsidRDefault="00B6341B" w:rsidP="001C4C77">
      <w:pPr>
        <w:pStyle w:val="BoddohodyII"/>
        <w:keepNext/>
        <w:numPr>
          <w:ilvl w:val="0"/>
          <w:numId w:val="0"/>
        </w:numPr>
      </w:pPr>
      <w:r w:rsidRPr="00B6341B">
        <w:t>Úřad práce</w:t>
      </w:r>
      <w:r>
        <w:rPr>
          <w:szCs w:val="20"/>
        </w:rPr>
        <w:t xml:space="preserve"> České republiky - kontaktní pracoviště Šumperk</w:t>
      </w:r>
      <w:r w:rsidR="005D3993">
        <w:t xml:space="preserve"> dne </w:t>
      </w:r>
      <w:r w:rsidR="00D502E6">
        <w:t>22.6.2018</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t>..................................................................</w:t>
      </w:r>
    </w:p>
    <w:p w:rsidR="00C77EBD" w:rsidRDefault="00B6341B" w:rsidP="001C4C77">
      <w:pPr>
        <w:keepNext/>
        <w:keepLines/>
        <w:jc w:val="center"/>
        <w:rPr>
          <w:rFonts w:cs="Arial"/>
          <w:szCs w:val="20"/>
        </w:rPr>
      </w:pPr>
      <w:r w:rsidRPr="00B6341B">
        <w:t>Ing. Oldřich</w:t>
      </w:r>
      <w:r>
        <w:rPr>
          <w:szCs w:val="20"/>
        </w:rPr>
        <w:t xml:space="preserve"> Svoboda</w:t>
      </w:r>
      <w:r>
        <w:rPr>
          <w:szCs w:val="20"/>
        </w:rPr>
        <w:tab/>
      </w:r>
      <w:r>
        <w:rPr>
          <w:szCs w:val="20"/>
        </w:rPr>
        <w:br/>
        <w:t>MONTIX, a.s.</w:t>
      </w:r>
      <w:r>
        <w:rPr>
          <w:szCs w:val="20"/>
        </w:rPr>
        <w:tab/>
      </w:r>
      <w:r>
        <w:rPr>
          <w:szCs w:val="20"/>
        </w:rPr>
        <w:br/>
        <w:t xml:space="preserve">na základě plné moci </w:t>
      </w:r>
      <w:r>
        <w:rPr>
          <w:szCs w:val="20"/>
        </w:rPr>
        <w:br/>
        <w:t xml:space="preserve">   Jiřina Kozmanová</w:t>
      </w:r>
      <w:r>
        <w:rPr>
          <w:szCs w:val="20"/>
        </w:rPr>
        <w:tab/>
      </w:r>
      <w:r w:rsidR="00C77EBD">
        <w:rPr>
          <w:rFonts w:cs="Arial"/>
          <w:szCs w:val="20"/>
        </w:rPr>
        <w:br w:type="column"/>
      </w:r>
      <w:r w:rsidR="00C77EBD" w:rsidRPr="008F1A38">
        <w:rPr>
          <w:rFonts w:cs="Arial"/>
          <w:szCs w:val="20"/>
        </w:rPr>
        <w:t>..................................................................</w:t>
      </w:r>
    </w:p>
    <w:p w:rsidR="00C77EBD" w:rsidRDefault="00B6341B" w:rsidP="001C4C77">
      <w:pPr>
        <w:keepNext/>
        <w:tabs>
          <w:tab w:val="center" w:pos="1800"/>
          <w:tab w:val="center" w:pos="7200"/>
        </w:tabs>
        <w:jc w:val="center"/>
      </w:pPr>
      <w:r w:rsidRPr="00B6341B">
        <w:t xml:space="preserve">Ing. </w:t>
      </w:r>
      <w:r>
        <w:t>Ivo Bartl</w:t>
      </w:r>
    </w:p>
    <w:p w:rsidR="00132CB6" w:rsidRDefault="00B6341B" w:rsidP="00B6341B">
      <w:pPr>
        <w:tabs>
          <w:tab w:val="center" w:pos="1800"/>
          <w:tab w:val="center" w:pos="7200"/>
        </w:tabs>
        <w:jc w:val="center"/>
        <w:rPr>
          <w:rFonts w:cs="Arial"/>
          <w:szCs w:val="20"/>
        </w:rPr>
        <w:sectPr w:rsidR="00132CB6" w:rsidSect="009E7B53">
          <w:type w:val="continuous"/>
          <w:pgSz w:w="11907" w:h="16840" w:code="1"/>
          <w:pgMar w:top="1418" w:right="1418" w:bottom="1418" w:left="1418" w:header="709" w:footer="709" w:gutter="0"/>
          <w:cols w:num="2" w:space="708"/>
          <w:docGrid w:linePitch="360"/>
        </w:sectPr>
      </w:pPr>
      <w:r w:rsidRPr="00B6341B">
        <w:t>Ředitel K</w:t>
      </w:r>
      <w:r>
        <w:t xml:space="preserve">ontaktního pracoviště Šumperk </w:t>
      </w: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502E6">
        <w:t>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502E6">
        <w:t>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41B" w:rsidRDefault="00B6341B">
      <w:r>
        <w:separator/>
      </w:r>
    </w:p>
  </w:endnote>
  <w:endnote w:type="continuationSeparator" w:id="0">
    <w:p w:rsidR="00B6341B" w:rsidRDefault="00B6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41B" w:rsidRDefault="00B6341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6341B" w:rsidRPr="00B6341B">
      <w:rPr>
        <w:i/>
      </w:rPr>
      <w:t>SUA-MN-20/2018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502E6">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502E6">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6341B" w:rsidRPr="00B6341B">
      <w:rPr>
        <w:i/>
      </w:rPr>
      <w:t>SUA-MN-20/2018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502E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D502E6">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41B" w:rsidRDefault="00B6341B">
      <w:r>
        <w:separator/>
      </w:r>
    </w:p>
  </w:footnote>
  <w:footnote w:type="continuationSeparator" w:id="0">
    <w:p w:rsidR="00B6341B" w:rsidRDefault="00B63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41B" w:rsidRDefault="00B6341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502E6">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C2296"/>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341B"/>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02E6"/>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4C3D-0352-4C90-B57C-04B9464E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4150</Words>
  <Characters>24485</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28578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Nedomová Pavla Mgr. Dis. (UPM-SUA)</cp:lastModifiedBy>
  <cp:revision>2</cp:revision>
  <cp:lastPrinted>2018-05-16T13:38:00Z</cp:lastPrinted>
  <dcterms:created xsi:type="dcterms:W3CDTF">2018-06-18T09:24:00Z</dcterms:created>
  <dcterms:modified xsi:type="dcterms:W3CDTF">2018-06-18T09:24:00Z</dcterms:modified>
</cp:coreProperties>
</file>