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5E" w:rsidRDefault="000A6E5E" w:rsidP="000A6E5E">
      <w:pPr>
        <w:pStyle w:val="Prosttext"/>
        <w:jc w:val="center"/>
        <w:rPr>
          <w:rFonts w:ascii="Garamond" w:hAnsi="Garamond" w:cs="Calibri"/>
          <w:b/>
          <w:sz w:val="32"/>
          <w:szCs w:val="24"/>
        </w:rPr>
      </w:pPr>
      <w:bookmarkStart w:id="0" w:name="_GoBack"/>
      <w:bookmarkEnd w:id="0"/>
      <w:r w:rsidRPr="00B90A58">
        <w:rPr>
          <w:rFonts w:ascii="Garamond" w:hAnsi="Garamond" w:cs="Calibri"/>
          <w:b/>
          <w:sz w:val="32"/>
          <w:szCs w:val="24"/>
        </w:rPr>
        <w:t xml:space="preserve">Dodatek č. </w:t>
      </w:r>
      <w:r w:rsidR="00197B11">
        <w:rPr>
          <w:rFonts w:ascii="Garamond" w:hAnsi="Garamond" w:cs="Calibri"/>
          <w:b/>
          <w:sz w:val="32"/>
          <w:szCs w:val="24"/>
        </w:rPr>
        <w:t>3</w:t>
      </w:r>
      <w:r w:rsidRPr="00B90A58">
        <w:rPr>
          <w:rFonts w:ascii="Garamond" w:hAnsi="Garamond" w:cs="Calibri"/>
          <w:b/>
          <w:sz w:val="32"/>
          <w:szCs w:val="24"/>
        </w:rPr>
        <w:t xml:space="preserve"> k příkazní smlouvě </w:t>
      </w: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>uzavřené mezi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Příkazník: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Advokátní kancelář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Mgr. Aleš Gnida, advokát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Smetanova 841, 755 01 VSETÍN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IČ: 05017301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Bankovní spojení: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Zapsán v seznamu advokátů vedeném ČAK pod ev. č. 16 940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dále „</w:t>
      </w:r>
      <w:r w:rsidR="00D4732A">
        <w:rPr>
          <w:rFonts w:ascii="Garamond" w:hAnsi="Garamond" w:cs="Calibri"/>
          <w:b/>
          <w:sz w:val="24"/>
          <w:szCs w:val="24"/>
        </w:rPr>
        <w:t>advokát</w:t>
      </w:r>
      <w:r w:rsidRPr="00B90A58">
        <w:rPr>
          <w:rFonts w:ascii="Garamond" w:hAnsi="Garamond" w:cs="Calibri"/>
          <w:b/>
          <w:sz w:val="24"/>
          <w:szCs w:val="24"/>
        </w:rPr>
        <w:t>“ na straně druhé</w:t>
      </w: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>a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Příkazce:</w:t>
      </w:r>
    </w:p>
    <w:p w:rsidR="00E55AE7" w:rsidRPr="00E55AE7" w:rsidRDefault="00E55AE7" w:rsidP="00E55AE7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E55AE7">
        <w:rPr>
          <w:rFonts w:ascii="Garamond" w:hAnsi="Garamond" w:cs="Calibri"/>
          <w:b/>
          <w:sz w:val="24"/>
          <w:szCs w:val="24"/>
        </w:rPr>
        <w:t xml:space="preserve">Dům kultury Vsetín, spol. s r.o. </w:t>
      </w:r>
    </w:p>
    <w:p w:rsidR="00E55AE7" w:rsidRPr="00E55AE7" w:rsidRDefault="00E55AE7" w:rsidP="00E55AE7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E55AE7">
        <w:rPr>
          <w:rFonts w:ascii="Garamond" w:hAnsi="Garamond" w:cs="Calibri"/>
          <w:b/>
          <w:sz w:val="24"/>
          <w:szCs w:val="24"/>
        </w:rPr>
        <w:t xml:space="preserve">se sídlem Svárov 1055, 755 01 Vsetín, </w:t>
      </w:r>
    </w:p>
    <w:p w:rsidR="00E55AE7" w:rsidRPr="00E55AE7" w:rsidRDefault="00E55AE7" w:rsidP="00E55AE7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E55AE7">
        <w:rPr>
          <w:rFonts w:ascii="Garamond" w:hAnsi="Garamond" w:cs="Calibri"/>
          <w:b/>
          <w:sz w:val="24"/>
          <w:szCs w:val="24"/>
        </w:rPr>
        <w:t>IČ: 47972114</w:t>
      </w:r>
    </w:p>
    <w:p w:rsidR="00E55AE7" w:rsidRPr="00E55AE7" w:rsidRDefault="00E55AE7" w:rsidP="00E55AE7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E55AE7">
        <w:rPr>
          <w:rFonts w:ascii="Garamond" w:hAnsi="Garamond" w:cs="Calibri"/>
          <w:b/>
          <w:sz w:val="24"/>
          <w:szCs w:val="24"/>
        </w:rPr>
        <w:t xml:space="preserve">Zastoupen: Mgr. Petra </w:t>
      </w:r>
      <w:r w:rsidR="00F03970">
        <w:rPr>
          <w:rFonts w:ascii="Garamond" w:hAnsi="Garamond" w:cs="Calibri"/>
          <w:b/>
          <w:sz w:val="24"/>
          <w:szCs w:val="24"/>
        </w:rPr>
        <w:t>Vaňková</w:t>
      </w:r>
      <w:r w:rsidRPr="00E55AE7">
        <w:rPr>
          <w:rFonts w:ascii="Garamond" w:hAnsi="Garamond" w:cs="Calibri"/>
          <w:b/>
          <w:sz w:val="24"/>
          <w:szCs w:val="24"/>
        </w:rPr>
        <w:t>, jednatelka</w:t>
      </w:r>
    </w:p>
    <w:p w:rsidR="00E55AE7" w:rsidRPr="00E55AE7" w:rsidRDefault="00E55AE7" w:rsidP="00E55AE7">
      <w:pPr>
        <w:pStyle w:val="Prosttext"/>
        <w:jc w:val="both"/>
        <w:rPr>
          <w:rFonts w:ascii="Garamond" w:hAnsi="Garamond" w:cs="Calibri"/>
          <w:b/>
          <w:sz w:val="24"/>
          <w:szCs w:val="24"/>
        </w:rPr>
      </w:pPr>
      <w:r w:rsidRPr="00E55AE7">
        <w:rPr>
          <w:rFonts w:ascii="Garamond" w:hAnsi="Garamond" w:cs="Calibri"/>
          <w:b/>
          <w:sz w:val="24"/>
          <w:szCs w:val="24"/>
        </w:rPr>
        <w:t>Zapsán do OR vedeném u KS v Ostravě, oddíl C, vložka 5321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dále „</w:t>
      </w:r>
      <w:r w:rsidR="00D4732A">
        <w:rPr>
          <w:rFonts w:ascii="Garamond" w:hAnsi="Garamond" w:cs="Calibri"/>
          <w:b/>
          <w:sz w:val="24"/>
          <w:szCs w:val="24"/>
        </w:rPr>
        <w:t>klient</w:t>
      </w:r>
      <w:r w:rsidRPr="00B90A58">
        <w:rPr>
          <w:rFonts w:ascii="Garamond" w:hAnsi="Garamond" w:cs="Calibri"/>
          <w:b/>
          <w:sz w:val="24"/>
          <w:szCs w:val="24"/>
        </w:rPr>
        <w:t>“ na straně jedné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jc w:val="both"/>
        <w:rPr>
          <w:rFonts w:ascii="Garamond" w:hAnsi="Garamond" w:cs="Calibri"/>
          <w:i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>(společně dále též jen „</w:t>
      </w:r>
      <w:r w:rsidRPr="00B90A58">
        <w:rPr>
          <w:rFonts w:ascii="Garamond" w:hAnsi="Garamond" w:cs="Calibri"/>
          <w:i/>
          <w:sz w:val="24"/>
          <w:szCs w:val="24"/>
        </w:rPr>
        <w:t>smluvní strany</w:t>
      </w:r>
      <w:r w:rsidRPr="00B90A58">
        <w:rPr>
          <w:rFonts w:ascii="Garamond" w:hAnsi="Garamond" w:cs="Calibri"/>
          <w:sz w:val="24"/>
          <w:szCs w:val="24"/>
        </w:rPr>
        <w:t>“)</w:t>
      </w:r>
      <w:r w:rsidRPr="00B90A58">
        <w:rPr>
          <w:rFonts w:ascii="Garamond" w:hAnsi="Garamond" w:cs="Calibri"/>
          <w:i/>
          <w:sz w:val="24"/>
          <w:szCs w:val="24"/>
        </w:rPr>
        <w:t xml:space="preserve"> 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I.</w:t>
      </w: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 xml:space="preserve">Smluvní strany souhlasně prohlašují, že spolu uzavřely příkazní smlouvu, na jejímž </w:t>
      </w:r>
      <w:r w:rsidRPr="00D62C76">
        <w:rPr>
          <w:rFonts w:ascii="Garamond" w:hAnsi="Garamond" w:cs="Calibri"/>
          <w:sz w:val="24"/>
          <w:szCs w:val="24"/>
        </w:rPr>
        <w:t xml:space="preserve">základě poskytuje </w:t>
      </w:r>
      <w:r w:rsidR="00BD0151">
        <w:rPr>
          <w:rFonts w:ascii="Garamond" w:hAnsi="Garamond" w:cs="Calibri"/>
          <w:sz w:val="24"/>
          <w:szCs w:val="24"/>
        </w:rPr>
        <w:t>advokát</w:t>
      </w:r>
      <w:r w:rsidRPr="00D62C76">
        <w:rPr>
          <w:rFonts w:ascii="Garamond" w:hAnsi="Garamond" w:cs="Calibri"/>
          <w:sz w:val="24"/>
          <w:szCs w:val="24"/>
        </w:rPr>
        <w:t xml:space="preserve"> pro </w:t>
      </w:r>
      <w:r w:rsidR="00BD0151">
        <w:rPr>
          <w:rFonts w:ascii="Garamond" w:hAnsi="Garamond" w:cs="Calibri"/>
          <w:sz w:val="24"/>
          <w:szCs w:val="24"/>
        </w:rPr>
        <w:t>klienta</w:t>
      </w:r>
      <w:r w:rsidRPr="00D62C76">
        <w:rPr>
          <w:rFonts w:ascii="Garamond" w:hAnsi="Garamond" w:cs="Calibri"/>
          <w:sz w:val="24"/>
          <w:szCs w:val="24"/>
        </w:rPr>
        <w:t xml:space="preserve"> právní služby, ke které následně uzavřely </w:t>
      </w:r>
      <w:r w:rsidR="00E55AE7">
        <w:rPr>
          <w:rFonts w:ascii="Garamond" w:hAnsi="Garamond" w:cs="Calibri"/>
          <w:sz w:val="24"/>
          <w:szCs w:val="24"/>
        </w:rPr>
        <w:t>dva</w:t>
      </w:r>
      <w:r w:rsidRPr="00D62C76">
        <w:rPr>
          <w:rFonts w:ascii="Garamond" w:hAnsi="Garamond" w:cs="Calibri"/>
          <w:sz w:val="24"/>
          <w:szCs w:val="24"/>
        </w:rPr>
        <w:t xml:space="preserve"> dodatk</w:t>
      </w:r>
      <w:r w:rsidR="00E55AE7">
        <w:rPr>
          <w:rFonts w:ascii="Garamond" w:hAnsi="Garamond" w:cs="Calibri"/>
          <w:sz w:val="24"/>
          <w:szCs w:val="24"/>
        </w:rPr>
        <w:t>y</w:t>
      </w:r>
      <w:r w:rsidRPr="00D62C76">
        <w:rPr>
          <w:rFonts w:ascii="Garamond" w:hAnsi="Garamond" w:cs="Calibri"/>
          <w:sz w:val="24"/>
          <w:szCs w:val="24"/>
        </w:rPr>
        <w:t>. S ohledem na to, že d</w:t>
      </w:r>
      <w:r w:rsidRPr="00D62C76">
        <w:rPr>
          <w:rFonts w:ascii="Garamond" w:hAnsi="Garamond" w:cs="Arial"/>
          <w:color w:val="000000" w:themeColor="text1"/>
          <w:sz w:val="24"/>
          <w:szCs w:val="24"/>
        </w:rPr>
        <w:t xml:space="preserve">ne 25. května 2018 </w:t>
      </w:r>
      <w:r w:rsidRPr="00D62C76">
        <w:rPr>
          <w:rFonts w:ascii="Garamond" w:hAnsi="Garamond"/>
          <w:sz w:val="24"/>
          <w:szCs w:val="24"/>
        </w:rPr>
        <w:t>nabývá účinnosti Nařízení Evropského parlamentu a Rady EU č. 2016/679, o ochraně fyzických osob v souvislosti se zpracováním osobních údajů a o volném pohybu těchto údajů a o zrušení směrnice 95/46/ES (dále jen „</w:t>
      </w:r>
      <w:r w:rsidRPr="00D62C76">
        <w:rPr>
          <w:rFonts w:ascii="Garamond" w:hAnsi="Garamond"/>
          <w:b/>
          <w:bCs/>
          <w:sz w:val="24"/>
          <w:szCs w:val="24"/>
        </w:rPr>
        <w:t>Nařízení</w:t>
      </w:r>
      <w:r w:rsidRPr="00D62C76">
        <w:rPr>
          <w:rFonts w:ascii="Garamond" w:hAnsi="Garamond"/>
          <w:sz w:val="24"/>
          <w:szCs w:val="24"/>
        </w:rPr>
        <w:t xml:space="preserve">“), které stanovuje pravidla nakládání s osobními údaji a dopadá též na obsah spolupráce mezi smluvními stranami, </w:t>
      </w:r>
      <w:r w:rsidRPr="00D62C76">
        <w:rPr>
          <w:rFonts w:ascii="Garamond" w:hAnsi="Garamond" w:cs="Calibri"/>
          <w:sz w:val="24"/>
          <w:szCs w:val="24"/>
        </w:rPr>
        <w:t>dohodly se smluvní strany na této změně sjednané příkazní smlouvy.</w:t>
      </w:r>
    </w:p>
    <w:p w:rsidR="000A6E5E" w:rsidRPr="00B90A58" w:rsidRDefault="000A6E5E" w:rsidP="000A6E5E">
      <w:pPr>
        <w:pStyle w:val="Prosttext"/>
        <w:ind w:left="426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II.</w:t>
      </w: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b/>
          <w:sz w:val="24"/>
          <w:szCs w:val="24"/>
        </w:rPr>
      </w:pPr>
    </w:p>
    <w:p w:rsidR="000A6E5E" w:rsidRDefault="000A6E5E" w:rsidP="000A6E5E">
      <w:pPr>
        <w:pStyle w:val="Prosttext"/>
        <w:numPr>
          <w:ilvl w:val="0"/>
          <w:numId w:val="2"/>
        </w:numPr>
        <w:ind w:left="284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S</w:t>
      </w:r>
      <w:r w:rsidRPr="00B90A58">
        <w:rPr>
          <w:rFonts w:ascii="Garamond" w:hAnsi="Garamond" w:cs="Calibri"/>
          <w:sz w:val="24"/>
          <w:szCs w:val="24"/>
        </w:rPr>
        <w:t xml:space="preserve">mluvní strany </w:t>
      </w:r>
      <w:r>
        <w:rPr>
          <w:rFonts w:ascii="Garamond" w:hAnsi="Garamond" w:cs="Calibri"/>
          <w:sz w:val="24"/>
          <w:szCs w:val="24"/>
        </w:rPr>
        <w:t xml:space="preserve">se </w:t>
      </w:r>
      <w:r w:rsidRPr="00B90A58">
        <w:rPr>
          <w:rFonts w:ascii="Garamond" w:hAnsi="Garamond" w:cs="Calibri"/>
          <w:sz w:val="24"/>
          <w:szCs w:val="24"/>
        </w:rPr>
        <w:t>dohodly na doplnění sjednané příkazní smlouvy takto:</w:t>
      </w:r>
    </w:p>
    <w:p w:rsidR="000A6E5E" w:rsidRDefault="000A6E5E" w:rsidP="000A6E5E">
      <w:pPr>
        <w:pStyle w:val="Prosttext"/>
        <w:ind w:left="284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Za čl. VI. se do smlouvy doplňuje čl. VII, který včetně nadpisu zní:</w:t>
      </w:r>
    </w:p>
    <w:p w:rsidR="000A6E5E" w:rsidRDefault="000A6E5E" w:rsidP="000A6E5E">
      <w:pPr>
        <w:pStyle w:val="Prosttext"/>
        <w:ind w:left="284"/>
        <w:rPr>
          <w:rFonts w:ascii="Garamond" w:hAnsi="Garamond" w:cs="Calibri"/>
          <w:sz w:val="24"/>
          <w:szCs w:val="24"/>
        </w:rPr>
      </w:pPr>
    </w:p>
    <w:p w:rsidR="000A6E5E" w:rsidRPr="000A6E5E" w:rsidRDefault="000A6E5E" w:rsidP="000A6E5E">
      <w:pPr>
        <w:pStyle w:val="Prosttext"/>
        <w:ind w:left="284"/>
        <w:jc w:val="center"/>
        <w:rPr>
          <w:rFonts w:ascii="Garamond" w:hAnsi="Garamond" w:cs="Calibri"/>
          <w:b/>
          <w:sz w:val="24"/>
          <w:szCs w:val="24"/>
        </w:rPr>
      </w:pPr>
      <w:r w:rsidRPr="000A6E5E">
        <w:rPr>
          <w:rFonts w:ascii="Garamond" w:hAnsi="Garamond" w:cs="Calibri"/>
          <w:b/>
          <w:sz w:val="24"/>
          <w:szCs w:val="24"/>
        </w:rPr>
        <w:t>VII.</w:t>
      </w:r>
    </w:p>
    <w:p w:rsidR="000A6E5E" w:rsidRPr="000A6E5E" w:rsidRDefault="000A6E5E" w:rsidP="000A6E5E">
      <w:pPr>
        <w:pStyle w:val="Prosttext"/>
        <w:ind w:left="284"/>
        <w:jc w:val="center"/>
        <w:rPr>
          <w:rFonts w:ascii="Garamond" w:hAnsi="Garamond" w:cs="Calibri"/>
          <w:b/>
          <w:sz w:val="24"/>
          <w:szCs w:val="24"/>
        </w:rPr>
      </w:pPr>
      <w:r w:rsidRPr="000A6E5E">
        <w:rPr>
          <w:rFonts w:ascii="Garamond" w:hAnsi="Garamond" w:cs="Calibri"/>
          <w:b/>
          <w:sz w:val="24"/>
          <w:szCs w:val="24"/>
        </w:rPr>
        <w:t>Ochrana osobních údajů</w:t>
      </w:r>
    </w:p>
    <w:p w:rsidR="000A6E5E" w:rsidRDefault="000A6E5E" w:rsidP="000A6E5E">
      <w:pPr>
        <w:pStyle w:val="Prosttext"/>
        <w:ind w:left="284"/>
        <w:rPr>
          <w:rFonts w:ascii="Garamond" w:hAnsi="Garamond" w:cs="Calibri"/>
          <w:sz w:val="24"/>
          <w:szCs w:val="24"/>
        </w:rPr>
      </w:pPr>
    </w:p>
    <w:p w:rsidR="008A3358" w:rsidRDefault="000A6E5E" w:rsidP="008A3358">
      <w:pPr>
        <w:pStyle w:val="Bodytext3PRK"/>
        <w:numPr>
          <w:ilvl w:val="2"/>
          <w:numId w:val="7"/>
        </w:numPr>
        <w:ind w:left="284" w:hanging="284"/>
        <w:rPr>
          <w:rFonts w:ascii="Garamond" w:hAnsi="Garamond" w:cstheme="minorHAnsi"/>
          <w:sz w:val="24"/>
          <w:szCs w:val="24"/>
        </w:rPr>
      </w:pPr>
      <w:r w:rsidRPr="00031AE3">
        <w:rPr>
          <w:rFonts w:ascii="Garamond" w:hAnsi="Garamond" w:cstheme="minorHAnsi"/>
          <w:sz w:val="24"/>
          <w:szCs w:val="24"/>
        </w:rPr>
        <w:t xml:space="preserve">Advokát za účelem řádného plnění povinností vyplývajících mu z této smlouvy přijímá a zpracovává osobní údaje fyzických osob, které mu v souvislosti s výkonem jeho činnosti předává klient, jako </w:t>
      </w:r>
      <w:r w:rsidR="00BD0151">
        <w:rPr>
          <w:rFonts w:ascii="Garamond" w:hAnsi="Garamond" w:cstheme="minorHAnsi"/>
          <w:sz w:val="24"/>
          <w:szCs w:val="24"/>
        </w:rPr>
        <w:t>správce</w:t>
      </w:r>
      <w:r w:rsidRPr="00031AE3">
        <w:rPr>
          <w:rFonts w:ascii="Garamond" w:hAnsi="Garamond" w:cstheme="minorHAnsi"/>
          <w:sz w:val="24"/>
          <w:szCs w:val="24"/>
        </w:rPr>
        <w:t xml:space="preserve"> těchto osobních údajů. Advokát vystupuje jako </w:t>
      </w:r>
      <w:r w:rsidR="00BD0151">
        <w:rPr>
          <w:rFonts w:ascii="Garamond" w:hAnsi="Garamond" w:cstheme="minorHAnsi"/>
          <w:sz w:val="24"/>
          <w:szCs w:val="24"/>
        </w:rPr>
        <w:t>zpracovatel</w:t>
      </w:r>
      <w:r w:rsidRPr="00031AE3">
        <w:rPr>
          <w:rFonts w:ascii="Garamond" w:hAnsi="Garamond" w:cstheme="minorHAnsi"/>
          <w:sz w:val="24"/>
          <w:szCs w:val="24"/>
        </w:rPr>
        <w:t xml:space="preserve"> osobních údajů. Jako takový se advokát zavazuje, že osobní údaje, které mu budou na základě této smlouvy klientem poskytnuty, bude zpracovávat v souladu s právními předpisy, především se zákonem č. 85/1996 Sb. (zákon o advokacii) a Nařízením Evropského </w:t>
      </w:r>
      <w:r w:rsidRPr="00031AE3">
        <w:rPr>
          <w:rFonts w:ascii="Garamond" w:hAnsi="Garamond" w:cstheme="minorHAnsi"/>
          <w:sz w:val="24"/>
          <w:szCs w:val="24"/>
        </w:rPr>
        <w:lastRenderedPageBreak/>
        <w:t>parlamentu a Rady (EU) 2016/679 ze dne 27. dubna 2016 o ochraně fyzických osob v souvislosti se zpracováním osobních údajů a o volném pohybu těchto údajů a o zrušení směrnice 95/46/ES.</w:t>
      </w:r>
      <w:r w:rsidR="00031AE3" w:rsidRPr="00031AE3">
        <w:rPr>
          <w:rFonts w:ascii="Garamond" w:hAnsi="Garamond" w:cstheme="minorHAnsi"/>
          <w:sz w:val="24"/>
          <w:szCs w:val="24"/>
        </w:rPr>
        <w:t xml:space="preserve"> </w:t>
      </w:r>
    </w:p>
    <w:p w:rsidR="00937FDD" w:rsidRDefault="008A3358" w:rsidP="00937FDD">
      <w:pPr>
        <w:pStyle w:val="Bodytext3PRK"/>
        <w:numPr>
          <w:ilvl w:val="2"/>
          <w:numId w:val="7"/>
        </w:numPr>
        <w:ind w:left="284" w:hanging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Advokát se tímto zejména zavazuje: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</w:t>
      </w:r>
      <w:r w:rsidRPr="00937FDD">
        <w:rPr>
          <w:rFonts w:ascii="Garamond" w:hAnsi="Garamond" w:cstheme="minorHAnsi"/>
          <w:sz w:val="24"/>
          <w:szCs w:val="24"/>
        </w:rPr>
        <w:t>pracovávat</w:t>
      </w:r>
      <w:r>
        <w:rPr>
          <w:rFonts w:ascii="Garamond" w:hAnsi="Garamond" w:cstheme="minorHAnsi"/>
          <w:sz w:val="24"/>
          <w:szCs w:val="24"/>
        </w:rPr>
        <w:t xml:space="preserve"> </w:t>
      </w:r>
      <w:r w:rsidRPr="00937FDD">
        <w:rPr>
          <w:rFonts w:ascii="Garamond" w:hAnsi="Garamond" w:cstheme="minorHAnsi"/>
          <w:sz w:val="24"/>
          <w:szCs w:val="24"/>
        </w:rPr>
        <w:t xml:space="preserve">osobní údaje pouze na základě doložených pokynů </w:t>
      </w:r>
      <w:r>
        <w:rPr>
          <w:rFonts w:ascii="Garamond" w:hAnsi="Garamond" w:cstheme="minorHAnsi"/>
          <w:sz w:val="24"/>
          <w:szCs w:val="24"/>
        </w:rPr>
        <w:t>klienta</w:t>
      </w:r>
      <w:r w:rsidRPr="00937FDD">
        <w:rPr>
          <w:rFonts w:ascii="Garamond" w:hAnsi="Garamond" w:cstheme="minorHAnsi"/>
          <w:sz w:val="24"/>
          <w:szCs w:val="24"/>
        </w:rPr>
        <w:t xml:space="preserve">, včetně v otázkách předání osobních údajů do třetí země nebo mezinárodní organizaci, pokud mu toto zpracování již neukládají právo Unie nebo členského státu, které se na </w:t>
      </w:r>
      <w:r>
        <w:rPr>
          <w:rFonts w:ascii="Garamond" w:hAnsi="Garamond" w:cstheme="minorHAnsi"/>
          <w:sz w:val="24"/>
          <w:szCs w:val="24"/>
        </w:rPr>
        <w:t>klienta</w:t>
      </w:r>
      <w:r w:rsidRPr="00937FDD">
        <w:rPr>
          <w:rFonts w:ascii="Garamond" w:hAnsi="Garamond" w:cstheme="minorHAnsi"/>
          <w:sz w:val="24"/>
          <w:szCs w:val="24"/>
        </w:rPr>
        <w:t xml:space="preserve"> vztahuje; v takovém případě </w:t>
      </w:r>
      <w:r>
        <w:rPr>
          <w:rFonts w:ascii="Garamond" w:hAnsi="Garamond" w:cstheme="minorHAnsi"/>
          <w:sz w:val="24"/>
          <w:szCs w:val="24"/>
        </w:rPr>
        <w:t>advokát</w:t>
      </w:r>
      <w:r w:rsidRPr="00937FDD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klient</w:t>
      </w:r>
      <w:r w:rsidR="00E55AE7">
        <w:rPr>
          <w:rFonts w:ascii="Garamond" w:hAnsi="Garamond" w:cstheme="minorHAnsi"/>
          <w:sz w:val="24"/>
          <w:szCs w:val="24"/>
        </w:rPr>
        <w:t>a</w:t>
      </w:r>
      <w:r w:rsidRPr="00937FDD">
        <w:rPr>
          <w:rFonts w:ascii="Garamond" w:hAnsi="Garamond" w:cstheme="minorHAnsi"/>
          <w:sz w:val="24"/>
          <w:szCs w:val="24"/>
        </w:rPr>
        <w:t xml:space="preserve"> informuje o tomto právním požadavku před zpracováním, ledaže by tyto právní předpisy toto informování zakazovaly z důležitých důvodů veřejného zájm</w:t>
      </w:r>
      <w:r w:rsidR="00BD0151">
        <w:rPr>
          <w:rFonts w:ascii="Garamond" w:hAnsi="Garamond" w:cstheme="minorHAnsi"/>
          <w:sz w:val="24"/>
          <w:szCs w:val="24"/>
        </w:rPr>
        <w:t>u,</w:t>
      </w:r>
      <w:r w:rsidRPr="00937FDD">
        <w:rPr>
          <w:rFonts w:ascii="Garamond" w:hAnsi="Garamond" w:cstheme="minorHAnsi"/>
          <w:sz w:val="24"/>
          <w:szCs w:val="24"/>
        </w:rPr>
        <w:t xml:space="preserve"> ledaže jí jejich zpracování ukládá právo Unie nebo členského státu</w:t>
      </w:r>
      <w:r>
        <w:rPr>
          <w:rFonts w:ascii="Garamond" w:hAnsi="Garamond" w:cstheme="minorHAnsi"/>
          <w:sz w:val="24"/>
          <w:szCs w:val="24"/>
        </w:rPr>
        <w:t>,</w:t>
      </w:r>
    </w:p>
    <w:p w:rsidR="000A6E5E" w:rsidRDefault="00031AE3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 w:rsidRPr="00937FDD">
        <w:rPr>
          <w:rFonts w:ascii="Garamond" w:hAnsi="Garamond" w:cstheme="minorHAnsi"/>
          <w:sz w:val="24"/>
          <w:szCs w:val="24"/>
        </w:rPr>
        <w:t xml:space="preserve">že nezapojí do zpracování žádného dalšího </w:t>
      </w:r>
      <w:r w:rsidR="00937FDD">
        <w:rPr>
          <w:rFonts w:ascii="Garamond" w:hAnsi="Garamond" w:cstheme="minorHAnsi"/>
          <w:sz w:val="24"/>
          <w:szCs w:val="24"/>
        </w:rPr>
        <w:t>zpracovatele</w:t>
      </w:r>
      <w:r w:rsidRPr="00937FDD">
        <w:rPr>
          <w:rFonts w:ascii="Garamond" w:hAnsi="Garamond" w:cstheme="minorHAnsi"/>
          <w:sz w:val="24"/>
          <w:szCs w:val="24"/>
        </w:rPr>
        <w:t xml:space="preserve"> bez předchozího konkrétního nebo obecného písemného povolení klienta. V případě obecného písemného povolení advokát klienta informuje o veškerých zamýšlených změnách týkajících se přijetí dalších </w:t>
      </w:r>
      <w:r w:rsidR="00937FDD">
        <w:rPr>
          <w:rFonts w:ascii="Garamond" w:hAnsi="Garamond" w:cstheme="minorHAnsi"/>
          <w:sz w:val="24"/>
          <w:szCs w:val="24"/>
        </w:rPr>
        <w:t>zpracovatelů</w:t>
      </w:r>
      <w:r w:rsidRPr="00937FDD">
        <w:rPr>
          <w:rFonts w:ascii="Garamond" w:hAnsi="Garamond" w:cstheme="minorHAnsi"/>
          <w:sz w:val="24"/>
          <w:szCs w:val="24"/>
        </w:rPr>
        <w:t xml:space="preserve"> nebo jejich nahrazení, a poskytne tak klientovi příležitost vyslovit vůči těmto změnám námitky</w:t>
      </w:r>
      <w:r w:rsidR="00937FDD">
        <w:rPr>
          <w:rFonts w:ascii="Garamond" w:hAnsi="Garamond" w:cstheme="minorHAnsi"/>
          <w:sz w:val="24"/>
          <w:szCs w:val="24"/>
        </w:rPr>
        <w:t>,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z</w:t>
      </w:r>
      <w:r w:rsidRPr="00937FDD">
        <w:rPr>
          <w:rFonts w:ascii="Garamond" w:hAnsi="Garamond" w:cstheme="minorHAnsi"/>
          <w:sz w:val="24"/>
          <w:szCs w:val="24"/>
        </w:rPr>
        <w:t>aji</w:t>
      </w:r>
      <w:r>
        <w:rPr>
          <w:rFonts w:ascii="Garamond" w:hAnsi="Garamond" w:cstheme="minorHAnsi"/>
          <w:sz w:val="24"/>
          <w:szCs w:val="24"/>
        </w:rPr>
        <w:t>stit</w:t>
      </w:r>
      <w:r w:rsidRPr="00937FDD">
        <w:rPr>
          <w:rFonts w:ascii="Garamond" w:hAnsi="Garamond" w:cstheme="minorHAnsi"/>
          <w:sz w:val="24"/>
          <w:szCs w:val="24"/>
        </w:rPr>
        <w:t>, aby se osoby oprávněné zpracovávat osobní údaje zavázaly k mlčenlivosti nebo aby se na ně vztahovala zákonná povinnost mlčenlivosti;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že </w:t>
      </w:r>
      <w:r w:rsidRPr="00937FDD">
        <w:rPr>
          <w:rFonts w:ascii="Garamond" w:hAnsi="Garamond" w:cstheme="minorHAnsi"/>
          <w:sz w:val="24"/>
          <w:szCs w:val="24"/>
        </w:rPr>
        <w:t>přijme všechna opatření požadovaná podle článku 32</w:t>
      </w:r>
      <w:r>
        <w:rPr>
          <w:rFonts w:ascii="Garamond" w:hAnsi="Garamond" w:cstheme="minorHAnsi"/>
          <w:sz w:val="24"/>
          <w:szCs w:val="24"/>
        </w:rPr>
        <w:t xml:space="preserve"> Nařízení</w:t>
      </w:r>
      <w:r w:rsidRPr="00937FDD">
        <w:rPr>
          <w:rFonts w:ascii="Garamond" w:hAnsi="Garamond" w:cstheme="minorHAnsi"/>
          <w:sz w:val="24"/>
          <w:szCs w:val="24"/>
        </w:rPr>
        <w:t>;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 w:rsidRPr="00937FDD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že </w:t>
      </w:r>
      <w:r w:rsidRPr="00937FDD">
        <w:rPr>
          <w:rFonts w:ascii="Garamond" w:hAnsi="Garamond" w:cstheme="minorHAnsi"/>
          <w:sz w:val="24"/>
          <w:szCs w:val="24"/>
        </w:rPr>
        <w:t>zohled</w:t>
      </w:r>
      <w:r>
        <w:rPr>
          <w:rFonts w:ascii="Garamond" w:hAnsi="Garamond" w:cstheme="minorHAnsi"/>
          <w:sz w:val="24"/>
          <w:szCs w:val="24"/>
        </w:rPr>
        <w:t>ní</w:t>
      </w:r>
      <w:r w:rsidRPr="00937FDD">
        <w:rPr>
          <w:rFonts w:ascii="Garamond" w:hAnsi="Garamond" w:cstheme="minorHAnsi"/>
          <w:sz w:val="24"/>
          <w:szCs w:val="24"/>
        </w:rPr>
        <w:t xml:space="preserve"> povahu zpracování, </w:t>
      </w:r>
      <w:r>
        <w:rPr>
          <w:rFonts w:ascii="Garamond" w:hAnsi="Garamond" w:cstheme="minorHAnsi"/>
          <w:sz w:val="24"/>
          <w:szCs w:val="24"/>
        </w:rPr>
        <w:t>a bude klientovi</w:t>
      </w:r>
      <w:r w:rsidRPr="00937FDD">
        <w:rPr>
          <w:rFonts w:ascii="Garamond" w:hAnsi="Garamond" w:cstheme="minorHAnsi"/>
          <w:sz w:val="24"/>
          <w:szCs w:val="24"/>
        </w:rPr>
        <w:t xml:space="preserve"> nápomocen prostřednictvím vhodných technických a organizačních opatření, pokud je to možné, pro splnění </w:t>
      </w:r>
      <w:r>
        <w:rPr>
          <w:rFonts w:ascii="Garamond" w:hAnsi="Garamond" w:cstheme="minorHAnsi"/>
          <w:sz w:val="24"/>
          <w:szCs w:val="24"/>
        </w:rPr>
        <w:t xml:space="preserve">jeho </w:t>
      </w:r>
      <w:r w:rsidRPr="00937FDD">
        <w:rPr>
          <w:rFonts w:ascii="Garamond" w:hAnsi="Garamond" w:cstheme="minorHAnsi"/>
          <w:sz w:val="24"/>
          <w:szCs w:val="24"/>
        </w:rPr>
        <w:t>povinnosti reagovat na žádosti o výkon práv subjektu údajů stanovených v kapitole III;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že bude</w:t>
      </w:r>
      <w:r w:rsidRPr="00937FDD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klientovi</w:t>
      </w:r>
      <w:r w:rsidRPr="00937FDD">
        <w:rPr>
          <w:rFonts w:ascii="Garamond" w:hAnsi="Garamond" w:cstheme="minorHAnsi"/>
          <w:sz w:val="24"/>
          <w:szCs w:val="24"/>
        </w:rPr>
        <w:t xml:space="preserve"> nápomocen při zajišťování souladu s povinnostmi podle článků 32 až 36</w:t>
      </w:r>
      <w:r>
        <w:rPr>
          <w:rFonts w:ascii="Garamond" w:hAnsi="Garamond" w:cstheme="minorHAnsi"/>
          <w:sz w:val="24"/>
          <w:szCs w:val="24"/>
        </w:rPr>
        <w:t xml:space="preserve"> Nařízení</w:t>
      </w:r>
      <w:r w:rsidRPr="00937FDD">
        <w:rPr>
          <w:rFonts w:ascii="Garamond" w:hAnsi="Garamond" w:cstheme="minorHAnsi"/>
          <w:sz w:val="24"/>
          <w:szCs w:val="24"/>
        </w:rPr>
        <w:t>, a to při zohlednění povahy zpracování a informací, jež má advokát k dispozici;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že</w:t>
      </w:r>
      <w:r w:rsidRPr="00937FDD">
        <w:rPr>
          <w:rFonts w:ascii="Garamond" w:hAnsi="Garamond" w:cstheme="minorHAnsi"/>
          <w:sz w:val="24"/>
          <w:szCs w:val="24"/>
        </w:rPr>
        <w:t xml:space="preserve"> v souladu s rozhodnutím klient</w:t>
      </w:r>
      <w:r>
        <w:rPr>
          <w:rFonts w:ascii="Garamond" w:hAnsi="Garamond" w:cstheme="minorHAnsi"/>
          <w:sz w:val="24"/>
          <w:szCs w:val="24"/>
        </w:rPr>
        <w:t>a</w:t>
      </w:r>
      <w:r w:rsidRPr="00937FDD">
        <w:rPr>
          <w:rFonts w:ascii="Garamond" w:hAnsi="Garamond" w:cstheme="minorHAnsi"/>
          <w:sz w:val="24"/>
          <w:szCs w:val="24"/>
        </w:rPr>
        <w:t xml:space="preserve"> všechny osobní údaje buď vymaže, nebo je vrátí </w:t>
      </w:r>
      <w:r>
        <w:rPr>
          <w:rFonts w:ascii="Garamond" w:hAnsi="Garamond" w:cstheme="minorHAnsi"/>
          <w:sz w:val="24"/>
          <w:szCs w:val="24"/>
        </w:rPr>
        <w:t>klientovi</w:t>
      </w:r>
      <w:r w:rsidRPr="00937FDD">
        <w:rPr>
          <w:rFonts w:ascii="Garamond" w:hAnsi="Garamond" w:cstheme="minorHAnsi"/>
          <w:sz w:val="24"/>
          <w:szCs w:val="24"/>
        </w:rPr>
        <w:t xml:space="preserve"> po ukončení poskytování služeb spojených se zpracováním, a vymaže existující kopie, pokud právo Unie nebo členského státu nepožaduje uložení daných osobních údajů;</w:t>
      </w:r>
    </w:p>
    <w:p w:rsidR="00937FDD" w:rsidRPr="00937FDD" w:rsidRDefault="00937FDD" w:rsidP="00866646">
      <w:pPr>
        <w:pStyle w:val="Bodytext3PRK"/>
        <w:numPr>
          <w:ilvl w:val="0"/>
          <w:numId w:val="8"/>
        </w:numPr>
        <w:ind w:left="567" w:hanging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že</w:t>
      </w:r>
      <w:r w:rsidRPr="00937FDD">
        <w:rPr>
          <w:rFonts w:ascii="Garamond" w:hAnsi="Garamond" w:cstheme="minorHAnsi"/>
          <w:sz w:val="24"/>
          <w:szCs w:val="24"/>
        </w:rPr>
        <w:t xml:space="preserve"> poskytne </w:t>
      </w:r>
      <w:r>
        <w:rPr>
          <w:rFonts w:ascii="Garamond" w:hAnsi="Garamond" w:cstheme="minorHAnsi"/>
          <w:sz w:val="24"/>
          <w:szCs w:val="24"/>
        </w:rPr>
        <w:t xml:space="preserve">klientovi </w:t>
      </w:r>
      <w:r w:rsidRPr="00937FDD">
        <w:rPr>
          <w:rFonts w:ascii="Garamond" w:hAnsi="Garamond" w:cstheme="minorHAnsi"/>
          <w:sz w:val="24"/>
          <w:szCs w:val="24"/>
        </w:rPr>
        <w:t xml:space="preserve">veškeré informace potřebné k doložení toho, že byly splněny povinnosti stanovené </w:t>
      </w:r>
      <w:r>
        <w:rPr>
          <w:rFonts w:ascii="Garamond" w:hAnsi="Garamond" w:cstheme="minorHAnsi"/>
          <w:sz w:val="24"/>
          <w:szCs w:val="24"/>
        </w:rPr>
        <w:t>klientovi či advokátovi Nařízením</w:t>
      </w:r>
      <w:r w:rsidRPr="00937FDD">
        <w:rPr>
          <w:rFonts w:ascii="Garamond" w:hAnsi="Garamond" w:cstheme="minorHAnsi"/>
          <w:sz w:val="24"/>
          <w:szCs w:val="24"/>
        </w:rPr>
        <w:t>, a umožní audity, včetně inspekcí, prováděné klient</w:t>
      </w:r>
      <w:r>
        <w:rPr>
          <w:rFonts w:ascii="Garamond" w:hAnsi="Garamond" w:cstheme="minorHAnsi"/>
          <w:sz w:val="24"/>
          <w:szCs w:val="24"/>
        </w:rPr>
        <w:t>e</w:t>
      </w:r>
      <w:r w:rsidRPr="00937FDD">
        <w:rPr>
          <w:rFonts w:ascii="Garamond" w:hAnsi="Garamond" w:cstheme="minorHAnsi"/>
          <w:sz w:val="24"/>
          <w:szCs w:val="24"/>
        </w:rPr>
        <w:t>m nebo jiným auditorem, kterého klient pověřil, a k těmto auditům přispěje</w:t>
      </w:r>
      <w:r>
        <w:rPr>
          <w:rFonts w:ascii="Garamond" w:hAnsi="Garamond" w:cstheme="minorHAnsi"/>
          <w:sz w:val="24"/>
          <w:szCs w:val="24"/>
        </w:rPr>
        <w:t xml:space="preserve">, </w:t>
      </w:r>
      <w:r w:rsidR="00866646">
        <w:rPr>
          <w:rFonts w:ascii="Garamond" w:hAnsi="Garamond" w:cstheme="minorHAnsi"/>
          <w:sz w:val="24"/>
          <w:szCs w:val="24"/>
        </w:rPr>
        <w:t>to vše při respektování advokátovi zákonem uložené povinnosti mlčenlivosti</w:t>
      </w:r>
      <w:r w:rsidRPr="00937FDD">
        <w:rPr>
          <w:rFonts w:ascii="Garamond" w:hAnsi="Garamond" w:cstheme="minorHAnsi"/>
          <w:sz w:val="24"/>
          <w:szCs w:val="24"/>
        </w:rPr>
        <w:t>.</w:t>
      </w:r>
    </w:p>
    <w:p w:rsidR="000A6E5E" w:rsidRPr="00031AE3" w:rsidRDefault="00866646" w:rsidP="0082384C">
      <w:pPr>
        <w:pStyle w:val="Bodytext3PRK"/>
        <w:ind w:left="284" w:hanging="284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3) </w:t>
      </w:r>
      <w:r w:rsidR="000A6E5E" w:rsidRPr="00031AE3">
        <w:rPr>
          <w:rFonts w:ascii="Garamond" w:hAnsi="Garamond" w:cstheme="minorHAnsi"/>
          <w:sz w:val="24"/>
          <w:szCs w:val="24"/>
        </w:rPr>
        <w:t>Informace související se zpracováním osobních údajů předaných klientem jsou obsahem Přílohy č.1, která je nedílnou součástí této smlouvy.</w:t>
      </w: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b/>
          <w:sz w:val="24"/>
          <w:szCs w:val="24"/>
        </w:rPr>
      </w:pPr>
      <w:r w:rsidRPr="00B90A58">
        <w:rPr>
          <w:rFonts w:ascii="Garamond" w:hAnsi="Garamond" w:cs="Calibri"/>
          <w:b/>
          <w:sz w:val="24"/>
          <w:szCs w:val="24"/>
        </w:rPr>
        <w:t>II.</w:t>
      </w:r>
    </w:p>
    <w:p w:rsidR="000A6E5E" w:rsidRPr="00B90A58" w:rsidRDefault="000A6E5E" w:rsidP="000A6E5E">
      <w:pPr>
        <w:pStyle w:val="Prosttext"/>
        <w:jc w:val="center"/>
        <w:rPr>
          <w:rFonts w:ascii="Garamond" w:hAnsi="Garamond" w:cs="Calibri"/>
          <w:b/>
          <w:sz w:val="24"/>
          <w:szCs w:val="24"/>
        </w:rPr>
      </w:pPr>
    </w:p>
    <w:p w:rsidR="000A6E5E" w:rsidRPr="00B90A58" w:rsidRDefault="000A6E5E" w:rsidP="000A6E5E">
      <w:pPr>
        <w:pStyle w:val="Prosttext"/>
        <w:numPr>
          <w:ilvl w:val="0"/>
          <w:numId w:val="1"/>
        </w:numPr>
        <w:ind w:left="284"/>
        <w:jc w:val="both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>V ostatním zůstává sjednaná smlouva nedotčena.</w:t>
      </w:r>
    </w:p>
    <w:p w:rsidR="000A6E5E" w:rsidRDefault="000A6E5E" w:rsidP="000A6E5E">
      <w:pPr>
        <w:pStyle w:val="Prosttext"/>
        <w:numPr>
          <w:ilvl w:val="0"/>
          <w:numId w:val="1"/>
        </w:numPr>
        <w:ind w:left="284"/>
        <w:jc w:val="both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 xml:space="preserve">Tento dodatek se vyhotovuje ve dvou stejnopisech s platností originálu, </w:t>
      </w:r>
      <w:r w:rsidR="006B2C4F">
        <w:rPr>
          <w:rFonts w:ascii="Garamond" w:hAnsi="Garamond" w:cs="Calibri"/>
          <w:sz w:val="24"/>
          <w:szCs w:val="24"/>
        </w:rPr>
        <w:t>po jednom pro každou smluvní stranu</w:t>
      </w:r>
      <w:r w:rsidRPr="00B90A58">
        <w:rPr>
          <w:rFonts w:ascii="Garamond" w:hAnsi="Garamond" w:cs="Calibri"/>
          <w:sz w:val="24"/>
          <w:szCs w:val="24"/>
        </w:rPr>
        <w:t>.</w:t>
      </w:r>
    </w:p>
    <w:p w:rsidR="000A6E5E" w:rsidRPr="00B90A58" w:rsidRDefault="000A6E5E" w:rsidP="000A6E5E">
      <w:pPr>
        <w:pStyle w:val="Prosttext"/>
        <w:jc w:val="both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>V</w:t>
      </w:r>
      <w:r w:rsidR="00197B11">
        <w:rPr>
          <w:rFonts w:ascii="Garamond" w:hAnsi="Garamond" w:cs="Calibri"/>
          <w:sz w:val="24"/>
          <w:szCs w:val="24"/>
        </w:rPr>
        <w:t>e</w:t>
      </w:r>
      <w:r w:rsidR="003F24EC">
        <w:rPr>
          <w:rFonts w:ascii="Garamond" w:hAnsi="Garamond" w:cs="Calibri"/>
          <w:sz w:val="24"/>
          <w:szCs w:val="24"/>
        </w:rPr>
        <w:t> </w:t>
      </w:r>
      <w:r w:rsidR="00E55AE7">
        <w:rPr>
          <w:rFonts w:ascii="Garamond" w:hAnsi="Garamond" w:cs="Calibri"/>
          <w:sz w:val="24"/>
          <w:szCs w:val="24"/>
        </w:rPr>
        <w:t>Vsetíně</w:t>
      </w:r>
      <w:r w:rsidR="003F24EC">
        <w:rPr>
          <w:rFonts w:ascii="Garamond" w:hAnsi="Garamond" w:cs="Calibri"/>
          <w:sz w:val="24"/>
          <w:szCs w:val="24"/>
        </w:rPr>
        <w:t xml:space="preserve"> </w:t>
      </w:r>
      <w:r w:rsidRPr="00B90A58">
        <w:rPr>
          <w:rFonts w:ascii="Garamond" w:hAnsi="Garamond" w:cs="Calibri"/>
          <w:sz w:val="24"/>
          <w:szCs w:val="24"/>
        </w:rPr>
        <w:t xml:space="preserve">dne </w:t>
      </w:r>
      <w:r w:rsidR="003F24EC">
        <w:rPr>
          <w:rFonts w:ascii="Garamond" w:hAnsi="Garamond" w:cs="Calibri"/>
          <w:sz w:val="24"/>
          <w:szCs w:val="24"/>
        </w:rPr>
        <w:t>25</w:t>
      </w:r>
      <w:r w:rsidRPr="00B90A58">
        <w:rPr>
          <w:rFonts w:ascii="Garamond" w:hAnsi="Garamond" w:cs="Calibri"/>
          <w:sz w:val="24"/>
          <w:szCs w:val="24"/>
        </w:rPr>
        <w:t xml:space="preserve">. </w:t>
      </w:r>
      <w:r w:rsidR="003F24EC">
        <w:rPr>
          <w:rFonts w:ascii="Garamond" w:hAnsi="Garamond" w:cs="Calibri"/>
          <w:sz w:val="24"/>
          <w:szCs w:val="24"/>
        </w:rPr>
        <w:t>5</w:t>
      </w:r>
      <w:r w:rsidRPr="00B90A58">
        <w:rPr>
          <w:rFonts w:ascii="Garamond" w:hAnsi="Garamond" w:cs="Calibri"/>
          <w:sz w:val="24"/>
          <w:szCs w:val="24"/>
        </w:rPr>
        <w:t>. 201</w:t>
      </w:r>
      <w:r w:rsidR="003F24EC">
        <w:rPr>
          <w:rFonts w:ascii="Garamond" w:hAnsi="Garamond" w:cs="Calibri"/>
          <w:sz w:val="24"/>
          <w:szCs w:val="24"/>
        </w:rPr>
        <w:t>8</w:t>
      </w:r>
      <w:r w:rsidRPr="00B90A58">
        <w:rPr>
          <w:rFonts w:ascii="Garamond" w:hAnsi="Garamond" w:cs="Calibri"/>
          <w:sz w:val="24"/>
          <w:szCs w:val="24"/>
        </w:rPr>
        <w:t xml:space="preserve"> </w:t>
      </w: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</w:p>
    <w:p w:rsidR="000A6E5E" w:rsidRPr="00B90A58" w:rsidRDefault="000A6E5E" w:rsidP="000A6E5E">
      <w:pPr>
        <w:pStyle w:val="Prosttext"/>
        <w:rPr>
          <w:rFonts w:ascii="Garamond" w:hAnsi="Garamond" w:cs="Calibri"/>
          <w:sz w:val="24"/>
          <w:szCs w:val="24"/>
        </w:rPr>
      </w:pPr>
      <w:r w:rsidRPr="00B90A58">
        <w:rPr>
          <w:rFonts w:ascii="Garamond" w:hAnsi="Garamond" w:cs="Calibri"/>
          <w:sz w:val="24"/>
          <w:szCs w:val="24"/>
        </w:rPr>
        <w:t xml:space="preserve">--------------------------- </w:t>
      </w:r>
      <w:r w:rsidRPr="00B90A58">
        <w:rPr>
          <w:rFonts w:ascii="Garamond" w:hAnsi="Garamond" w:cs="Calibri"/>
          <w:sz w:val="24"/>
          <w:szCs w:val="24"/>
        </w:rPr>
        <w:tab/>
      </w:r>
      <w:r w:rsidRPr="00B90A58">
        <w:rPr>
          <w:rFonts w:ascii="Garamond" w:hAnsi="Garamond" w:cs="Calibri"/>
          <w:sz w:val="24"/>
          <w:szCs w:val="24"/>
        </w:rPr>
        <w:tab/>
      </w:r>
      <w:r w:rsidRPr="00B90A58">
        <w:rPr>
          <w:rFonts w:ascii="Garamond" w:hAnsi="Garamond" w:cs="Calibri"/>
          <w:sz w:val="24"/>
          <w:szCs w:val="24"/>
        </w:rPr>
        <w:tab/>
      </w:r>
      <w:r w:rsidRPr="00B90A58">
        <w:rPr>
          <w:rFonts w:ascii="Garamond" w:hAnsi="Garamond" w:cs="Calibri"/>
          <w:sz w:val="24"/>
          <w:szCs w:val="24"/>
        </w:rPr>
        <w:tab/>
      </w:r>
      <w:r w:rsidRPr="00B90A58">
        <w:rPr>
          <w:rFonts w:ascii="Garamond" w:hAnsi="Garamond" w:cs="Calibri"/>
          <w:sz w:val="24"/>
          <w:szCs w:val="24"/>
        </w:rPr>
        <w:tab/>
        <w:t xml:space="preserve">         </w:t>
      </w:r>
      <w:r w:rsidRPr="00B90A58">
        <w:rPr>
          <w:rFonts w:ascii="Garamond" w:hAnsi="Garamond" w:cs="Calibri"/>
          <w:sz w:val="24"/>
          <w:szCs w:val="24"/>
        </w:rPr>
        <w:tab/>
      </w:r>
      <w:r w:rsidRPr="00B90A58">
        <w:rPr>
          <w:rFonts w:ascii="Garamond" w:hAnsi="Garamond" w:cs="Calibri"/>
          <w:sz w:val="24"/>
          <w:szCs w:val="24"/>
        </w:rPr>
        <w:tab/>
        <w:t xml:space="preserve"> ------------------------------</w:t>
      </w:r>
    </w:p>
    <w:p w:rsidR="000A6E5E" w:rsidRPr="00B90A58" w:rsidRDefault="000A6E5E" w:rsidP="000A6E5E">
      <w:pPr>
        <w:pStyle w:val="Prosttext"/>
        <w:rPr>
          <w:rFonts w:ascii="Garamond" w:hAnsi="Garamond"/>
        </w:rPr>
      </w:pPr>
      <w:r w:rsidRPr="00B90A58">
        <w:rPr>
          <w:rFonts w:ascii="Garamond" w:hAnsi="Garamond" w:cs="Calibri"/>
          <w:sz w:val="24"/>
          <w:szCs w:val="24"/>
        </w:rPr>
        <w:t xml:space="preserve">        </w:t>
      </w:r>
      <w:r w:rsidR="00DA305E">
        <w:rPr>
          <w:rFonts w:ascii="Garamond" w:hAnsi="Garamond" w:cs="Calibri"/>
          <w:sz w:val="24"/>
          <w:szCs w:val="24"/>
        </w:rPr>
        <w:t>Za klienta</w:t>
      </w:r>
      <w:r w:rsidRPr="00B90A58">
        <w:rPr>
          <w:rFonts w:ascii="Garamond" w:hAnsi="Garamond" w:cs="Calibri"/>
          <w:sz w:val="24"/>
          <w:szCs w:val="24"/>
        </w:rPr>
        <w:t xml:space="preserve">                                                                                                </w:t>
      </w:r>
      <w:r w:rsidR="00DA305E">
        <w:rPr>
          <w:rFonts w:ascii="Garamond" w:hAnsi="Garamond" w:cs="Calibri"/>
          <w:sz w:val="24"/>
          <w:szCs w:val="24"/>
        </w:rPr>
        <w:t>advokát</w:t>
      </w:r>
      <w:r w:rsidRPr="00B90A58">
        <w:rPr>
          <w:rFonts w:ascii="Garamond" w:hAnsi="Garamond" w:cs="Calibri"/>
          <w:sz w:val="24"/>
          <w:szCs w:val="24"/>
        </w:rPr>
        <w:t xml:space="preserve">     </w:t>
      </w:r>
    </w:p>
    <w:p w:rsidR="000A6E5E" w:rsidRDefault="000A6E5E" w:rsidP="000A6E5E"/>
    <w:p w:rsidR="000A6E5E" w:rsidRDefault="000A6E5E" w:rsidP="000A6E5E"/>
    <w:p w:rsidR="000A6E5E" w:rsidRPr="00DC4305" w:rsidRDefault="000A6E5E" w:rsidP="000A6E5E">
      <w:pPr>
        <w:pStyle w:val="Bodytext3PRK"/>
        <w:ind w:left="0"/>
        <w:rPr>
          <w:rFonts w:ascii="Garamond" w:hAnsi="Garamond" w:cstheme="minorHAnsi"/>
          <w:b/>
          <w:sz w:val="24"/>
          <w:u w:val="single"/>
        </w:rPr>
      </w:pPr>
      <w:r w:rsidRPr="00DC4305">
        <w:rPr>
          <w:rFonts w:ascii="Garamond" w:hAnsi="Garamond" w:cstheme="minorHAnsi"/>
          <w:b/>
          <w:sz w:val="24"/>
          <w:u w:val="single"/>
        </w:rPr>
        <w:t>Příloha č. 1 k příkazní smlouvě: Informace pro klienta při přijetí osobních údajů advokátem</w:t>
      </w:r>
    </w:p>
    <w:p w:rsidR="000A6E5E" w:rsidRPr="00DC4305" w:rsidRDefault="00C02075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Zpracovatel</w:t>
      </w:r>
      <w:r w:rsidR="000A6E5E" w:rsidRPr="00DC4305">
        <w:rPr>
          <w:rFonts w:ascii="Garamond" w:hAnsi="Garamond" w:cstheme="minorHAnsi"/>
          <w:b/>
          <w:sz w:val="24"/>
          <w:szCs w:val="24"/>
        </w:rPr>
        <w:t xml:space="preserve"> osobních údajů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Jméno: Advokátní kancelář Mgr. Aleše </w:t>
      </w:r>
      <w:proofErr w:type="spellStart"/>
      <w:r w:rsidRPr="00DC4305">
        <w:rPr>
          <w:rFonts w:ascii="Garamond" w:hAnsi="Garamond" w:cstheme="minorHAnsi"/>
          <w:sz w:val="24"/>
          <w:szCs w:val="24"/>
        </w:rPr>
        <w:t>Gnidy</w:t>
      </w:r>
      <w:proofErr w:type="spellEnd"/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IČO:</w:t>
      </w:r>
      <w:r w:rsidRPr="00DC4305">
        <w:rPr>
          <w:rFonts w:ascii="Garamond" w:hAnsi="Garamond" w:cstheme="minorHAnsi"/>
          <w:sz w:val="24"/>
          <w:szCs w:val="24"/>
        </w:rPr>
        <w:tab/>
        <w:t>05017301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Adresa:</w:t>
      </w:r>
      <w:r w:rsidRPr="00DC4305">
        <w:rPr>
          <w:rFonts w:ascii="Garamond" w:hAnsi="Garamond" w:cstheme="minorHAnsi"/>
          <w:sz w:val="24"/>
          <w:szCs w:val="24"/>
        </w:rPr>
        <w:tab/>
        <w:t>Smetanova 841, 755 01 Vsetín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E-mail:</w:t>
      </w:r>
      <w:r w:rsidRPr="00DC4305">
        <w:rPr>
          <w:rFonts w:ascii="Garamond" w:hAnsi="Garamond" w:cstheme="minorHAnsi"/>
          <w:sz w:val="24"/>
          <w:szCs w:val="24"/>
        </w:rPr>
        <w:tab/>
        <w:t>ales.gnida@akgnida.cz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Tel: </w:t>
      </w:r>
      <w:r w:rsidRPr="00DC4305">
        <w:rPr>
          <w:rFonts w:ascii="Garamond" w:hAnsi="Garamond" w:cstheme="minorHAnsi"/>
          <w:sz w:val="24"/>
          <w:szCs w:val="24"/>
        </w:rPr>
        <w:tab/>
        <w:t>724 665</w:t>
      </w:r>
      <w:r w:rsidR="00EB7937">
        <w:rPr>
          <w:rFonts w:ascii="Garamond" w:hAnsi="Garamond" w:cstheme="minorHAnsi"/>
          <w:sz w:val="24"/>
          <w:szCs w:val="24"/>
        </w:rPr>
        <w:t> </w:t>
      </w:r>
      <w:r w:rsidRPr="00DC4305">
        <w:rPr>
          <w:rFonts w:ascii="Garamond" w:hAnsi="Garamond" w:cstheme="minorHAnsi"/>
          <w:sz w:val="24"/>
          <w:szCs w:val="24"/>
        </w:rPr>
        <w:t>405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Právní základ pro zpracování</w:t>
      </w:r>
    </w:p>
    <w:p w:rsidR="000A6E5E" w:rsidRPr="00DC4305" w:rsidRDefault="000A6E5E" w:rsidP="00DC4305">
      <w:pPr>
        <w:pStyle w:val="Bodytext3PRK"/>
        <w:numPr>
          <w:ilvl w:val="2"/>
          <w:numId w:val="4"/>
        </w:numPr>
        <w:spacing w:after="0"/>
        <w:ind w:left="709" w:hanging="709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Smlouva o poskytování právních služeb (příkazní smlouva) - poskytování osobních údajů zpracovávaných </w:t>
      </w:r>
      <w:r w:rsidR="00C02075">
        <w:rPr>
          <w:rFonts w:ascii="Garamond" w:hAnsi="Garamond" w:cstheme="minorHAnsi"/>
          <w:sz w:val="24"/>
          <w:szCs w:val="24"/>
        </w:rPr>
        <w:t>klientem</w:t>
      </w:r>
      <w:r w:rsidRPr="00DC4305">
        <w:rPr>
          <w:rFonts w:ascii="Garamond" w:hAnsi="Garamond" w:cstheme="minorHAnsi"/>
          <w:sz w:val="24"/>
          <w:szCs w:val="24"/>
        </w:rPr>
        <w:t xml:space="preserve">, co by </w:t>
      </w:r>
      <w:r w:rsidR="00C02075">
        <w:rPr>
          <w:rFonts w:ascii="Garamond" w:hAnsi="Garamond" w:cstheme="minorHAnsi"/>
          <w:sz w:val="24"/>
          <w:szCs w:val="24"/>
        </w:rPr>
        <w:t xml:space="preserve">správcem advokátovi, co by zpracovateli, </w:t>
      </w:r>
      <w:r w:rsidRPr="00DC4305">
        <w:rPr>
          <w:rFonts w:ascii="Garamond" w:hAnsi="Garamond" w:cstheme="minorHAnsi"/>
          <w:sz w:val="24"/>
          <w:szCs w:val="24"/>
        </w:rPr>
        <w:t>je povinností klienta (dále jen "</w:t>
      </w:r>
      <w:r w:rsidRPr="00DC4305">
        <w:rPr>
          <w:rFonts w:ascii="Garamond" w:hAnsi="Garamond" w:cstheme="minorHAnsi"/>
          <w:b/>
          <w:sz w:val="24"/>
          <w:szCs w:val="24"/>
        </w:rPr>
        <w:t>klient</w:t>
      </w:r>
      <w:r w:rsidRPr="00DC4305">
        <w:rPr>
          <w:rFonts w:ascii="Garamond" w:hAnsi="Garamond" w:cstheme="minorHAnsi"/>
          <w:sz w:val="24"/>
          <w:szCs w:val="24"/>
        </w:rPr>
        <w:t>"), která vyplývá z výše zmíněné smlouvy</w:t>
      </w:r>
    </w:p>
    <w:p w:rsidR="000A6E5E" w:rsidRPr="00DC4305" w:rsidRDefault="000A6E5E" w:rsidP="00DC4305">
      <w:pPr>
        <w:pStyle w:val="Bodytext3PRK"/>
        <w:numPr>
          <w:ilvl w:val="2"/>
          <w:numId w:val="4"/>
        </w:numPr>
        <w:spacing w:after="0"/>
        <w:ind w:left="709" w:hanging="709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Oprávněný zájem klienta – osobní údaje jsou zpracovávány za účelem ochrany oprávněných zájmů klienta (vymáhá</w:t>
      </w:r>
      <w:r w:rsidR="00AE4365" w:rsidRPr="00DC4305">
        <w:rPr>
          <w:rFonts w:ascii="Garamond" w:hAnsi="Garamond" w:cstheme="minorHAnsi"/>
          <w:sz w:val="24"/>
          <w:szCs w:val="24"/>
        </w:rPr>
        <w:t>ní</w:t>
      </w:r>
      <w:r w:rsidRPr="00DC4305">
        <w:rPr>
          <w:rFonts w:ascii="Garamond" w:hAnsi="Garamond" w:cstheme="minorHAnsi"/>
          <w:sz w:val="24"/>
          <w:szCs w:val="24"/>
        </w:rPr>
        <w:t xml:space="preserve"> pohledávek a jiných nároků, vyhodnocování právních situací</w:t>
      </w:r>
      <w:r w:rsidR="00AE4365" w:rsidRPr="00DC4305">
        <w:rPr>
          <w:rFonts w:ascii="Garamond" w:hAnsi="Garamond" w:cstheme="minorHAnsi"/>
          <w:sz w:val="24"/>
          <w:szCs w:val="24"/>
        </w:rPr>
        <w:t xml:space="preserve"> a tvorba právních stanovisek, tvorba smluv, jiných listin a podání)</w:t>
      </w:r>
      <w:r w:rsidRPr="00DC4305">
        <w:rPr>
          <w:rFonts w:ascii="Garamond" w:hAnsi="Garamond" w:cstheme="minorHAnsi"/>
          <w:sz w:val="24"/>
          <w:szCs w:val="24"/>
        </w:rPr>
        <w:t xml:space="preserve"> </w:t>
      </w:r>
    </w:p>
    <w:p w:rsidR="00EB7937" w:rsidRDefault="00EB7937" w:rsidP="00EB7937">
      <w:pPr>
        <w:pStyle w:val="Bodytext3PRK"/>
        <w:numPr>
          <w:ilvl w:val="0"/>
          <w:numId w:val="0"/>
        </w:numPr>
        <w:spacing w:after="0"/>
        <w:rPr>
          <w:rFonts w:ascii="Garamond" w:hAnsi="Garamond" w:cstheme="minorHAnsi"/>
          <w:b/>
          <w:sz w:val="24"/>
          <w:szCs w:val="24"/>
        </w:rPr>
      </w:pPr>
    </w:p>
    <w:p w:rsidR="000A6E5E" w:rsidRPr="00DC4305" w:rsidRDefault="000A6E5E" w:rsidP="00EB7937">
      <w:pPr>
        <w:pStyle w:val="Bodytext3PRK"/>
        <w:numPr>
          <w:ilvl w:val="0"/>
          <w:numId w:val="0"/>
        </w:numPr>
        <w:spacing w:after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Účel zpracování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Poskytování právních služeb podle smlouvy uzavřené s</w:t>
      </w:r>
      <w:r w:rsidR="00AE4365" w:rsidRPr="00DC4305">
        <w:rPr>
          <w:rFonts w:ascii="Garamond" w:hAnsi="Garamond" w:cstheme="minorHAnsi"/>
          <w:sz w:val="24"/>
          <w:szCs w:val="24"/>
        </w:rPr>
        <w:t> </w:t>
      </w:r>
      <w:r w:rsidRPr="00DC4305">
        <w:rPr>
          <w:rFonts w:ascii="Garamond" w:hAnsi="Garamond" w:cstheme="minorHAnsi"/>
          <w:sz w:val="24"/>
          <w:szCs w:val="24"/>
        </w:rPr>
        <w:t>klientem</w:t>
      </w:r>
      <w:r w:rsidR="00AE4365" w:rsidRPr="00DC4305">
        <w:rPr>
          <w:rFonts w:ascii="Garamond" w:hAnsi="Garamond" w:cstheme="minorHAnsi"/>
          <w:sz w:val="24"/>
          <w:szCs w:val="24"/>
        </w:rPr>
        <w:t>.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AE4365" w:rsidRPr="00DC4305" w:rsidRDefault="00AE4365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Způsob zpracování osobních údajů</w:t>
      </w:r>
    </w:p>
    <w:p w:rsidR="00AE4365" w:rsidRPr="00DC4305" w:rsidRDefault="00AE4365" w:rsidP="00DC4305">
      <w:pPr>
        <w:pStyle w:val="Bodytext2PRK"/>
        <w:numPr>
          <w:ilvl w:val="0"/>
          <w:numId w:val="0"/>
        </w:numPr>
        <w:spacing w:after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Advokát neprovádí automatizované zpracovávání </w:t>
      </w:r>
      <w:r w:rsidR="00683BF3" w:rsidRPr="00DC4305">
        <w:rPr>
          <w:rFonts w:ascii="Garamond" w:hAnsi="Garamond" w:cstheme="minorHAnsi"/>
          <w:sz w:val="24"/>
          <w:szCs w:val="24"/>
        </w:rPr>
        <w:t xml:space="preserve">ani profilování </w:t>
      </w:r>
      <w:r w:rsidRPr="00DC4305">
        <w:rPr>
          <w:rFonts w:ascii="Garamond" w:hAnsi="Garamond" w:cstheme="minorHAnsi"/>
          <w:sz w:val="24"/>
          <w:szCs w:val="24"/>
        </w:rPr>
        <w:t xml:space="preserve">osobních údajů. 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5C62A6" w:rsidRPr="00DC4305" w:rsidRDefault="005C62A6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Kategorie dotčených osobních údajů:</w:t>
      </w: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DC4305">
        <w:rPr>
          <w:rFonts w:ascii="Garamond" w:hAnsi="Garamond" w:cs="Arial"/>
          <w:b/>
          <w:color w:val="000000" w:themeColor="text1"/>
          <w:sz w:val="24"/>
          <w:szCs w:val="24"/>
        </w:rPr>
        <w:t>Identifikační a adresní údaje</w:t>
      </w:r>
      <w:r w:rsidRPr="00DC4305">
        <w:rPr>
          <w:rFonts w:ascii="Garamond" w:hAnsi="Garamond" w:cs="Arial"/>
          <w:color w:val="000000" w:themeColor="text1"/>
          <w:sz w:val="24"/>
          <w:szCs w:val="24"/>
        </w:rPr>
        <w:t xml:space="preserve"> – akademický titul, jméno, příjmení, datum narození, údaje o dokladech totožnosti, adresa trvalého pobytu, případně bydliště, doručovací nebo jiná kontaktní adresa, státní občanství, sídlo podnikání, IČO, DIČ, rodné číslo, případně číslo občanského průkazu, jsou-li tyto údaje požadovány právními předpisy nebo pro plnění povinností </w:t>
      </w:r>
      <w:r w:rsidR="00937FDD">
        <w:rPr>
          <w:rFonts w:ascii="Garamond" w:hAnsi="Garamond" w:cs="Arial"/>
          <w:color w:val="000000" w:themeColor="text1"/>
          <w:sz w:val="24"/>
          <w:szCs w:val="24"/>
        </w:rPr>
        <w:t>klient</w:t>
      </w:r>
      <w:r w:rsidR="00E55AE7">
        <w:rPr>
          <w:rFonts w:ascii="Garamond" w:hAnsi="Garamond" w:cs="Arial"/>
          <w:color w:val="000000" w:themeColor="text1"/>
          <w:sz w:val="24"/>
          <w:szCs w:val="24"/>
        </w:rPr>
        <w:t>a</w:t>
      </w:r>
      <w:r w:rsidRPr="00DC4305">
        <w:rPr>
          <w:rFonts w:ascii="Garamond" w:hAnsi="Garamond" w:cs="Arial"/>
          <w:color w:val="000000" w:themeColor="text1"/>
          <w:sz w:val="24"/>
          <w:szCs w:val="24"/>
        </w:rPr>
        <w:t>, či smlouvy.</w:t>
      </w: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DC4305">
        <w:rPr>
          <w:rFonts w:ascii="Garamond" w:hAnsi="Garamond" w:cs="Arial"/>
          <w:b/>
          <w:color w:val="000000" w:themeColor="text1"/>
          <w:sz w:val="24"/>
          <w:szCs w:val="24"/>
        </w:rPr>
        <w:t>Elektronické kontaktní údaje</w:t>
      </w:r>
      <w:r w:rsidRPr="00DC4305">
        <w:rPr>
          <w:rFonts w:ascii="Garamond" w:hAnsi="Garamond" w:cs="Arial"/>
          <w:color w:val="000000" w:themeColor="text1"/>
          <w:sz w:val="24"/>
          <w:szCs w:val="24"/>
        </w:rPr>
        <w:t xml:space="preserve"> – telefonní číslo, e-mailová adresa, ID datové schránky.</w:t>
      </w: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DC4305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DC4305">
        <w:rPr>
          <w:rFonts w:ascii="Garamond" w:hAnsi="Garamond" w:cs="Arial"/>
          <w:b/>
          <w:color w:val="000000" w:themeColor="text1"/>
          <w:sz w:val="24"/>
          <w:szCs w:val="24"/>
        </w:rPr>
        <w:t>Osobní údaje spojení se smluvním vztahem</w:t>
      </w:r>
      <w:r w:rsidRPr="00DC4305">
        <w:rPr>
          <w:rFonts w:ascii="Garamond" w:hAnsi="Garamond" w:cs="Arial"/>
          <w:color w:val="000000" w:themeColor="text1"/>
          <w:sz w:val="24"/>
          <w:szCs w:val="24"/>
        </w:rPr>
        <w:t xml:space="preserve"> - číslo bankovního účtu, identifikace pozemku a nemovitosti.</w:t>
      </w: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</w:p>
    <w:p w:rsidR="00DC4305" w:rsidRPr="00DC4305" w:rsidRDefault="00DC4305" w:rsidP="00DC4305">
      <w:pPr>
        <w:pStyle w:val="Bodytext1PRK"/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DC4305">
        <w:rPr>
          <w:rFonts w:ascii="Garamond" w:hAnsi="Garamond" w:cs="Arial"/>
          <w:b/>
          <w:color w:val="000000" w:themeColor="text1"/>
          <w:sz w:val="24"/>
          <w:szCs w:val="24"/>
        </w:rPr>
        <w:t>Další osobní údaje</w:t>
      </w:r>
      <w:r w:rsidRPr="00DC4305">
        <w:rPr>
          <w:rFonts w:ascii="Garamond" w:hAnsi="Garamond" w:cs="Arial"/>
          <w:color w:val="000000" w:themeColor="text1"/>
          <w:sz w:val="24"/>
          <w:szCs w:val="24"/>
        </w:rPr>
        <w:t xml:space="preserve"> – údaje poskytnuté subjektem údajů ve smlouvě/dodatku ke smlouvě či v jiných dokumentech a při jednáních, a to včetně pozdějších aktualizací.</w:t>
      </w:r>
    </w:p>
    <w:p w:rsidR="005C62A6" w:rsidRPr="00DC4305" w:rsidRDefault="005C62A6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Příjemci osobních údajů</w:t>
      </w:r>
    </w:p>
    <w:p w:rsidR="000A6E5E" w:rsidRPr="00DC4305" w:rsidRDefault="000A6E5E" w:rsidP="00DC4305">
      <w:pPr>
        <w:pStyle w:val="Bodytext3PRK"/>
        <w:numPr>
          <w:ilvl w:val="0"/>
          <w:numId w:val="5"/>
        </w:numPr>
        <w:spacing w:after="0"/>
        <w:ind w:hanging="72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Orgány veřejné moci (např. soudy, správní orgány)</w:t>
      </w:r>
    </w:p>
    <w:p w:rsidR="000A6E5E" w:rsidRPr="00DC4305" w:rsidRDefault="000A6E5E" w:rsidP="00DC4305">
      <w:pPr>
        <w:pStyle w:val="Bodytext3PRK"/>
        <w:numPr>
          <w:ilvl w:val="0"/>
          <w:numId w:val="5"/>
        </w:numPr>
        <w:spacing w:after="0"/>
        <w:ind w:hanging="72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Poskytovatelé údržby informačního systému</w:t>
      </w:r>
    </w:p>
    <w:p w:rsidR="000A6E5E" w:rsidRPr="00DC4305" w:rsidRDefault="000A6E5E" w:rsidP="00DC4305">
      <w:pPr>
        <w:pStyle w:val="Bodytext3PRK"/>
        <w:numPr>
          <w:ilvl w:val="0"/>
          <w:numId w:val="5"/>
        </w:numPr>
        <w:spacing w:after="0"/>
        <w:ind w:hanging="72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Poskytovatel účetních a daňových služeb</w:t>
      </w:r>
    </w:p>
    <w:p w:rsidR="000A6E5E" w:rsidRPr="00DC4305" w:rsidRDefault="000A6E5E" w:rsidP="00DC4305">
      <w:pPr>
        <w:pStyle w:val="Bodytext3PRK"/>
        <w:numPr>
          <w:ilvl w:val="0"/>
          <w:numId w:val="5"/>
        </w:numPr>
        <w:spacing w:after="0"/>
        <w:ind w:hanging="72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>Další příjemci dle potřeb a pokynů klienta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Doba zpracování osobních údajů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Osobní údaje </w:t>
      </w:r>
      <w:r w:rsidR="00AE4365" w:rsidRPr="00DC4305">
        <w:rPr>
          <w:rFonts w:ascii="Garamond" w:hAnsi="Garamond" w:cstheme="minorHAnsi"/>
          <w:sz w:val="24"/>
          <w:szCs w:val="24"/>
        </w:rPr>
        <w:t xml:space="preserve">konkrétního subjektu údajů </w:t>
      </w:r>
      <w:r w:rsidRPr="00DC4305">
        <w:rPr>
          <w:rFonts w:ascii="Garamond" w:hAnsi="Garamond" w:cstheme="minorHAnsi"/>
          <w:sz w:val="24"/>
          <w:szCs w:val="24"/>
        </w:rPr>
        <w:t xml:space="preserve">budou zpracovávány po dobu </w:t>
      </w:r>
      <w:r w:rsidR="00AE4365" w:rsidRPr="00DC4305">
        <w:rPr>
          <w:rFonts w:ascii="Garamond" w:hAnsi="Garamond" w:cstheme="minorHAnsi"/>
          <w:sz w:val="24"/>
          <w:szCs w:val="24"/>
        </w:rPr>
        <w:t xml:space="preserve">řešení právní situace či problému, vztahujícímu se k danému subjektu údajů, nejdéle však po dobu </w:t>
      </w:r>
      <w:r w:rsidRPr="00DC4305">
        <w:rPr>
          <w:rFonts w:ascii="Garamond" w:hAnsi="Garamond" w:cstheme="minorHAnsi"/>
          <w:sz w:val="24"/>
          <w:szCs w:val="24"/>
        </w:rPr>
        <w:t>platnosti výše zmíněné smlouvy</w:t>
      </w:r>
      <w:r w:rsidR="00AE4365" w:rsidRPr="00DC4305">
        <w:rPr>
          <w:rFonts w:ascii="Garamond" w:hAnsi="Garamond" w:cstheme="minorHAnsi"/>
          <w:sz w:val="24"/>
          <w:szCs w:val="24"/>
        </w:rPr>
        <w:t>. Následně</w:t>
      </w:r>
      <w:r w:rsidRPr="00DC4305">
        <w:rPr>
          <w:rFonts w:ascii="Garamond" w:hAnsi="Garamond" w:cstheme="minorHAnsi"/>
          <w:sz w:val="24"/>
          <w:szCs w:val="24"/>
        </w:rPr>
        <w:t xml:space="preserve"> s nimi bude naloženo dle platné právní úpravy, zejm. zákona č. 85/1996 Sb. (zákon o advokacii), zákona č. 499/2004 Sb. (zákon o archivnictví a spisové službě a o změně některých zákonů) a Nařízení Evropského parlamentu a Rady (EU) 2016/679 ze dne </w:t>
      </w:r>
      <w:r w:rsidRPr="00DC4305">
        <w:rPr>
          <w:rFonts w:ascii="Garamond" w:hAnsi="Garamond" w:cstheme="minorHAnsi"/>
          <w:sz w:val="24"/>
          <w:szCs w:val="24"/>
        </w:rPr>
        <w:lastRenderedPageBreak/>
        <w:t>27. dubna 2016 o ochraně fyzických osob v souvislosti se zpracováním osobních údajů a o volném pohybu těchto údajů a o zrušení směrnice 95/46/ES (Nařízení GDPR).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b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 xml:space="preserve">Práva </w:t>
      </w:r>
      <w:r w:rsidR="00AE4365" w:rsidRPr="00DC4305">
        <w:rPr>
          <w:rFonts w:ascii="Garamond" w:hAnsi="Garamond" w:cstheme="minorHAnsi"/>
          <w:b/>
          <w:sz w:val="24"/>
          <w:szCs w:val="24"/>
        </w:rPr>
        <w:t>subjektu údajů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Právo na přístup</w:t>
      </w:r>
      <w:r w:rsidRPr="00DC4305">
        <w:rPr>
          <w:rFonts w:ascii="Garamond" w:hAnsi="Garamond" w:cstheme="minorHAnsi"/>
          <w:sz w:val="24"/>
          <w:szCs w:val="24"/>
        </w:rPr>
        <w:t xml:space="preserve"> k osobním údajům znamená, že </w:t>
      </w:r>
      <w:r w:rsidR="00AE4365" w:rsidRPr="00DC4305">
        <w:rPr>
          <w:rFonts w:ascii="Garamond" w:hAnsi="Garamond" w:cstheme="minorHAnsi"/>
          <w:sz w:val="24"/>
          <w:szCs w:val="24"/>
        </w:rPr>
        <w:t>subjekt údajů</w:t>
      </w:r>
      <w:r w:rsidRPr="00DC4305">
        <w:rPr>
          <w:rFonts w:ascii="Garamond" w:hAnsi="Garamond" w:cstheme="minorHAnsi"/>
          <w:sz w:val="24"/>
          <w:szCs w:val="24"/>
        </w:rPr>
        <w:t xml:space="preserve"> má právo získat</w:t>
      </w:r>
      <w:r w:rsidR="00E55AE7">
        <w:rPr>
          <w:rFonts w:ascii="Garamond" w:hAnsi="Garamond" w:cstheme="minorHAnsi"/>
          <w:sz w:val="24"/>
          <w:szCs w:val="24"/>
        </w:rPr>
        <w:t xml:space="preserve"> o</w:t>
      </w:r>
      <w:r w:rsidR="00FE2EC7">
        <w:rPr>
          <w:rFonts w:ascii="Garamond" w:hAnsi="Garamond" w:cstheme="minorHAnsi"/>
          <w:sz w:val="24"/>
          <w:szCs w:val="24"/>
        </w:rPr>
        <w:t>d správce</w:t>
      </w:r>
      <w:r w:rsidRPr="00DC4305">
        <w:rPr>
          <w:rFonts w:ascii="Garamond" w:hAnsi="Garamond" w:cstheme="minorHAnsi"/>
          <w:sz w:val="24"/>
          <w:szCs w:val="24"/>
        </w:rPr>
        <w:t xml:space="preserve"> informace o tom, zda zpracovává jeho osobní údaje, a pokud ano, o jaké údaje se jedná a jakým způsobem jsou zpracovávány. </w:t>
      </w:r>
      <w:r w:rsidR="00FE2EC7">
        <w:rPr>
          <w:rFonts w:ascii="Garamond" w:hAnsi="Garamond" w:cstheme="minorHAnsi"/>
          <w:sz w:val="24"/>
          <w:szCs w:val="24"/>
        </w:rPr>
        <w:t xml:space="preserve">Subjekt údajů </w:t>
      </w:r>
      <w:r w:rsidRPr="00DC4305">
        <w:rPr>
          <w:rFonts w:ascii="Garamond" w:hAnsi="Garamond" w:cstheme="minorHAnsi"/>
          <w:sz w:val="24"/>
          <w:szCs w:val="24"/>
        </w:rPr>
        <w:t xml:space="preserve">má </w:t>
      </w:r>
      <w:r w:rsidRPr="00FE2EC7">
        <w:rPr>
          <w:rFonts w:ascii="Garamond" w:hAnsi="Garamond" w:cstheme="minorHAnsi"/>
          <w:sz w:val="24"/>
          <w:szCs w:val="24"/>
        </w:rPr>
        <w:t xml:space="preserve">také právo, </w:t>
      </w:r>
      <w:r w:rsidR="00FE2EC7" w:rsidRPr="00FE2EC7">
        <w:rPr>
          <w:rFonts w:ascii="Garamond" w:hAnsi="Garamond" w:cstheme="minorHAnsi"/>
          <w:sz w:val="24"/>
          <w:szCs w:val="24"/>
        </w:rPr>
        <w:t>aby správce</w:t>
      </w:r>
      <w:r w:rsidR="00FE2EC7">
        <w:rPr>
          <w:rFonts w:ascii="Garamond" w:hAnsi="Garamond" w:cstheme="minorHAnsi"/>
          <w:b/>
          <w:sz w:val="24"/>
          <w:szCs w:val="24"/>
        </w:rPr>
        <w:t xml:space="preserve"> </w:t>
      </w:r>
      <w:r w:rsidRPr="00DC4305">
        <w:rPr>
          <w:rFonts w:ascii="Garamond" w:hAnsi="Garamond" w:cstheme="minorHAnsi"/>
          <w:sz w:val="24"/>
          <w:szCs w:val="24"/>
        </w:rPr>
        <w:t xml:space="preserve">bez zbytečného odkladu </w:t>
      </w:r>
      <w:r w:rsidRPr="00DC4305">
        <w:rPr>
          <w:rFonts w:ascii="Garamond" w:hAnsi="Garamond" w:cstheme="minorHAnsi"/>
          <w:b/>
          <w:sz w:val="24"/>
          <w:szCs w:val="24"/>
        </w:rPr>
        <w:t>opravil na jeho žádost nepřesné osobní údaje</w:t>
      </w:r>
      <w:r w:rsidRPr="00DC4305">
        <w:rPr>
          <w:rFonts w:ascii="Garamond" w:hAnsi="Garamond" w:cstheme="minorHAnsi"/>
          <w:sz w:val="24"/>
          <w:szCs w:val="24"/>
        </w:rPr>
        <w:t xml:space="preserve">, které se ho týkají. </w:t>
      </w:r>
      <w:r w:rsidRPr="00DC4305">
        <w:rPr>
          <w:rFonts w:ascii="Garamond" w:hAnsi="Garamond" w:cstheme="minorHAnsi"/>
          <w:b/>
          <w:sz w:val="24"/>
          <w:szCs w:val="24"/>
        </w:rPr>
        <w:t>Neúplné osobní údaje má klient právo kdykoli doplnit</w:t>
      </w:r>
      <w:r w:rsidRPr="00DC4305">
        <w:rPr>
          <w:rFonts w:ascii="Garamond" w:hAnsi="Garamond" w:cstheme="minorHAnsi"/>
          <w:sz w:val="24"/>
          <w:szCs w:val="24"/>
        </w:rPr>
        <w:t>.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Právo na výmaz</w:t>
      </w:r>
      <w:r w:rsidRPr="00DC4305">
        <w:rPr>
          <w:rFonts w:ascii="Garamond" w:hAnsi="Garamond" w:cstheme="minorHAnsi"/>
          <w:sz w:val="24"/>
          <w:szCs w:val="24"/>
        </w:rPr>
        <w:t xml:space="preserve"> osobních údajů představuje jinými slovy vyjádřenou povinnost </w:t>
      </w:r>
      <w:r w:rsidR="00FE2EC7">
        <w:rPr>
          <w:rFonts w:ascii="Garamond" w:hAnsi="Garamond" w:cstheme="minorHAnsi"/>
          <w:sz w:val="24"/>
          <w:szCs w:val="24"/>
        </w:rPr>
        <w:t>správce</w:t>
      </w:r>
      <w:r w:rsidRPr="00DC4305">
        <w:rPr>
          <w:rFonts w:ascii="Garamond" w:hAnsi="Garamond" w:cstheme="minorHAnsi"/>
          <w:sz w:val="24"/>
          <w:szCs w:val="24"/>
        </w:rPr>
        <w:t xml:space="preserve"> zlikvidovat osobní údaje, které o </w:t>
      </w:r>
      <w:r w:rsidR="00FE2EC7">
        <w:rPr>
          <w:rFonts w:ascii="Garamond" w:hAnsi="Garamond" w:cstheme="minorHAnsi"/>
          <w:sz w:val="24"/>
          <w:szCs w:val="24"/>
        </w:rPr>
        <w:t xml:space="preserve">subjektu údajů </w:t>
      </w:r>
      <w:r w:rsidRPr="00DC4305">
        <w:rPr>
          <w:rFonts w:ascii="Garamond" w:hAnsi="Garamond" w:cstheme="minorHAnsi"/>
          <w:sz w:val="24"/>
          <w:szCs w:val="24"/>
        </w:rPr>
        <w:t>zpracovává, pokud jsou</w:t>
      </w:r>
      <w:r w:rsidR="00FE2EC7">
        <w:rPr>
          <w:rFonts w:ascii="Garamond" w:hAnsi="Garamond" w:cstheme="minorHAnsi"/>
          <w:sz w:val="24"/>
          <w:szCs w:val="24"/>
        </w:rPr>
        <w:t xml:space="preserve"> pro to </w:t>
      </w:r>
      <w:r w:rsidRPr="00DC4305">
        <w:rPr>
          <w:rFonts w:ascii="Garamond" w:hAnsi="Garamond" w:cstheme="minorHAnsi"/>
          <w:sz w:val="24"/>
          <w:szCs w:val="24"/>
        </w:rPr>
        <w:t xml:space="preserve">splněny určité podmínky a </w:t>
      </w:r>
      <w:r w:rsidR="00FE2EC7">
        <w:rPr>
          <w:rFonts w:ascii="Garamond" w:hAnsi="Garamond" w:cstheme="minorHAnsi"/>
          <w:sz w:val="24"/>
          <w:szCs w:val="24"/>
        </w:rPr>
        <w:t>subjekt údajů</w:t>
      </w:r>
      <w:r w:rsidRPr="00DC4305">
        <w:rPr>
          <w:rFonts w:ascii="Garamond" w:hAnsi="Garamond" w:cstheme="minorHAnsi"/>
          <w:sz w:val="24"/>
          <w:szCs w:val="24"/>
        </w:rPr>
        <w:t xml:space="preserve"> o to požádá.</w:t>
      </w:r>
    </w:p>
    <w:p w:rsidR="000A6E5E" w:rsidRPr="00DC4305" w:rsidRDefault="00FE2EC7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Subjekt 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má </w:t>
      </w:r>
      <w:r w:rsidR="000A6E5E" w:rsidRPr="00DC4305">
        <w:rPr>
          <w:rFonts w:ascii="Garamond" w:hAnsi="Garamond" w:cstheme="minorHAnsi"/>
          <w:b/>
          <w:sz w:val="24"/>
          <w:szCs w:val="24"/>
        </w:rPr>
        <w:t xml:space="preserve">právo, aby </w:t>
      </w:r>
      <w:r>
        <w:rPr>
          <w:rFonts w:ascii="Garamond" w:hAnsi="Garamond" w:cstheme="minorHAnsi"/>
          <w:b/>
          <w:sz w:val="24"/>
          <w:szCs w:val="24"/>
        </w:rPr>
        <w:t>správce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 v určitých případech </w:t>
      </w:r>
      <w:r w:rsidR="000A6E5E" w:rsidRPr="00DC4305">
        <w:rPr>
          <w:rFonts w:ascii="Garamond" w:hAnsi="Garamond" w:cstheme="minorHAnsi"/>
          <w:b/>
          <w:sz w:val="24"/>
          <w:szCs w:val="24"/>
        </w:rPr>
        <w:t>omezil zpracování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 jeho osobních údajů. Proti zpracování, které je založeno na oprávněných zájmech </w:t>
      </w:r>
      <w:r>
        <w:rPr>
          <w:rFonts w:ascii="Garamond" w:hAnsi="Garamond" w:cstheme="minorHAnsi"/>
          <w:sz w:val="24"/>
          <w:szCs w:val="24"/>
        </w:rPr>
        <w:t>správce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, třetí strany nebo je nezbytné pro splnění úkolu prováděného ve veřejném zájmu nebo při výkonu veřejné moci, má </w:t>
      </w:r>
      <w:r>
        <w:rPr>
          <w:rFonts w:ascii="Garamond" w:hAnsi="Garamond" w:cstheme="minorHAnsi"/>
          <w:sz w:val="24"/>
          <w:szCs w:val="24"/>
        </w:rPr>
        <w:t>subjekt údajů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 </w:t>
      </w:r>
      <w:r w:rsidR="000A6E5E" w:rsidRPr="00DC4305">
        <w:rPr>
          <w:rFonts w:ascii="Garamond" w:hAnsi="Garamond" w:cstheme="minorHAnsi"/>
          <w:b/>
          <w:sz w:val="24"/>
          <w:szCs w:val="24"/>
        </w:rPr>
        <w:t>právo</w:t>
      </w:r>
      <w:r w:rsidR="000A6E5E" w:rsidRPr="00DC4305">
        <w:rPr>
          <w:rFonts w:ascii="Garamond" w:hAnsi="Garamond" w:cstheme="minorHAnsi"/>
          <w:sz w:val="24"/>
          <w:szCs w:val="24"/>
        </w:rPr>
        <w:t xml:space="preserve"> kdykoli </w:t>
      </w:r>
      <w:r w:rsidR="000A6E5E" w:rsidRPr="00DC4305">
        <w:rPr>
          <w:rFonts w:ascii="Garamond" w:hAnsi="Garamond" w:cstheme="minorHAnsi"/>
          <w:b/>
          <w:sz w:val="24"/>
          <w:szCs w:val="24"/>
        </w:rPr>
        <w:t>vznést námitku</w:t>
      </w:r>
      <w:r w:rsidR="000A6E5E" w:rsidRPr="00DC4305">
        <w:rPr>
          <w:rFonts w:ascii="Garamond" w:hAnsi="Garamond" w:cstheme="minorHAnsi"/>
          <w:sz w:val="24"/>
          <w:szCs w:val="24"/>
        </w:rPr>
        <w:t>.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b/>
          <w:sz w:val="24"/>
          <w:szCs w:val="24"/>
        </w:rPr>
        <w:t>Právo na přenositelnost</w:t>
      </w:r>
      <w:r w:rsidRPr="00DC4305">
        <w:rPr>
          <w:rFonts w:ascii="Garamond" w:hAnsi="Garamond" w:cstheme="minorHAnsi"/>
          <w:sz w:val="24"/>
          <w:szCs w:val="24"/>
        </w:rPr>
        <w:t xml:space="preserve"> údajů dává </w:t>
      </w:r>
      <w:r w:rsidR="00FE2EC7">
        <w:rPr>
          <w:rFonts w:ascii="Garamond" w:hAnsi="Garamond" w:cstheme="minorHAnsi"/>
          <w:sz w:val="24"/>
          <w:szCs w:val="24"/>
        </w:rPr>
        <w:t>subjektu údajů</w:t>
      </w:r>
      <w:r w:rsidRPr="00DC4305">
        <w:rPr>
          <w:rFonts w:ascii="Garamond" w:hAnsi="Garamond" w:cstheme="minorHAnsi"/>
          <w:sz w:val="24"/>
          <w:szCs w:val="24"/>
        </w:rPr>
        <w:t xml:space="preserve"> možnost získat osobní údaje, které správci poskytl, v běžném a strojově čitelném formátu. Tyto údaje může následně předat jinému správci, nebo pokud je to technicky možné, žádat, aby si je správci předali mezi sebou.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Právo kdykoli odvolat souhlas se zpracováním osobních údajů se neuplatní, jelikož osobní údaje </w:t>
      </w:r>
      <w:r w:rsidR="00FE2EC7">
        <w:rPr>
          <w:rFonts w:ascii="Garamond" w:hAnsi="Garamond" w:cstheme="minorHAnsi"/>
          <w:sz w:val="24"/>
          <w:szCs w:val="24"/>
        </w:rPr>
        <w:t>subjektu</w:t>
      </w:r>
      <w:r w:rsidRPr="00DC4305">
        <w:rPr>
          <w:rFonts w:ascii="Garamond" w:hAnsi="Garamond" w:cstheme="minorHAnsi"/>
          <w:sz w:val="24"/>
          <w:szCs w:val="24"/>
        </w:rPr>
        <w:t xml:space="preserve"> jsou zpracovávány z</w:t>
      </w:r>
      <w:r w:rsidR="00FE2EC7">
        <w:rPr>
          <w:rFonts w:ascii="Garamond" w:hAnsi="Garamond" w:cstheme="minorHAnsi"/>
          <w:sz w:val="24"/>
          <w:szCs w:val="24"/>
        </w:rPr>
        <w:t xml:space="preserve"> jiných právních </w:t>
      </w:r>
      <w:r w:rsidRPr="00DC4305">
        <w:rPr>
          <w:rFonts w:ascii="Garamond" w:hAnsi="Garamond" w:cstheme="minorHAnsi"/>
          <w:sz w:val="24"/>
          <w:szCs w:val="24"/>
        </w:rPr>
        <w:t xml:space="preserve">důvodu, </w:t>
      </w:r>
      <w:r w:rsidR="00FE2EC7">
        <w:rPr>
          <w:rFonts w:ascii="Garamond" w:hAnsi="Garamond" w:cstheme="minorHAnsi"/>
          <w:sz w:val="24"/>
          <w:szCs w:val="24"/>
        </w:rPr>
        <w:t>než</w:t>
      </w:r>
      <w:r w:rsidRPr="00DC4305">
        <w:rPr>
          <w:rFonts w:ascii="Garamond" w:hAnsi="Garamond" w:cstheme="minorHAnsi"/>
          <w:sz w:val="24"/>
          <w:szCs w:val="24"/>
        </w:rPr>
        <w:t xml:space="preserve"> na základě souhlasu se zpracováním.</w:t>
      </w: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V případě, že bude </w:t>
      </w:r>
      <w:r w:rsidR="0096673A">
        <w:rPr>
          <w:rFonts w:ascii="Garamond" w:hAnsi="Garamond" w:cstheme="minorHAnsi"/>
          <w:sz w:val="24"/>
          <w:szCs w:val="24"/>
        </w:rPr>
        <w:t>subjekt údajů</w:t>
      </w:r>
      <w:r w:rsidRPr="00DC4305">
        <w:rPr>
          <w:rFonts w:ascii="Garamond" w:hAnsi="Garamond" w:cstheme="minorHAnsi"/>
          <w:sz w:val="24"/>
          <w:szCs w:val="24"/>
        </w:rPr>
        <w:t xml:space="preserve"> jakkoli nespokojen se zpracováním svých osobních údajů prováděn</w:t>
      </w:r>
      <w:r w:rsidR="0096673A">
        <w:rPr>
          <w:rFonts w:ascii="Garamond" w:hAnsi="Garamond" w:cstheme="minorHAnsi"/>
          <w:sz w:val="24"/>
          <w:szCs w:val="24"/>
        </w:rPr>
        <w:t>ých</w:t>
      </w:r>
      <w:r w:rsidRPr="00DC4305">
        <w:rPr>
          <w:rFonts w:ascii="Garamond" w:hAnsi="Garamond" w:cstheme="minorHAnsi"/>
          <w:sz w:val="24"/>
          <w:szCs w:val="24"/>
        </w:rPr>
        <w:t xml:space="preserve"> </w:t>
      </w:r>
      <w:r w:rsidR="00FE2EC7">
        <w:rPr>
          <w:rFonts w:ascii="Garamond" w:hAnsi="Garamond" w:cstheme="minorHAnsi"/>
          <w:sz w:val="24"/>
          <w:szCs w:val="24"/>
        </w:rPr>
        <w:t>správcem</w:t>
      </w:r>
      <w:r w:rsidRPr="00DC4305">
        <w:rPr>
          <w:rFonts w:ascii="Garamond" w:hAnsi="Garamond" w:cstheme="minorHAnsi"/>
          <w:sz w:val="24"/>
          <w:szCs w:val="24"/>
        </w:rPr>
        <w:t>, může podat stížnost přímo jemu,</w:t>
      </w:r>
      <w:r w:rsidR="0096673A">
        <w:rPr>
          <w:rFonts w:ascii="Garamond" w:hAnsi="Garamond" w:cstheme="minorHAnsi"/>
          <w:sz w:val="24"/>
          <w:szCs w:val="24"/>
        </w:rPr>
        <w:t xml:space="preserve"> </w:t>
      </w:r>
      <w:r w:rsidR="00FE2EC7">
        <w:rPr>
          <w:rFonts w:ascii="Garamond" w:hAnsi="Garamond" w:cstheme="minorHAnsi"/>
          <w:sz w:val="24"/>
          <w:szCs w:val="24"/>
        </w:rPr>
        <w:t>n</w:t>
      </w:r>
      <w:r w:rsidRPr="00DC4305">
        <w:rPr>
          <w:rFonts w:ascii="Garamond" w:hAnsi="Garamond" w:cstheme="minorHAnsi"/>
          <w:sz w:val="24"/>
          <w:szCs w:val="24"/>
        </w:rPr>
        <w:t xml:space="preserve">ebo </w:t>
      </w:r>
      <w:r w:rsidRPr="00DC4305">
        <w:rPr>
          <w:rFonts w:ascii="Garamond" w:hAnsi="Garamond" w:cstheme="minorHAnsi"/>
          <w:b/>
          <w:sz w:val="24"/>
          <w:szCs w:val="24"/>
        </w:rPr>
        <w:t>se obrátit na Úřad pro ochranu osobních údajů.</w:t>
      </w:r>
    </w:p>
    <w:p w:rsidR="00EB7937" w:rsidRDefault="00EB7937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</w:p>
    <w:p w:rsidR="000A6E5E" w:rsidRPr="00DC4305" w:rsidRDefault="000A6E5E" w:rsidP="00DC4305">
      <w:pPr>
        <w:pStyle w:val="Bodytext3PRK"/>
        <w:spacing w:after="0"/>
        <w:ind w:left="0"/>
        <w:rPr>
          <w:rFonts w:ascii="Garamond" w:hAnsi="Garamond" w:cstheme="minorHAnsi"/>
          <w:sz w:val="24"/>
          <w:szCs w:val="24"/>
        </w:rPr>
      </w:pPr>
      <w:r w:rsidRPr="00DC4305">
        <w:rPr>
          <w:rFonts w:ascii="Garamond" w:hAnsi="Garamond" w:cstheme="minorHAnsi"/>
          <w:sz w:val="24"/>
          <w:szCs w:val="24"/>
        </w:rPr>
        <w:t xml:space="preserve">Více informací o právech </w:t>
      </w:r>
      <w:r w:rsidR="0096673A">
        <w:rPr>
          <w:rFonts w:ascii="Garamond" w:hAnsi="Garamond" w:cstheme="minorHAnsi"/>
          <w:sz w:val="24"/>
          <w:szCs w:val="24"/>
        </w:rPr>
        <w:t xml:space="preserve">subjektu údajů </w:t>
      </w:r>
      <w:r w:rsidRPr="00DC4305">
        <w:rPr>
          <w:rFonts w:ascii="Garamond" w:hAnsi="Garamond" w:cstheme="minorHAnsi"/>
          <w:sz w:val="24"/>
          <w:szCs w:val="24"/>
        </w:rPr>
        <w:t>je k dispozici na internetových stránkách Úřadu pro ochranu osobních údajů. (</w:t>
      </w:r>
      <w:hyperlink r:id="rId8" w:history="1">
        <w:r w:rsidRPr="00DC4305">
          <w:rPr>
            <w:rStyle w:val="Hypertextovodkaz"/>
            <w:rFonts w:ascii="Garamond" w:hAnsi="Garamond" w:cstheme="minorHAnsi"/>
            <w:sz w:val="24"/>
            <w:szCs w:val="24"/>
            <w:specVanish w:val="0"/>
          </w:rPr>
          <w:t>https://www.uoou.cz/6-prava-subjektu-udaj/d-27276</w:t>
        </w:r>
      </w:hyperlink>
      <w:r w:rsidRPr="00DC4305">
        <w:rPr>
          <w:rFonts w:ascii="Garamond" w:hAnsi="Garamond" w:cstheme="minorHAnsi"/>
          <w:sz w:val="24"/>
          <w:szCs w:val="24"/>
        </w:rPr>
        <w:t>)</w:t>
      </w:r>
    </w:p>
    <w:p w:rsidR="000A6E5E" w:rsidRPr="00DC4305" w:rsidRDefault="000A6E5E" w:rsidP="00DC4305">
      <w:pPr>
        <w:rPr>
          <w:rFonts w:ascii="Garamond" w:hAnsi="Garamond"/>
          <w:sz w:val="24"/>
          <w:szCs w:val="24"/>
        </w:rPr>
      </w:pPr>
    </w:p>
    <w:p w:rsidR="00043359" w:rsidRPr="00DC4305" w:rsidRDefault="000A4EDC" w:rsidP="00DC4305">
      <w:pPr>
        <w:rPr>
          <w:rFonts w:ascii="Garamond" w:hAnsi="Garamond"/>
          <w:sz w:val="24"/>
          <w:szCs w:val="24"/>
        </w:rPr>
      </w:pPr>
    </w:p>
    <w:sectPr w:rsidR="00043359" w:rsidRPr="00DC430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DC" w:rsidRDefault="000A4EDC">
      <w:r>
        <w:separator/>
      </w:r>
    </w:p>
  </w:endnote>
  <w:endnote w:type="continuationSeparator" w:id="0">
    <w:p w:rsidR="000A4EDC" w:rsidRDefault="000A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6" w:rsidRDefault="000A4EDC" w:rsidP="00163AB9">
    <w:pPr>
      <w:pStyle w:val="Zpat"/>
    </w:pPr>
  </w:p>
  <w:p w:rsidR="007C36F6" w:rsidRDefault="000A4E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6" w:rsidRPr="00CD78CA" w:rsidRDefault="000A4EDC" w:rsidP="009E1A64">
    <w:pPr>
      <w:pBdr>
        <w:bottom w:val="single" w:sz="12" w:space="1" w:color="auto"/>
      </w:pBdr>
      <w:rPr>
        <w:rFonts w:ascii="Garamond" w:hAnsi="Garamond"/>
        <w:color w:val="002060"/>
        <w:szCs w:val="18"/>
      </w:rPr>
    </w:pPr>
  </w:p>
  <w:p w:rsidR="007C36F6" w:rsidRPr="00CD78CA" w:rsidRDefault="000A4EDC" w:rsidP="009E1A64">
    <w:pPr>
      <w:rPr>
        <w:rFonts w:ascii="Garamond" w:hAnsi="Garamond"/>
        <w:color w:val="002060"/>
        <w:sz w:val="14"/>
        <w:szCs w:val="12"/>
      </w:rPr>
    </w:pPr>
  </w:p>
  <w:p w:rsidR="007C36F6" w:rsidRPr="00CD78CA" w:rsidRDefault="006B2C4F" w:rsidP="009E1A64">
    <w:pPr>
      <w:rPr>
        <w:rFonts w:ascii="Garamond" w:hAnsi="Garamond"/>
        <w:color w:val="002060"/>
        <w:szCs w:val="18"/>
      </w:rPr>
    </w:pPr>
    <w:r w:rsidRPr="00CD78CA">
      <w:rPr>
        <w:rFonts w:ascii="Garamond" w:hAnsi="Garamond"/>
        <w:color w:val="002060"/>
        <w:szCs w:val="18"/>
      </w:rPr>
      <w:t>Smetanova 841, 755 01 Vsetín</w:t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  <w:t>tel: +420 724 665 405</w:t>
    </w:r>
    <w:r w:rsidRPr="00CD78CA">
      <w:rPr>
        <w:rFonts w:ascii="Garamond" w:hAnsi="Garamond"/>
        <w:color w:val="002060"/>
        <w:szCs w:val="18"/>
      </w:rPr>
      <w:tab/>
    </w:r>
  </w:p>
  <w:p w:rsidR="007C36F6" w:rsidRPr="00CD78CA" w:rsidRDefault="006B2C4F" w:rsidP="009E1A64">
    <w:pPr>
      <w:rPr>
        <w:rFonts w:ascii="Garamond" w:hAnsi="Garamond"/>
        <w:color w:val="002060"/>
        <w:szCs w:val="18"/>
      </w:rPr>
    </w:pPr>
    <w:r w:rsidRPr="00CD78CA">
      <w:rPr>
        <w:rFonts w:ascii="Garamond" w:hAnsi="Garamond"/>
        <w:color w:val="002060"/>
        <w:szCs w:val="18"/>
      </w:rPr>
      <w:t>IČ: 05017301</w:t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</w:r>
    <w:r w:rsidRPr="00CD78CA">
      <w:rPr>
        <w:rFonts w:ascii="Garamond" w:hAnsi="Garamond"/>
        <w:color w:val="002060"/>
        <w:szCs w:val="18"/>
      </w:rPr>
      <w:tab/>
      <w:t>e-mail: ales.gnida@agad.cz</w:t>
    </w:r>
  </w:p>
  <w:p w:rsidR="007C36F6" w:rsidRPr="00CD78CA" w:rsidRDefault="006B2C4F" w:rsidP="009E1A64">
    <w:pPr>
      <w:rPr>
        <w:rFonts w:ascii="Garamond" w:hAnsi="Garamond"/>
        <w:color w:val="002060"/>
        <w:szCs w:val="18"/>
      </w:rPr>
    </w:pPr>
    <w:r w:rsidRPr="00CD78CA">
      <w:rPr>
        <w:rFonts w:ascii="Garamond" w:hAnsi="Garamond"/>
        <w:color w:val="002060"/>
        <w:szCs w:val="18"/>
      </w:rPr>
      <w:t>ev. č. ČAK: 16940</w:t>
    </w:r>
  </w:p>
  <w:p w:rsidR="007C36F6" w:rsidRDefault="000A4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DC" w:rsidRDefault="000A4EDC">
      <w:r>
        <w:separator/>
      </w:r>
    </w:p>
  </w:footnote>
  <w:footnote w:type="continuationSeparator" w:id="0">
    <w:p w:rsidR="000A4EDC" w:rsidRDefault="000A4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6" w:rsidRDefault="006B2C4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36F6" w:rsidRDefault="000A4E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6" w:rsidRDefault="006B2C4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7B11">
      <w:rPr>
        <w:rStyle w:val="slostrnky"/>
        <w:noProof/>
      </w:rPr>
      <w:t>3</w:t>
    </w:r>
    <w:r>
      <w:rPr>
        <w:rStyle w:val="slostrnky"/>
      </w:rPr>
      <w:fldChar w:fldCharType="end"/>
    </w:r>
  </w:p>
  <w:p w:rsidR="007C36F6" w:rsidRDefault="000A4E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F6" w:rsidRPr="00CD78CA" w:rsidRDefault="006B2C4F" w:rsidP="00163AB9">
    <w:pPr>
      <w:pStyle w:val="Zhlav"/>
      <w:rPr>
        <w:rFonts w:ascii="Garamond" w:hAnsi="Garamond"/>
        <w:color w:val="D9D9D9" w:themeColor="background1" w:themeShade="D9"/>
        <w:sz w:val="28"/>
        <w:szCs w:val="28"/>
      </w:rPr>
    </w:pPr>
    <w:r w:rsidRPr="00CD78CA">
      <w:rPr>
        <w:rFonts w:ascii="Garamond" w:hAnsi="Garamond"/>
        <w:noProof/>
        <w:color w:val="0F243E" w:themeColor="text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555C2" wp14:editId="7D17D82D">
              <wp:simplePos x="0" y="0"/>
              <wp:positionH relativeFrom="column">
                <wp:posOffset>2262505</wp:posOffset>
              </wp:positionH>
              <wp:positionV relativeFrom="paragraph">
                <wp:posOffset>7620</wp:posOffset>
              </wp:positionV>
              <wp:extent cx="0" cy="40005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C97B51" id="Přímá spojnic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15pt,.6pt" to="178.1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" strokecolor="#002060" strokeweight="3pt">
              <v:shadow on="t" color="black" opacity="22937f" origin=",.5" offset="0,.63889mm"/>
            </v:line>
          </w:pict>
        </mc:Fallback>
      </mc:AlternateContent>
    </w:r>
    <w:r w:rsidRPr="00CD78CA">
      <w:rPr>
        <w:rFonts w:ascii="Garamond" w:hAnsi="Garamond"/>
        <w:noProof/>
        <w:color w:val="0F243E" w:themeColor="text2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CD3B59" wp14:editId="5A6A88B1">
              <wp:simplePos x="0" y="0"/>
              <wp:positionH relativeFrom="leftMargin">
                <wp:posOffset>666750</wp:posOffset>
              </wp:positionH>
              <wp:positionV relativeFrom="paragraph">
                <wp:posOffset>7620</wp:posOffset>
              </wp:positionV>
              <wp:extent cx="174625" cy="171450"/>
              <wp:effectExtent l="0" t="0" r="15875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4625" cy="1714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74860A" id="Obdélník 2" o:spid="_x0000_s1026" style="position:absolute;margin-left:52.5pt;margin-top:.6pt;width:13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" fillcolor="#c00000" strokecolor="#c00000" strokeweight="2pt">
              <w10:wrap anchorx="margin"/>
            </v:rect>
          </w:pict>
        </mc:Fallback>
      </mc:AlternateContent>
    </w:r>
    <w:r w:rsidRPr="00CD78CA">
      <w:rPr>
        <w:rFonts w:ascii="Garamond" w:hAnsi="Garamond"/>
        <w:color w:val="0F243E" w:themeColor="text2" w:themeShade="80"/>
        <w:sz w:val="28"/>
        <w:szCs w:val="28"/>
      </w:rPr>
      <w:t>ADVOKÁTNÍ KANCELÁŘ</w:t>
    </w:r>
  </w:p>
  <w:p w:rsidR="007C36F6" w:rsidRPr="00CD78CA" w:rsidRDefault="006B2C4F" w:rsidP="00163AB9">
    <w:pPr>
      <w:pStyle w:val="Zhlav"/>
      <w:tabs>
        <w:tab w:val="clear" w:pos="4536"/>
        <w:tab w:val="center" w:pos="3544"/>
      </w:tabs>
      <w:rPr>
        <w:rFonts w:ascii="Garamond" w:hAnsi="Garamond"/>
      </w:rPr>
    </w:pPr>
    <w:r w:rsidRPr="00CD78CA">
      <w:rPr>
        <w:rFonts w:ascii="Garamond" w:hAnsi="Garamond"/>
        <w:color w:val="D9D9D9" w:themeColor="background1" w:themeShade="D9"/>
        <w:sz w:val="24"/>
        <w:szCs w:val="24"/>
      </w:rPr>
      <w:tab/>
      <w:t xml:space="preserve">                          </w:t>
    </w:r>
    <w:r>
      <w:rPr>
        <w:rFonts w:ascii="Garamond" w:hAnsi="Garamond"/>
        <w:color w:val="D9D9D9" w:themeColor="background1" w:themeShade="D9"/>
        <w:sz w:val="24"/>
        <w:szCs w:val="24"/>
      </w:rPr>
      <w:t xml:space="preserve">                 </w:t>
    </w:r>
    <w:r w:rsidRPr="00CD78CA">
      <w:rPr>
        <w:rFonts w:ascii="Garamond" w:hAnsi="Garamond"/>
        <w:color w:val="0F243E" w:themeColor="text2" w:themeShade="80"/>
        <w:sz w:val="28"/>
        <w:szCs w:val="26"/>
      </w:rPr>
      <w:t>Mgr. Aleš Gnida</w:t>
    </w:r>
  </w:p>
  <w:p w:rsidR="007C36F6" w:rsidRDefault="000A4E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4AC"/>
    <w:multiLevelType w:val="multilevel"/>
    <w:tmpl w:val="AE7C5D78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</w:lvl>
    <w:lvl w:ilvl="2">
      <w:start w:val="1"/>
      <w:numFmt w:val="decimal"/>
      <w:lvlText w:val="%3)"/>
      <w:lvlJc w:val="left"/>
      <w:pPr>
        <w:ind w:left="1418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220F566A"/>
    <w:multiLevelType w:val="hybridMultilevel"/>
    <w:tmpl w:val="C762B05A"/>
    <w:lvl w:ilvl="0" w:tplc="1396B748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7F0B"/>
    <w:multiLevelType w:val="hybridMultilevel"/>
    <w:tmpl w:val="271CD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4">
    <w:nsid w:val="454D624B"/>
    <w:multiLevelType w:val="hybridMultilevel"/>
    <w:tmpl w:val="707A7DC0"/>
    <w:lvl w:ilvl="0" w:tplc="4E103786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695F2CFC"/>
    <w:multiLevelType w:val="hybridMultilevel"/>
    <w:tmpl w:val="FFD4F41C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71755E95"/>
    <w:multiLevelType w:val="multilevel"/>
    <w:tmpl w:val="92E27346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</w:lvl>
    <w:lvl w:ilvl="2">
      <w:start w:val="1"/>
      <w:numFmt w:val="bullet"/>
      <w:lvlText w:val="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5E"/>
    <w:rsid w:val="00031AE3"/>
    <w:rsid w:val="000A4EDC"/>
    <w:rsid w:val="000A6E5E"/>
    <w:rsid w:val="000F011A"/>
    <w:rsid w:val="00197B11"/>
    <w:rsid w:val="001B3C66"/>
    <w:rsid w:val="001E433C"/>
    <w:rsid w:val="002608DE"/>
    <w:rsid w:val="003F24EC"/>
    <w:rsid w:val="005823DC"/>
    <w:rsid w:val="005C62A6"/>
    <w:rsid w:val="005C62C1"/>
    <w:rsid w:val="00683BF3"/>
    <w:rsid w:val="006B2C4F"/>
    <w:rsid w:val="00735C36"/>
    <w:rsid w:val="00740A1D"/>
    <w:rsid w:val="0082384C"/>
    <w:rsid w:val="00866646"/>
    <w:rsid w:val="008A3358"/>
    <w:rsid w:val="00937FDD"/>
    <w:rsid w:val="0096673A"/>
    <w:rsid w:val="00AE4365"/>
    <w:rsid w:val="00BD0151"/>
    <w:rsid w:val="00C02075"/>
    <w:rsid w:val="00D14B21"/>
    <w:rsid w:val="00D4732A"/>
    <w:rsid w:val="00DA305E"/>
    <w:rsid w:val="00DC4305"/>
    <w:rsid w:val="00E035E9"/>
    <w:rsid w:val="00E43AFA"/>
    <w:rsid w:val="00E55AE7"/>
    <w:rsid w:val="00EB7937"/>
    <w:rsid w:val="00F03970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E5E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0A6E5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A6E5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A6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E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A6E5E"/>
  </w:style>
  <w:style w:type="paragraph" w:styleId="Zpat">
    <w:name w:val="footer"/>
    <w:basedOn w:val="Normln"/>
    <w:link w:val="ZpatChar"/>
    <w:uiPriority w:val="99"/>
    <w:unhideWhenUsed/>
    <w:rsid w:val="000A6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E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0A6E5E"/>
    <w:pPr>
      <w:numPr>
        <w:ilvl w:val="4"/>
        <w:numId w:val="3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0A6E5E"/>
    <w:pPr>
      <w:numPr>
        <w:ilvl w:val="3"/>
        <w:numId w:val="3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0A6E5E"/>
    <w:pPr>
      <w:numPr>
        <w:numId w:val="3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0A6E5E"/>
    <w:pPr>
      <w:numPr>
        <w:ilvl w:val="1"/>
        <w:numId w:val="3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0A6E5E"/>
    <w:pPr>
      <w:numPr>
        <w:ilvl w:val="2"/>
        <w:numId w:val="3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0A6E5E"/>
    <w:rPr>
      <w:caps w:val="0"/>
      <w:smallCaps w:val="0"/>
      <w:vanish w:val="0"/>
      <w:webHidden w:val="0"/>
      <w:color w:val="0000FF" w:themeColor="hyperlink"/>
      <w:u w:val="single"/>
      <w:vertAlign w:val="baseline"/>
      <w:specVanish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DC4305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DC4305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E5E"/>
    <w:pPr>
      <w:spacing w:after="0" w:afterAutospacing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rsid w:val="000A6E5E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0A6E5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0A6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E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0A6E5E"/>
  </w:style>
  <w:style w:type="paragraph" w:styleId="Zpat">
    <w:name w:val="footer"/>
    <w:basedOn w:val="Normln"/>
    <w:link w:val="ZpatChar"/>
    <w:uiPriority w:val="99"/>
    <w:unhideWhenUsed/>
    <w:rsid w:val="000A6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E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5PRK">
    <w:name w:val="Body text 5 PRK"/>
    <w:basedOn w:val="Normln"/>
    <w:uiPriority w:val="6"/>
    <w:rsid w:val="000A6E5E"/>
    <w:pPr>
      <w:numPr>
        <w:ilvl w:val="4"/>
        <w:numId w:val="3"/>
      </w:numPr>
      <w:spacing w:after="240"/>
      <w:jc w:val="both"/>
      <w:outlineLvl w:val="4"/>
    </w:pPr>
    <w:rPr>
      <w:rFonts w:ascii="Arial" w:hAnsi="Arial"/>
      <w:sz w:val="22"/>
    </w:rPr>
  </w:style>
  <w:style w:type="paragraph" w:customStyle="1" w:styleId="Bodytext4PRK">
    <w:name w:val="Body text 4 PRK"/>
    <w:basedOn w:val="Normln"/>
    <w:uiPriority w:val="6"/>
    <w:rsid w:val="000A6E5E"/>
    <w:pPr>
      <w:numPr>
        <w:ilvl w:val="3"/>
        <w:numId w:val="3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0A6E5E"/>
    <w:pPr>
      <w:numPr>
        <w:numId w:val="3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0A6E5E"/>
    <w:pPr>
      <w:numPr>
        <w:ilvl w:val="1"/>
        <w:numId w:val="3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0A6E5E"/>
    <w:pPr>
      <w:numPr>
        <w:ilvl w:val="2"/>
        <w:numId w:val="3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0A6E5E"/>
    <w:rPr>
      <w:caps w:val="0"/>
      <w:smallCaps w:val="0"/>
      <w:vanish w:val="0"/>
      <w:webHidden w:val="0"/>
      <w:color w:val="0000FF" w:themeColor="hyperlink"/>
      <w:u w:val="single"/>
      <w:vertAlign w:val="baseline"/>
      <w:specVanish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DC4305"/>
    <w:pPr>
      <w:ind w:left="720"/>
      <w:contextualSpacing/>
    </w:pPr>
    <w:rPr>
      <w:rFonts w:eastAsia="Calibri"/>
    </w:rPr>
  </w:style>
  <w:style w:type="character" w:customStyle="1" w:styleId="OdstavecseseznamemChar">
    <w:name w:val="Odstavec se seznamem Char"/>
    <w:link w:val="Odstavecseseznamem"/>
    <w:uiPriority w:val="34"/>
    <w:locked/>
    <w:rsid w:val="00DC4305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6-prava-subjektu-udaj/d-2727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1318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Gnida</dc:creator>
  <cp:lastModifiedBy>Petra Dvořáková</cp:lastModifiedBy>
  <cp:revision>4</cp:revision>
  <dcterms:created xsi:type="dcterms:W3CDTF">2018-06-15T08:36:00Z</dcterms:created>
  <dcterms:modified xsi:type="dcterms:W3CDTF">2018-06-15T08:42:00Z</dcterms:modified>
</cp:coreProperties>
</file>