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08" w:rsidRDefault="00D93508" w:rsidP="00CC33F3">
      <w:pPr>
        <w:spacing w:line="280" w:lineRule="atLeast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_RefHeading___Toc461014418"/>
      <w:bookmarkEnd w:id="0"/>
      <w:r>
        <w:rPr>
          <w:rFonts w:ascii="Arial" w:hAnsi="Arial" w:cs="Arial"/>
          <w:b/>
          <w:bCs/>
          <w:sz w:val="22"/>
          <w:szCs w:val="22"/>
        </w:rPr>
        <w:t xml:space="preserve">VZ IT </w:t>
      </w:r>
      <w:r w:rsidR="005E125C">
        <w:rPr>
          <w:rFonts w:ascii="Arial" w:hAnsi="Arial" w:cs="Arial"/>
          <w:b/>
          <w:bCs/>
          <w:sz w:val="22"/>
          <w:szCs w:val="22"/>
        </w:rPr>
        <w:t>054</w:t>
      </w:r>
    </w:p>
    <w:p w:rsidR="00CC33F3" w:rsidRPr="00AB5510" w:rsidRDefault="00CC33F3" w:rsidP="00CC33F3">
      <w:pPr>
        <w:spacing w:line="280" w:lineRule="atLeast"/>
        <w:jc w:val="right"/>
        <w:rPr>
          <w:rFonts w:ascii="Arial" w:hAnsi="Arial" w:cs="Arial"/>
          <w:b/>
          <w:bCs/>
          <w:sz w:val="22"/>
          <w:szCs w:val="22"/>
        </w:rPr>
      </w:pPr>
      <w:r w:rsidRPr="00AB5510">
        <w:rPr>
          <w:rFonts w:ascii="Arial" w:hAnsi="Arial" w:cs="Arial"/>
          <w:b/>
          <w:bCs/>
          <w:sz w:val="22"/>
          <w:szCs w:val="22"/>
        </w:rPr>
        <w:t>Př</w:t>
      </w:r>
      <w:r>
        <w:rPr>
          <w:rFonts w:ascii="Arial" w:hAnsi="Arial" w:cs="Arial"/>
          <w:b/>
          <w:bCs/>
          <w:sz w:val="22"/>
          <w:szCs w:val="22"/>
        </w:rPr>
        <w:t>íloha č</w:t>
      </w:r>
      <w:r w:rsidRPr="00AB5510">
        <w:rPr>
          <w:rFonts w:ascii="Arial" w:hAnsi="Arial" w:cs="Arial"/>
          <w:b/>
          <w:bCs/>
          <w:sz w:val="22"/>
          <w:szCs w:val="22"/>
        </w:rPr>
        <w:t>. 2</w:t>
      </w:r>
      <w:r>
        <w:rPr>
          <w:rFonts w:ascii="Arial" w:hAnsi="Arial" w:cs="Arial"/>
          <w:b/>
          <w:bCs/>
          <w:sz w:val="22"/>
          <w:szCs w:val="22"/>
        </w:rPr>
        <w:t xml:space="preserve"> Výzvy</w:t>
      </w:r>
    </w:p>
    <w:p w:rsidR="00CC33F3" w:rsidRPr="00FC3497" w:rsidRDefault="00CC33F3" w:rsidP="00CC33F3">
      <w:pPr>
        <w:spacing w:line="280" w:lineRule="atLeast"/>
        <w:jc w:val="center"/>
        <w:rPr>
          <w:rFonts w:ascii="Arial" w:hAnsi="Arial" w:cs="Arial"/>
          <w:b/>
          <w:bCs/>
        </w:rPr>
      </w:pP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Kupní smlouva</w:t>
      </w:r>
    </w:p>
    <w:p w:rsidR="00CC33F3" w:rsidRPr="00FB5075" w:rsidRDefault="00CC33F3" w:rsidP="00CC33F3">
      <w:pPr>
        <w:jc w:val="center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FB5075">
          <w:rPr>
            <w:rFonts w:ascii="Arial" w:hAnsi="Arial" w:cs="Arial"/>
            <w:sz w:val="22"/>
            <w:szCs w:val="22"/>
          </w:rPr>
          <w:t>2079 a</w:t>
        </w:r>
      </w:smartTag>
      <w:r w:rsidRPr="00FB5075">
        <w:rPr>
          <w:rFonts w:ascii="Arial" w:hAnsi="Arial" w:cs="Arial"/>
          <w:sz w:val="22"/>
          <w:szCs w:val="22"/>
        </w:rPr>
        <w:t xml:space="preserve"> násl. zákona č. 89/2012 Sb., občanský zákoník (dále jen občanský zákoník)</w:t>
      </w:r>
    </w:p>
    <w:p w:rsidR="00CC33F3" w:rsidRPr="00FB5075" w:rsidRDefault="00CC33F3" w:rsidP="00CC33F3">
      <w:pPr>
        <w:pStyle w:val="ListParagraph1"/>
        <w:spacing w:after="0" w:line="240" w:lineRule="auto"/>
        <w:ind w:left="0"/>
        <w:rPr>
          <w:rFonts w:ascii="Arial" w:hAnsi="Arial" w:cs="Arial"/>
        </w:rPr>
      </w:pPr>
    </w:p>
    <w:p w:rsidR="00CC33F3" w:rsidRPr="00FB5075" w:rsidRDefault="00CC33F3" w:rsidP="00CC33F3">
      <w:pPr>
        <w:pStyle w:val="ListParagraph1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B5075">
        <w:rPr>
          <w:rFonts w:ascii="Arial" w:hAnsi="Arial" w:cs="Arial"/>
          <w:b/>
        </w:rPr>
        <w:t>I.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Smluvní strany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</w:p>
    <w:p w:rsidR="00CC33F3" w:rsidRPr="00FB5075" w:rsidRDefault="00CC33F3" w:rsidP="00CC33F3">
      <w:pPr>
        <w:pStyle w:val="Normln"/>
        <w:widowControl/>
        <w:numPr>
          <w:ilvl w:val="0"/>
          <w:numId w:val="16"/>
        </w:numPr>
        <w:ind w:left="426" w:hanging="426"/>
        <w:rPr>
          <w:rFonts w:ascii="Arial" w:hAnsi="Arial" w:cs="Arial"/>
          <w:b/>
          <w:sz w:val="22"/>
          <w:szCs w:val="22"/>
        </w:rPr>
      </w:pPr>
    </w:p>
    <w:p w:rsidR="00CC33F3" w:rsidRPr="00FB5075" w:rsidRDefault="00CC33F3" w:rsidP="00CC33F3">
      <w:pPr>
        <w:pStyle w:val="Normln"/>
        <w:widowControl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kupující:</w:t>
      </w:r>
    </w:p>
    <w:p w:rsidR="00CC33F3" w:rsidRPr="00FB5075" w:rsidRDefault="005E125C" w:rsidP="00CC33F3">
      <w:pPr>
        <w:pStyle w:val="NormalWeb"/>
        <w:spacing w:before="0" w:after="0"/>
        <w:rPr>
          <w:rFonts w:ascii="Arial" w:hAnsi="Arial" w:cs="Arial"/>
          <w:sz w:val="22"/>
          <w:szCs w:val="22"/>
          <w:lang w:eastAsia="cs-CZ"/>
        </w:rPr>
      </w:pPr>
      <w:r w:rsidRPr="005E125C">
        <w:rPr>
          <w:rStyle w:val="Strong"/>
          <w:rFonts w:ascii="Arial" w:hAnsi="Arial" w:cs="Arial"/>
          <w:sz w:val="22"/>
          <w:szCs w:val="22"/>
        </w:rPr>
        <w:t>Gymnázium Jihlava</w:t>
      </w:r>
    </w:p>
    <w:p w:rsidR="00CC33F3" w:rsidRPr="00E723CE" w:rsidRDefault="00CC33F3" w:rsidP="00CC33F3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sídl</w:t>
      </w:r>
      <w:r w:rsidRPr="00E723CE">
        <w:rPr>
          <w:rFonts w:ascii="Arial" w:hAnsi="Arial" w:cs="Arial"/>
          <w:sz w:val="22"/>
          <w:szCs w:val="22"/>
        </w:rPr>
        <w:t xml:space="preserve">o: </w:t>
      </w:r>
      <w:r w:rsidR="005E125C" w:rsidRPr="005E125C">
        <w:rPr>
          <w:rFonts w:ascii="Arial" w:hAnsi="Arial" w:cs="Arial"/>
          <w:sz w:val="22"/>
          <w:szCs w:val="22"/>
        </w:rPr>
        <w:t>Jana Masaryka 1560/1, 58601 Jihlava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  <w:r w:rsidRPr="00E723CE">
        <w:rPr>
          <w:rFonts w:ascii="Arial" w:hAnsi="Arial" w:cs="Arial"/>
          <w:sz w:val="22"/>
          <w:szCs w:val="22"/>
        </w:rPr>
        <w:t>IČO:</w:t>
      </w:r>
      <w:r w:rsidRPr="00FB5075">
        <w:rPr>
          <w:rFonts w:ascii="Arial" w:hAnsi="Arial" w:cs="Arial"/>
          <w:sz w:val="22"/>
          <w:szCs w:val="22"/>
        </w:rPr>
        <w:t xml:space="preserve"> </w:t>
      </w:r>
      <w:r w:rsidR="005E125C" w:rsidRPr="005E125C">
        <w:rPr>
          <w:rFonts w:ascii="Arial" w:hAnsi="Arial" w:cs="Arial"/>
          <w:sz w:val="22"/>
          <w:szCs w:val="22"/>
        </w:rPr>
        <w:t>60545984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DIČ: </w:t>
      </w:r>
      <w:r w:rsidR="005E125C" w:rsidRPr="005E125C">
        <w:rPr>
          <w:rFonts w:ascii="Arial" w:hAnsi="Arial" w:cs="Arial"/>
          <w:sz w:val="22"/>
          <w:szCs w:val="22"/>
        </w:rPr>
        <w:t>CZ00559164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zastoupen: </w:t>
      </w:r>
      <w:r w:rsidR="005E125C" w:rsidRPr="005E125C">
        <w:rPr>
          <w:rFonts w:ascii="Arial" w:hAnsi="Arial" w:cs="Arial"/>
          <w:sz w:val="22"/>
          <w:szCs w:val="22"/>
        </w:rPr>
        <w:t>Mgr. Suk Pavel (ředitel příspěvkové organizace)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bankovní spojení: </w:t>
      </w:r>
      <w:r w:rsidR="005E125C" w:rsidRPr="005E125C">
        <w:rPr>
          <w:rFonts w:ascii="Arial" w:hAnsi="Arial" w:cs="Arial"/>
          <w:sz w:val="22"/>
          <w:szCs w:val="22"/>
        </w:rPr>
        <w:t>0000004050004104/6800</w:t>
      </w:r>
    </w:p>
    <w:p w:rsidR="00CC33F3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kontaktní osoba: </w:t>
      </w:r>
      <w:r w:rsidR="005E125C" w:rsidRPr="005E125C">
        <w:rPr>
          <w:rFonts w:ascii="Arial" w:hAnsi="Arial" w:cs="Arial"/>
          <w:sz w:val="22"/>
          <w:szCs w:val="22"/>
        </w:rPr>
        <w:t>Mgr. Milan Taláček</w:t>
      </w:r>
      <w:r w:rsidR="005E12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tel.: </w:t>
      </w:r>
      <w:r w:rsidR="002C0175">
        <w:rPr>
          <w:rFonts w:ascii="Arial" w:hAnsi="Arial" w:cs="Arial"/>
          <w:sz w:val="22"/>
          <w:szCs w:val="22"/>
        </w:rPr>
        <w:t>+420 </w:t>
      </w:r>
      <w:r w:rsidR="005E125C" w:rsidRPr="005E125C">
        <w:rPr>
          <w:rFonts w:ascii="Arial" w:hAnsi="Arial" w:cs="Arial"/>
          <w:sz w:val="22"/>
          <w:szCs w:val="22"/>
        </w:rPr>
        <w:t xml:space="preserve">567 579 746  </w:t>
      </w:r>
    </w:p>
    <w:p w:rsidR="00CC33F3" w:rsidRPr="00C13ACD" w:rsidRDefault="00CC33F3" w:rsidP="00CC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5E125C" w:rsidRPr="005E125C">
        <w:rPr>
          <w:rFonts w:ascii="Arial" w:hAnsi="Arial" w:cs="Arial"/>
          <w:sz w:val="22"/>
          <w:szCs w:val="22"/>
        </w:rPr>
        <w:t>milantalacek@gymnaziumjihlava.cz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(dále jen jako „</w:t>
      </w:r>
      <w:r w:rsidRPr="00DE2C2F">
        <w:rPr>
          <w:rFonts w:ascii="Arial" w:hAnsi="Arial" w:cs="Arial"/>
          <w:b/>
          <w:sz w:val="22"/>
          <w:szCs w:val="22"/>
        </w:rPr>
        <w:t>kupující</w:t>
      </w:r>
      <w:r w:rsidRPr="00FB5075">
        <w:rPr>
          <w:rFonts w:ascii="Arial" w:hAnsi="Arial" w:cs="Arial"/>
          <w:sz w:val="22"/>
          <w:szCs w:val="22"/>
        </w:rPr>
        <w:t>“)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a</w:t>
      </w:r>
    </w:p>
    <w:p w:rsidR="00CC33F3" w:rsidRPr="00FB5075" w:rsidRDefault="00CC33F3" w:rsidP="00CC33F3">
      <w:pPr>
        <w:pStyle w:val="ListParagraph1"/>
        <w:rPr>
          <w:rFonts w:ascii="Arial" w:hAnsi="Arial" w:cs="Arial"/>
        </w:rPr>
      </w:pPr>
    </w:p>
    <w:p w:rsidR="00CC33F3" w:rsidRPr="00FB5075" w:rsidRDefault="00CC33F3" w:rsidP="00CC33F3">
      <w:pPr>
        <w:pStyle w:val="ListParagraph1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FB5075">
        <w:rPr>
          <w:rFonts w:ascii="Arial" w:hAnsi="Arial" w:cs="Arial"/>
        </w:rPr>
        <w:t xml:space="preserve">prodávající: </w:t>
      </w:r>
    </w:p>
    <w:p w:rsidR="00CC33F3" w:rsidRPr="00FB5075" w:rsidRDefault="00CC33F3" w:rsidP="00CC33F3">
      <w:pPr>
        <w:pStyle w:val="ListParagraph1"/>
        <w:ind w:left="0"/>
        <w:rPr>
          <w:rFonts w:ascii="Arial" w:hAnsi="Arial" w:cs="Arial"/>
          <w:i/>
        </w:rPr>
      </w:pPr>
      <w:r w:rsidRPr="00FB5075">
        <w:rPr>
          <w:rFonts w:ascii="Arial" w:hAnsi="Arial" w:cs="Arial"/>
          <w:i/>
        </w:rPr>
        <w:t>firma:</w:t>
      </w:r>
      <w:r w:rsidR="00825212">
        <w:rPr>
          <w:rFonts w:ascii="Arial" w:hAnsi="Arial" w:cs="Arial"/>
          <w:i/>
        </w:rPr>
        <w:t xml:space="preserve"> M-SOFT, spol. s. r. o.</w:t>
      </w:r>
    </w:p>
    <w:p w:rsidR="00CC33F3" w:rsidRPr="00FB5075" w:rsidRDefault="00CC33F3" w:rsidP="00CC33F3">
      <w:pPr>
        <w:pStyle w:val="ListParagraph1"/>
        <w:ind w:left="0"/>
        <w:rPr>
          <w:rFonts w:ascii="Arial" w:hAnsi="Arial" w:cs="Arial"/>
          <w:i/>
        </w:rPr>
      </w:pPr>
      <w:r w:rsidRPr="00FB5075">
        <w:rPr>
          <w:rFonts w:ascii="Arial" w:hAnsi="Arial" w:cs="Arial"/>
          <w:i/>
        </w:rPr>
        <w:t>sídlo:</w:t>
      </w:r>
      <w:r w:rsidR="00825212">
        <w:rPr>
          <w:rFonts w:ascii="Arial" w:hAnsi="Arial" w:cs="Arial"/>
          <w:i/>
        </w:rPr>
        <w:t xml:space="preserve"> Jana Masaryka 12, Jihlava 58601</w:t>
      </w:r>
    </w:p>
    <w:p w:rsidR="00CC33F3" w:rsidRPr="00FB5075" w:rsidRDefault="00CC33F3" w:rsidP="00CC33F3">
      <w:pPr>
        <w:pStyle w:val="ListParagraph1"/>
        <w:ind w:left="0"/>
        <w:rPr>
          <w:rFonts w:ascii="Arial" w:hAnsi="Arial" w:cs="Arial"/>
          <w:i/>
        </w:rPr>
      </w:pPr>
      <w:r w:rsidRPr="00FB5075">
        <w:rPr>
          <w:rFonts w:ascii="Arial" w:hAnsi="Arial" w:cs="Arial"/>
          <w:i/>
        </w:rPr>
        <w:t>IČ</w:t>
      </w:r>
      <w:r>
        <w:rPr>
          <w:rFonts w:ascii="Arial" w:hAnsi="Arial" w:cs="Arial"/>
          <w:i/>
        </w:rPr>
        <w:t>O</w:t>
      </w:r>
      <w:r w:rsidRPr="00FB5075">
        <w:rPr>
          <w:rFonts w:ascii="Arial" w:hAnsi="Arial" w:cs="Arial"/>
          <w:i/>
        </w:rPr>
        <w:t xml:space="preserve">:  </w:t>
      </w:r>
      <w:r w:rsidR="00825212">
        <w:rPr>
          <w:rFonts w:ascii="Arial" w:hAnsi="Arial" w:cs="Arial"/>
          <w:i/>
        </w:rPr>
        <w:t>49434853</w:t>
      </w:r>
    </w:p>
    <w:p w:rsidR="00CC33F3" w:rsidRPr="00FB5075" w:rsidRDefault="00CC33F3" w:rsidP="00CC33F3">
      <w:pPr>
        <w:pStyle w:val="ListParagraph1"/>
        <w:ind w:left="0"/>
        <w:rPr>
          <w:rFonts w:ascii="Arial" w:hAnsi="Arial" w:cs="Arial"/>
          <w:i/>
        </w:rPr>
      </w:pPr>
      <w:r w:rsidRPr="00FB5075">
        <w:rPr>
          <w:rFonts w:ascii="Arial" w:hAnsi="Arial" w:cs="Arial"/>
          <w:i/>
        </w:rPr>
        <w:t xml:space="preserve">DIČ:  </w:t>
      </w:r>
      <w:r w:rsidR="00825212">
        <w:rPr>
          <w:rFonts w:ascii="Arial" w:hAnsi="Arial" w:cs="Arial"/>
          <w:i/>
        </w:rPr>
        <w:t>CZ49434853</w:t>
      </w:r>
    </w:p>
    <w:p w:rsidR="00CC33F3" w:rsidRDefault="00CC33F3" w:rsidP="00CC33F3">
      <w:pPr>
        <w:pStyle w:val="ListParagraph1"/>
        <w:ind w:left="0"/>
        <w:rPr>
          <w:rFonts w:ascii="Arial" w:hAnsi="Arial" w:cs="Arial"/>
          <w:i/>
        </w:rPr>
      </w:pPr>
      <w:r w:rsidRPr="00FB5075">
        <w:rPr>
          <w:rFonts w:ascii="Arial" w:hAnsi="Arial" w:cs="Arial"/>
          <w:i/>
        </w:rPr>
        <w:t>Jednající:</w:t>
      </w:r>
      <w:r w:rsidR="00825212">
        <w:rPr>
          <w:rFonts w:ascii="Arial" w:hAnsi="Arial" w:cs="Arial"/>
          <w:i/>
        </w:rPr>
        <w:t xml:space="preserve"> Ing. Bohuslav Maška</w:t>
      </w:r>
      <w:r w:rsidRPr="00FB5075">
        <w:rPr>
          <w:rFonts w:ascii="Arial" w:hAnsi="Arial" w:cs="Arial"/>
          <w:i/>
        </w:rPr>
        <w:br/>
        <w:t xml:space="preserve">Zapsán v obchodním rejstříku vedeném </w:t>
      </w:r>
      <w:r w:rsidR="00825212">
        <w:rPr>
          <w:rFonts w:ascii="Arial" w:hAnsi="Arial" w:cs="Arial"/>
          <w:i/>
        </w:rPr>
        <w:t xml:space="preserve">Krajským </w:t>
      </w:r>
      <w:r w:rsidRPr="00FB5075">
        <w:rPr>
          <w:rFonts w:ascii="Arial" w:hAnsi="Arial" w:cs="Arial"/>
          <w:i/>
        </w:rPr>
        <w:t xml:space="preserve">soudem v </w:t>
      </w:r>
      <w:r w:rsidR="00825212">
        <w:rPr>
          <w:rFonts w:ascii="Arial" w:hAnsi="Arial" w:cs="Arial"/>
          <w:i/>
        </w:rPr>
        <w:t>Brně</w:t>
      </w:r>
      <w:r w:rsidRPr="00FB5075">
        <w:rPr>
          <w:rFonts w:ascii="Arial" w:hAnsi="Arial" w:cs="Arial"/>
          <w:i/>
        </w:rPr>
        <w:t xml:space="preserve">, oddíl </w:t>
      </w:r>
      <w:r w:rsidR="00825212">
        <w:rPr>
          <w:rFonts w:ascii="Arial" w:hAnsi="Arial" w:cs="Arial"/>
          <w:i/>
        </w:rPr>
        <w:t>C</w:t>
      </w:r>
      <w:r w:rsidRPr="00FB5075">
        <w:rPr>
          <w:rFonts w:ascii="Arial" w:hAnsi="Arial" w:cs="Arial"/>
          <w:i/>
        </w:rPr>
        <w:t xml:space="preserve">, vložka </w:t>
      </w:r>
      <w:r w:rsidR="00825212">
        <w:rPr>
          <w:rFonts w:ascii="Arial" w:hAnsi="Arial" w:cs="Arial"/>
          <w:i/>
        </w:rPr>
        <w:t>11863</w:t>
      </w:r>
      <w:r w:rsidRPr="00FB5075">
        <w:rPr>
          <w:rFonts w:ascii="Arial" w:hAnsi="Arial" w:cs="Arial"/>
          <w:i/>
        </w:rPr>
        <w:t xml:space="preserve"> </w:t>
      </w:r>
    </w:p>
    <w:p w:rsidR="00CC33F3" w:rsidRDefault="00CC33F3" w:rsidP="00CC33F3">
      <w:pPr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kontaktní osoba: </w:t>
      </w:r>
      <w:r w:rsidR="00825212">
        <w:rPr>
          <w:rFonts w:ascii="Arial" w:hAnsi="Arial" w:cs="Arial"/>
          <w:sz w:val="22"/>
          <w:szCs w:val="22"/>
        </w:rPr>
        <w:t>Marek Schneider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pStyle w:val="ListParagraph1"/>
        <w:ind w:left="0"/>
        <w:rPr>
          <w:rFonts w:ascii="Arial" w:hAnsi="Arial" w:cs="Arial"/>
          <w:i/>
        </w:rPr>
      </w:pPr>
    </w:p>
    <w:p w:rsidR="00CC33F3" w:rsidRPr="00FB5075" w:rsidRDefault="00CC33F3" w:rsidP="00CC33F3">
      <w:pPr>
        <w:pStyle w:val="ListParagraph1"/>
        <w:ind w:left="0"/>
        <w:rPr>
          <w:rFonts w:ascii="Arial" w:hAnsi="Arial" w:cs="Arial"/>
          <w:i/>
        </w:rPr>
      </w:pPr>
      <w:r w:rsidRPr="00DE2C2F">
        <w:rPr>
          <w:rFonts w:ascii="Arial" w:hAnsi="Arial" w:cs="Arial"/>
        </w:rPr>
        <w:t>(d</w:t>
      </w:r>
      <w:r w:rsidRPr="00FB5075">
        <w:rPr>
          <w:rFonts w:ascii="Arial" w:hAnsi="Arial" w:cs="Arial"/>
        </w:rPr>
        <w:t xml:space="preserve">ále jen jako </w:t>
      </w:r>
      <w:r w:rsidR="00DE2C2F">
        <w:rPr>
          <w:rFonts w:ascii="Arial" w:hAnsi="Arial" w:cs="Arial"/>
        </w:rPr>
        <w:t>„</w:t>
      </w:r>
      <w:r w:rsidRPr="00DE2C2F">
        <w:rPr>
          <w:rFonts w:ascii="Arial" w:hAnsi="Arial" w:cs="Arial"/>
          <w:b/>
        </w:rPr>
        <w:t>prodávající</w:t>
      </w:r>
      <w:r w:rsidR="00DE2C2F">
        <w:rPr>
          <w:rFonts w:ascii="Arial" w:hAnsi="Arial" w:cs="Arial"/>
        </w:rPr>
        <w:t>“</w:t>
      </w:r>
      <w:r w:rsidRPr="00FB5075">
        <w:rPr>
          <w:rFonts w:ascii="Arial" w:hAnsi="Arial" w:cs="Arial"/>
        </w:rPr>
        <w:t>)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II.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Úvodní ustanovení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Podkladem pro uzavření této kupní smlouvy je vybraná nabídka prodávajícího, který se umístil v zadávacím řízení na uzavření této kupní smlouvy na prvním místě.  </w:t>
      </w:r>
      <w:r w:rsidRPr="00E93B43">
        <w:rPr>
          <w:rFonts w:ascii="Arial" w:hAnsi="Arial" w:cs="Arial"/>
          <w:sz w:val="22"/>
          <w:szCs w:val="22"/>
        </w:rPr>
        <w:t xml:space="preserve">Zadávací řízení na uzavření této kupní smlouvy bylo uveřejněno v elektronickém nástroji pro zadávání veřejných zakázek kupujícím dne </w:t>
      </w:r>
      <w:r w:rsidR="00825212">
        <w:rPr>
          <w:rFonts w:ascii="Arial" w:hAnsi="Arial" w:cs="Arial"/>
          <w:sz w:val="22"/>
          <w:szCs w:val="22"/>
        </w:rPr>
        <w:t>16. 10. 2017</w:t>
      </w:r>
      <w:r w:rsidRPr="00E93B43">
        <w:rPr>
          <w:rFonts w:ascii="Arial" w:hAnsi="Arial" w:cs="Arial"/>
          <w:i/>
          <w:sz w:val="22"/>
          <w:szCs w:val="22"/>
        </w:rPr>
        <w:t xml:space="preserve"> </w:t>
      </w:r>
      <w:r w:rsidRPr="00E93B43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> </w:t>
      </w:r>
      <w:r w:rsidRPr="00E93B43">
        <w:rPr>
          <w:rFonts w:ascii="Arial" w:hAnsi="Arial" w:cs="Arial"/>
          <w:sz w:val="22"/>
          <w:szCs w:val="22"/>
        </w:rPr>
        <w:t xml:space="preserve">evidenčním číslem </w:t>
      </w:r>
      <w:r w:rsidR="00825212">
        <w:rPr>
          <w:rFonts w:ascii="Arial" w:hAnsi="Arial" w:cs="Arial"/>
          <w:sz w:val="22"/>
          <w:szCs w:val="22"/>
        </w:rPr>
        <w:t>Z2017-028061</w:t>
      </w:r>
      <w:r w:rsidRPr="00E93B43">
        <w:rPr>
          <w:rFonts w:ascii="Arial" w:hAnsi="Arial" w:cs="Arial"/>
          <w:sz w:val="22"/>
          <w:szCs w:val="22"/>
        </w:rPr>
        <w:t>.</w:t>
      </w:r>
    </w:p>
    <w:p w:rsidR="008936F9" w:rsidRPr="00FB5075" w:rsidRDefault="008936F9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III.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Předmět a účel smlouvy</w:t>
      </w:r>
    </w:p>
    <w:p w:rsidR="00CC33F3" w:rsidRPr="00FB5075" w:rsidRDefault="00CC33F3" w:rsidP="00CC33F3">
      <w:pPr>
        <w:jc w:val="center"/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Předmětem plnění této smlouvy je závazek prodávajícího dodat kupujícímu </w:t>
      </w:r>
      <w:r w:rsidR="009827B6">
        <w:rPr>
          <w:rFonts w:ascii="Arial" w:hAnsi="Arial" w:cs="Arial"/>
          <w:sz w:val="22"/>
          <w:szCs w:val="22"/>
        </w:rPr>
        <w:t>výpočetní techniku</w:t>
      </w:r>
      <w:r w:rsidRPr="00FB5075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FB5075">
        <w:rPr>
          <w:rFonts w:ascii="Arial" w:hAnsi="Arial" w:cs="Arial"/>
          <w:sz w:val="22"/>
          <w:szCs w:val="22"/>
        </w:rPr>
        <w:t xml:space="preserve"> v příloze č. 1 této smlouvy (dále jen „zboží“) – tzn. závazek prodávajícího odevzdat kupujícímu zboží, které je předmětem koupě a umožnit mu nabytí vlastnického práva k němu a současně závazek kupujícího zboží převzít a zaplatit prodávajícímu </w:t>
      </w:r>
      <w:r w:rsidRPr="00930FF2">
        <w:rPr>
          <w:rFonts w:ascii="Arial" w:hAnsi="Arial" w:cs="Arial"/>
          <w:sz w:val="22"/>
          <w:szCs w:val="22"/>
        </w:rPr>
        <w:t>kupní cenu.</w:t>
      </w:r>
      <w:r w:rsidR="0074206D" w:rsidRPr="00930FF2">
        <w:rPr>
          <w:rFonts w:ascii="Arial" w:hAnsi="Arial" w:cs="Arial"/>
          <w:sz w:val="22"/>
          <w:szCs w:val="22"/>
        </w:rPr>
        <w:t xml:space="preserve"> Zboží musí být nové, nepoužívané.</w:t>
      </w:r>
      <w:r w:rsidR="0074206D">
        <w:rPr>
          <w:rFonts w:ascii="Arial" w:hAnsi="Arial" w:cs="Arial"/>
          <w:sz w:val="22"/>
          <w:szCs w:val="22"/>
        </w:rPr>
        <w:t xml:space="preserve"> </w:t>
      </w:r>
    </w:p>
    <w:p w:rsidR="00CC33F3" w:rsidRPr="00FB5075" w:rsidRDefault="00CC33F3" w:rsidP="00CC33F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C33F3" w:rsidRPr="00A97778" w:rsidRDefault="00CC33F3" w:rsidP="00CC33F3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lastRenderedPageBreak/>
        <w:t xml:space="preserve">Účelem této smlouvy je nákup </w:t>
      </w:r>
      <w:r w:rsidR="009827B6">
        <w:rPr>
          <w:rFonts w:ascii="Arial" w:hAnsi="Arial" w:cs="Arial"/>
          <w:sz w:val="22"/>
          <w:szCs w:val="22"/>
        </w:rPr>
        <w:t xml:space="preserve">výpočetní techniky </w:t>
      </w:r>
      <w:r w:rsidRPr="00FB5075">
        <w:rPr>
          <w:rFonts w:ascii="Arial" w:hAnsi="Arial" w:cs="Arial"/>
          <w:sz w:val="22"/>
          <w:szCs w:val="22"/>
        </w:rPr>
        <w:t xml:space="preserve">pro </w:t>
      </w:r>
      <w:r w:rsidRPr="00A97778">
        <w:rPr>
          <w:rFonts w:ascii="Arial" w:hAnsi="Arial" w:cs="Arial"/>
          <w:sz w:val="22"/>
          <w:szCs w:val="22"/>
        </w:rPr>
        <w:t>Kraj Vysočina</w:t>
      </w:r>
      <w:r w:rsidR="009827B6">
        <w:rPr>
          <w:rFonts w:ascii="Arial" w:hAnsi="Arial" w:cs="Arial"/>
          <w:sz w:val="22"/>
          <w:szCs w:val="22"/>
        </w:rPr>
        <w:t xml:space="preserve"> a zřizované příspěvkové organizace.</w:t>
      </w:r>
    </w:p>
    <w:p w:rsidR="00CC33F3" w:rsidRPr="00FB5075" w:rsidRDefault="00CC33F3" w:rsidP="00CC33F3">
      <w:pPr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ab/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IV.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Kupní cena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Prodávající se zavazuje dodat zboží dle této smlouvy kupujícímu za nabídkovou cenu vzešlou z veřejné zakázky. Kupní cena jednotlivých položek zboží je uvedena v příloze č. 1 této smlouvy, a to na základě vybrané nabídky prodávajícího v zadávacím řízení uvedeném v čl. II. této smlouvy.</w:t>
      </w:r>
    </w:p>
    <w:p w:rsidR="00CC33F3" w:rsidRPr="00FB5075" w:rsidRDefault="00CC33F3" w:rsidP="00CC33F3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Kupní cena obsahuje veškeré náklady prodávajícího spojené s plněním dle této smlouvy, jako je dopravné, balné, pojištění atd. </w:t>
      </w:r>
    </w:p>
    <w:p w:rsidR="00CC33F3" w:rsidRPr="00FB5075" w:rsidRDefault="00CC33F3" w:rsidP="00CC33F3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K ceně se připočte DPH podle právního předpisu platného v době plnění. 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V.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Dodací podmínky</w:t>
      </w:r>
    </w:p>
    <w:p w:rsidR="00CC33F3" w:rsidRPr="00FB5075" w:rsidRDefault="00CC33F3" w:rsidP="00CC33F3">
      <w:pPr>
        <w:jc w:val="center"/>
        <w:rPr>
          <w:rFonts w:ascii="Arial" w:hAnsi="Arial" w:cs="Arial"/>
          <w:sz w:val="22"/>
          <w:szCs w:val="22"/>
        </w:rPr>
      </w:pPr>
    </w:p>
    <w:p w:rsidR="00CC33F3" w:rsidRPr="005E125C" w:rsidRDefault="00CC33F3" w:rsidP="005E125C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Místem plněn</w:t>
      </w:r>
      <w:r w:rsidRPr="005E125C">
        <w:rPr>
          <w:rFonts w:ascii="Arial" w:hAnsi="Arial" w:cs="Arial"/>
          <w:sz w:val="22"/>
          <w:szCs w:val="22"/>
        </w:rPr>
        <w:t xml:space="preserve">í je </w:t>
      </w:r>
      <w:r w:rsidR="00D24AA2" w:rsidRPr="005E125C">
        <w:rPr>
          <w:rFonts w:ascii="Arial" w:hAnsi="Arial" w:cs="Arial"/>
          <w:sz w:val="22"/>
          <w:szCs w:val="22"/>
        </w:rPr>
        <w:t>sídlo kupujícího uvedené v čl. I této smlouvy,</w:t>
      </w:r>
      <w:r w:rsidR="00D24AA2">
        <w:rPr>
          <w:rFonts w:ascii="Arial" w:hAnsi="Arial" w:cs="Arial"/>
          <w:sz w:val="22"/>
          <w:szCs w:val="22"/>
        </w:rPr>
        <w:t xml:space="preserve"> místnost určí kupující</w:t>
      </w:r>
      <w:r w:rsidR="00D24AA2" w:rsidRPr="00FB5075">
        <w:rPr>
          <w:rFonts w:ascii="Arial" w:hAnsi="Arial" w:cs="Arial"/>
          <w:sz w:val="22"/>
          <w:szCs w:val="22"/>
        </w:rPr>
        <w:t>.</w:t>
      </w:r>
      <w:r w:rsidRPr="00FB5075">
        <w:rPr>
          <w:rFonts w:ascii="Arial" w:hAnsi="Arial" w:cs="Arial"/>
          <w:sz w:val="22"/>
          <w:szCs w:val="22"/>
        </w:rPr>
        <w:t xml:space="preserve"> Dopravu zboží do místa plnění zajišťuje prodávající na své náklady a</w:t>
      </w:r>
      <w:r>
        <w:rPr>
          <w:rFonts w:ascii="Arial" w:hAnsi="Arial" w:cs="Arial"/>
          <w:sz w:val="22"/>
          <w:szCs w:val="22"/>
        </w:rPr>
        <w:t> </w:t>
      </w:r>
      <w:r w:rsidRPr="00FB5075">
        <w:rPr>
          <w:rFonts w:ascii="Arial" w:hAnsi="Arial" w:cs="Arial"/>
          <w:sz w:val="22"/>
          <w:szCs w:val="22"/>
        </w:rPr>
        <w:t xml:space="preserve">na své nebezpečí. </w:t>
      </w:r>
      <w:r w:rsidRPr="00825212">
        <w:rPr>
          <w:rFonts w:ascii="Arial" w:hAnsi="Arial" w:cs="Arial"/>
          <w:sz w:val="22"/>
          <w:szCs w:val="22"/>
        </w:rPr>
        <w:t xml:space="preserve">Doba plnění pro zboží je nejpozději do </w:t>
      </w:r>
      <w:r w:rsidR="006C5EAA" w:rsidRPr="00825212">
        <w:rPr>
          <w:rFonts w:ascii="Arial" w:hAnsi="Arial" w:cs="Arial"/>
          <w:sz w:val="22"/>
          <w:szCs w:val="22"/>
        </w:rPr>
        <w:t>30</w:t>
      </w:r>
      <w:r w:rsidR="00943C55" w:rsidRPr="00825212">
        <w:rPr>
          <w:rFonts w:ascii="Arial" w:hAnsi="Arial" w:cs="Arial"/>
          <w:sz w:val="22"/>
          <w:szCs w:val="22"/>
        </w:rPr>
        <w:t xml:space="preserve"> dní od data zveřejnění této smlouvy v informačním systému veřejné správy - Registru smluv.</w:t>
      </w:r>
      <w:r w:rsidRPr="00825212">
        <w:rPr>
          <w:rFonts w:ascii="Arial" w:hAnsi="Arial" w:cs="Arial"/>
          <w:sz w:val="22"/>
          <w:szCs w:val="22"/>
        </w:rPr>
        <w:t xml:space="preserve"> Osobou oprávněnou převzít zboží za kupujícího je </w:t>
      </w:r>
      <w:r w:rsidR="005E125C" w:rsidRPr="00825212">
        <w:rPr>
          <w:rFonts w:ascii="Arial" w:hAnsi="Arial" w:cs="Arial"/>
          <w:sz w:val="22"/>
          <w:szCs w:val="22"/>
        </w:rPr>
        <w:t>Mgr. Milan Taláček tel.: +420 567 579 746, email:</w:t>
      </w:r>
      <w:r w:rsidR="005E125C" w:rsidRPr="005E125C">
        <w:rPr>
          <w:rFonts w:ascii="Arial" w:hAnsi="Arial" w:cs="Arial"/>
          <w:sz w:val="22"/>
          <w:szCs w:val="22"/>
        </w:rPr>
        <w:t xml:space="preserve"> milantalacek@gymnaziumjihlava.cz</w:t>
      </w:r>
      <w:r w:rsidRPr="005E125C">
        <w:rPr>
          <w:rFonts w:ascii="Arial" w:hAnsi="Arial" w:cs="Arial"/>
          <w:sz w:val="22"/>
          <w:szCs w:val="22"/>
        </w:rPr>
        <w:t xml:space="preserve">. Prodávající je povinen kontaktní osobě kupujícího sdělit informaci o dni a hodině předání zboží nejméně jeden pracovní den předem, a to emailem nebo telefonicky. </w:t>
      </w:r>
    </w:p>
    <w:p w:rsidR="00CC33F3" w:rsidRPr="00CE3203" w:rsidRDefault="00CC33F3" w:rsidP="00CE3203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Kupující nabývá vlastnické právo ke zboží po jeho převzetí a potvrzení dodacího listu</w:t>
      </w:r>
      <w:r>
        <w:rPr>
          <w:rFonts w:ascii="Arial" w:hAnsi="Arial" w:cs="Arial"/>
          <w:sz w:val="22"/>
          <w:szCs w:val="22"/>
        </w:rPr>
        <w:t xml:space="preserve"> oprávněnou osobou kupujícího</w:t>
      </w:r>
      <w:r w:rsidRPr="00FB5075">
        <w:rPr>
          <w:rFonts w:ascii="Arial" w:hAnsi="Arial" w:cs="Arial"/>
          <w:sz w:val="22"/>
          <w:szCs w:val="22"/>
        </w:rPr>
        <w:t xml:space="preserve">. Prodávající poskytuje kupujícímu záruku na dodané zboží v délce </w:t>
      </w:r>
      <w:r w:rsidR="005E125C">
        <w:rPr>
          <w:rFonts w:ascii="Arial" w:hAnsi="Arial" w:cs="Arial"/>
          <w:sz w:val="22"/>
          <w:szCs w:val="22"/>
        </w:rPr>
        <w:t>24</w:t>
      </w:r>
      <w:r w:rsidR="00C13ACD" w:rsidRPr="0084431A">
        <w:rPr>
          <w:rFonts w:ascii="Arial" w:hAnsi="Arial" w:cs="Arial"/>
          <w:sz w:val="22"/>
          <w:szCs w:val="22"/>
        </w:rPr>
        <w:t xml:space="preserve"> </w:t>
      </w:r>
      <w:r w:rsidRPr="0084431A">
        <w:rPr>
          <w:rFonts w:ascii="Arial" w:hAnsi="Arial" w:cs="Arial"/>
          <w:sz w:val="22"/>
          <w:szCs w:val="22"/>
        </w:rPr>
        <w:t>měsíců</w:t>
      </w:r>
      <w:r w:rsidRPr="00FB5075">
        <w:rPr>
          <w:rFonts w:ascii="Arial" w:hAnsi="Arial" w:cs="Arial"/>
          <w:sz w:val="22"/>
          <w:szCs w:val="22"/>
        </w:rPr>
        <w:t xml:space="preserve"> ode dne dodání zboží (záruční lhůta), pokud není v technických specifikacích uveden</w:t>
      </w:r>
      <w:r>
        <w:rPr>
          <w:rFonts w:ascii="Arial" w:hAnsi="Arial" w:cs="Arial"/>
          <w:sz w:val="22"/>
          <w:szCs w:val="22"/>
        </w:rPr>
        <w:t>a lhůta delší</w:t>
      </w:r>
      <w:r w:rsidRPr="00FB5075">
        <w:rPr>
          <w:rFonts w:ascii="Arial" w:hAnsi="Arial" w:cs="Arial"/>
          <w:sz w:val="22"/>
          <w:szCs w:val="22"/>
        </w:rPr>
        <w:t xml:space="preserve">. Tato záruka začne běžet ode dne potvrzení dodacího listu kupujícím. Jakoukoliv reklamaci plnění musí kupující uplatnit nejpozději poslední den záruční lhůty. 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VI</w:t>
      </w:r>
      <w:r w:rsidRPr="00FB5075">
        <w:rPr>
          <w:rFonts w:ascii="Arial" w:hAnsi="Arial" w:cs="Arial"/>
          <w:b/>
          <w:i/>
          <w:sz w:val="22"/>
          <w:szCs w:val="22"/>
        </w:rPr>
        <w:t>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Platební podmínky</w:t>
      </w:r>
    </w:p>
    <w:p w:rsidR="00CC33F3" w:rsidRPr="00FB5075" w:rsidRDefault="00CC33F3" w:rsidP="00CC33F3">
      <w:pPr>
        <w:rPr>
          <w:rFonts w:ascii="Arial" w:hAnsi="Arial" w:cs="Arial"/>
          <w:i/>
          <w:sz w:val="22"/>
          <w:szCs w:val="22"/>
        </w:rPr>
      </w:pPr>
    </w:p>
    <w:p w:rsidR="00CC33F3" w:rsidRPr="00FB5075" w:rsidRDefault="00CC33F3" w:rsidP="00CC33F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Kupující se zavazuje za jím převzaté zboží zaplatit kupní cenu, a to řádně a včas, v souladu s podmínkami uvedenými v této smlouvě. Kupní cena bude hrazena bezhotovostním převode</w:t>
      </w:r>
      <w:r w:rsidR="007C0537">
        <w:rPr>
          <w:rFonts w:ascii="Arial" w:hAnsi="Arial" w:cs="Arial"/>
          <w:sz w:val="22"/>
          <w:szCs w:val="22"/>
        </w:rPr>
        <w:t xml:space="preserve">m na účet prodávajícího, </w:t>
      </w:r>
      <w:r>
        <w:rPr>
          <w:rFonts w:ascii="Arial" w:hAnsi="Arial" w:cs="Arial"/>
          <w:sz w:val="22"/>
          <w:szCs w:val="22"/>
        </w:rPr>
        <w:t xml:space="preserve">číslo účtu: </w:t>
      </w:r>
      <w:r w:rsidRPr="00FB5075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.</w:t>
      </w:r>
    </w:p>
    <w:p w:rsidR="00CC33F3" w:rsidRDefault="00CC33F3" w:rsidP="00CC33F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Cena zboží je splatná na základě fakturace prodávajícího provedené po dodání zboží. Prodávající se zavazuje doručit kupujícímu fakturu nejpozději do 3 pracovních dnů od dodání zboží kupujícímu. Na faktuře bude uváděna cena pro </w:t>
      </w:r>
      <w:r w:rsidR="0074206D">
        <w:rPr>
          <w:rFonts w:ascii="Arial" w:hAnsi="Arial" w:cs="Arial"/>
          <w:sz w:val="22"/>
          <w:szCs w:val="22"/>
        </w:rPr>
        <w:t>položky</w:t>
      </w:r>
      <w:r w:rsidRPr="00FB5075">
        <w:rPr>
          <w:rFonts w:ascii="Arial" w:hAnsi="Arial" w:cs="Arial"/>
          <w:sz w:val="22"/>
          <w:szCs w:val="22"/>
        </w:rPr>
        <w:t xml:space="preserve"> zboží</w:t>
      </w:r>
      <w:r w:rsidR="0074206D">
        <w:rPr>
          <w:rFonts w:ascii="Arial" w:hAnsi="Arial" w:cs="Arial"/>
          <w:sz w:val="22"/>
          <w:szCs w:val="22"/>
        </w:rPr>
        <w:t xml:space="preserve"> dle funkčních celků</w:t>
      </w:r>
      <w:r w:rsidRPr="00FB5075">
        <w:rPr>
          <w:rFonts w:ascii="Arial" w:hAnsi="Arial" w:cs="Arial"/>
          <w:sz w:val="22"/>
          <w:szCs w:val="22"/>
        </w:rPr>
        <w:t xml:space="preserve">, DPH bude uvedeno odděleně od kupní ceny. Dle dohody smluvních stran je splatnost faktury 30 dnů od jejího doručení kupujícímu. </w:t>
      </w:r>
    </w:p>
    <w:p w:rsidR="00930FF2" w:rsidRPr="00930FF2" w:rsidRDefault="00930FF2" w:rsidP="00930FF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0FF2">
        <w:rPr>
          <w:rFonts w:ascii="Arial" w:hAnsi="Arial" w:cs="Arial"/>
          <w:sz w:val="22"/>
          <w:szCs w:val="22"/>
        </w:rPr>
        <w:t xml:space="preserve">Daňový doklad bude obsahovat název a číslo projektu: Koeficienty vzdělávání / Coefficients of education, CZ.02.3.68/0.0/0.0/16_035/0006666. </w:t>
      </w:r>
    </w:p>
    <w:p w:rsidR="00930FF2" w:rsidRDefault="00CC33F3" w:rsidP="00930FF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Prodávající se zavazuje, že faktura bude obsahovat všechny náležitosti stanovené platnou a účinnou právní úpravou. 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ceny.</w:t>
      </w:r>
    </w:p>
    <w:p w:rsidR="00CC33F3" w:rsidRPr="00930FF2" w:rsidRDefault="00CC33F3" w:rsidP="00930FF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0FF2">
        <w:rPr>
          <w:rFonts w:ascii="Arial" w:hAnsi="Arial" w:cs="Arial"/>
          <w:sz w:val="22"/>
          <w:szCs w:val="22"/>
        </w:rPr>
        <w:t xml:space="preserve">V případě, kdy prodávající je plátce DPH, </w:t>
      </w:r>
    </w:p>
    <w:p w:rsidR="00CC33F3" w:rsidRPr="00FB5075" w:rsidRDefault="00CC33F3" w:rsidP="00CC33F3">
      <w:pPr>
        <w:pStyle w:val="Default"/>
        <w:ind w:left="851" w:hanging="426"/>
        <w:jc w:val="both"/>
        <w:rPr>
          <w:sz w:val="22"/>
          <w:szCs w:val="22"/>
        </w:rPr>
      </w:pPr>
      <w:r w:rsidRPr="00FB5075">
        <w:rPr>
          <w:sz w:val="22"/>
          <w:szCs w:val="22"/>
        </w:rPr>
        <w:t xml:space="preserve">- </w:t>
      </w:r>
      <w:r w:rsidRPr="00FB5075">
        <w:rPr>
          <w:sz w:val="22"/>
          <w:szCs w:val="22"/>
        </w:rPr>
        <w:tab/>
        <w:t>úhrada za plnění z této smlouvy bude realizována bezhotovostním převodem na</w:t>
      </w:r>
      <w:r>
        <w:rPr>
          <w:sz w:val="22"/>
          <w:szCs w:val="22"/>
        </w:rPr>
        <w:t> </w:t>
      </w:r>
      <w:r w:rsidRPr="00FB5075">
        <w:rPr>
          <w:sz w:val="22"/>
          <w:szCs w:val="22"/>
        </w:rPr>
        <w:t xml:space="preserve">účet prodávajícího, který je správcem daně (finančním úřadem) zveřejněn způsobem </w:t>
      </w:r>
      <w:r w:rsidRPr="00FB5075">
        <w:rPr>
          <w:sz w:val="22"/>
          <w:szCs w:val="22"/>
        </w:rPr>
        <w:lastRenderedPageBreak/>
        <w:t>umožňujícím dálkový přístup ve smyslu ustanovení § 98 zákona č.</w:t>
      </w:r>
      <w:r>
        <w:rPr>
          <w:sz w:val="22"/>
          <w:szCs w:val="22"/>
        </w:rPr>
        <w:t> </w:t>
      </w:r>
      <w:r w:rsidRPr="00FB5075">
        <w:rPr>
          <w:sz w:val="22"/>
          <w:szCs w:val="22"/>
        </w:rPr>
        <w:t>235/2004 Sb. o dani z přidané hodnoty, ve znění pozdějších předpisů (dále jen „zákon o DPH“).</w:t>
      </w:r>
    </w:p>
    <w:p w:rsidR="00CC33F3" w:rsidRPr="00FB5075" w:rsidRDefault="00CC33F3" w:rsidP="00CC33F3">
      <w:pPr>
        <w:pStyle w:val="Default"/>
        <w:ind w:left="851" w:hanging="426"/>
        <w:jc w:val="both"/>
        <w:rPr>
          <w:sz w:val="22"/>
          <w:szCs w:val="22"/>
        </w:rPr>
      </w:pPr>
      <w:r w:rsidRPr="00FB5075">
        <w:rPr>
          <w:sz w:val="22"/>
          <w:szCs w:val="22"/>
        </w:rPr>
        <w:t xml:space="preserve">- </w:t>
      </w:r>
      <w:r w:rsidRPr="00FB5075">
        <w:rPr>
          <w:sz w:val="22"/>
          <w:szCs w:val="22"/>
        </w:rPr>
        <w:tab/>
        <w:t xml:space="preserve">pokud se po dobu účinnosti této smlouvy prodávající stane nespolehlivým plátcem ve smyslu ustanovení § 106a zákona o DPH, smluvní strany se dohodly, že </w:t>
      </w:r>
      <w:r w:rsidRPr="00FB5075">
        <w:rPr>
          <w:iCs/>
          <w:sz w:val="22"/>
          <w:szCs w:val="22"/>
        </w:rPr>
        <w:t>kupující</w:t>
      </w:r>
      <w:r w:rsidRPr="00FB5075">
        <w:rPr>
          <w:i/>
          <w:iCs/>
          <w:sz w:val="22"/>
          <w:szCs w:val="22"/>
        </w:rPr>
        <w:t xml:space="preserve"> </w:t>
      </w:r>
      <w:r w:rsidRPr="00FB5075">
        <w:rPr>
          <w:sz w:val="22"/>
          <w:szCs w:val="22"/>
        </w:rPr>
        <w:t xml:space="preserve">uhradí DPH za zdanitelné plnění přímo příslušnému správci daně. </w:t>
      </w:r>
      <w:r w:rsidRPr="00FB5075">
        <w:rPr>
          <w:iCs/>
          <w:sz w:val="22"/>
          <w:szCs w:val="22"/>
        </w:rPr>
        <w:t>Kupujícím</w:t>
      </w:r>
      <w:r w:rsidRPr="00FB5075">
        <w:rPr>
          <w:i/>
          <w:iCs/>
          <w:sz w:val="22"/>
          <w:szCs w:val="22"/>
        </w:rPr>
        <w:t xml:space="preserve"> </w:t>
      </w:r>
      <w:r w:rsidRPr="00FB5075">
        <w:rPr>
          <w:sz w:val="22"/>
          <w:szCs w:val="22"/>
        </w:rPr>
        <w:t xml:space="preserve">takto provedená úhrada je považována za uhrazení příslušné části smluvní ceny rovnající se výši DPH fakturované prodávajícím.  </w:t>
      </w:r>
    </w:p>
    <w:p w:rsidR="00C757C2" w:rsidRPr="00682BA8" w:rsidRDefault="00C757C2" w:rsidP="00682BA8">
      <w:pPr>
        <w:widowControl w:val="0"/>
        <w:autoSpaceDE w:val="0"/>
        <w:autoSpaceDN w:val="0"/>
        <w:adjustRightInd w:val="0"/>
        <w:ind w:left="426" w:hanging="426"/>
        <w:jc w:val="center"/>
        <w:rPr>
          <w:rFonts w:ascii="Arial" w:hAnsi="Arial" w:cs="Arial"/>
        </w:rPr>
      </w:pPr>
    </w:p>
    <w:p w:rsidR="00CC33F3" w:rsidRPr="00FB5075" w:rsidRDefault="00CC33F3" w:rsidP="00CC33F3">
      <w:pPr>
        <w:widowControl w:val="0"/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VII.</w:t>
      </w:r>
    </w:p>
    <w:p w:rsidR="00CC33F3" w:rsidRPr="00FB5075" w:rsidRDefault="00CC33F3" w:rsidP="00CC33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Smluvní pokuta</w:t>
      </w:r>
    </w:p>
    <w:p w:rsidR="00CC33F3" w:rsidRPr="00FB5075" w:rsidRDefault="00CC33F3" w:rsidP="00CC33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C33F3" w:rsidRPr="002C0175" w:rsidRDefault="00CC33F3" w:rsidP="00CC33F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V případě prodlení </w:t>
      </w:r>
      <w:r w:rsidRPr="005E125C">
        <w:rPr>
          <w:rFonts w:ascii="Arial" w:hAnsi="Arial" w:cs="Arial"/>
          <w:sz w:val="22"/>
          <w:szCs w:val="22"/>
        </w:rPr>
        <w:t>prodávajícího s plněním dle této smlouvy je prodávající povinen uhradit kupujícímu smluvní pokutu ve výši 0,</w:t>
      </w:r>
      <w:r w:rsidR="00BF1F6F" w:rsidRPr="005E125C">
        <w:rPr>
          <w:rFonts w:ascii="Arial" w:hAnsi="Arial" w:cs="Arial"/>
          <w:sz w:val="22"/>
          <w:szCs w:val="22"/>
        </w:rPr>
        <w:t>05</w:t>
      </w:r>
      <w:r w:rsidRPr="005E125C">
        <w:rPr>
          <w:rFonts w:ascii="Arial" w:hAnsi="Arial" w:cs="Arial"/>
          <w:sz w:val="22"/>
          <w:szCs w:val="22"/>
        </w:rPr>
        <w:t>% z</w:t>
      </w:r>
      <w:r w:rsidRPr="0084431A">
        <w:rPr>
          <w:rFonts w:ascii="Arial" w:hAnsi="Arial" w:cs="Arial"/>
          <w:sz w:val="22"/>
          <w:szCs w:val="22"/>
        </w:rPr>
        <w:t> celkové ceny z</w:t>
      </w:r>
      <w:r w:rsidRPr="002E6A1B">
        <w:rPr>
          <w:rFonts w:ascii="Arial" w:hAnsi="Arial" w:cs="Arial"/>
          <w:sz w:val="22"/>
          <w:szCs w:val="22"/>
        </w:rPr>
        <w:t>boží, a to</w:t>
      </w:r>
      <w:r w:rsidRPr="00FB5075">
        <w:rPr>
          <w:rFonts w:ascii="Arial" w:hAnsi="Arial" w:cs="Arial"/>
          <w:sz w:val="22"/>
          <w:szCs w:val="22"/>
        </w:rPr>
        <w:t xml:space="preserve"> za každý den prodlení. Zaplacením smluvní pokuty se </w:t>
      </w:r>
      <w:r w:rsidRPr="002C0175">
        <w:rPr>
          <w:rFonts w:ascii="Arial" w:hAnsi="Arial" w:cs="Arial"/>
          <w:sz w:val="22"/>
          <w:szCs w:val="22"/>
        </w:rPr>
        <w:t xml:space="preserve">prodávající nezbavuje povinnosti splnit závazek přijatý touto smlouvou. </w:t>
      </w:r>
    </w:p>
    <w:p w:rsidR="00CC33F3" w:rsidRPr="00FB5075" w:rsidRDefault="00CC33F3" w:rsidP="00CC33F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C0175">
        <w:rPr>
          <w:rFonts w:ascii="Arial" w:hAnsi="Arial" w:cs="Arial"/>
          <w:sz w:val="22"/>
          <w:szCs w:val="22"/>
        </w:rPr>
        <w:t xml:space="preserve">V případě prodlení kupujícího s úhradou řádně vystavené a doručené faktury </w:t>
      </w:r>
      <w:r w:rsidRPr="00FB5075">
        <w:rPr>
          <w:rFonts w:ascii="Arial" w:hAnsi="Arial" w:cs="Arial"/>
          <w:sz w:val="22"/>
          <w:szCs w:val="22"/>
        </w:rPr>
        <w:t>je kupující povinen uhradit prodávajícímu úrok z prodlení dle platné a účinné právní úpravy.</w:t>
      </w:r>
    </w:p>
    <w:p w:rsidR="00CC33F3" w:rsidRPr="00FB5075" w:rsidRDefault="00CC33F3" w:rsidP="00CC33F3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Smluvní pokuta nebo úrok z prodlení jsou splatné ve lhůtě 30 dnů ode dne doručení vyúčtování o smluvní pokutě nebo úroku z prodlení druhé smluvní straně.</w:t>
      </w:r>
    </w:p>
    <w:p w:rsidR="00CC33F3" w:rsidRPr="00682BA8" w:rsidRDefault="00CC33F3" w:rsidP="00682B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C33F3" w:rsidRPr="00FB5075" w:rsidRDefault="00CC33F3" w:rsidP="00CC33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VIII.</w:t>
      </w:r>
    </w:p>
    <w:p w:rsidR="00CC33F3" w:rsidRPr="00FB5075" w:rsidRDefault="00CC33F3" w:rsidP="00CC33F3">
      <w:pPr>
        <w:jc w:val="center"/>
        <w:rPr>
          <w:rFonts w:ascii="Arial" w:hAnsi="Arial" w:cs="Arial"/>
          <w:b/>
          <w:sz w:val="22"/>
          <w:szCs w:val="22"/>
        </w:rPr>
      </w:pPr>
      <w:r w:rsidRPr="00FB5075">
        <w:rPr>
          <w:rFonts w:ascii="Arial" w:hAnsi="Arial" w:cs="Arial"/>
          <w:b/>
          <w:sz w:val="22"/>
          <w:szCs w:val="22"/>
        </w:rPr>
        <w:t>Závěrečná ustanovení</w:t>
      </w:r>
    </w:p>
    <w:p w:rsidR="00CC33F3" w:rsidRPr="00FB5075" w:rsidRDefault="00CC33F3" w:rsidP="00CC33F3">
      <w:pPr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B5075">
        <w:rPr>
          <w:rFonts w:ascii="Arial" w:hAnsi="Arial" w:cs="Arial"/>
          <w:bCs/>
          <w:color w:val="000000"/>
          <w:sz w:val="22"/>
          <w:szCs w:val="22"/>
        </w:rPr>
        <w:t>Prodávající přebírá nebezpečí změny okolností ve smyslu § 1765 odst. 2 občanského zákoníku.</w:t>
      </w:r>
    </w:p>
    <w:p w:rsidR="00CC33F3" w:rsidRPr="00FB5075" w:rsidRDefault="00CC33F3" w:rsidP="00CC33F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Tuto smlouvu lze měnit či doplňovat pouze písemnými řádně číslovanými dodatky podepsanými oběma smluvními stranami.</w:t>
      </w:r>
    </w:p>
    <w:p w:rsidR="00CC33F3" w:rsidRPr="00FB5075" w:rsidRDefault="00CC33F3" w:rsidP="00CC33F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Nedílnou součástí této smlouvy je příloha č. 1 – specifikace zboží a cenová nabídka. </w:t>
      </w:r>
    </w:p>
    <w:p w:rsidR="00CC33F3" w:rsidRPr="00FB5075" w:rsidRDefault="00CC33F3" w:rsidP="00CC33F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Tato smlouva byla sepsána určitě a srozumitelně na základě pravdivých údajů a</w:t>
      </w:r>
      <w:r>
        <w:rPr>
          <w:rFonts w:ascii="Arial" w:hAnsi="Arial" w:cs="Arial"/>
          <w:sz w:val="22"/>
          <w:szCs w:val="22"/>
        </w:rPr>
        <w:t> </w:t>
      </w:r>
      <w:r w:rsidRPr="00FB5075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 </w:t>
      </w:r>
      <w:r w:rsidRPr="00FB5075">
        <w:rPr>
          <w:rFonts w:ascii="Arial" w:hAnsi="Arial" w:cs="Arial"/>
          <w:sz w:val="22"/>
          <w:szCs w:val="22"/>
        </w:rPr>
        <w:t>vzájemné dohodě smluvních stran na základě jejich vážné a svobodné vůle, nikoliv v tísni a nikoliv za jednostranně nevýhodných podmínek, což potvrzují svými podpisy.</w:t>
      </w:r>
    </w:p>
    <w:p w:rsidR="00CC33F3" w:rsidRPr="00FB5075" w:rsidRDefault="00CC33F3" w:rsidP="00CC33F3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Právní vztahy mezi kupujícím a prodávajícím se řídí příslušnými ustanoveními občanského zákoníku. Smluvní strany se dohodly, že na práva a povinnosti založené touto smlouvou nebo v souvislosti s ní se nepoužije Úmluva OSN o smlouvách o</w:t>
      </w:r>
      <w:r>
        <w:rPr>
          <w:rFonts w:ascii="Arial" w:hAnsi="Arial" w:cs="Arial"/>
          <w:sz w:val="22"/>
          <w:szCs w:val="22"/>
        </w:rPr>
        <w:t> </w:t>
      </w:r>
      <w:r w:rsidRPr="00FB5075">
        <w:rPr>
          <w:rFonts w:ascii="Arial" w:hAnsi="Arial" w:cs="Arial"/>
          <w:sz w:val="22"/>
          <w:szCs w:val="22"/>
        </w:rPr>
        <w:t xml:space="preserve">mezinárodní koupi zboží ze dne 11. 4. 1980.  </w:t>
      </w:r>
    </w:p>
    <w:p w:rsidR="00CC33F3" w:rsidRPr="00FB5075" w:rsidRDefault="00CC33F3" w:rsidP="00CC33F3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Tato smlouva je sepsána ve dvou vyhotoveních, z nichž každá </w:t>
      </w:r>
      <w:r>
        <w:rPr>
          <w:rFonts w:ascii="Arial" w:hAnsi="Arial" w:cs="Arial"/>
          <w:sz w:val="22"/>
          <w:szCs w:val="22"/>
        </w:rPr>
        <w:t>z</w:t>
      </w:r>
      <w:r w:rsidRPr="00FB5075">
        <w:rPr>
          <w:rFonts w:ascii="Arial" w:hAnsi="Arial" w:cs="Arial"/>
          <w:sz w:val="22"/>
          <w:szCs w:val="22"/>
        </w:rPr>
        <w:t>e smluvních stran obdrží po jednom.</w:t>
      </w:r>
    </w:p>
    <w:p w:rsidR="00CC33F3" w:rsidRPr="00FB5075" w:rsidRDefault="00CC33F3" w:rsidP="00CC33F3">
      <w:pPr>
        <w:pStyle w:val="Default"/>
        <w:numPr>
          <w:ilvl w:val="0"/>
          <w:numId w:val="23"/>
        </w:numPr>
        <w:suppressAutoHyphens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FB5075">
        <w:rPr>
          <w:sz w:val="22"/>
          <w:szCs w:val="22"/>
        </w:rPr>
        <w:t>Prodávající výslovně souhlasí se zveřejněním celého textu této smlouvy včetně podpisů</w:t>
      </w:r>
      <w:r>
        <w:rPr>
          <w:sz w:val="22"/>
          <w:szCs w:val="22"/>
        </w:rPr>
        <w:t>, přílohy a případných dodatků</w:t>
      </w:r>
      <w:r w:rsidRPr="00FB5075">
        <w:rPr>
          <w:sz w:val="22"/>
          <w:szCs w:val="22"/>
        </w:rPr>
        <w:t xml:space="preserve"> v informačním systému veřejné správy - Registru smluv. Smluvní strany se dohodly, že zákonnou povinnost dle § 5 odst. 2 zákona o registru smluv splní </w:t>
      </w:r>
      <w:r w:rsidRPr="00FB5075">
        <w:rPr>
          <w:iCs/>
          <w:sz w:val="22"/>
          <w:szCs w:val="22"/>
        </w:rPr>
        <w:t>kupující.</w:t>
      </w:r>
    </w:p>
    <w:p w:rsidR="00CC33F3" w:rsidRPr="00FB5075" w:rsidRDefault="00CC33F3" w:rsidP="00CC33F3">
      <w:pPr>
        <w:jc w:val="both"/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jc w:val="both"/>
        <w:rPr>
          <w:rFonts w:ascii="Arial" w:hAnsi="Arial" w:cs="Arial"/>
          <w:sz w:val="22"/>
          <w:szCs w:val="22"/>
        </w:rPr>
      </w:pPr>
    </w:p>
    <w:p w:rsidR="00CC33F3" w:rsidRPr="00FB5075" w:rsidRDefault="000704D7" w:rsidP="00CC33F3">
      <w:pPr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 xml:space="preserve">V </w:t>
      </w:r>
      <w:r w:rsidR="0016304B">
        <w:rPr>
          <w:rFonts w:ascii="Arial" w:hAnsi="Arial" w:cs="Arial"/>
          <w:sz w:val="22"/>
          <w:szCs w:val="22"/>
        </w:rPr>
        <w:t>Jihlavě</w:t>
      </w:r>
      <w:r w:rsidRPr="00FB5075">
        <w:rPr>
          <w:rFonts w:ascii="Arial" w:hAnsi="Arial" w:cs="Arial"/>
          <w:sz w:val="22"/>
          <w:szCs w:val="22"/>
        </w:rPr>
        <w:t xml:space="preserve">, dne </w:t>
      </w:r>
      <w:r w:rsidR="0016304B">
        <w:rPr>
          <w:rFonts w:ascii="Arial" w:hAnsi="Arial" w:cs="Arial"/>
          <w:sz w:val="22"/>
          <w:szCs w:val="22"/>
        </w:rPr>
        <w:t>21.6.2018</w:t>
      </w:r>
      <w:r w:rsidR="0016304B">
        <w:rPr>
          <w:rFonts w:ascii="Arial" w:hAnsi="Arial" w:cs="Arial"/>
          <w:sz w:val="22"/>
          <w:szCs w:val="22"/>
        </w:rPr>
        <w:tab/>
      </w:r>
      <w:r w:rsidR="0016304B">
        <w:rPr>
          <w:rFonts w:ascii="Arial" w:hAnsi="Arial" w:cs="Arial"/>
          <w:sz w:val="22"/>
          <w:szCs w:val="22"/>
        </w:rPr>
        <w:tab/>
      </w:r>
      <w:r w:rsidR="0016304B">
        <w:rPr>
          <w:rFonts w:ascii="Arial" w:hAnsi="Arial" w:cs="Arial"/>
          <w:sz w:val="22"/>
          <w:szCs w:val="22"/>
        </w:rPr>
        <w:tab/>
      </w:r>
      <w:r w:rsidR="0016304B">
        <w:rPr>
          <w:rFonts w:ascii="Arial" w:hAnsi="Arial" w:cs="Arial"/>
          <w:sz w:val="22"/>
          <w:szCs w:val="22"/>
        </w:rPr>
        <w:tab/>
      </w:r>
      <w:r w:rsidR="00CC33F3" w:rsidRPr="00FB5075">
        <w:rPr>
          <w:rFonts w:ascii="Arial" w:hAnsi="Arial" w:cs="Arial"/>
          <w:sz w:val="22"/>
          <w:szCs w:val="22"/>
        </w:rPr>
        <w:t xml:space="preserve">V </w:t>
      </w:r>
      <w:r w:rsidR="0016304B">
        <w:rPr>
          <w:rFonts w:ascii="Arial" w:hAnsi="Arial" w:cs="Arial"/>
          <w:sz w:val="22"/>
          <w:szCs w:val="22"/>
        </w:rPr>
        <w:t>Jihlavě</w:t>
      </w:r>
      <w:r w:rsidR="00CC33F3" w:rsidRPr="00FB5075">
        <w:rPr>
          <w:rFonts w:ascii="Arial" w:hAnsi="Arial" w:cs="Arial"/>
          <w:sz w:val="22"/>
          <w:szCs w:val="22"/>
        </w:rPr>
        <w:t xml:space="preserve">, dne </w:t>
      </w:r>
      <w:r w:rsidR="0016304B">
        <w:rPr>
          <w:rFonts w:ascii="Arial" w:hAnsi="Arial" w:cs="Arial"/>
          <w:sz w:val="22"/>
          <w:szCs w:val="22"/>
        </w:rPr>
        <w:t>19. 6. 2018</w:t>
      </w:r>
    </w:p>
    <w:p w:rsidR="00CC33F3" w:rsidRPr="00FB5075" w:rsidRDefault="00CC33F3" w:rsidP="00CC33F3">
      <w:pPr>
        <w:jc w:val="both"/>
        <w:rPr>
          <w:rFonts w:ascii="Arial" w:hAnsi="Arial" w:cs="Arial"/>
          <w:sz w:val="22"/>
          <w:szCs w:val="22"/>
        </w:rPr>
      </w:pPr>
    </w:p>
    <w:p w:rsidR="00CC33F3" w:rsidRPr="00FB5075" w:rsidRDefault="00CC33F3" w:rsidP="00CC33F3">
      <w:pPr>
        <w:jc w:val="both"/>
        <w:rPr>
          <w:rFonts w:ascii="Arial" w:hAnsi="Arial" w:cs="Arial"/>
          <w:sz w:val="22"/>
          <w:szCs w:val="22"/>
        </w:rPr>
      </w:pPr>
    </w:p>
    <w:p w:rsidR="00CC33F3" w:rsidRPr="00FB5075" w:rsidRDefault="0016304B" w:rsidP="00CC3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Pavel Suk</w:t>
      </w:r>
      <w:r w:rsidR="00CC33F3" w:rsidRPr="00FB5075">
        <w:rPr>
          <w:rFonts w:ascii="Arial" w:hAnsi="Arial" w:cs="Arial"/>
          <w:sz w:val="22"/>
          <w:szCs w:val="22"/>
        </w:rPr>
        <w:t>……………………………..</w:t>
      </w:r>
      <w:r w:rsidR="00CC33F3" w:rsidRPr="00FB5075">
        <w:rPr>
          <w:rFonts w:ascii="Arial" w:hAnsi="Arial" w:cs="Arial"/>
          <w:sz w:val="22"/>
          <w:szCs w:val="22"/>
        </w:rPr>
        <w:tab/>
      </w:r>
      <w:r w:rsidR="00CC33F3" w:rsidRPr="00FB5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Bohuslav Maška</w:t>
      </w:r>
      <w:bookmarkStart w:id="1" w:name="_GoBack"/>
      <w:bookmarkEnd w:id="1"/>
      <w:r w:rsidR="00CC33F3" w:rsidRPr="00FB5075">
        <w:rPr>
          <w:rFonts w:ascii="Arial" w:hAnsi="Arial" w:cs="Arial"/>
          <w:sz w:val="22"/>
          <w:szCs w:val="22"/>
        </w:rPr>
        <w:t>…………………..</w:t>
      </w:r>
    </w:p>
    <w:p w:rsidR="00CC33F3" w:rsidRPr="000704D7" w:rsidRDefault="00CC33F3" w:rsidP="000704D7">
      <w:pPr>
        <w:jc w:val="both"/>
        <w:rPr>
          <w:rFonts w:ascii="Arial" w:hAnsi="Arial" w:cs="Arial"/>
          <w:sz w:val="22"/>
          <w:szCs w:val="22"/>
        </w:rPr>
      </w:pPr>
      <w:r w:rsidRPr="00FB5075">
        <w:rPr>
          <w:rFonts w:ascii="Arial" w:hAnsi="Arial" w:cs="Arial"/>
          <w:sz w:val="22"/>
          <w:szCs w:val="22"/>
        </w:rPr>
        <w:t>kupující</w:t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</w:r>
      <w:r w:rsidRPr="00FB5075">
        <w:rPr>
          <w:rFonts w:ascii="Arial" w:hAnsi="Arial" w:cs="Arial"/>
          <w:sz w:val="22"/>
          <w:szCs w:val="22"/>
        </w:rPr>
        <w:tab/>
        <w:t>prodávající</w:t>
      </w:r>
      <w:r w:rsidRPr="00475965">
        <w:rPr>
          <w:rFonts w:ascii="Arial" w:hAnsi="Arial" w:cs="Arial"/>
        </w:rPr>
        <w:tab/>
      </w:r>
      <w:r w:rsidRPr="00475965">
        <w:rPr>
          <w:rFonts w:ascii="Arial" w:hAnsi="Arial" w:cs="Arial"/>
        </w:rPr>
        <w:tab/>
      </w:r>
      <w:r w:rsidRPr="00475965">
        <w:rPr>
          <w:rFonts w:ascii="Arial" w:hAnsi="Arial" w:cs="Arial"/>
        </w:rPr>
        <w:tab/>
      </w:r>
    </w:p>
    <w:sectPr w:rsidR="00CC33F3" w:rsidRPr="000704D7" w:rsidSect="00682BA8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8A" w:rsidRDefault="00322A8A">
      <w:r>
        <w:separator/>
      </w:r>
    </w:p>
  </w:endnote>
  <w:endnote w:type="continuationSeparator" w:id="0">
    <w:p w:rsidR="00322A8A" w:rsidRDefault="0032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20" w:rsidRDefault="00963520" w:rsidP="0010741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963520" w:rsidRDefault="00963520" w:rsidP="006961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20" w:rsidRPr="00637BE7" w:rsidRDefault="00963520" w:rsidP="0010741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37BE7">
      <w:rPr>
        <w:rStyle w:val="PageNumber"/>
        <w:rFonts w:ascii="Arial" w:hAnsi="Arial" w:cs="Arial"/>
        <w:sz w:val="20"/>
        <w:szCs w:val="20"/>
      </w:rPr>
      <w:fldChar w:fldCharType="begin"/>
    </w:r>
    <w:r w:rsidRPr="00637BE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37BE7">
      <w:rPr>
        <w:rStyle w:val="PageNumber"/>
        <w:rFonts w:ascii="Arial" w:hAnsi="Arial" w:cs="Arial"/>
        <w:sz w:val="20"/>
        <w:szCs w:val="20"/>
      </w:rPr>
      <w:fldChar w:fldCharType="separate"/>
    </w:r>
    <w:r w:rsidR="00B838DF">
      <w:rPr>
        <w:rStyle w:val="PageNumber"/>
        <w:rFonts w:ascii="Arial" w:hAnsi="Arial" w:cs="Arial"/>
        <w:noProof/>
        <w:sz w:val="20"/>
        <w:szCs w:val="20"/>
      </w:rPr>
      <w:t>3</w:t>
    </w:r>
    <w:r w:rsidRPr="00637BE7">
      <w:rPr>
        <w:rStyle w:val="PageNumber"/>
        <w:rFonts w:ascii="Arial" w:hAnsi="Arial" w:cs="Arial"/>
        <w:sz w:val="20"/>
        <w:szCs w:val="20"/>
      </w:rPr>
      <w:fldChar w:fldCharType="end"/>
    </w:r>
  </w:p>
  <w:p w:rsidR="00963520" w:rsidRDefault="00963520" w:rsidP="006961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8A" w:rsidRDefault="00322A8A">
      <w:r>
        <w:separator/>
      </w:r>
    </w:p>
  </w:footnote>
  <w:footnote w:type="continuationSeparator" w:id="0">
    <w:p w:rsidR="00322A8A" w:rsidRDefault="0032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10" w:rsidRPr="006E0B04" w:rsidRDefault="00B838DF" w:rsidP="00AB5510">
    <w:pPr>
      <w:ind w:left="720" w:right="720"/>
      <w:jc w:val="center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2056765</wp:posOffset>
          </wp:positionH>
          <wp:positionV relativeFrom="page">
            <wp:posOffset>243840</wp:posOffset>
          </wp:positionV>
          <wp:extent cx="1699260" cy="769620"/>
          <wp:effectExtent l="0" t="0" r="0" b="0"/>
          <wp:wrapNone/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5510" w:rsidRPr="006E0B04" w:rsidRDefault="00AB5510" w:rsidP="00AB5510">
    <w:pPr>
      <w:ind w:right="70"/>
      <w:jc w:val="center"/>
      <w:rPr>
        <w:b/>
        <w:bCs/>
        <w:color w:val="000000"/>
      </w:rPr>
    </w:pPr>
  </w:p>
  <w:p w:rsidR="00AB5510" w:rsidRDefault="00AB5510" w:rsidP="00AB5510">
    <w:pPr>
      <w:ind w:left="720" w:right="720"/>
      <w:jc w:val="center"/>
      <w:outlineLvl w:val="0"/>
      <w:rPr>
        <w:rStyle w:val="Strong"/>
        <w:rFonts w:ascii="Arial" w:hAnsi="Arial" w:cs="Arial"/>
      </w:rPr>
    </w:pPr>
  </w:p>
  <w:p w:rsidR="00AB5510" w:rsidRDefault="00AB5510" w:rsidP="00AB5510">
    <w:pPr>
      <w:pStyle w:val="Header"/>
    </w:pPr>
  </w:p>
  <w:p w:rsidR="00AB5510" w:rsidRDefault="00AB5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4"/>
        <w:szCs w:val="20"/>
      </w:rPr>
    </w:lvl>
  </w:abstractNum>
  <w:abstractNum w:abstractNumId="1" w15:restartNumberingAfterBreak="0">
    <w:nsid w:val="00020084"/>
    <w:multiLevelType w:val="hybridMultilevel"/>
    <w:tmpl w:val="F0AEE698"/>
    <w:lvl w:ilvl="0" w:tplc="7FC4F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739"/>
    <w:multiLevelType w:val="hybridMultilevel"/>
    <w:tmpl w:val="5ACE2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2F0987"/>
    <w:multiLevelType w:val="hybridMultilevel"/>
    <w:tmpl w:val="D204A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5C20D1"/>
    <w:multiLevelType w:val="hybridMultilevel"/>
    <w:tmpl w:val="67E64D9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5883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8409B3"/>
    <w:multiLevelType w:val="multilevel"/>
    <w:tmpl w:val="741A8AF0"/>
    <w:lvl w:ilvl="0">
      <w:start w:val="3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A378E8"/>
    <w:multiLevelType w:val="hybridMultilevel"/>
    <w:tmpl w:val="6E6A34FA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9216895"/>
    <w:multiLevelType w:val="hybridMultilevel"/>
    <w:tmpl w:val="79C03E1E"/>
    <w:lvl w:ilvl="0" w:tplc="D934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2D7B95"/>
    <w:multiLevelType w:val="hybridMultilevel"/>
    <w:tmpl w:val="B0984FA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F36A24"/>
    <w:multiLevelType w:val="hybridMultilevel"/>
    <w:tmpl w:val="C4BAC3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F531F0"/>
    <w:multiLevelType w:val="hybridMultilevel"/>
    <w:tmpl w:val="1C764DB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183A4D"/>
    <w:multiLevelType w:val="hybridMultilevel"/>
    <w:tmpl w:val="F07C6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3BD"/>
    <w:multiLevelType w:val="hybridMultilevel"/>
    <w:tmpl w:val="445AC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5723"/>
    <w:multiLevelType w:val="hybridMultilevel"/>
    <w:tmpl w:val="55FCFFE2"/>
    <w:lvl w:ilvl="0" w:tplc="D6D43AA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4141"/>
    <w:multiLevelType w:val="hybridMultilevel"/>
    <w:tmpl w:val="6A5CC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7716F"/>
    <w:multiLevelType w:val="multilevel"/>
    <w:tmpl w:val="25A22526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76"/>
        </w:tabs>
        <w:ind w:left="1276" w:hanging="1134"/>
      </w:pPr>
      <w:rPr>
        <w:rFonts w:hint="default"/>
        <w:b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A8C058F"/>
    <w:multiLevelType w:val="hybridMultilevel"/>
    <w:tmpl w:val="EF80A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B944C9A"/>
    <w:multiLevelType w:val="hybridMultilevel"/>
    <w:tmpl w:val="A948E39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566E2D"/>
    <w:multiLevelType w:val="hybridMultilevel"/>
    <w:tmpl w:val="3F888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4"/>
  </w:num>
  <w:num w:numId="4">
    <w:abstractNumId w:val="10"/>
  </w:num>
  <w:num w:numId="5">
    <w:abstractNumId w:val="1"/>
  </w:num>
  <w:num w:numId="6">
    <w:abstractNumId w:val="5"/>
  </w:num>
  <w:num w:numId="7">
    <w:abstractNumId w:val="22"/>
  </w:num>
  <w:num w:numId="8">
    <w:abstractNumId w:val="12"/>
  </w:num>
  <w:num w:numId="9">
    <w:abstractNumId w:val="6"/>
  </w:num>
  <w:num w:numId="10">
    <w:abstractNumId w:val="19"/>
  </w:num>
  <w:num w:numId="11">
    <w:abstractNumId w:val="9"/>
  </w:num>
  <w:num w:numId="12">
    <w:abstractNumId w:val="11"/>
  </w:num>
  <w:num w:numId="13">
    <w:abstractNumId w:val="17"/>
  </w:num>
  <w:num w:numId="14">
    <w:abstractNumId w:val="23"/>
  </w:num>
  <w:num w:numId="15">
    <w:abstractNumId w:val="0"/>
  </w:num>
  <w:num w:numId="16">
    <w:abstractNumId w:val="3"/>
  </w:num>
  <w:num w:numId="17">
    <w:abstractNumId w:val="20"/>
  </w:num>
  <w:num w:numId="18">
    <w:abstractNumId w:val="2"/>
  </w:num>
  <w:num w:numId="19">
    <w:abstractNumId w:val="13"/>
  </w:num>
  <w:num w:numId="20">
    <w:abstractNumId w:val="16"/>
  </w:num>
  <w:num w:numId="21">
    <w:abstractNumId w:val="4"/>
  </w:num>
  <w:num w:numId="22">
    <w:abstractNumId w:val="18"/>
  </w:num>
  <w:num w:numId="23">
    <w:abstractNumId w:val="8"/>
  </w:num>
  <w:num w:numId="24">
    <w:abstractNumId w:val="15"/>
  </w:num>
  <w:num w:numId="25">
    <w:abstractNumId w:val="7"/>
  </w:num>
  <w:num w:numId="26">
    <w:abstractNumId w:val="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7"/>
    <w:rsid w:val="0001042C"/>
    <w:rsid w:val="00012461"/>
    <w:rsid w:val="000221B9"/>
    <w:rsid w:val="0003442D"/>
    <w:rsid w:val="000356C0"/>
    <w:rsid w:val="00035F54"/>
    <w:rsid w:val="000371C9"/>
    <w:rsid w:val="000561E1"/>
    <w:rsid w:val="00060987"/>
    <w:rsid w:val="000704D7"/>
    <w:rsid w:val="00081B7D"/>
    <w:rsid w:val="000844CB"/>
    <w:rsid w:val="00093CDA"/>
    <w:rsid w:val="00095FE7"/>
    <w:rsid w:val="000A4E4A"/>
    <w:rsid w:val="000B1A3D"/>
    <w:rsid w:val="000C0874"/>
    <w:rsid w:val="000D6B9E"/>
    <w:rsid w:val="000D7565"/>
    <w:rsid w:val="000E17E4"/>
    <w:rsid w:val="000E330D"/>
    <w:rsid w:val="00100EAD"/>
    <w:rsid w:val="00103EAC"/>
    <w:rsid w:val="00106640"/>
    <w:rsid w:val="0010741A"/>
    <w:rsid w:val="00113A99"/>
    <w:rsid w:val="001171AA"/>
    <w:rsid w:val="0012394A"/>
    <w:rsid w:val="00131DAE"/>
    <w:rsid w:val="00133878"/>
    <w:rsid w:val="00137146"/>
    <w:rsid w:val="00141F8C"/>
    <w:rsid w:val="00143655"/>
    <w:rsid w:val="00157C88"/>
    <w:rsid w:val="0016304B"/>
    <w:rsid w:val="001752F6"/>
    <w:rsid w:val="001778A2"/>
    <w:rsid w:val="0018305E"/>
    <w:rsid w:val="001928B5"/>
    <w:rsid w:val="001933AA"/>
    <w:rsid w:val="00194999"/>
    <w:rsid w:val="001A0405"/>
    <w:rsid w:val="001A04C6"/>
    <w:rsid w:val="001A182B"/>
    <w:rsid w:val="001A49F7"/>
    <w:rsid w:val="001A51EE"/>
    <w:rsid w:val="001B38ED"/>
    <w:rsid w:val="001B41B9"/>
    <w:rsid w:val="001C0434"/>
    <w:rsid w:val="001C3413"/>
    <w:rsid w:val="001C39DE"/>
    <w:rsid w:val="001C5839"/>
    <w:rsid w:val="001D4724"/>
    <w:rsid w:val="001E1889"/>
    <w:rsid w:val="001E2837"/>
    <w:rsid w:val="001F2CE3"/>
    <w:rsid w:val="001F4A7E"/>
    <w:rsid w:val="00202C58"/>
    <w:rsid w:val="00215AE4"/>
    <w:rsid w:val="00217265"/>
    <w:rsid w:val="00217AD5"/>
    <w:rsid w:val="00223B0C"/>
    <w:rsid w:val="0022402D"/>
    <w:rsid w:val="002241A5"/>
    <w:rsid w:val="00237BAD"/>
    <w:rsid w:val="00242BCF"/>
    <w:rsid w:val="0025132F"/>
    <w:rsid w:val="00251DC6"/>
    <w:rsid w:val="00253574"/>
    <w:rsid w:val="002605F9"/>
    <w:rsid w:val="002A1AD7"/>
    <w:rsid w:val="002A7126"/>
    <w:rsid w:val="002B2412"/>
    <w:rsid w:val="002C0175"/>
    <w:rsid w:val="002C65B5"/>
    <w:rsid w:val="002C68E5"/>
    <w:rsid w:val="002C7784"/>
    <w:rsid w:val="002D2BCC"/>
    <w:rsid w:val="002E65FF"/>
    <w:rsid w:val="002E6A1B"/>
    <w:rsid w:val="002F101A"/>
    <w:rsid w:val="002F39F6"/>
    <w:rsid w:val="00302E5E"/>
    <w:rsid w:val="003072AF"/>
    <w:rsid w:val="00315FDF"/>
    <w:rsid w:val="00322A8A"/>
    <w:rsid w:val="00323FCE"/>
    <w:rsid w:val="0032728D"/>
    <w:rsid w:val="00327BE2"/>
    <w:rsid w:val="00333353"/>
    <w:rsid w:val="0033388A"/>
    <w:rsid w:val="0033571F"/>
    <w:rsid w:val="00341B43"/>
    <w:rsid w:val="00342C43"/>
    <w:rsid w:val="00345BDC"/>
    <w:rsid w:val="00367836"/>
    <w:rsid w:val="00367980"/>
    <w:rsid w:val="0037061C"/>
    <w:rsid w:val="003816BA"/>
    <w:rsid w:val="00391A78"/>
    <w:rsid w:val="003A2C6D"/>
    <w:rsid w:val="003A73B6"/>
    <w:rsid w:val="003B5421"/>
    <w:rsid w:val="003B61B7"/>
    <w:rsid w:val="003C6D6C"/>
    <w:rsid w:val="003D056F"/>
    <w:rsid w:val="003D359B"/>
    <w:rsid w:val="003D6929"/>
    <w:rsid w:val="003D74F8"/>
    <w:rsid w:val="003E0E69"/>
    <w:rsid w:val="003E2382"/>
    <w:rsid w:val="003E28BC"/>
    <w:rsid w:val="003E2DCC"/>
    <w:rsid w:val="003E44DE"/>
    <w:rsid w:val="003F5B53"/>
    <w:rsid w:val="004028C1"/>
    <w:rsid w:val="00402A95"/>
    <w:rsid w:val="00407052"/>
    <w:rsid w:val="004357C4"/>
    <w:rsid w:val="0044038E"/>
    <w:rsid w:val="00444519"/>
    <w:rsid w:val="00451A6D"/>
    <w:rsid w:val="004522E4"/>
    <w:rsid w:val="00456C5C"/>
    <w:rsid w:val="004617FA"/>
    <w:rsid w:val="00462FA3"/>
    <w:rsid w:val="00464068"/>
    <w:rsid w:val="00472ABB"/>
    <w:rsid w:val="00474DDE"/>
    <w:rsid w:val="0047704C"/>
    <w:rsid w:val="004848C2"/>
    <w:rsid w:val="00491ECC"/>
    <w:rsid w:val="004932B1"/>
    <w:rsid w:val="004963DF"/>
    <w:rsid w:val="004A2A52"/>
    <w:rsid w:val="004A315A"/>
    <w:rsid w:val="004A749C"/>
    <w:rsid w:val="004C1616"/>
    <w:rsid w:val="004C323F"/>
    <w:rsid w:val="004C4BC9"/>
    <w:rsid w:val="004D6746"/>
    <w:rsid w:val="004E62D1"/>
    <w:rsid w:val="004E7FD7"/>
    <w:rsid w:val="004F3E57"/>
    <w:rsid w:val="00502A8E"/>
    <w:rsid w:val="00504617"/>
    <w:rsid w:val="00513EFC"/>
    <w:rsid w:val="005157A8"/>
    <w:rsid w:val="00532055"/>
    <w:rsid w:val="0053560A"/>
    <w:rsid w:val="00541E16"/>
    <w:rsid w:val="005428DB"/>
    <w:rsid w:val="0054443F"/>
    <w:rsid w:val="0055023F"/>
    <w:rsid w:val="00550EAF"/>
    <w:rsid w:val="0055510F"/>
    <w:rsid w:val="005568B9"/>
    <w:rsid w:val="005617A2"/>
    <w:rsid w:val="005633DC"/>
    <w:rsid w:val="005678D5"/>
    <w:rsid w:val="00574316"/>
    <w:rsid w:val="00587876"/>
    <w:rsid w:val="005B21F3"/>
    <w:rsid w:val="005B407F"/>
    <w:rsid w:val="005B66AB"/>
    <w:rsid w:val="005C365C"/>
    <w:rsid w:val="005D1D23"/>
    <w:rsid w:val="005D28FF"/>
    <w:rsid w:val="005D3EFD"/>
    <w:rsid w:val="005D64CC"/>
    <w:rsid w:val="005D692C"/>
    <w:rsid w:val="005E125C"/>
    <w:rsid w:val="005E5140"/>
    <w:rsid w:val="005E6311"/>
    <w:rsid w:val="005F3FD1"/>
    <w:rsid w:val="005F67DC"/>
    <w:rsid w:val="005F7576"/>
    <w:rsid w:val="005F7DB3"/>
    <w:rsid w:val="00602CF4"/>
    <w:rsid w:val="006047B3"/>
    <w:rsid w:val="006101FA"/>
    <w:rsid w:val="006117B5"/>
    <w:rsid w:val="00623E69"/>
    <w:rsid w:val="00630CED"/>
    <w:rsid w:val="006310B6"/>
    <w:rsid w:val="00635AE6"/>
    <w:rsid w:val="006372AE"/>
    <w:rsid w:val="006374E3"/>
    <w:rsid w:val="00637BE7"/>
    <w:rsid w:val="006448C1"/>
    <w:rsid w:val="00646445"/>
    <w:rsid w:val="00647126"/>
    <w:rsid w:val="00655408"/>
    <w:rsid w:val="006567EB"/>
    <w:rsid w:val="006644C8"/>
    <w:rsid w:val="00665921"/>
    <w:rsid w:val="00665E9B"/>
    <w:rsid w:val="00673C4B"/>
    <w:rsid w:val="006748E5"/>
    <w:rsid w:val="00674C65"/>
    <w:rsid w:val="006810EA"/>
    <w:rsid w:val="00682BA8"/>
    <w:rsid w:val="006912AA"/>
    <w:rsid w:val="006924E2"/>
    <w:rsid w:val="0069617A"/>
    <w:rsid w:val="00696C79"/>
    <w:rsid w:val="006B018B"/>
    <w:rsid w:val="006C4900"/>
    <w:rsid w:val="006C5EAA"/>
    <w:rsid w:val="006E1D9A"/>
    <w:rsid w:val="006E630C"/>
    <w:rsid w:val="006F55FA"/>
    <w:rsid w:val="006F77E8"/>
    <w:rsid w:val="007021E4"/>
    <w:rsid w:val="00702AF0"/>
    <w:rsid w:val="007043A6"/>
    <w:rsid w:val="0071057B"/>
    <w:rsid w:val="00712362"/>
    <w:rsid w:val="0071494C"/>
    <w:rsid w:val="00715351"/>
    <w:rsid w:val="00721CAD"/>
    <w:rsid w:val="00721EFB"/>
    <w:rsid w:val="00737435"/>
    <w:rsid w:val="0074206D"/>
    <w:rsid w:val="007479A4"/>
    <w:rsid w:val="00753488"/>
    <w:rsid w:val="0076077A"/>
    <w:rsid w:val="00775081"/>
    <w:rsid w:val="00777343"/>
    <w:rsid w:val="007826E9"/>
    <w:rsid w:val="00797D6C"/>
    <w:rsid w:val="007A190C"/>
    <w:rsid w:val="007C0362"/>
    <w:rsid w:val="007C0537"/>
    <w:rsid w:val="007C6CFE"/>
    <w:rsid w:val="007D4BD3"/>
    <w:rsid w:val="007E2419"/>
    <w:rsid w:val="007E2FA6"/>
    <w:rsid w:val="007E7740"/>
    <w:rsid w:val="007F5F43"/>
    <w:rsid w:val="00804848"/>
    <w:rsid w:val="008072B1"/>
    <w:rsid w:val="00807F86"/>
    <w:rsid w:val="00812EB0"/>
    <w:rsid w:val="008223CE"/>
    <w:rsid w:val="00825212"/>
    <w:rsid w:val="0082560F"/>
    <w:rsid w:val="00827B50"/>
    <w:rsid w:val="008307A7"/>
    <w:rsid w:val="00840EBC"/>
    <w:rsid w:val="008426E4"/>
    <w:rsid w:val="00843451"/>
    <w:rsid w:val="008439DB"/>
    <w:rsid w:val="0084431A"/>
    <w:rsid w:val="0084511D"/>
    <w:rsid w:val="00845435"/>
    <w:rsid w:val="008517A7"/>
    <w:rsid w:val="00852CB4"/>
    <w:rsid w:val="0085733D"/>
    <w:rsid w:val="008573BF"/>
    <w:rsid w:val="008673EE"/>
    <w:rsid w:val="00867C03"/>
    <w:rsid w:val="00874C0F"/>
    <w:rsid w:val="00877861"/>
    <w:rsid w:val="00885AE4"/>
    <w:rsid w:val="00887116"/>
    <w:rsid w:val="008922C4"/>
    <w:rsid w:val="008936F9"/>
    <w:rsid w:val="008A390B"/>
    <w:rsid w:val="008A44EA"/>
    <w:rsid w:val="008A58D4"/>
    <w:rsid w:val="008B3602"/>
    <w:rsid w:val="008B4050"/>
    <w:rsid w:val="008B7A4C"/>
    <w:rsid w:val="008C0A33"/>
    <w:rsid w:val="008C1D13"/>
    <w:rsid w:val="008C3D2F"/>
    <w:rsid w:val="008D3313"/>
    <w:rsid w:val="008E000E"/>
    <w:rsid w:val="008E495D"/>
    <w:rsid w:val="008F156C"/>
    <w:rsid w:val="008F287C"/>
    <w:rsid w:val="008F6AF6"/>
    <w:rsid w:val="0090104A"/>
    <w:rsid w:val="00907C1F"/>
    <w:rsid w:val="0091333D"/>
    <w:rsid w:val="00913E45"/>
    <w:rsid w:val="009202EA"/>
    <w:rsid w:val="00921EE6"/>
    <w:rsid w:val="00930FF2"/>
    <w:rsid w:val="009312C3"/>
    <w:rsid w:val="00932E8C"/>
    <w:rsid w:val="00943C55"/>
    <w:rsid w:val="009514C1"/>
    <w:rsid w:val="00951C7E"/>
    <w:rsid w:val="00963520"/>
    <w:rsid w:val="00973A67"/>
    <w:rsid w:val="009827B6"/>
    <w:rsid w:val="00990327"/>
    <w:rsid w:val="009A0C8E"/>
    <w:rsid w:val="009A7941"/>
    <w:rsid w:val="009B07A3"/>
    <w:rsid w:val="009B2D71"/>
    <w:rsid w:val="009C5EF0"/>
    <w:rsid w:val="009C7CAC"/>
    <w:rsid w:val="009E31DC"/>
    <w:rsid w:val="009F0FE2"/>
    <w:rsid w:val="009F2625"/>
    <w:rsid w:val="00A0025A"/>
    <w:rsid w:val="00A04E68"/>
    <w:rsid w:val="00A16930"/>
    <w:rsid w:val="00A16984"/>
    <w:rsid w:val="00A278A0"/>
    <w:rsid w:val="00A40308"/>
    <w:rsid w:val="00A42C6F"/>
    <w:rsid w:val="00A42EB6"/>
    <w:rsid w:val="00A52A8C"/>
    <w:rsid w:val="00A52CAB"/>
    <w:rsid w:val="00A54BEF"/>
    <w:rsid w:val="00A601AB"/>
    <w:rsid w:val="00A63ABF"/>
    <w:rsid w:val="00A72C6E"/>
    <w:rsid w:val="00A7511D"/>
    <w:rsid w:val="00A75D8A"/>
    <w:rsid w:val="00A76E32"/>
    <w:rsid w:val="00A77AC0"/>
    <w:rsid w:val="00A81012"/>
    <w:rsid w:val="00A85317"/>
    <w:rsid w:val="00A87A89"/>
    <w:rsid w:val="00A87BF1"/>
    <w:rsid w:val="00A92401"/>
    <w:rsid w:val="00A955A6"/>
    <w:rsid w:val="00AA00A8"/>
    <w:rsid w:val="00AA0918"/>
    <w:rsid w:val="00AA6FBC"/>
    <w:rsid w:val="00AB2035"/>
    <w:rsid w:val="00AB2F92"/>
    <w:rsid w:val="00AB5510"/>
    <w:rsid w:val="00AB6E02"/>
    <w:rsid w:val="00AE0C57"/>
    <w:rsid w:val="00AE116E"/>
    <w:rsid w:val="00AE1284"/>
    <w:rsid w:val="00AE2AB8"/>
    <w:rsid w:val="00AE47B0"/>
    <w:rsid w:val="00AE7819"/>
    <w:rsid w:val="00AF3503"/>
    <w:rsid w:val="00AF7607"/>
    <w:rsid w:val="00B03845"/>
    <w:rsid w:val="00B05401"/>
    <w:rsid w:val="00B10611"/>
    <w:rsid w:val="00B12ABF"/>
    <w:rsid w:val="00B16197"/>
    <w:rsid w:val="00B21BD4"/>
    <w:rsid w:val="00B25DCA"/>
    <w:rsid w:val="00B27E82"/>
    <w:rsid w:val="00B30D0A"/>
    <w:rsid w:val="00B3232B"/>
    <w:rsid w:val="00B326BC"/>
    <w:rsid w:val="00B35AEA"/>
    <w:rsid w:val="00B36596"/>
    <w:rsid w:val="00B36983"/>
    <w:rsid w:val="00B4410F"/>
    <w:rsid w:val="00B50172"/>
    <w:rsid w:val="00B56DDD"/>
    <w:rsid w:val="00B6555F"/>
    <w:rsid w:val="00B67A89"/>
    <w:rsid w:val="00B67AE3"/>
    <w:rsid w:val="00B71390"/>
    <w:rsid w:val="00B821DC"/>
    <w:rsid w:val="00B838DF"/>
    <w:rsid w:val="00B84834"/>
    <w:rsid w:val="00B87B82"/>
    <w:rsid w:val="00B90F1C"/>
    <w:rsid w:val="00BA4F94"/>
    <w:rsid w:val="00BA6EBF"/>
    <w:rsid w:val="00BB5431"/>
    <w:rsid w:val="00BC5ACF"/>
    <w:rsid w:val="00BE298F"/>
    <w:rsid w:val="00BE73A9"/>
    <w:rsid w:val="00BE7DC7"/>
    <w:rsid w:val="00BF100D"/>
    <w:rsid w:val="00BF1F6F"/>
    <w:rsid w:val="00C03806"/>
    <w:rsid w:val="00C062BA"/>
    <w:rsid w:val="00C103ED"/>
    <w:rsid w:val="00C1352E"/>
    <w:rsid w:val="00C13ACD"/>
    <w:rsid w:val="00C209C1"/>
    <w:rsid w:val="00C25BA6"/>
    <w:rsid w:val="00C31280"/>
    <w:rsid w:val="00C317BE"/>
    <w:rsid w:val="00C325CA"/>
    <w:rsid w:val="00C3416D"/>
    <w:rsid w:val="00C50387"/>
    <w:rsid w:val="00C51DB1"/>
    <w:rsid w:val="00C55511"/>
    <w:rsid w:val="00C60021"/>
    <w:rsid w:val="00C645C7"/>
    <w:rsid w:val="00C66350"/>
    <w:rsid w:val="00C67CF6"/>
    <w:rsid w:val="00C757C2"/>
    <w:rsid w:val="00C92B1F"/>
    <w:rsid w:val="00C9381E"/>
    <w:rsid w:val="00C9672E"/>
    <w:rsid w:val="00CB3212"/>
    <w:rsid w:val="00CB65D6"/>
    <w:rsid w:val="00CC33F3"/>
    <w:rsid w:val="00CD00B8"/>
    <w:rsid w:val="00CD0D18"/>
    <w:rsid w:val="00CD6385"/>
    <w:rsid w:val="00CD66EB"/>
    <w:rsid w:val="00CD6E7D"/>
    <w:rsid w:val="00CE3203"/>
    <w:rsid w:val="00CE7D99"/>
    <w:rsid w:val="00CF1119"/>
    <w:rsid w:val="00CF34EE"/>
    <w:rsid w:val="00CF48B8"/>
    <w:rsid w:val="00CF6E8F"/>
    <w:rsid w:val="00D108E1"/>
    <w:rsid w:val="00D12F07"/>
    <w:rsid w:val="00D22FCB"/>
    <w:rsid w:val="00D24AA2"/>
    <w:rsid w:val="00D300C3"/>
    <w:rsid w:val="00D3226F"/>
    <w:rsid w:val="00D32E9A"/>
    <w:rsid w:val="00D42248"/>
    <w:rsid w:val="00D64993"/>
    <w:rsid w:val="00D676F8"/>
    <w:rsid w:val="00D71821"/>
    <w:rsid w:val="00D76DC4"/>
    <w:rsid w:val="00D77003"/>
    <w:rsid w:val="00D80D45"/>
    <w:rsid w:val="00D92F86"/>
    <w:rsid w:val="00D93508"/>
    <w:rsid w:val="00DA058E"/>
    <w:rsid w:val="00DA15A4"/>
    <w:rsid w:val="00DA27CE"/>
    <w:rsid w:val="00DA3B4B"/>
    <w:rsid w:val="00DA5DE3"/>
    <w:rsid w:val="00DB2456"/>
    <w:rsid w:val="00DB73D3"/>
    <w:rsid w:val="00DD1954"/>
    <w:rsid w:val="00DD6FA1"/>
    <w:rsid w:val="00DE2C2F"/>
    <w:rsid w:val="00DE3B06"/>
    <w:rsid w:val="00DE443C"/>
    <w:rsid w:val="00DF736D"/>
    <w:rsid w:val="00E00138"/>
    <w:rsid w:val="00E02686"/>
    <w:rsid w:val="00E03568"/>
    <w:rsid w:val="00E03EDB"/>
    <w:rsid w:val="00E103C8"/>
    <w:rsid w:val="00E11932"/>
    <w:rsid w:val="00E15D06"/>
    <w:rsid w:val="00E33C43"/>
    <w:rsid w:val="00E33F91"/>
    <w:rsid w:val="00E5554C"/>
    <w:rsid w:val="00E57FCC"/>
    <w:rsid w:val="00E9095F"/>
    <w:rsid w:val="00E93E8D"/>
    <w:rsid w:val="00EC6281"/>
    <w:rsid w:val="00ED0D89"/>
    <w:rsid w:val="00ED0DB3"/>
    <w:rsid w:val="00ED6102"/>
    <w:rsid w:val="00ED6FC0"/>
    <w:rsid w:val="00EE6519"/>
    <w:rsid w:val="00F21358"/>
    <w:rsid w:val="00F32228"/>
    <w:rsid w:val="00F36E07"/>
    <w:rsid w:val="00F41276"/>
    <w:rsid w:val="00F50662"/>
    <w:rsid w:val="00F53488"/>
    <w:rsid w:val="00F5362E"/>
    <w:rsid w:val="00F6507F"/>
    <w:rsid w:val="00F70076"/>
    <w:rsid w:val="00F728E3"/>
    <w:rsid w:val="00F80460"/>
    <w:rsid w:val="00F81FCE"/>
    <w:rsid w:val="00F8376C"/>
    <w:rsid w:val="00F87859"/>
    <w:rsid w:val="00F9005A"/>
    <w:rsid w:val="00F91C97"/>
    <w:rsid w:val="00FA0857"/>
    <w:rsid w:val="00FA4BAC"/>
    <w:rsid w:val="00FB0CE8"/>
    <w:rsid w:val="00FB5075"/>
    <w:rsid w:val="00FC3E43"/>
    <w:rsid w:val="00FD53FB"/>
    <w:rsid w:val="00FD5AB7"/>
    <w:rsid w:val="00FE787E"/>
    <w:rsid w:val="00FF0BB8"/>
    <w:rsid w:val="00FF261A"/>
    <w:rsid w:val="00FF6B1E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A20ADF"/>
  <w15:chartTrackingRefBased/>
  <w15:docId w15:val="{926EDC6A-ABD2-4BB8-AD0C-38668981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D7"/>
    <w:rPr>
      <w:rFonts w:ascii="Courier New" w:hAnsi="Courier New" w:cs="Courier New"/>
      <w:sz w:val="16"/>
      <w:szCs w:val="16"/>
    </w:rPr>
  </w:style>
  <w:style w:type="paragraph" w:styleId="Heading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al"/>
    <w:next w:val="Normal"/>
    <w:link w:val="Heading1Char"/>
    <w:qFormat/>
    <w:rsid w:val="002A1AD7"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al"/>
    <w:next w:val="Normal"/>
    <w:link w:val="Heading2Char"/>
    <w:qFormat/>
    <w:rsid w:val="002A1AD7"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al"/>
    <w:next w:val="Normal"/>
    <w:link w:val="Heading3Char"/>
    <w:qFormat/>
    <w:rsid w:val="002A1AD7"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AD7"/>
    <w:pPr>
      <w:keepNext/>
      <w:numPr>
        <w:ilvl w:val="3"/>
        <w:numId w:val="2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AD7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AD7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AD7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AD7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AD7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Heading1"/>
    <w:locked/>
    <w:rsid w:val="00696C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Heading2"/>
    <w:semiHidden/>
    <w:locked/>
    <w:rsid w:val="00696C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Heading3"/>
    <w:semiHidden/>
    <w:locked/>
    <w:rsid w:val="00696C7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696C7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sid w:val="00696C7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locked/>
    <w:rsid w:val="00696C79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locked/>
    <w:rsid w:val="00696C7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696C7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sid w:val="00696C79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semiHidden/>
    <w:rsid w:val="00637BE7"/>
    <w:rPr>
      <w:rFonts w:ascii="Tahoma" w:hAnsi="Tahoma" w:cs="Tahoma"/>
    </w:rPr>
  </w:style>
  <w:style w:type="character" w:customStyle="1" w:styleId="BalloonTextChar">
    <w:name w:val="Balloon Text Char"/>
    <w:link w:val="BalloonText"/>
    <w:semiHidden/>
    <w:locked/>
    <w:rsid w:val="00637BE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2A1AD7"/>
    <w:pPr>
      <w:ind w:left="24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semiHidden/>
    <w:locked/>
    <w:rsid w:val="00696C79"/>
    <w:rPr>
      <w:rFonts w:ascii="Courier New" w:hAnsi="Courier New" w:cs="Courier New"/>
      <w:sz w:val="16"/>
      <w:szCs w:val="16"/>
    </w:rPr>
  </w:style>
  <w:style w:type="paragraph" w:styleId="PlainText">
    <w:name w:val="Plain Text"/>
    <w:basedOn w:val="Normal"/>
    <w:link w:val="PlainTextChar"/>
    <w:rsid w:val="00251DC6"/>
    <w:rPr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251DC6"/>
    <w:rPr>
      <w:rFonts w:ascii="Courier New" w:hAnsi="Courier New" w:cs="Courier New"/>
      <w:lang w:val="cs-CZ" w:eastAsia="cs-CZ" w:bidi="ar-SA"/>
    </w:rPr>
  </w:style>
  <w:style w:type="paragraph" w:customStyle="1" w:styleId="Textbodu">
    <w:name w:val="Text bodu"/>
    <w:basedOn w:val="Normal"/>
    <w:rsid w:val="00251DC6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al"/>
    <w:rsid w:val="00251DC6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al"/>
    <w:rsid w:val="00251DC6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51DC6"/>
    <w:pPr>
      <w:spacing w:after="120"/>
    </w:pPr>
  </w:style>
  <w:style w:type="character" w:customStyle="1" w:styleId="BodyTextChar">
    <w:name w:val="Body Text Char"/>
    <w:link w:val="BodyText"/>
    <w:semiHidden/>
    <w:locked/>
    <w:rsid w:val="00696C79"/>
    <w:rPr>
      <w:rFonts w:ascii="Courier New" w:hAnsi="Courier New" w:cs="Courier New"/>
      <w:sz w:val="16"/>
      <w:szCs w:val="16"/>
    </w:rPr>
  </w:style>
  <w:style w:type="paragraph" w:styleId="BodyText3">
    <w:name w:val="Body Text 3"/>
    <w:basedOn w:val="Normal"/>
    <w:link w:val="BodyText3Char"/>
    <w:rsid w:val="00E57FCC"/>
    <w:pPr>
      <w:spacing w:after="120"/>
    </w:pPr>
    <w:rPr>
      <w:rFonts w:ascii="Times New Roman" w:hAnsi="Times New Roman" w:cs="Times New Roman"/>
    </w:rPr>
  </w:style>
  <w:style w:type="character" w:customStyle="1" w:styleId="BodyText3Char">
    <w:name w:val="Body Text 3 Char"/>
    <w:link w:val="BodyText3"/>
    <w:semiHidden/>
    <w:locked/>
    <w:rsid w:val="00E57FCC"/>
    <w:rPr>
      <w:rFonts w:cs="Times New Roman"/>
      <w:sz w:val="16"/>
      <w:szCs w:val="16"/>
      <w:lang w:val="cs-CZ" w:eastAsia="cs-CZ" w:bidi="ar-SA"/>
    </w:rPr>
  </w:style>
  <w:style w:type="paragraph" w:styleId="Footer">
    <w:name w:val="footer"/>
    <w:basedOn w:val="Normal"/>
    <w:link w:val="FooterChar"/>
    <w:rsid w:val="006961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696C79"/>
    <w:rPr>
      <w:rFonts w:ascii="Courier New" w:hAnsi="Courier New" w:cs="Courier New"/>
      <w:sz w:val="16"/>
      <w:szCs w:val="16"/>
    </w:rPr>
  </w:style>
  <w:style w:type="character" w:styleId="PageNumber">
    <w:name w:val="page number"/>
    <w:rsid w:val="0069617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961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96C79"/>
    <w:rPr>
      <w:rFonts w:ascii="Courier New" w:hAnsi="Courier New" w:cs="Courier New"/>
      <w:sz w:val="16"/>
      <w:szCs w:val="16"/>
    </w:rPr>
  </w:style>
  <w:style w:type="character" w:styleId="Hyperlink">
    <w:name w:val="Hyperlink"/>
    <w:rsid w:val="00973A67"/>
    <w:rPr>
      <w:rFonts w:cs="Times New Roman"/>
      <w:color w:val="0000FF"/>
      <w:u w:val="single"/>
    </w:rPr>
  </w:style>
  <w:style w:type="paragraph" w:customStyle="1" w:styleId="dkanormln">
    <w:name w:val="Øádka normální"/>
    <w:basedOn w:val="Normal"/>
    <w:rsid w:val="003B5421"/>
    <w:pPr>
      <w:jc w:val="both"/>
    </w:pPr>
    <w:rPr>
      <w:rFonts w:ascii="Times New Roman" w:hAnsi="Times New Roman" w:cs="Times New Roman"/>
      <w:kern w:val="16"/>
      <w:sz w:val="24"/>
      <w:szCs w:val="20"/>
    </w:rPr>
  </w:style>
  <w:style w:type="paragraph" w:customStyle="1" w:styleId="Standard">
    <w:name w:val="Standard"/>
    <w:rsid w:val="003B5421"/>
    <w:pPr>
      <w:suppressAutoHyphens/>
      <w:spacing w:after="200" w:line="276" w:lineRule="auto"/>
      <w:textAlignment w:val="baseline"/>
    </w:pPr>
    <w:rPr>
      <w:rFonts w:ascii="Calibri" w:hAnsi="Calibri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3B5421"/>
  </w:style>
  <w:style w:type="character" w:styleId="CommentReference">
    <w:name w:val="annotation reference"/>
    <w:uiPriority w:val="99"/>
    <w:semiHidden/>
    <w:rsid w:val="003B54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54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3B5421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542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B5421"/>
    <w:rPr>
      <w:rFonts w:ascii="Courier New" w:hAnsi="Courier New" w:cs="Courier New"/>
      <w:b/>
      <w:bCs/>
      <w:sz w:val="20"/>
      <w:szCs w:val="20"/>
    </w:rPr>
  </w:style>
  <w:style w:type="paragraph" w:customStyle="1" w:styleId="Odstavecseseznamem1">
    <w:name w:val="Odstavec se seznamem1"/>
    <w:basedOn w:val="Normal"/>
    <w:rsid w:val="004D6746"/>
    <w:pPr>
      <w:ind w:left="720"/>
      <w:contextualSpacing/>
    </w:pPr>
  </w:style>
  <w:style w:type="paragraph" w:customStyle="1" w:styleId="Revize1">
    <w:name w:val="Revize1"/>
    <w:hidden/>
    <w:semiHidden/>
    <w:rsid w:val="004D6746"/>
    <w:rPr>
      <w:rFonts w:ascii="Courier New" w:hAnsi="Courier New" w:cs="Courier New"/>
      <w:sz w:val="16"/>
      <w:szCs w:val="16"/>
    </w:rPr>
  </w:style>
  <w:style w:type="paragraph" w:customStyle="1" w:styleId="Normln">
    <w:name w:val="Normální~"/>
    <w:basedOn w:val="Normal"/>
    <w:rsid w:val="00F41276"/>
    <w:pPr>
      <w:widowControl w:val="0"/>
    </w:pPr>
    <w:rPr>
      <w:rFonts w:ascii="Times New Roman" w:hAnsi="Times New Roman" w:cs="Times New Roman"/>
      <w:noProof/>
      <w:sz w:val="24"/>
      <w:szCs w:val="20"/>
    </w:rPr>
  </w:style>
  <w:style w:type="character" w:customStyle="1" w:styleId="apple-converted-space">
    <w:name w:val="apple-converted-space"/>
    <w:rsid w:val="008673EE"/>
    <w:rPr>
      <w:rFonts w:cs="Times New Roman"/>
    </w:rPr>
  </w:style>
  <w:style w:type="paragraph" w:customStyle="1" w:styleId="Default">
    <w:name w:val="Default"/>
    <w:rsid w:val="00081B7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TextkomenteChar1">
    <w:name w:val="Text komentáře Char1"/>
    <w:uiPriority w:val="99"/>
    <w:semiHidden/>
    <w:rsid w:val="009F2625"/>
    <w:rPr>
      <w:rFonts w:ascii="Arial" w:hAnsi="Arial" w:cs="Arial"/>
      <w:lang w:eastAsia="zh-CN"/>
    </w:rPr>
  </w:style>
  <w:style w:type="paragraph" w:customStyle="1" w:styleId="ListParagraph1">
    <w:name w:val="List Paragraph1"/>
    <w:basedOn w:val="Normal"/>
    <w:rsid w:val="00FB50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locked/>
    <w:rsid w:val="00FB5075"/>
    <w:pPr>
      <w:suppressAutoHyphens/>
      <w:spacing w:before="100" w:after="119"/>
    </w:pPr>
    <w:rPr>
      <w:rFonts w:ascii="Times New Roman" w:hAnsi="Times New Roman" w:cs="Times New Roman"/>
      <w:sz w:val="24"/>
      <w:szCs w:val="24"/>
      <w:lang w:eastAsia="ar-SA"/>
    </w:rPr>
  </w:style>
  <w:style w:type="character" w:styleId="Strong">
    <w:name w:val="Strong"/>
    <w:qFormat/>
    <w:rsid w:val="00FB5075"/>
    <w:rPr>
      <w:b/>
      <w:bCs/>
    </w:rPr>
  </w:style>
  <w:style w:type="paragraph" w:styleId="Revision">
    <w:name w:val="Revision"/>
    <w:hidden/>
    <w:uiPriority w:val="99"/>
    <w:semiHidden/>
    <w:rsid w:val="009827B6"/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6356-F9E6-4AF6-8EA9-C2918022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GORDION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Poremska</dc:creator>
  <cp:keywords/>
  <cp:lastModifiedBy>Milan Taláček</cp:lastModifiedBy>
  <cp:revision>3</cp:revision>
  <cp:lastPrinted>2015-11-19T09:21:00Z</cp:lastPrinted>
  <dcterms:created xsi:type="dcterms:W3CDTF">2018-06-21T10:09:00Z</dcterms:created>
  <dcterms:modified xsi:type="dcterms:W3CDTF">2018-06-21T10:09:00Z</dcterms:modified>
</cp:coreProperties>
</file>