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0940B2" w:rsidRDefault="00533D85" w:rsidP="00533D85">
      <w:pPr>
        <w:widowControl/>
        <w:rPr>
          <w:rFonts w:ascii="Arial" w:hAnsi="Arial" w:cs="Arial"/>
          <w:b/>
          <w:sz w:val="22"/>
          <w:szCs w:val="22"/>
        </w:rPr>
      </w:pPr>
      <w:r w:rsidRPr="000940B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Sídlo: Husinecká 1024/11a, 130 00 Praha 3</w:t>
      </w:r>
      <w:r w:rsidR="0013296F" w:rsidRPr="000940B2">
        <w:rPr>
          <w:rFonts w:ascii="Arial" w:hAnsi="Arial" w:cs="Arial"/>
          <w:sz w:val="22"/>
          <w:szCs w:val="22"/>
        </w:rPr>
        <w:t xml:space="preserve"> - Žižkov</w:t>
      </w:r>
      <w:r w:rsidRPr="000940B2">
        <w:rPr>
          <w:rFonts w:ascii="Arial" w:hAnsi="Arial" w:cs="Arial"/>
          <w:sz w:val="22"/>
          <w:szCs w:val="22"/>
        </w:rPr>
        <w:t>,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kter</w:t>
      </w:r>
      <w:r w:rsidR="00210857" w:rsidRPr="000940B2">
        <w:rPr>
          <w:rFonts w:ascii="Arial" w:hAnsi="Arial" w:cs="Arial"/>
          <w:color w:val="000000"/>
          <w:sz w:val="22"/>
          <w:szCs w:val="22"/>
        </w:rPr>
        <w:t>ou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940B2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0940B2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0940B2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IČ</w:t>
      </w:r>
      <w:r w:rsidR="00F324E8" w:rsidRPr="000940B2">
        <w:rPr>
          <w:rFonts w:ascii="Arial" w:hAnsi="Arial" w:cs="Arial"/>
          <w:sz w:val="22"/>
          <w:szCs w:val="22"/>
        </w:rPr>
        <w:t>O</w:t>
      </w:r>
      <w:r w:rsidRPr="000940B2">
        <w:rPr>
          <w:rFonts w:ascii="Arial" w:hAnsi="Arial" w:cs="Arial"/>
          <w:sz w:val="22"/>
          <w:szCs w:val="22"/>
        </w:rPr>
        <w:t>: 01312774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DIČ:  CZ01312774</w:t>
      </w:r>
    </w:p>
    <w:p w:rsidR="00F47DA4" w:rsidRPr="005076CB" w:rsidRDefault="00F47DA4">
      <w:pPr>
        <w:widowControl/>
        <w:tabs>
          <w:tab w:val="left" w:pos="120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076CB">
        <w:rPr>
          <w:rFonts w:ascii="Arial" w:hAnsi="Arial" w:cs="Arial"/>
          <w:i/>
          <w:color w:val="000000"/>
          <w:sz w:val="22"/>
          <w:szCs w:val="22"/>
        </w:rPr>
        <w:t>(dále jen ” p ř e v á d ě j í c í ”)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0940B2">
        <w:rPr>
          <w:rFonts w:ascii="Arial" w:hAnsi="Arial" w:cs="Arial"/>
          <w:b/>
          <w:color w:val="000000"/>
          <w:sz w:val="22"/>
          <w:szCs w:val="22"/>
        </w:rPr>
        <w:t>O</w:t>
      </w:r>
      <w:r w:rsidR="005076CB">
        <w:rPr>
          <w:rFonts w:ascii="Arial" w:hAnsi="Arial" w:cs="Arial"/>
          <w:b/>
          <w:color w:val="000000"/>
          <w:sz w:val="22"/>
          <w:szCs w:val="22"/>
        </w:rPr>
        <w:t>BEC   PŘEDNÍ</w:t>
      </w:r>
      <w:proofErr w:type="gramEnd"/>
      <w:r w:rsidR="005076CB">
        <w:rPr>
          <w:rFonts w:ascii="Arial" w:hAnsi="Arial" w:cs="Arial"/>
          <w:b/>
          <w:color w:val="000000"/>
          <w:sz w:val="22"/>
          <w:szCs w:val="22"/>
        </w:rPr>
        <w:t xml:space="preserve">   VÝTOŇ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, sídlo Přední Výtoň 30, Vyšší Brod, PSČ 382 73, IČO 002 46 085, </w:t>
      </w:r>
    </w:p>
    <w:p w:rsidR="00F47DA4" w:rsidRPr="000940B2" w:rsidRDefault="005076C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zastupuje</w:t>
      </w:r>
      <w:r w:rsidR="00F47DA4" w:rsidRPr="000940B2">
        <w:rPr>
          <w:rFonts w:ascii="Arial" w:hAnsi="Arial" w:cs="Arial"/>
          <w:color w:val="000000"/>
          <w:sz w:val="22"/>
          <w:szCs w:val="22"/>
        </w:rPr>
        <w:t xml:space="preserve"> starostka Houšková Regina, </w:t>
      </w:r>
      <w:bookmarkStart w:id="0" w:name="_GoBack"/>
      <w:bookmarkEnd w:id="0"/>
    </w:p>
    <w:p w:rsidR="00F47DA4" w:rsidRPr="005076CB" w:rsidRDefault="00F47DA4">
      <w:pPr>
        <w:widowControl/>
        <w:rPr>
          <w:rFonts w:ascii="Arial" w:hAnsi="Arial" w:cs="Arial"/>
          <w:i/>
          <w:color w:val="000000"/>
          <w:sz w:val="22"/>
          <w:szCs w:val="22"/>
        </w:rPr>
      </w:pPr>
      <w:r w:rsidRPr="005076CB">
        <w:rPr>
          <w:rFonts w:ascii="Arial" w:hAnsi="Arial" w:cs="Arial"/>
          <w:i/>
          <w:color w:val="000000"/>
          <w:sz w:val="22"/>
          <w:szCs w:val="22"/>
        </w:rPr>
        <w:t xml:space="preserve">(dále </w:t>
      </w:r>
      <w:proofErr w:type="gramStart"/>
      <w:r w:rsidRPr="005076CB">
        <w:rPr>
          <w:rFonts w:ascii="Arial" w:hAnsi="Arial" w:cs="Arial"/>
          <w:i/>
          <w:color w:val="000000"/>
          <w:sz w:val="22"/>
          <w:szCs w:val="22"/>
        </w:rPr>
        <w:t>jen  "n a b y v a t e l")</w:t>
      </w:r>
      <w:proofErr w:type="gramEnd"/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F47DA4" w:rsidRPr="000940B2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č. </w:t>
      </w:r>
      <w:r w:rsidRPr="000940B2">
        <w:rPr>
          <w:rFonts w:ascii="Arial" w:hAnsi="Arial" w:cs="Arial"/>
          <w:color w:val="000000"/>
          <w:sz w:val="22"/>
          <w:szCs w:val="22"/>
        </w:rPr>
        <w:t>1014991833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I.</w:t>
      </w:r>
    </w:p>
    <w:p w:rsidR="005076CB" w:rsidRPr="000940B2" w:rsidRDefault="005076C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0940B2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</w:t>
      </w:r>
      <w:proofErr w:type="gramStart"/>
      <w:r w:rsidRPr="000940B2">
        <w:rPr>
          <w:rFonts w:ascii="Arial" w:hAnsi="Arial" w:cs="Arial"/>
          <w:sz w:val="22"/>
          <w:szCs w:val="22"/>
        </w:rPr>
        <w:t>zákonů</w:t>
      </w:r>
      <w:r w:rsidR="004D7D47" w:rsidRPr="000940B2">
        <w:rPr>
          <w:rFonts w:ascii="Arial" w:hAnsi="Arial" w:cs="Arial"/>
          <w:sz w:val="22"/>
          <w:szCs w:val="22"/>
        </w:rPr>
        <w:t xml:space="preserve">, </w:t>
      </w:r>
      <w:r w:rsidR="005076CB">
        <w:rPr>
          <w:rFonts w:ascii="Arial" w:hAnsi="Arial" w:cs="Arial"/>
          <w:sz w:val="22"/>
          <w:szCs w:val="22"/>
        </w:rPr>
        <w:t xml:space="preserve">               </w:t>
      </w:r>
      <w:r w:rsidR="004D7D47" w:rsidRPr="000940B2">
        <w:rPr>
          <w:rFonts w:ascii="Arial" w:hAnsi="Arial" w:cs="Arial"/>
          <w:sz w:val="22"/>
          <w:szCs w:val="22"/>
        </w:rPr>
        <w:t>ve</w:t>
      </w:r>
      <w:proofErr w:type="gramEnd"/>
      <w:r w:rsidR="004D7D47" w:rsidRPr="000940B2">
        <w:rPr>
          <w:rFonts w:ascii="Arial" w:hAnsi="Arial" w:cs="Arial"/>
          <w:sz w:val="22"/>
          <w:szCs w:val="22"/>
        </w:rPr>
        <w:t xml:space="preserve"> znění pozdějších předpisů</w:t>
      </w:r>
      <w:r w:rsidRPr="000940B2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0940B2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Český Krumlov  na LV 10 002: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Obec</w:t>
      </w:r>
      <w:r w:rsidRPr="000940B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940B2">
        <w:rPr>
          <w:rFonts w:ascii="Arial" w:hAnsi="Arial" w:cs="Arial"/>
          <w:sz w:val="22"/>
          <w:szCs w:val="22"/>
        </w:rPr>
        <w:tab/>
        <w:t>Parcelní číslo</w:t>
      </w:r>
      <w:r w:rsidRPr="000940B2">
        <w:rPr>
          <w:rFonts w:ascii="Arial" w:hAnsi="Arial" w:cs="Arial"/>
          <w:sz w:val="22"/>
          <w:szCs w:val="22"/>
        </w:rPr>
        <w:tab/>
        <w:t>Druh pozemku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Přední Výtoň</w:t>
      </w:r>
      <w:r w:rsidRPr="000940B2">
        <w:rPr>
          <w:rFonts w:ascii="Arial" w:hAnsi="Arial" w:cs="Arial"/>
          <w:sz w:val="18"/>
          <w:szCs w:val="18"/>
        </w:rPr>
        <w:tab/>
        <w:t>Přední Výtoň</w:t>
      </w:r>
      <w:r w:rsidRPr="000940B2">
        <w:rPr>
          <w:rFonts w:ascii="Arial" w:hAnsi="Arial" w:cs="Arial"/>
          <w:sz w:val="18"/>
          <w:szCs w:val="18"/>
        </w:rPr>
        <w:tab/>
        <w:t>325/4</w:t>
      </w:r>
      <w:r w:rsidRPr="000940B2">
        <w:rPr>
          <w:rFonts w:ascii="Arial" w:hAnsi="Arial" w:cs="Arial"/>
          <w:sz w:val="18"/>
          <w:szCs w:val="18"/>
        </w:rPr>
        <w:tab/>
        <w:t>ostatní plocha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Přední Výtoň</w:t>
      </w:r>
      <w:r w:rsidRPr="000940B2">
        <w:rPr>
          <w:rFonts w:ascii="Arial" w:hAnsi="Arial" w:cs="Arial"/>
          <w:sz w:val="18"/>
          <w:szCs w:val="18"/>
        </w:rPr>
        <w:tab/>
        <w:t>Přední Výtoň</w:t>
      </w:r>
      <w:r w:rsidRPr="000940B2">
        <w:rPr>
          <w:rFonts w:ascii="Arial" w:hAnsi="Arial" w:cs="Arial"/>
          <w:sz w:val="18"/>
          <w:szCs w:val="18"/>
        </w:rPr>
        <w:tab/>
        <w:t>325/5</w:t>
      </w:r>
      <w:r w:rsidRPr="000940B2">
        <w:rPr>
          <w:rFonts w:ascii="Arial" w:hAnsi="Arial" w:cs="Arial"/>
          <w:sz w:val="18"/>
          <w:szCs w:val="18"/>
        </w:rPr>
        <w:tab/>
        <w:t>ostatní plocha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Přední Výtoň</w:t>
      </w:r>
      <w:r w:rsidRPr="000940B2">
        <w:rPr>
          <w:rFonts w:ascii="Arial" w:hAnsi="Arial" w:cs="Arial"/>
          <w:sz w:val="18"/>
          <w:szCs w:val="18"/>
        </w:rPr>
        <w:tab/>
        <w:t>Zadní Výtoň</w:t>
      </w:r>
      <w:r w:rsidRPr="000940B2">
        <w:rPr>
          <w:rFonts w:ascii="Arial" w:hAnsi="Arial" w:cs="Arial"/>
          <w:sz w:val="18"/>
          <w:szCs w:val="18"/>
        </w:rPr>
        <w:tab/>
        <w:t>182/3</w:t>
      </w:r>
      <w:r w:rsidRPr="000940B2">
        <w:rPr>
          <w:rFonts w:ascii="Arial" w:hAnsi="Arial" w:cs="Arial"/>
          <w:sz w:val="18"/>
          <w:szCs w:val="18"/>
        </w:rPr>
        <w:tab/>
        <w:t>ostatní plocha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Přední Výtoň</w:t>
      </w:r>
      <w:r w:rsidRPr="000940B2">
        <w:rPr>
          <w:rFonts w:ascii="Arial" w:hAnsi="Arial" w:cs="Arial"/>
          <w:sz w:val="18"/>
          <w:szCs w:val="18"/>
        </w:rPr>
        <w:tab/>
        <w:t>Zadní Výtoň</w:t>
      </w:r>
      <w:r w:rsidRPr="000940B2">
        <w:rPr>
          <w:rFonts w:ascii="Arial" w:hAnsi="Arial" w:cs="Arial"/>
          <w:sz w:val="18"/>
          <w:szCs w:val="18"/>
        </w:rPr>
        <w:tab/>
        <w:t>194/1</w:t>
      </w:r>
      <w:r w:rsidRPr="000940B2">
        <w:rPr>
          <w:rFonts w:ascii="Arial" w:hAnsi="Arial" w:cs="Arial"/>
          <w:sz w:val="18"/>
          <w:szCs w:val="18"/>
        </w:rPr>
        <w:tab/>
        <w:t>trvalý travní porost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0940B2" w:rsidP="000940B2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</w:t>
      </w:r>
      <w:r w:rsidR="00F47DA4" w:rsidRPr="000940B2">
        <w:rPr>
          <w:rFonts w:ascii="Arial" w:hAnsi="Arial" w:cs="Arial"/>
          <w:sz w:val="22"/>
          <w:szCs w:val="22"/>
        </w:rPr>
        <w:t>(dále jen ”pozemky”)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II.</w:t>
      </w:r>
    </w:p>
    <w:p w:rsidR="005076CB" w:rsidRPr="000940B2" w:rsidRDefault="005076C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5074E" w:rsidRPr="000940B2" w:rsidRDefault="00F47DA4" w:rsidP="00F5074E">
      <w:pPr>
        <w:pStyle w:val="vnintext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Tato smlouva se uzavírá podle § 7 odst. 1 písmeno e)</w:t>
      </w:r>
      <w:r w:rsidRPr="00094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 xml:space="preserve">zákona č. </w:t>
      </w:r>
      <w:r w:rsidR="00241D01" w:rsidRPr="000940B2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0940B2">
        <w:rPr>
          <w:rFonts w:ascii="Arial" w:hAnsi="Arial" w:cs="Arial"/>
          <w:sz w:val="22"/>
          <w:szCs w:val="22"/>
        </w:rPr>
        <w:t xml:space="preserve">, </w:t>
      </w:r>
      <w:r w:rsidR="00F5074E" w:rsidRPr="000940B2">
        <w:rPr>
          <w:rFonts w:ascii="Arial" w:hAnsi="Arial" w:cs="Arial"/>
          <w:sz w:val="22"/>
          <w:szCs w:val="22"/>
        </w:rPr>
        <w:t xml:space="preserve">ve znění účinném </w:t>
      </w:r>
      <w:r w:rsidR="005076CB">
        <w:rPr>
          <w:rFonts w:ascii="Arial" w:hAnsi="Arial" w:cs="Arial"/>
          <w:sz w:val="22"/>
          <w:szCs w:val="22"/>
        </w:rPr>
        <w:t xml:space="preserve">                                </w:t>
      </w:r>
      <w:r w:rsidR="00F5074E" w:rsidRPr="000940B2">
        <w:rPr>
          <w:rFonts w:ascii="Arial" w:hAnsi="Arial" w:cs="Arial"/>
          <w:sz w:val="22"/>
          <w:szCs w:val="22"/>
        </w:rPr>
        <w:t xml:space="preserve">ke dni 31.7.2016 (viz. přechodná ustanovení </w:t>
      </w:r>
      <w:proofErr w:type="spellStart"/>
      <w:proofErr w:type="gramStart"/>
      <w:r w:rsidR="00F5074E" w:rsidRPr="000940B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5074E" w:rsidRPr="000940B2">
        <w:rPr>
          <w:rFonts w:ascii="Arial" w:hAnsi="Arial" w:cs="Arial"/>
          <w:sz w:val="22"/>
          <w:szCs w:val="22"/>
        </w:rPr>
        <w:t xml:space="preserve"> zákona č. 185/2016 Sb.).</w:t>
      </w:r>
    </w:p>
    <w:p w:rsidR="00241D01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III.</w:t>
      </w:r>
    </w:p>
    <w:p w:rsidR="005076CB" w:rsidRPr="000940B2" w:rsidRDefault="005076C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 w:rsidP="002F40A8">
      <w:pPr>
        <w:pStyle w:val="vnintext"/>
        <w:rPr>
          <w:rFonts w:ascii="Arial" w:hAnsi="Arial" w:cs="Arial"/>
          <w:color w:val="FF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Převádějící touto smlouvou převádí do vlastnictví nabyvatele pozemky </w:t>
      </w:r>
      <w:proofErr w:type="gramStart"/>
      <w:r w:rsidRPr="000940B2">
        <w:rPr>
          <w:rFonts w:ascii="Arial" w:hAnsi="Arial" w:cs="Arial"/>
          <w:sz w:val="22"/>
          <w:szCs w:val="22"/>
        </w:rPr>
        <w:t xml:space="preserve">specifikované </w:t>
      </w:r>
      <w:r w:rsidR="005076CB">
        <w:rPr>
          <w:rFonts w:ascii="Arial" w:hAnsi="Arial" w:cs="Arial"/>
          <w:sz w:val="22"/>
          <w:szCs w:val="22"/>
        </w:rPr>
        <w:t xml:space="preserve">                   </w:t>
      </w:r>
      <w:r w:rsidRPr="000940B2">
        <w:rPr>
          <w:rFonts w:ascii="Arial" w:hAnsi="Arial" w:cs="Arial"/>
          <w:sz w:val="22"/>
          <w:szCs w:val="22"/>
        </w:rPr>
        <w:t>v čl.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I. této smlouvy a ten je do svého vlastnictví, ve stavu v jakém se nacházejí ke dni </w:t>
      </w:r>
      <w:r w:rsidR="00372608">
        <w:rPr>
          <w:rFonts w:ascii="Arial" w:hAnsi="Arial" w:cs="Arial"/>
          <w:sz w:val="22"/>
          <w:szCs w:val="22"/>
        </w:rPr>
        <w:t xml:space="preserve">účinnosti </w:t>
      </w:r>
      <w:r w:rsidRPr="000940B2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>IV.</w:t>
      </w:r>
    </w:p>
    <w:p w:rsidR="005076CB" w:rsidRPr="000940B2" w:rsidRDefault="005076C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70980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1) Pozemky se s ohledem na to, že jsou určeny </w:t>
      </w:r>
      <w:r w:rsidR="00F2113B" w:rsidRPr="000940B2">
        <w:rPr>
          <w:rFonts w:ascii="Arial" w:hAnsi="Arial" w:cs="Arial"/>
          <w:sz w:val="22"/>
          <w:szCs w:val="22"/>
        </w:rPr>
        <w:t>vydaným územním plánem nebo vydaným regulačním plánem k realizaci zeleně a k realizaci veřejně prospěšných opatření anebo již k těmto účelům využité, převádějí na nabyvatele bezúplatně.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Určení jednotlivých pozemků uvedených v článku I. této smlouvy je dle platné územně plánovací dokumentace následující: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497819" w:rsidRPr="00497819" w:rsidTr="00497819">
        <w:tc>
          <w:tcPr>
            <w:tcW w:w="2536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1559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97819">
              <w:rPr>
                <w:rFonts w:ascii="Arial" w:hAnsi="Arial" w:cs="Arial"/>
                <w:sz w:val="22"/>
                <w:szCs w:val="22"/>
              </w:rPr>
              <w:t>Parc</w:t>
            </w:r>
            <w:proofErr w:type="gram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497819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748" w:type="dxa"/>
          </w:tcPr>
          <w:p w:rsidR="00497819" w:rsidRPr="00497819" w:rsidRDefault="00546D7D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497819" w:rsidRPr="00497819">
              <w:rPr>
                <w:rFonts w:ascii="Arial" w:hAnsi="Arial" w:cs="Arial"/>
                <w:sz w:val="22"/>
                <w:szCs w:val="22"/>
              </w:rPr>
              <w:t>rčení dle platné ÚPD</w:t>
            </w:r>
          </w:p>
        </w:tc>
        <w:tc>
          <w:tcPr>
            <w:tcW w:w="2672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497819" w:rsidTr="00497819">
        <w:tc>
          <w:tcPr>
            <w:tcW w:w="2536" w:type="dxa"/>
          </w:tcPr>
          <w:p w:rsidR="00497819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Přední Výtoň</w:t>
            </w:r>
          </w:p>
        </w:tc>
        <w:tc>
          <w:tcPr>
            <w:tcW w:w="1559" w:type="dxa"/>
          </w:tcPr>
          <w:p w:rsidR="00497819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325/4</w:t>
            </w:r>
          </w:p>
        </w:tc>
        <w:tc>
          <w:tcPr>
            <w:tcW w:w="2748" w:type="dxa"/>
          </w:tcPr>
          <w:p w:rsidR="00497819" w:rsidRDefault="005076CB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Veřejná zeleň</w:t>
            </w:r>
          </w:p>
        </w:tc>
        <w:tc>
          <w:tcPr>
            <w:tcW w:w="2672" w:type="dxa"/>
          </w:tcPr>
          <w:p w:rsidR="00497819" w:rsidRDefault="005076CB" w:rsidP="005076CB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1866</w:t>
            </w:r>
            <w:r w:rsidR="0049781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97819">
              <w:rPr>
                <w:rFonts w:ascii="Arial" w:hAnsi="Arial" w:cs="Arial"/>
                <w:sz w:val="18"/>
                <w:szCs w:val="18"/>
              </w:rPr>
              <w:t>0 Kč</w:t>
            </w:r>
          </w:p>
        </w:tc>
      </w:tr>
      <w:tr w:rsidR="00497819" w:rsidTr="00497819">
        <w:tc>
          <w:tcPr>
            <w:tcW w:w="2536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Přední Výtoň</w:t>
            </w:r>
          </w:p>
        </w:tc>
        <w:tc>
          <w:tcPr>
            <w:tcW w:w="1559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325/5</w:t>
            </w:r>
          </w:p>
        </w:tc>
        <w:tc>
          <w:tcPr>
            <w:tcW w:w="2748" w:type="dxa"/>
          </w:tcPr>
          <w:p w:rsidR="00497819" w:rsidRDefault="005076CB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Veřejná zeleň</w:t>
            </w:r>
          </w:p>
        </w:tc>
        <w:tc>
          <w:tcPr>
            <w:tcW w:w="2672" w:type="dxa"/>
          </w:tcPr>
          <w:p w:rsidR="00497819" w:rsidRDefault="005076CB" w:rsidP="005076CB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527</w:t>
            </w:r>
            <w:r w:rsidR="00497819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="00497819">
              <w:rPr>
                <w:rFonts w:ascii="Arial" w:hAnsi="Arial" w:cs="Arial"/>
                <w:sz w:val="18"/>
                <w:szCs w:val="18"/>
                <w:lang w:eastAsia="en-US"/>
              </w:rPr>
              <w:t>0 Kč</w:t>
            </w:r>
          </w:p>
        </w:tc>
      </w:tr>
      <w:tr w:rsidR="00497819" w:rsidTr="00497819">
        <w:tc>
          <w:tcPr>
            <w:tcW w:w="2536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Zadní Výtoň</w:t>
            </w:r>
          </w:p>
        </w:tc>
        <w:tc>
          <w:tcPr>
            <w:tcW w:w="1559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182/3</w:t>
            </w:r>
          </w:p>
        </w:tc>
        <w:tc>
          <w:tcPr>
            <w:tcW w:w="2748" w:type="dxa"/>
          </w:tcPr>
          <w:p w:rsidR="00497819" w:rsidRDefault="005076CB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Veřejná zeleň</w:t>
            </w:r>
          </w:p>
        </w:tc>
        <w:tc>
          <w:tcPr>
            <w:tcW w:w="2672" w:type="dxa"/>
          </w:tcPr>
          <w:p w:rsidR="00497819" w:rsidRDefault="005076CB" w:rsidP="005076CB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82291</w:t>
            </w:r>
            <w:r w:rsidR="00497819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497819">
              <w:rPr>
                <w:rFonts w:ascii="Arial" w:hAnsi="Arial" w:cs="Arial"/>
                <w:sz w:val="18"/>
                <w:szCs w:val="18"/>
                <w:lang w:eastAsia="en-US"/>
              </w:rPr>
              <w:t>0 Kč</w:t>
            </w:r>
          </w:p>
        </w:tc>
      </w:tr>
      <w:tr w:rsidR="00497819" w:rsidTr="00497819">
        <w:tc>
          <w:tcPr>
            <w:tcW w:w="2536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Zadní Výtoň</w:t>
            </w:r>
          </w:p>
        </w:tc>
        <w:tc>
          <w:tcPr>
            <w:tcW w:w="1559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194/1</w:t>
            </w:r>
          </w:p>
        </w:tc>
        <w:tc>
          <w:tcPr>
            <w:tcW w:w="2748" w:type="dxa"/>
          </w:tcPr>
          <w:p w:rsidR="00497819" w:rsidRDefault="005076CB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Veřejná zeleň</w:t>
            </w:r>
          </w:p>
        </w:tc>
        <w:tc>
          <w:tcPr>
            <w:tcW w:w="2672" w:type="dxa"/>
          </w:tcPr>
          <w:p w:rsidR="00497819" w:rsidRDefault="005076CB" w:rsidP="005076CB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23417</w:t>
            </w:r>
            <w:r w:rsidR="00497819">
              <w:rPr>
                <w:rFonts w:ascii="Arial" w:hAnsi="Arial" w:cs="Arial"/>
                <w:sz w:val="18"/>
                <w:szCs w:val="18"/>
                <w:lang w:eastAsia="en-US"/>
              </w:rPr>
              <w:t>,0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  <w:r w:rsidR="0049781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Kč</w:t>
            </w:r>
          </w:p>
        </w:tc>
      </w:tr>
    </w:tbl>
    <w:p w:rsidR="00070980" w:rsidRPr="007C590C" w:rsidRDefault="00070980" w:rsidP="00070980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F47DA4" w:rsidRPr="000940B2" w:rsidRDefault="00F2113B" w:rsidP="00F2113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2) V případě změny územně plánovací</w:t>
      </w:r>
      <w:r w:rsidR="00FC54B0" w:rsidRPr="000940B2">
        <w:rPr>
          <w:rFonts w:ascii="Arial" w:hAnsi="Arial" w:cs="Arial"/>
          <w:sz w:val="22"/>
          <w:szCs w:val="22"/>
        </w:rPr>
        <w:t xml:space="preserve"> dokumentace</w:t>
      </w:r>
      <w:r w:rsidR="00070980" w:rsidRPr="000940B2">
        <w:rPr>
          <w:rFonts w:ascii="Arial" w:hAnsi="Arial" w:cs="Arial"/>
          <w:sz w:val="22"/>
          <w:szCs w:val="22"/>
        </w:rPr>
        <w:t xml:space="preserve">, na základě které </w:t>
      </w:r>
      <w:proofErr w:type="gramStart"/>
      <w:r w:rsidR="00070980" w:rsidRPr="000940B2">
        <w:rPr>
          <w:rFonts w:ascii="Arial" w:hAnsi="Arial" w:cs="Arial"/>
          <w:sz w:val="22"/>
          <w:szCs w:val="22"/>
        </w:rPr>
        <w:t xml:space="preserve">došlo </w:t>
      </w:r>
      <w:r w:rsidR="005076CB">
        <w:rPr>
          <w:rFonts w:ascii="Arial" w:hAnsi="Arial" w:cs="Arial"/>
          <w:sz w:val="22"/>
          <w:szCs w:val="22"/>
        </w:rPr>
        <w:t xml:space="preserve">                                   </w:t>
      </w:r>
      <w:r w:rsidR="00070980" w:rsidRPr="000940B2">
        <w:rPr>
          <w:rFonts w:ascii="Arial" w:hAnsi="Arial" w:cs="Arial"/>
          <w:sz w:val="22"/>
          <w:szCs w:val="22"/>
        </w:rPr>
        <w:t>k bezúplatnému</w:t>
      </w:r>
      <w:proofErr w:type="gramEnd"/>
      <w:r w:rsidR="00070980" w:rsidRPr="000940B2">
        <w:rPr>
          <w:rFonts w:ascii="Arial" w:hAnsi="Arial" w:cs="Arial"/>
          <w:sz w:val="22"/>
          <w:szCs w:val="22"/>
        </w:rPr>
        <w:t xml:space="preserve"> převodu pozemků do vlastnictví obce, pro kterou by nebyly pozemky nebo jejich části využity k realizaci zeleně, je obec povinna zemědělské pozemky převést zpět </w:t>
      </w:r>
      <w:r w:rsidR="005076CB">
        <w:rPr>
          <w:rFonts w:ascii="Arial" w:hAnsi="Arial" w:cs="Arial"/>
          <w:sz w:val="22"/>
          <w:szCs w:val="22"/>
        </w:rPr>
        <w:t xml:space="preserve">                    </w:t>
      </w:r>
      <w:r w:rsidR="00070980" w:rsidRPr="000940B2">
        <w:rPr>
          <w:rFonts w:ascii="Arial" w:hAnsi="Arial" w:cs="Arial"/>
          <w:sz w:val="22"/>
          <w:szCs w:val="22"/>
        </w:rPr>
        <w:t>na převádějícího za stejných podmínek, za jakých byly na nabyvatele převedeny, a to ve lhůtě do 90 dnů od nabytí právní moci změny územního plánu nebo změny regulačního</w:t>
      </w:r>
      <w:r w:rsidR="00FC54B0" w:rsidRPr="000940B2">
        <w:rPr>
          <w:rFonts w:ascii="Arial" w:hAnsi="Arial" w:cs="Arial"/>
          <w:sz w:val="22"/>
          <w:szCs w:val="22"/>
        </w:rPr>
        <w:t xml:space="preserve"> plánu</w:t>
      </w:r>
      <w:r w:rsidR="00070980" w:rsidRPr="000940B2">
        <w:rPr>
          <w:rFonts w:ascii="Arial" w:hAnsi="Arial" w:cs="Arial"/>
          <w:sz w:val="22"/>
          <w:szCs w:val="22"/>
        </w:rPr>
        <w:t xml:space="preserve">. Jestliže nebude možné pozemky převést zpět na převádějícího, protože budou ve vlastnictví třetí osoby, zavazuje se obec k tomu, že ve stejné lhůtě poskytne převádějícímu </w:t>
      </w:r>
      <w:proofErr w:type="gramStart"/>
      <w:r w:rsidR="00070980" w:rsidRPr="000940B2">
        <w:rPr>
          <w:rFonts w:ascii="Arial" w:hAnsi="Arial" w:cs="Arial"/>
          <w:sz w:val="22"/>
          <w:szCs w:val="22"/>
        </w:rPr>
        <w:t xml:space="preserve">náhradu </w:t>
      </w:r>
      <w:r w:rsidR="005076CB">
        <w:rPr>
          <w:rFonts w:ascii="Arial" w:hAnsi="Arial" w:cs="Arial"/>
          <w:sz w:val="22"/>
          <w:szCs w:val="22"/>
        </w:rPr>
        <w:t xml:space="preserve">                 </w:t>
      </w:r>
      <w:r w:rsidR="00070980" w:rsidRPr="000940B2">
        <w:rPr>
          <w:rFonts w:ascii="Arial" w:hAnsi="Arial" w:cs="Arial"/>
          <w:sz w:val="22"/>
          <w:szCs w:val="22"/>
        </w:rPr>
        <w:t>za</w:t>
      </w:r>
      <w:proofErr w:type="gramEnd"/>
      <w:r w:rsidR="00070980" w:rsidRPr="000940B2">
        <w:rPr>
          <w:rFonts w:ascii="Arial" w:hAnsi="Arial" w:cs="Arial"/>
          <w:sz w:val="22"/>
          <w:szCs w:val="22"/>
        </w:rPr>
        <w:t xml:space="preserve"> tyto pozemky v penězích. Výše náhrady bude rovna ceně pozemků zjištěné podle cenového předpisu platného ke dni uzavření smlouvy, podle které byly pozemky obci převedeny.</w:t>
      </w:r>
    </w:p>
    <w:p w:rsidR="00EA41B8" w:rsidRPr="000940B2" w:rsidRDefault="00EA41B8" w:rsidP="00EA41B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3) Nabyvatel se zavazuje, že v případě náhrady za tyto pozemky v </w:t>
      </w:r>
      <w:proofErr w:type="gramStart"/>
      <w:r w:rsidRPr="000940B2">
        <w:rPr>
          <w:rFonts w:ascii="Arial" w:hAnsi="Arial" w:cs="Arial"/>
          <w:sz w:val="22"/>
          <w:szCs w:val="22"/>
        </w:rPr>
        <w:t xml:space="preserve">penězích </w:t>
      </w:r>
      <w:r w:rsidR="005076CB">
        <w:rPr>
          <w:rFonts w:ascii="Arial" w:hAnsi="Arial" w:cs="Arial"/>
          <w:sz w:val="22"/>
          <w:szCs w:val="22"/>
        </w:rPr>
        <w:t xml:space="preserve">                               </w:t>
      </w:r>
      <w:r w:rsidRPr="000940B2">
        <w:rPr>
          <w:rFonts w:ascii="Arial" w:hAnsi="Arial" w:cs="Arial"/>
          <w:sz w:val="22"/>
          <w:szCs w:val="22"/>
        </w:rPr>
        <w:t>podle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ustanovení bodu 2) článku IV. této smlouvy uhradí převádějícímu náklady, které budou vynaloženy na </w:t>
      </w:r>
      <w:r w:rsidR="00AE53D3" w:rsidRPr="000940B2">
        <w:rPr>
          <w:rFonts w:ascii="Arial" w:hAnsi="Arial" w:cs="Arial"/>
          <w:sz w:val="22"/>
          <w:szCs w:val="22"/>
        </w:rPr>
        <w:t xml:space="preserve">jejich </w:t>
      </w:r>
      <w:r w:rsidRPr="000940B2">
        <w:rPr>
          <w:rFonts w:ascii="Arial" w:hAnsi="Arial" w:cs="Arial"/>
          <w:sz w:val="22"/>
          <w:szCs w:val="22"/>
        </w:rPr>
        <w:t>ocenění.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V.</w:t>
      </w:r>
    </w:p>
    <w:p w:rsidR="005076CB" w:rsidRPr="000940B2" w:rsidRDefault="005076C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0940B2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</w:t>
      </w:r>
      <w:proofErr w:type="gramStart"/>
      <w:r w:rsidRPr="000940B2">
        <w:rPr>
          <w:rFonts w:ascii="Arial" w:hAnsi="Arial" w:cs="Arial"/>
          <w:bCs/>
          <w:sz w:val="22"/>
          <w:szCs w:val="22"/>
        </w:rPr>
        <w:t xml:space="preserve">přecházejí </w:t>
      </w:r>
      <w:r w:rsidR="005076CB">
        <w:rPr>
          <w:rFonts w:ascii="Arial" w:hAnsi="Arial" w:cs="Arial"/>
          <w:bCs/>
          <w:sz w:val="22"/>
          <w:szCs w:val="22"/>
        </w:rPr>
        <w:t xml:space="preserve">                </w:t>
      </w:r>
      <w:r w:rsidRPr="000940B2">
        <w:rPr>
          <w:rFonts w:ascii="Arial" w:hAnsi="Arial" w:cs="Arial"/>
          <w:bCs/>
          <w:sz w:val="22"/>
          <w:szCs w:val="22"/>
        </w:rPr>
        <w:t>na</w:t>
      </w:r>
      <w:proofErr w:type="gramEnd"/>
      <w:r w:rsidRPr="000940B2">
        <w:rPr>
          <w:rFonts w:ascii="Arial" w:hAnsi="Arial" w:cs="Arial"/>
          <w:bCs/>
          <w:sz w:val="22"/>
          <w:szCs w:val="22"/>
        </w:rPr>
        <w:t xml:space="preserve"> nabyvatele pozemků.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2)  Užívací vztah k převáděným pozemkům</w:t>
      </w:r>
      <w:r w:rsidR="005076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76CB">
        <w:rPr>
          <w:rFonts w:ascii="Arial" w:hAnsi="Arial" w:cs="Arial"/>
          <w:sz w:val="22"/>
          <w:szCs w:val="22"/>
        </w:rPr>
        <w:t>pč</w:t>
      </w:r>
      <w:proofErr w:type="spellEnd"/>
      <w:r w:rsidR="005076CB">
        <w:rPr>
          <w:rFonts w:ascii="Arial" w:hAnsi="Arial" w:cs="Arial"/>
          <w:sz w:val="22"/>
          <w:szCs w:val="22"/>
        </w:rPr>
        <w:t>. 182/3 a 194/1 v </w:t>
      </w:r>
      <w:proofErr w:type="spellStart"/>
      <w:proofErr w:type="gramStart"/>
      <w:r w:rsidR="005076CB">
        <w:rPr>
          <w:rFonts w:ascii="Arial" w:hAnsi="Arial" w:cs="Arial"/>
          <w:sz w:val="22"/>
          <w:szCs w:val="22"/>
        </w:rPr>
        <w:t>k.ú</w:t>
      </w:r>
      <w:proofErr w:type="spellEnd"/>
      <w:r w:rsidR="005076CB">
        <w:rPr>
          <w:rFonts w:ascii="Arial" w:hAnsi="Arial" w:cs="Arial"/>
          <w:sz w:val="22"/>
          <w:szCs w:val="22"/>
        </w:rPr>
        <w:t>.</w:t>
      </w:r>
      <w:proofErr w:type="gramEnd"/>
      <w:r w:rsidR="005076CB">
        <w:rPr>
          <w:rFonts w:ascii="Arial" w:hAnsi="Arial" w:cs="Arial"/>
          <w:sz w:val="22"/>
          <w:szCs w:val="22"/>
        </w:rPr>
        <w:t xml:space="preserve"> Zadní Výtoň </w:t>
      </w:r>
      <w:r w:rsidRPr="000940B2">
        <w:rPr>
          <w:rFonts w:ascii="Arial" w:hAnsi="Arial" w:cs="Arial"/>
          <w:sz w:val="22"/>
          <w:szCs w:val="22"/>
        </w:rPr>
        <w:t xml:space="preserve">je řešen nájemní smlouvou č. 166N08/33, kterou s PF ČR, nyní Státním pozemkovým úřadem uzavřel KERIM spol. s r.o., jakožto nájemce. S obsahem nájemní </w:t>
      </w:r>
      <w:proofErr w:type="gramStart"/>
      <w:r w:rsidRPr="000940B2">
        <w:rPr>
          <w:rFonts w:ascii="Arial" w:hAnsi="Arial" w:cs="Arial"/>
          <w:sz w:val="22"/>
          <w:szCs w:val="22"/>
        </w:rPr>
        <w:t>smlouvy  byl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nabyvatel seznámen před podpisem této smlouvy, což stvrzuje svým podpisem.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3) Převáděné pozemky </w:t>
      </w:r>
      <w:proofErr w:type="spellStart"/>
      <w:r w:rsidR="005076CB">
        <w:rPr>
          <w:rFonts w:ascii="Arial" w:hAnsi="Arial" w:cs="Arial"/>
          <w:sz w:val="22"/>
          <w:szCs w:val="22"/>
        </w:rPr>
        <w:t>pč</w:t>
      </w:r>
      <w:proofErr w:type="spellEnd"/>
      <w:r w:rsidR="005076CB">
        <w:rPr>
          <w:rFonts w:ascii="Arial" w:hAnsi="Arial" w:cs="Arial"/>
          <w:sz w:val="22"/>
          <w:szCs w:val="22"/>
        </w:rPr>
        <w:t>. 182/3 a 194/1 v </w:t>
      </w:r>
      <w:proofErr w:type="spellStart"/>
      <w:proofErr w:type="gramStart"/>
      <w:r w:rsidR="005076CB">
        <w:rPr>
          <w:rFonts w:ascii="Arial" w:hAnsi="Arial" w:cs="Arial"/>
          <w:sz w:val="22"/>
          <w:szCs w:val="22"/>
        </w:rPr>
        <w:t>k.ú</w:t>
      </w:r>
      <w:proofErr w:type="spellEnd"/>
      <w:r w:rsidR="005076CB">
        <w:rPr>
          <w:rFonts w:ascii="Arial" w:hAnsi="Arial" w:cs="Arial"/>
          <w:sz w:val="22"/>
          <w:szCs w:val="22"/>
        </w:rPr>
        <w:t>.</w:t>
      </w:r>
      <w:proofErr w:type="gramEnd"/>
      <w:r w:rsidR="005076CB">
        <w:rPr>
          <w:rFonts w:ascii="Arial" w:hAnsi="Arial" w:cs="Arial"/>
          <w:sz w:val="22"/>
          <w:szCs w:val="22"/>
        </w:rPr>
        <w:t xml:space="preserve"> Zadní Výtoň </w:t>
      </w:r>
      <w:r w:rsidRPr="000940B2">
        <w:rPr>
          <w:rFonts w:ascii="Arial" w:hAnsi="Arial" w:cs="Arial"/>
          <w:sz w:val="22"/>
          <w:szCs w:val="22"/>
        </w:rPr>
        <w:t xml:space="preserve">jsou součástí společenstevní honitby </w:t>
      </w:r>
      <w:r w:rsidR="005076CB">
        <w:rPr>
          <w:rFonts w:ascii="Arial" w:hAnsi="Arial" w:cs="Arial"/>
          <w:sz w:val="22"/>
          <w:szCs w:val="22"/>
        </w:rPr>
        <w:t>19M03/33</w:t>
      </w:r>
      <w:r w:rsidRPr="000940B2">
        <w:rPr>
          <w:rFonts w:ascii="Arial" w:hAnsi="Arial" w:cs="Arial"/>
          <w:sz w:val="22"/>
          <w:szCs w:val="22"/>
        </w:rPr>
        <w:t>, jejímž držitelem j</w:t>
      </w:r>
      <w:r w:rsidR="005076CB">
        <w:rPr>
          <w:rFonts w:ascii="Arial" w:hAnsi="Arial" w:cs="Arial"/>
          <w:sz w:val="22"/>
          <w:szCs w:val="22"/>
        </w:rPr>
        <w:t xml:space="preserve">sou LČR, </w:t>
      </w:r>
      <w:proofErr w:type="spellStart"/>
      <w:proofErr w:type="gramStart"/>
      <w:r w:rsidR="005076CB">
        <w:rPr>
          <w:rFonts w:ascii="Arial" w:hAnsi="Arial" w:cs="Arial"/>
          <w:sz w:val="22"/>
          <w:szCs w:val="22"/>
        </w:rPr>
        <w:t>s.p</w:t>
      </w:r>
      <w:proofErr w:type="spellEnd"/>
      <w:r w:rsidR="005076CB">
        <w:rPr>
          <w:rFonts w:ascii="Arial" w:hAnsi="Arial" w:cs="Arial"/>
          <w:sz w:val="22"/>
          <w:szCs w:val="22"/>
        </w:rPr>
        <w:t>.</w:t>
      </w:r>
      <w:proofErr w:type="gramEnd"/>
      <w:r w:rsidR="005076CB">
        <w:rPr>
          <w:rFonts w:ascii="Arial" w:hAnsi="Arial" w:cs="Arial"/>
          <w:sz w:val="22"/>
          <w:szCs w:val="22"/>
        </w:rPr>
        <w:t xml:space="preserve">, LS Vyšší Brod – honitba </w:t>
      </w:r>
      <w:proofErr w:type="spellStart"/>
      <w:r w:rsidR="005076CB">
        <w:rPr>
          <w:rFonts w:ascii="Arial" w:hAnsi="Arial" w:cs="Arial"/>
          <w:sz w:val="22"/>
          <w:szCs w:val="22"/>
        </w:rPr>
        <w:t>Frýdava</w:t>
      </w:r>
      <w:proofErr w:type="spellEnd"/>
      <w:r w:rsidRPr="000940B2">
        <w:rPr>
          <w:rFonts w:ascii="Arial" w:hAnsi="Arial" w:cs="Arial"/>
          <w:sz w:val="22"/>
          <w:szCs w:val="22"/>
        </w:rPr>
        <w:t>. P</w:t>
      </w:r>
      <w:r w:rsidR="005076CB">
        <w:rPr>
          <w:rFonts w:ascii="Arial" w:hAnsi="Arial" w:cs="Arial"/>
          <w:sz w:val="22"/>
          <w:szCs w:val="22"/>
        </w:rPr>
        <w:t>řevádějící</w:t>
      </w:r>
      <w:r w:rsidRPr="000940B2">
        <w:rPr>
          <w:rFonts w:ascii="Arial" w:hAnsi="Arial" w:cs="Arial"/>
          <w:sz w:val="22"/>
          <w:szCs w:val="22"/>
        </w:rPr>
        <w:t xml:space="preserve"> je členem tohoto honebního společenstva. Nabytím vlastnického práva nabyvatele k pozemkům ve vztahu k převáděným pozemkům zaniká členství převádějícího v honebním společenstvu. Nabyvatel se v souladu s § 26 odst. 1 zákona č. 449/2001 Sb., o </w:t>
      </w:r>
      <w:proofErr w:type="gramStart"/>
      <w:r w:rsidRPr="000940B2">
        <w:rPr>
          <w:rFonts w:ascii="Arial" w:hAnsi="Arial" w:cs="Arial"/>
          <w:sz w:val="22"/>
          <w:szCs w:val="22"/>
        </w:rPr>
        <w:t xml:space="preserve">myslivosti, </w:t>
      </w:r>
      <w:r w:rsidR="005076CB">
        <w:rPr>
          <w:rFonts w:ascii="Arial" w:hAnsi="Arial" w:cs="Arial"/>
          <w:sz w:val="22"/>
          <w:szCs w:val="22"/>
        </w:rPr>
        <w:t xml:space="preserve">                 </w:t>
      </w:r>
      <w:r w:rsidRPr="000940B2">
        <w:rPr>
          <w:rFonts w:ascii="Arial" w:hAnsi="Arial" w:cs="Arial"/>
          <w:sz w:val="22"/>
          <w:szCs w:val="22"/>
        </w:rPr>
        <w:t>ve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znění pozdějších předpisů, stane členem honebního společenstva, pokud do třiceti dnů </w:t>
      </w:r>
      <w:r w:rsidR="005076CB">
        <w:rPr>
          <w:rFonts w:ascii="Arial" w:hAnsi="Arial" w:cs="Arial"/>
          <w:sz w:val="22"/>
          <w:szCs w:val="22"/>
        </w:rPr>
        <w:t xml:space="preserve">               </w:t>
      </w:r>
      <w:r w:rsidRPr="000940B2">
        <w:rPr>
          <w:rFonts w:ascii="Arial" w:hAnsi="Arial" w:cs="Arial"/>
          <w:sz w:val="22"/>
          <w:szCs w:val="22"/>
        </w:rPr>
        <w:t xml:space="preserve">ode dne vzniku svého vlastnického práva neoznámí písemně honebnímu společenstvu, </w:t>
      </w:r>
      <w:r w:rsidR="005076CB">
        <w:rPr>
          <w:rFonts w:ascii="Arial" w:hAnsi="Arial" w:cs="Arial"/>
          <w:sz w:val="22"/>
          <w:szCs w:val="22"/>
        </w:rPr>
        <w:t xml:space="preserve">                   </w:t>
      </w:r>
      <w:r w:rsidRPr="000940B2">
        <w:rPr>
          <w:rFonts w:ascii="Arial" w:hAnsi="Arial" w:cs="Arial"/>
          <w:sz w:val="22"/>
          <w:szCs w:val="22"/>
        </w:rPr>
        <w:t>že s členstvím nesouhlasí.</w:t>
      </w:r>
    </w:p>
    <w:p w:rsidR="002F40A8" w:rsidRPr="000940B2" w:rsidRDefault="002F40A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4) Nabyvatel bere na vědomí a je srozuměn s tím, že se na převáděn</w:t>
      </w:r>
      <w:r w:rsidR="005076CB">
        <w:rPr>
          <w:rFonts w:ascii="Arial" w:hAnsi="Arial" w:cs="Arial"/>
          <w:sz w:val="22"/>
          <w:szCs w:val="22"/>
        </w:rPr>
        <w:t>ých</w:t>
      </w:r>
      <w:r w:rsidRPr="000940B2">
        <w:rPr>
          <w:rFonts w:ascii="Arial" w:hAnsi="Arial" w:cs="Arial"/>
          <w:sz w:val="22"/>
          <w:szCs w:val="22"/>
        </w:rPr>
        <w:t xml:space="preserve"> pozem</w:t>
      </w:r>
      <w:r w:rsidR="005076CB">
        <w:rPr>
          <w:rFonts w:ascii="Arial" w:hAnsi="Arial" w:cs="Arial"/>
          <w:sz w:val="22"/>
          <w:szCs w:val="22"/>
        </w:rPr>
        <w:t>cích</w:t>
      </w:r>
      <w:r w:rsidRPr="000940B2">
        <w:rPr>
          <w:rFonts w:ascii="Arial" w:hAnsi="Arial" w:cs="Arial"/>
          <w:sz w:val="22"/>
          <w:szCs w:val="22"/>
        </w:rPr>
        <w:t xml:space="preserve"> </w:t>
      </w:r>
      <w:r w:rsidR="005076CB">
        <w:rPr>
          <w:rFonts w:ascii="Arial" w:hAnsi="Arial" w:cs="Arial"/>
          <w:sz w:val="22"/>
          <w:szCs w:val="22"/>
        </w:rPr>
        <w:t xml:space="preserve">                    </w:t>
      </w:r>
      <w:proofErr w:type="spellStart"/>
      <w:r w:rsidRPr="000940B2">
        <w:rPr>
          <w:rFonts w:ascii="Arial" w:hAnsi="Arial" w:cs="Arial"/>
          <w:sz w:val="22"/>
          <w:szCs w:val="22"/>
        </w:rPr>
        <w:t>pč</w:t>
      </w:r>
      <w:proofErr w:type="spellEnd"/>
      <w:r w:rsidRPr="000940B2">
        <w:rPr>
          <w:rFonts w:ascii="Arial" w:hAnsi="Arial" w:cs="Arial"/>
          <w:sz w:val="22"/>
          <w:szCs w:val="22"/>
        </w:rPr>
        <w:t>.</w:t>
      </w:r>
      <w:r w:rsidR="005076CB">
        <w:rPr>
          <w:rFonts w:ascii="Arial" w:hAnsi="Arial" w:cs="Arial"/>
          <w:sz w:val="22"/>
          <w:szCs w:val="22"/>
        </w:rPr>
        <w:t xml:space="preserve"> 182/3 a 194/1 </w:t>
      </w:r>
      <w:r w:rsidRPr="000940B2">
        <w:rPr>
          <w:rFonts w:ascii="Arial" w:hAnsi="Arial" w:cs="Arial"/>
          <w:sz w:val="22"/>
          <w:szCs w:val="22"/>
        </w:rPr>
        <w:t xml:space="preserve">v </w:t>
      </w:r>
      <w:proofErr w:type="spellStart"/>
      <w:proofErr w:type="gramStart"/>
      <w:r w:rsidRPr="000940B2">
        <w:rPr>
          <w:rFonts w:ascii="Arial" w:hAnsi="Arial" w:cs="Arial"/>
          <w:sz w:val="22"/>
          <w:szCs w:val="22"/>
        </w:rPr>
        <w:t>k.ú</w:t>
      </w:r>
      <w:proofErr w:type="spellEnd"/>
      <w:r w:rsidRPr="000940B2">
        <w:rPr>
          <w:rFonts w:ascii="Arial" w:hAnsi="Arial" w:cs="Arial"/>
          <w:sz w:val="22"/>
          <w:szCs w:val="22"/>
        </w:rPr>
        <w:t>.</w:t>
      </w:r>
      <w:proofErr w:type="gramEnd"/>
      <w:r w:rsidR="005076CB">
        <w:rPr>
          <w:rFonts w:ascii="Arial" w:hAnsi="Arial" w:cs="Arial"/>
          <w:sz w:val="22"/>
          <w:szCs w:val="22"/>
        </w:rPr>
        <w:t xml:space="preserve"> Zadní Výtoň </w:t>
      </w:r>
      <w:r w:rsidRPr="000940B2">
        <w:rPr>
          <w:rFonts w:ascii="Arial" w:hAnsi="Arial" w:cs="Arial"/>
          <w:sz w:val="22"/>
          <w:szCs w:val="22"/>
        </w:rPr>
        <w:t xml:space="preserve">nachází stavba vodního díla, konkrétně </w:t>
      </w:r>
      <w:proofErr w:type="gramStart"/>
      <w:r w:rsidRPr="000940B2">
        <w:rPr>
          <w:rFonts w:ascii="Arial" w:hAnsi="Arial" w:cs="Arial"/>
          <w:sz w:val="22"/>
          <w:szCs w:val="22"/>
        </w:rPr>
        <w:t xml:space="preserve">stavba </w:t>
      </w:r>
      <w:r w:rsidR="005076CB">
        <w:rPr>
          <w:rFonts w:ascii="Arial" w:hAnsi="Arial" w:cs="Arial"/>
          <w:sz w:val="22"/>
          <w:szCs w:val="22"/>
        </w:rPr>
        <w:t xml:space="preserve">                            </w:t>
      </w:r>
      <w:r w:rsidRPr="000940B2">
        <w:rPr>
          <w:rFonts w:ascii="Arial" w:hAnsi="Arial" w:cs="Arial"/>
          <w:sz w:val="22"/>
          <w:szCs w:val="22"/>
        </w:rPr>
        <w:t>k vodohospodářským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melioracím pozemků - podrobné odvodňovací zařízení. Tato stavba vodního díla je součástí předmětného pozemku a spolu s ním přechází vlastnické </w:t>
      </w:r>
      <w:proofErr w:type="gramStart"/>
      <w:r w:rsidRPr="000940B2">
        <w:rPr>
          <w:rFonts w:ascii="Arial" w:hAnsi="Arial" w:cs="Arial"/>
          <w:sz w:val="22"/>
          <w:szCs w:val="22"/>
        </w:rPr>
        <w:t xml:space="preserve">právo </w:t>
      </w:r>
      <w:r w:rsidR="005076CB">
        <w:rPr>
          <w:rFonts w:ascii="Arial" w:hAnsi="Arial" w:cs="Arial"/>
          <w:sz w:val="22"/>
          <w:szCs w:val="22"/>
        </w:rPr>
        <w:t xml:space="preserve">                     </w:t>
      </w:r>
      <w:r w:rsidRPr="000940B2">
        <w:rPr>
          <w:rFonts w:ascii="Arial" w:hAnsi="Arial" w:cs="Arial"/>
          <w:sz w:val="22"/>
          <w:szCs w:val="22"/>
        </w:rPr>
        <w:t>na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</w:t>
      </w:r>
      <w:r w:rsidR="005076CB">
        <w:rPr>
          <w:rFonts w:ascii="Arial" w:hAnsi="Arial" w:cs="Arial"/>
          <w:sz w:val="22"/>
          <w:szCs w:val="22"/>
        </w:rPr>
        <w:t>nabyvatele</w:t>
      </w:r>
      <w:r w:rsidRPr="000940B2">
        <w:rPr>
          <w:rFonts w:ascii="Arial" w:hAnsi="Arial" w:cs="Arial"/>
          <w:sz w:val="22"/>
          <w:szCs w:val="22"/>
        </w:rPr>
        <w:t>.</w:t>
      </w:r>
    </w:p>
    <w:p w:rsidR="001E6000" w:rsidRDefault="001E6000" w:rsidP="001E600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E6000" w:rsidRDefault="001E6000" w:rsidP="001E600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E6000" w:rsidRDefault="001E6000" w:rsidP="001E600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E6000" w:rsidRDefault="001E6000" w:rsidP="001E6000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Na převáděném pozemku </w:t>
      </w:r>
      <w:proofErr w:type="spellStart"/>
      <w:r>
        <w:rPr>
          <w:rFonts w:ascii="Arial" w:hAnsi="Arial" w:cs="Arial"/>
          <w:sz w:val="22"/>
          <w:szCs w:val="22"/>
        </w:rPr>
        <w:t>pč</w:t>
      </w:r>
      <w:proofErr w:type="spellEnd"/>
      <w:r>
        <w:rPr>
          <w:rFonts w:ascii="Arial" w:hAnsi="Arial" w:cs="Arial"/>
          <w:sz w:val="22"/>
          <w:szCs w:val="22"/>
        </w:rPr>
        <w:t>. 182/3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Zadní Výtoň váznou tato práva třetích osob:                 - nabyvatel bere na vědomí a je srozuměn s tím, že převádějící uzavřel smlouvu o smlouvě budoucí o zřízení věcného břemene pozemkové služebnosti inženýrské sítě, kterou se zavázal k </w:t>
      </w:r>
      <w:proofErr w:type="gramStart"/>
      <w:r>
        <w:rPr>
          <w:rFonts w:ascii="Arial" w:hAnsi="Arial" w:cs="Arial"/>
          <w:sz w:val="22"/>
          <w:szCs w:val="22"/>
        </w:rPr>
        <w:t>uzavření  smlouvy</w:t>
      </w:r>
      <w:proofErr w:type="gramEnd"/>
      <w:r>
        <w:rPr>
          <w:rFonts w:ascii="Arial" w:hAnsi="Arial" w:cs="Arial"/>
          <w:sz w:val="22"/>
          <w:szCs w:val="22"/>
        </w:rPr>
        <w:t xml:space="preserve"> o zřízení věcného břemene a dal souhlas s tím, aby „budoucí oprávněný“ – Šindelář Richard a Šindelářová Kaiserová Veronika  umístili na převáděném pozemku, resp. jejich částech stavbu  „Rodinný dům manželů Šindelářových“ – vodovodní a splašková kanalizační přípojka k RD. Nabyvatel se zavazuje, že v souladu se smlouvou o smlouvě budoucí  o zřízení věcného </w:t>
      </w:r>
      <w:proofErr w:type="gramStart"/>
      <w:r>
        <w:rPr>
          <w:rFonts w:ascii="Arial" w:hAnsi="Arial" w:cs="Arial"/>
          <w:sz w:val="22"/>
          <w:szCs w:val="22"/>
        </w:rPr>
        <w:t>břemene , uzavře</w:t>
      </w:r>
      <w:proofErr w:type="gramEnd"/>
      <w:r>
        <w:rPr>
          <w:rFonts w:ascii="Arial" w:hAnsi="Arial" w:cs="Arial"/>
          <w:sz w:val="22"/>
          <w:szCs w:val="22"/>
        </w:rPr>
        <w:t xml:space="preserve"> smlouvu o zřízení věcného břemene.</w:t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VI.</w:t>
      </w:r>
    </w:p>
    <w:p w:rsidR="005076CB" w:rsidRPr="000940B2" w:rsidRDefault="005076C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0940B2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:rsidR="00D150B4" w:rsidRPr="000940B2" w:rsidRDefault="00D150B4" w:rsidP="00D150B4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</w:t>
      </w:r>
      <w:r w:rsidR="00C1237A" w:rsidRPr="000940B2">
        <w:rPr>
          <w:rFonts w:ascii="Arial" w:hAnsi="Arial" w:cs="Arial"/>
          <w:bCs/>
          <w:sz w:val="22"/>
          <w:szCs w:val="22"/>
        </w:rPr>
        <w:t xml:space="preserve">Bezúplatný převod pozemků není dle ustanovení § 2 zákonného opatření </w:t>
      </w:r>
      <w:proofErr w:type="gramStart"/>
      <w:r w:rsidR="00C1237A" w:rsidRPr="000940B2">
        <w:rPr>
          <w:rFonts w:ascii="Arial" w:hAnsi="Arial" w:cs="Arial"/>
          <w:bCs/>
          <w:sz w:val="22"/>
          <w:szCs w:val="22"/>
        </w:rPr>
        <w:t xml:space="preserve">Senátu </w:t>
      </w:r>
      <w:r w:rsidR="005076CB">
        <w:rPr>
          <w:rFonts w:ascii="Arial" w:hAnsi="Arial" w:cs="Arial"/>
          <w:bCs/>
          <w:sz w:val="22"/>
          <w:szCs w:val="22"/>
        </w:rPr>
        <w:t xml:space="preserve">                    </w:t>
      </w:r>
      <w:r w:rsidR="00C1237A" w:rsidRPr="000940B2">
        <w:rPr>
          <w:rFonts w:ascii="Arial" w:hAnsi="Arial" w:cs="Arial"/>
          <w:bCs/>
          <w:sz w:val="22"/>
          <w:szCs w:val="22"/>
        </w:rPr>
        <w:t>č.</w:t>
      </w:r>
      <w:proofErr w:type="gramEnd"/>
      <w:r w:rsidR="00C1237A" w:rsidRPr="000940B2">
        <w:rPr>
          <w:rFonts w:ascii="Arial" w:hAnsi="Arial" w:cs="Arial"/>
          <w:bCs/>
          <w:sz w:val="22"/>
          <w:szCs w:val="22"/>
        </w:rPr>
        <w:t xml:space="preserve"> 340/2013 Sb., o dani z nabytí nemovitých věcí, ve znění pozdějších předpisů, předmětem daně z nabytí nemovitých věcí.</w:t>
      </w:r>
      <w:r w:rsidRPr="000940B2">
        <w:rPr>
          <w:rFonts w:ascii="Arial" w:hAnsi="Arial" w:cs="Arial"/>
          <w:sz w:val="22"/>
          <w:szCs w:val="22"/>
        </w:rPr>
        <w:t xml:space="preserve">  </w:t>
      </w:r>
    </w:p>
    <w:p w:rsidR="00241D01" w:rsidRPr="000940B2" w:rsidRDefault="00241D01" w:rsidP="005B051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</w:t>
      </w:r>
      <w:r w:rsidR="00F47DA4" w:rsidRPr="000940B2">
        <w:rPr>
          <w:rFonts w:ascii="Arial" w:hAnsi="Arial" w:cs="Arial"/>
          <w:sz w:val="22"/>
          <w:szCs w:val="22"/>
        </w:rPr>
        <w:t xml:space="preserve">) </w:t>
      </w:r>
      <w:r w:rsidRPr="000940B2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VII.</w:t>
      </w:r>
    </w:p>
    <w:p w:rsidR="005076CB" w:rsidRPr="000940B2" w:rsidRDefault="005076C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1) Převádějící prohlašuje, že v souladu s § 6 zákona č. 503/2012 Sb., o Státním pozemkovém úřadu a o změně některých souvisejících zákonů, ve znění </w:t>
      </w:r>
      <w:proofErr w:type="gramStart"/>
      <w:r w:rsidRPr="000940B2">
        <w:rPr>
          <w:rFonts w:ascii="Arial" w:hAnsi="Arial" w:cs="Arial"/>
          <w:sz w:val="22"/>
          <w:szCs w:val="22"/>
        </w:rPr>
        <w:t xml:space="preserve">účinném </w:t>
      </w:r>
      <w:r w:rsidR="005076CB">
        <w:rPr>
          <w:rFonts w:ascii="Arial" w:hAnsi="Arial" w:cs="Arial"/>
          <w:sz w:val="22"/>
          <w:szCs w:val="22"/>
        </w:rPr>
        <w:t xml:space="preserve">                              </w:t>
      </w:r>
      <w:r w:rsidRPr="000940B2">
        <w:rPr>
          <w:rFonts w:ascii="Arial" w:hAnsi="Arial" w:cs="Arial"/>
          <w:sz w:val="22"/>
          <w:szCs w:val="22"/>
        </w:rPr>
        <w:t>ke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dni 31. 7. 2016, prověřil převoditelnost převáděných pozemků a prohlašuje, že převáděné pozemky nejsou vyloučeny z převodu podle § 6 zákona č. 503/2012 Sb., o Státním pozemkovém úřadu a o změně některých souvisejících zákonů, ve znění účinném </w:t>
      </w:r>
      <w:r w:rsidR="005076CB">
        <w:rPr>
          <w:rFonts w:ascii="Arial" w:hAnsi="Arial" w:cs="Arial"/>
          <w:sz w:val="22"/>
          <w:szCs w:val="22"/>
        </w:rPr>
        <w:t xml:space="preserve">                            </w:t>
      </w:r>
      <w:r w:rsidRPr="000940B2">
        <w:rPr>
          <w:rFonts w:ascii="Arial" w:hAnsi="Arial" w:cs="Arial"/>
          <w:sz w:val="22"/>
          <w:szCs w:val="22"/>
        </w:rPr>
        <w:t>ke dni 31. 7. 2016.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1 písmeno e) zákona </w:t>
      </w:r>
      <w:r w:rsidR="005076CB">
        <w:rPr>
          <w:rFonts w:ascii="Arial" w:hAnsi="Arial" w:cs="Arial"/>
          <w:sz w:val="22"/>
          <w:szCs w:val="22"/>
        </w:rPr>
        <w:t xml:space="preserve">                       </w:t>
      </w:r>
      <w:r w:rsidRPr="000940B2">
        <w:rPr>
          <w:rFonts w:ascii="Arial" w:hAnsi="Arial" w:cs="Arial"/>
          <w:sz w:val="22"/>
          <w:szCs w:val="22"/>
        </w:rPr>
        <w:t xml:space="preserve">č. 503/2012 Sb., o Státním pozemkovém úřadu a o změně některých souvisejících zákonů, </w:t>
      </w:r>
      <w:r w:rsidR="005076CB">
        <w:rPr>
          <w:rFonts w:ascii="Arial" w:hAnsi="Arial" w:cs="Arial"/>
          <w:sz w:val="22"/>
          <w:szCs w:val="22"/>
        </w:rPr>
        <w:t xml:space="preserve">                   </w:t>
      </w:r>
      <w:r w:rsidRPr="000940B2">
        <w:rPr>
          <w:rFonts w:ascii="Arial" w:hAnsi="Arial" w:cs="Arial"/>
          <w:sz w:val="22"/>
          <w:szCs w:val="22"/>
        </w:rPr>
        <w:t xml:space="preserve">ve znění účinném ke dni 31. 7. 2016, převedeny dle schváleného územního plánu </w:t>
      </w:r>
      <w:r w:rsidR="00D32995">
        <w:rPr>
          <w:rFonts w:ascii="Arial" w:hAnsi="Arial" w:cs="Arial"/>
          <w:sz w:val="22"/>
          <w:szCs w:val="22"/>
        </w:rPr>
        <w:t>– změnou                 č. 1</w:t>
      </w:r>
      <w:r w:rsidRPr="000940B2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D32995">
        <w:rPr>
          <w:rFonts w:ascii="Arial" w:hAnsi="Arial" w:cs="Arial"/>
          <w:sz w:val="22"/>
          <w:szCs w:val="22"/>
        </w:rPr>
        <w:t>4</w:t>
      </w:r>
      <w:r w:rsidRPr="000940B2">
        <w:rPr>
          <w:rFonts w:ascii="Arial" w:hAnsi="Arial" w:cs="Arial"/>
          <w:sz w:val="22"/>
          <w:szCs w:val="22"/>
        </w:rPr>
        <w:t>.</w:t>
      </w:r>
      <w:r w:rsidR="00D32995">
        <w:rPr>
          <w:rFonts w:ascii="Arial" w:hAnsi="Arial" w:cs="Arial"/>
          <w:sz w:val="22"/>
          <w:szCs w:val="22"/>
        </w:rPr>
        <w:t>2.2010</w:t>
      </w:r>
      <w:proofErr w:type="gramEnd"/>
      <w:r w:rsidR="00D32995">
        <w:rPr>
          <w:rFonts w:ascii="Arial" w:hAnsi="Arial" w:cs="Arial"/>
          <w:sz w:val="22"/>
          <w:szCs w:val="22"/>
        </w:rPr>
        <w:t xml:space="preserve">. </w:t>
      </w:r>
      <w:r w:rsidRPr="000940B2">
        <w:rPr>
          <w:rFonts w:ascii="Arial" w:hAnsi="Arial" w:cs="Arial"/>
          <w:sz w:val="22"/>
          <w:szCs w:val="22"/>
        </w:rPr>
        <w:t xml:space="preserve">Nabyvatel prohlašuje, že nabytí pozemků odsouhlasilo zastupitelstvo  dne </w:t>
      </w:r>
      <w:proofErr w:type="gramStart"/>
      <w:r w:rsidR="00D32995">
        <w:rPr>
          <w:rFonts w:ascii="Arial" w:hAnsi="Arial" w:cs="Arial"/>
          <w:sz w:val="22"/>
          <w:szCs w:val="22"/>
        </w:rPr>
        <w:t>31.5.2017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usnesením č.</w:t>
      </w:r>
      <w:r w:rsidR="00D32995">
        <w:rPr>
          <w:rFonts w:ascii="Arial" w:hAnsi="Arial" w:cs="Arial"/>
          <w:sz w:val="22"/>
          <w:szCs w:val="22"/>
        </w:rPr>
        <w:t>24/2017 a dne 15.3.2017 usnesením č.11/2017</w:t>
      </w:r>
      <w:r w:rsidRPr="000940B2">
        <w:rPr>
          <w:rFonts w:ascii="Arial" w:hAnsi="Arial" w:cs="Arial"/>
          <w:sz w:val="22"/>
          <w:szCs w:val="22"/>
        </w:rPr>
        <w:t>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Smluvní strany prohlašují, že nejpozději ke dni </w:t>
      </w:r>
      <w:proofErr w:type="gramStart"/>
      <w:r w:rsidRPr="000940B2">
        <w:rPr>
          <w:rFonts w:ascii="Arial" w:hAnsi="Arial" w:cs="Arial"/>
          <w:sz w:val="22"/>
          <w:szCs w:val="22"/>
        </w:rPr>
        <w:t>1.8. 2016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31.7.2016.</w:t>
      </w:r>
    </w:p>
    <w:p w:rsidR="009F3A0B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3) Nabyvatel bere na vědomí a je srozuměn s tím, že nepravdivost tvrzení </w:t>
      </w:r>
      <w:proofErr w:type="gramStart"/>
      <w:r w:rsidRPr="000940B2">
        <w:rPr>
          <w:rFonts w:ascii="Arial" w:hAnsi="Arial" w:cs="Arial"/>
          <w:sz w:val="22"/>
          <w:szCs w:val="22"/>
        </w:rPr>
        <w:t xml:space="preserve">obsažených </w:t>
      </w:r>
      <w:r w:rsidR="00D32995">
        <w:rPr>
          <w:rFonts w:ascii="Arial" w:hAnsi="Arial" w:cs="Arial"/>
          <w:sz w:val="22"/>
          <w:szCs w:val="22"/>
        </w:rPr>
        <w:t xml:space="preserve">              </w:t>
      </w:r>
      <w:r w:rsidRPr="000940B2">
        <w:rPr>
          <w:rFonts w:ascii="Arial" w:hAnsi="Arial" w:cs="Arial"/>
          <w:sz w:val="22"/>
          <w:szCs w:val="22"/>
        </w:rPr>
        <w:t>ve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výše uvedeném prohlášení má za následek neplatnost této smlouvy od samého počátku.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VIII.</w:t>
      </w:r>
    </w:p>
    <w:p w:rsidR="00D32995" w:rsidRPr="000940B2" w:rsidRDefault="00D3299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Tato smlouva je vyhotovena </w:t>
      </w:r>
      <w:proofErr w:type="gramStart"/>
      <w:r w:rsidRPr="000940B2">
        <w:rPr>
          <w:rFonts w:ascii="Arial" w:hAnsi="Arial" w:cs="Arial"/>
          <w:sz w:val="22"/>
          <w:szCs w:val="22"/>
        </w:rPr>
        <w:t xml:space="preserve">ve </w:t>
      </w:r>
      <w:r w:rsidRPr="000940B2">
        <w:rPr>
          <w:rFonts w:ascii="Arial" w:hAnsi="Arial" w:cs="Arial"/>
          <w:color w:val="000000"/>
          <w:sz w:val="22"/>
          <w:szCs w:val="22"/>
        </w:rPr>
        <w:t>3</w:t>
      </w:r>
      <w:r w:rsidRPr="000940B2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, z nichž každý má platnost originálu. Nabyvatel obdrží 1 </w:t>
      </w:r>
      <w:proofErr w:type="gramStart"/>
      <w:r w:rsidRPr="000940B2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jsou určeny pro převádějícího.</w:t>
      </w:r>
    </w:p>
    <w:p w:rsidR="005C0BF4" w:rsidRDefault="005C0BF4" w:rsidP="005C0BF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7DA4" w:rsidRDefault="00F47DA4">
      <w:pPr>
        <w:widowControl/>
        <w:rPr>
          <w:rFonts w:ascii="Arial" w:hAnsi="Arial" w:cs="Arial"/>
          <w:sz w:val="22"/>
          <w:szCs w:val="22"/>
        </w:rPr>
      </w:pPr>
    </w:p>
    <w:p w:rsidR="001E6000" w:rsidRDefault="001E6000">
      <w:pPr>
        <w:widowControl/>
        <w:rPr>
          <w:rFonts w:ascii="Arial" w:hAnsi="Arial" w:cs="Arial"/>
          <w:sz w:val="22"/>
          <w:szCs w:val="22"/>
        </w:rPr>
      </w:pPr>
    </w:p>
    <w:p w:rsidR="001E6000" w:rsidRPr="000940B2" w:rsidRDefault="001E6000">
      <w:pPr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>IX.</w:t>
      </w:r>
    </w:p>
    <w:p w:rsidR="00D32995" w:rsidRPr="000940B2" w:rsidRDefault="00D3299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V Českých Budějovicích dne </w:t>
      </w:r>
      <w:proofErr w:type="gramStart"/>
      <w:r w:rsidRPr="000940B2">
        <w:rPr>
          <w:rFonts w:ascii="Arial" w:hAnsi="Arial" w:cs="Arial"/>
          <w:sz w:val="22"/>
          <w:szCs w:val="22"/>
        </w:rPr>
        <w:t>20.6.2018</w:t>
      </w:r>
      <w:proofErr w:type="gramEnd"/>
      <w:r w:rsidRPr="000940B2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............................................</w:t>
      </w:r>
      <w:r w:rsidRPr="000940B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Státní pozemkový úřad</w:t>
      </w:r>
      <w:r w:rsidRPr="000940B2">
        <w:rPr>
          <w:rFonts w:ascii="Arial" w:hAnsi="Arial" w:cs="Arial"/>
          <w:sz w:val="22"/>
          <w:szCs w:val="22"/>
        </w:rPr>
        <w:tab/>
        <w:t>Obec Přední Výtoň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ředitelka Krajského pozemkového úřadu</w:t>
      </w:r>
      <w:r w:rsidRPr="000940B2">
        <w:rPr>
          <w:rFonts w:ascii="Arial" w:hAnsi="Arial" w:cs="Arial"/>
          <w:sz w:val="22"/>
          <w:szCs w:val="22"/>
        </w:rPr>
        <w:tab/>
      </w:r>
      <w:proofErr w:type="spellStart"/>
      <w:r w:rsidRPr="000940B2">
        <w:rPr>
          <w:rFonts w:ascii="Arial" w:hAnsi="Arial" w:cs="Arial"/>
          <w:sz w:val="22"/>
          <w:szCs w:val="22"/>
        </w:rPr>
        <w:t>zast</w:t>
      </w:r>
      <w:proofErr w:type="spellEnd"/>
      <w:r w:rsidRPr="000940B2">
        <w:rPr>
          <w:rFonts w:ascii="Arial" w:hAnsi="Arial" w:cs="Arial"/>
          <w:sz w:val="22"/>
          <w:szCs w:val="22"/>
        </w:rPr>
        <w:t>. starostka Houšková Regina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pro Jihočeský kraj</w:t>
      </w:r>
      <w:r w:rsidRPr="000940B2">
        <w:rPr>
          <w:rFonts w:ascii="Arial" w:hAnsi="Arial" w:cs="Arial"/>
          <w:sz w:val="22"/>
          <w:szCs w:val="22"/>
        </w:rPr>
        <w:tab/>
        <w:t>nabyvatel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0940B2">
        <w:rPr>
          <w:rFonts w:ascii="Arial" w:hAnsi="Arial" w:cs="Arial"/>
          <w:sz w:val="22"/>
          <w:szCs w:val="22"/>
        </w:rPr>
        <w:t>Schmidtmajerová</w:t>
      </w:r>
      <w:proofErr w:type="spellEnd"/>
      <w:r w:rsidRPr="000940B2">
        <w:rPr>
          <w:rFonts w:ascii="Arial" w:hAnsi="Arial" w:cs="Arial"/>
          <w:sz w:val="22"/>
          <w:szCs w:val="22"/>
        </w:rPr>
        <w:t>, CSc.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2F40A8" w:rsidRPr="000940B2">
        <w:rPr>
          <w:rFonts w:ascii="Arial" w:hAnsi="Arial" w:cs="Arial"/>
          <w:sz w:val="22"/>
          <w:szCs w:val="22"/>
        </w:rPr>
        <w:t>SPÚ</w:t>
      </w:r>
      <w:r w:rsidRPr="000940B2">
        <w:rPr>
          <w:rFonts w:ascii="Arial" w:hAnsi="Arial" w:cs="Arial"/>
          <w:sz w:val="22"/>
          <w:szCs w:val="22"/>
        </w:rPr>
        <w:t xml:space="preserve">: </w:t>
      </w:r>
      <w:r w:rsidRPr="000940B2">
        <w:rPr>
          <w:rFonts w:ascii="Arial" w:hAnsi="Arial" w:cs="Arial"/>
          <w:color w:val="000000"/>
          <w:sz w:val="22"/>
          <w:szCs w:val="22"/>
        </w:rPr>
        <w:t>1216633, 1216733, 49433, 5410833</w:t>
      </w:r>
      <w:r w:rsidRPr="000940B2">
        <w:rPr>
          <w:rFonts w:ascii="Arial" w:hAnsi="Arial" w:cs="Arial"/>
          <w:color w:val="000000"/>
          <w:sz w:val="22"/>
          <w:szCs w:val="22"/>
        </w:rPr>
        <w:br/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Za věcnou a formální správnost odpovídá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Ing. Mgr. Miroslav Šimek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:rsidR="006067AB" w:rsidRPr="000940B2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3C22A7" w:rsidRPr="000940B2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podpis</w:t>
      </w:r>
    </w:p>
    <w:p w:rsidR="003C22A7" w:rsidRPr="000940B2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Za správnost: </w:t>
      </w:r>
      <w:r w:rsidRPr="000940B2">
        <w:rPr>
          <w:rFonts w:ascii="Arial" w:hAnsi="Arial" w:cs="Arial"/>
          <w:color w:val="000000"/>
          <w:sz w:val="22"/>
          <w:szCs w:val="22"/>
        </w:rPr>
        <w:t>Holeček Milan</w:t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podpis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Tato smlouva byla uveřejněna </w:t>
      </w:r>
      <w:r w:rsidR="00136DEB" w:rsidRPr="000940B2">
        <w:rPr>
          <w:rFonts w:ascii="Arial" w:hAnsi="Arial" w:cs="Arial"/>
          <w:sz w:val="22"/>
          <w:szCs w:val="22"/>
        </w:rPr>
        <w:t>v Registru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smluv, vedeném dle zákona č. 340/2015 Sb.,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 registru smluv, dne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datum registrace</w:t>
      </w:r>
    </w:p>
    <w:p w:rsidR="009F3A0B" w:rsidRPr="000940B2" w:rsidRDefault="009F3A0B" w:rsidP="009F3A0B">
      <w:pPr>
        <w:jc w:val="both"/>
        <w:rPr>
          <w:rFonts w:ascii="Arial" w:hAnsi="Arial" w:cs="Arial"/>
          <w:i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ID smlouvy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registraci provedl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 ……………</w:t>
      </w:r>
      <w:proofErr w:type="gramStart"/>
      <w:r w:rsidRPr="000940B2">
        <w:rPr>
          <w:rFonts w:ascii="Arial" w:hAnsi="Arial" w:cs="Arial"/>
          <w:sz w:val="22"/>
          <w:szCs w:val="22"/>
        </w:rPr>
        <w:t>…..</w:t>
      </w:r>
      <w:r w:rsidRPr="000940B2">
        <w:rPr>
          <w:rFonts w:ascii="Arial" w:hAnsi="Arial" w:cs="Arial"/>
          <w:sz w:val="22"/>
          <w:szCs w:val="22"/>
        </w:rPr>
        <w:tab/>
      </w:r>
      <w:r w:rsidRPr="000940B2">
        <w:rPr>
          <w:rFonts w:ascii="Arial" w:hAnsi="Arial" w:cs="Arial"/>
          <w:sz w:val="22"/>
          <w:szCs w:val="22"/>
        </w:rPr>
        <w:tab/>
        <w:t>…</w:t>
      </w:r>
      <w:proofErr w:type="gramEnd"/>
      <w:r w:rsidRPr="000940B2">
        <w:rPr>
          <w:rFonts w:ascii="Arial" w:hAnsi="Arial" w:cs="Arial"/>
          <w:sz w:val="22"/>
          <w:szCs w:val="22"/>
        </w:rPr>
        <w:t>…………………………….</w:t>
      </w:r>
    </w:p>
    <w:p w:rsidR="007E4E19" w:rsidRPr="000940B2" w:rsidRDefault="007E4E19" w:rsidP="007E4E1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otisk úředního razítka</w:t>
      </w:r>
    </w:p>
    <w:p w:rsidR="007E4E19" w:rsidRPr="000940B2" w:rsidRDefault="007E4E19" w:rsidP="007E4E1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+ podpis odpovědného</w:t>
      </w:r>
    </w:p>
    <w:p w:rsidR="009F3A0B" w:rsidRPr="000940B2" w:rsidRDefault="009F3A0B" w:rsidP="009F3A0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dne ………………</w:t>
      </w:r>
      <w:r w:rsidRPr="000940B2">
        <w:rPr>
          <w:rFonts w:ascii="Arial" w:hAnsi="Arial" w:cs="Arial"/>
          <w:sz w:val="22"/>
          <w:szCs w:val="22"/>
        </w:rPr>
        <w:tab/>
        <w:t>zaměstnance</w:t>
      </w:r>
    </w:p>
    <w:p w:rsidR="009F3A0B" w:rsidRPr="000940B2" w:rsidRDefault="009F3A0B">
      <w:pPr>
        <w:widowControl/>
        <w:rPr>
          <w:rFonts w:ascii="Arial" w:hAnsi="Arial" w:cs="Arial"/>
          <w:sz w:val="22"/>
          <w:szCs w:val="22"/>
        </w:rPr>
      </w:pPr>
    </w:p>
    <w:sectPr w:rsidR="009F3A0B" w:rsidRPr="000940B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6CB" w:rsidRDefault="005076CB">
      <w:r>
        <w:separator/>
      </w:r>
    </w:p>
  </w:endnote>
  <w:endnote w:type="continuationSeparator" w:id="0">
    <w:p w:rsidR="005076CB" w:rsidRDefault="0050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6CB" w:rsidRDefault="005076CB">
      <w:r>
        <w:separator/>
      </w:r>
    </w:p>
  </w:footnote>
  <w:footnote w:type="continuationSeparator" w:id="0">
    <w:p w:rsidR="005076CB" w:rsidRDefault="0050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DA4"/>
    <w:rsid w:val="00070980"/>
    <w:rsid w:val="000940B2"/>
    <w:rsid w:val="000A2B85"/>
    <w:rsid w:val="000A49FA"/>
    <w:rsid w:val="000D4012"/>
    <w:rsid w:val="000E5F80"/>
    <w:rsid w:val="00110AFF"/>
    <w:rsid w:val="0013296F"/>
    <w:rsid w:val="00136DEB"/>
    <w:rsid w:val="00153962"/>
    <w:rsid w:val="00175955"/>
    <w:rsid w:val="001E6000"/>
    <w:rsid w:val="00207954"/>
    <w:rsid w:val="00210857"/>
    <w:rsid w:val="00241D01"/>
    <w:rsid w:val="00261220"/>
    <w:rsid w:val="00277CC3"/>
    <w:rsid w:val="0029620C"/>
    <w:rsid w:val="002F40A8"/>
    <w:rsid w:val="00365707"/>
    <w:rsid w:val="00372608"/>
    <w:rsid w:val="0037738A"/>
    <w:rsid w:val="003C22A7"/>
    <w:rsid w:val="003D53C8"/>
    <w:rsid w:val="003F64D6"/>
    <w:rsid w:val="00402472"/>
    <w:rsid w:val="004142AC"/>
    <w:rsid w:val="004538F5"/>
    <w:rsid w:val="004637AD"/>
    <w:rsid w:val="00497819"/>
    <w:rsid w:val="004A48BD"/>
    <w:rsid w:val="004D7D47"/>
    <w:rsid w:val="005076CB"/>
    <w:rsid w:val="00533D85"/>
    <w:rsid w:val="00546D7D"/>
    <w:rsid w:val="005859A3"/>
    <w:rsid w:val="005B051B"/>
    <w:rsid w:val="005C0BF4"/>
    <w:rsid w:val="005E232E"/>
    <w:rsid w:val="005E4968"/>
    <w:rsid w:val="006067AB"/>
    <w:rsid w:val="00617618"/>
    <w:rsid w:val="00637436"/>
    <w:rsid w:val="006704D9"/>
    <w:rsid w:val="006A4BC2"/>
    <w:rsid w:val="006D2479"/>
    <w:rsid w:val="006F42BE"/>
    <w:rsid w:val="00760068"/>
    <w:rsid w:val="007C4BBA"/>
    <w:rsid w:val="007C590C"/>
    <w:rsid w:val="007E4E19"/>
    <w:rsid w:val="007F619C"/>
    <w:rsid w:val="008064DB"/>
    <w:rsid w:val="008512B8"/>
    <w:rsid w:val="00864044"/>
    <w:rsid w:val="008C398A"/>
    <w:rsid w:val="00937554"/>
    <w:rsid w:val="0094379F"/>
    <w:rsid w:val="009F3A0B"/>
    <w:rsid w:val="00A31C3B"/>
    <w:rsid w:val="00AE53D3"/>
    <w:rsid w:val="00AE5523"/>
    <w:rsid w:val="00B24CDF"/>
    <w:rsid w:val="00B65785"/>
    <w:rsid w:val="00C1237A"/>
    <w:rsid w:val="00C9419D"/>
    <w:rsid w:val="00D150B4"/>
    <w:rsid w:val="00D32995"/>
    <w:rsid w:val="00DF2489"/>
    <w:rsid w:val="00E32B55"/>
    <w:rsid w:val="00EA41B8"/>
    <w:rsid w:val="00F2113B"/>
    <w:rsid w:val="00F23DB4"/>
    <w:rsid w:val="00F324E8"/>
    <w:rsid w:val="00F47DA4"/>
    <w:rsid w:val="00F5074E"/>
    <w:rsid w:val="00FA0709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5F30B1-E71C-4B58-A7D1-7DDC8E0C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1555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Administrator</dc:creator>
  <cp:keywords/>
  <dc:description/>
  <cp:lastModifiedBy>Holeček Milan</cp:lastModifiedBy>
  <cp:revision>3</cp:revision>
  <cp:lastPrinted>2000-06-28T08:06:00Z</cp:lastPrinted>
  <dcterms:created xsi:type="dcterms:W3CDTF">2018-05-29T07:40:00Z</dcterms:created>
  <dcterms:modified xsi:type="dcterms:W3CDTF">2018-06-01T06:42:00Z</dcterms:modified>
</cp:coreProperties>
</file>