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C9" w:rsidRDefault="00721BE0">
      <w:pPr>
        <w:pStyle w:val="Zkladntext60"/>
        <w:framePr w:w="1747" w:h="1674" w:hRule="exact" w:wrap="none" w:vAnchor="page" w:hAnchor="page" w:x="681" w:y="2174"/>
        <w:shd w:val="clear" w:color="auto" w:fill="auto"/>
      </w:pPr>
      <w:r>
        <w:t>Příjemce odpadu:</w:t>
      </w:r>
    </w:p>
    <w:p w:rsidR="00825960" w:rsidRDefault="00721BE0">
      <w:pPr>
        <w:pStyle w:val="Zkladntext20"/>
        <w:framePr w:w="1747" w:h="1674" w:hRule="exact" w:wrap="none" w:vAnchor="page" w:hAnchor="page" w:x="681" w:y="2174"/>
        <w:shd w:val="clear" w:color="auto" w:fill="auto"/>
        <w:spacing w:line="230" w:lineRule="exact"/>
        <w:ind w:firstLine="0"/>
      </w:pPr>
      <w:r>
        <w:t xml:space="preserve">se sídlem </w:t>
      </w:r>
    </w:p>
    <w:p w:rsidR="00A508C9" w:rsidRDefault="00721BE0">
      <w:pPr>
        <w:pStyle w:val="Zkladntext20"/>
        <w:framePr w:w="1747" w:h="1674" w:hRule="exact" w:wrap="none" w:vAnchor="page" w:hAnchor="page" w:x="681" w:y="2174"/>
        <w:shd w:val="clear" w:color="auto" w:fill="auto"/>
        <w:spacing w:line="230" w:lineRule="exact"/>
        <w:ind w:firstLine="0"/>
      </w:pPr>
      <w:r>
        <w:rPr>
          <w:rStyle w:val="Zkladntext21"/>
        </w:rPr>
        <w:t>IČ:</w:t>
      </w:r>
    </w:p>
    <w:p w:rsidR="00A508C9" w:rsidRDefault="00721BE0">
      <w:pPr>
        <w:pStyle w:val="Zkladntext20"/>
        <w:framePr w:w="1747" w:h="1674" w:hRule="exact" w:wrap="none" w:vAnchor="page" w:hAnchor="page" w:x="681" w:y="2174"/>
        <w:shd w:val="clear" w:color="auto" w:fill="auto"/>
        <w:spacing w:line="230" w:lineRule="exact"/>
        <w:ind w:firstLine="0"/>
      </w:pPr>
      <w:r>
        <w:t>DIČ:</w:t>
      </w:r>
    </w:p>
    <w:p w:rsidR="00825960" w:rsidRDefault="00721BE0">
      <w:pPr>
        <w:pStyle w:val="Zkladntext20"/>
        <w:framePr w:w="1747" w:h="1674" w:hRule="exact" w:wrap="none" w:vAnchor="page" w:hAnchor="page" w:x="681" w:y="2174"/>
        <w:shd w:val="clear" w:color="auto" w:fill="auto"/>
        <w:spacing w:line="230" w:lineRule="exact"/>
        <w:ind w:firstLine="0"/>
      </w:pPr>
      <w:r>
        <w:t xml:space="preserve">jednající </w:t>
      </w:r>
    </w:p>
    <w:p w:rsidR="00A508C9" w:rsidRDefault="00721BE0">
      <w:pPr>
        <w:pStyle w:val="Zkladntext20"/>
        <w:framePr w:w="1747" w:h="1674" w:hRule="exact" w:wrap="none" w:vAnchor="page" w:hAnchor="page" w:x="681" w:y="2174"/>
        <w:shd w:val="clear" w:color="auto" w:fill="auto"/>
        <w:spacing w:line="230" w:lineRule="exact"/>
        <w:ind w:firstLine="0"/>
      </w:pPr>
      <w:r>
        <w:t>spol. zapsaná bank. spojení</w:t>
      </w:r>
    </w:p>
    <w:p w:rsidR="00A508C9" w:rsidRDefault="00721BE0" w:rsidP="00825960">
      <w:pPr>
        <w:pStyle w:val="Zkladntext30"/>
        <w:framePr w:w="6046" w:h="796" w:hRule="exact" w:wrap="none" w:vAnchor="page" w:hAnchor="page" w:x="2941" w:y="756"/>
        <w:shd w:val="clear" w:color="auto" w:fill="auto"/>
        <w:spacing w:line="280" w:lineRule="exact"/>
        <w:jc w:val="center"/>
      </w:pPr>
      <w:r>
        <w:t>SMLOUVA</w:t>
      </w:r>
    </w:p>
    <w:p w:rsidR="00825960" w:rsidRDefault="00825960" w:rsidP="00825960">
      <w:pPr>
        <w:pStyle w:val="Zkladntext30"/>
        <w:framePr w:w="6046" w:h="796" w:hRule="exact" w:wrap="none" w:vAnchor="page" w:hAnchor="page" w:x="2941" w:y="756"/>
        <w:shd w:val="clear" w:color="auto" w:fill="auto"/>
        <w:spacing w:line="280" w:lineRule="exact"/>
        <w:jc w:val="center"/>
      </w:pPr>
      <w:r>
        <w:t>o ukládání odpadu na skládku</w:t>
      </w:r>
    </w:p>
    <w:p w:rsidR="00A508C9" w:rsidRDefault="00721BE0" w:rsidP="00825960">
      <w:pPr>
        <w:pStyle w:val="Zkladntext60"/>
        <w:framePr w:w="4666" w:h="1675" w:hRule="exact" w:wrap="none" w:vAnchor="page" w:hAnchor="page" w:x="2856" w:y="2192"/>
        <w:shd w:val="clear" w:color="auto" w:fill="auto"/>
        <w:ind w:left="740"/>
      </w:pPr>
      <w:r>
        <w:t>Valašskokloboucké služby s.r.o.</w:t>
      </w:r>
    </w:p>
    <w:p w:rsidR="00A508C9" w:rsidRDefault="00721BE0" w:rsidP="00825960">
      <w:pPr>
        <w:pStyle w:val="Zkladntext20"/>
        <w:framePr w:w="4666" w:h="1675" w:hRule="exact" w:wrap="none" w:vAnchor="page" w:hAnchor="page" w:x="2856" w:y="2192"/>
        <w:shd w:val="clear" w:color="auto" w:fill="auto"/>
        <w:spacing w:line="230" w:lineRule="exact"/>
        <w:ind w:firstLine="0"/>
      </w:pPr>
      <w:r>
        <w:t>Brumovská 522, 766 01 Valašské Klobouky 26233771</w:t>
      </w:r>
    </w:p>
    <w:p w:rsidR="00825960" w:rsidRDefault="00721BE0" w:rsidP="00825960">
      <w:pPr>
        <w:pStyle w:val="Zkladntext20"/>
        <w:framePr w:w="4666" w:h="1675" w:hRule="exact" w:wrap="none" w:vAnchor="page" w:hAnchor="page" w:x="2856" w:y="2192"/>
        <w:shd w:val="clear" w:color="auto" w:fill="auto"/>
        <w:spacing w:line="230" w:lineRule="exact"/>
        <w:ind w:firstLine="0"/>
      </w:pPr>
      <w:r>
        <w:t xml:space="preserve">CZ26233771, plátce DPH </w:t>
      </w:r>
    </w:p>
    <w:p w:rsidR="00825960" w:rsidRDefault="00721BE0" w:rsidP="00825960">
      <w:pPr>
        <w:pStyle w:val="Zkladntext20"/>
        <w:framePr w:w="4666" w:h="1675" w:hRule="exact" w:wrap="none" w:vAnchor="page" w:hAnchor="page" w:x="2856" w:y="2192"/>
        <w:shd w:val="clear" w:color="auto" w:fill="auto"/>
        <w:spacing w:line="230" w:lineRule="exact"/>
        <w:ind w:firstLine="0"/>
      </w:pPr>
      <w:r>
        <w:t xml:space="preserve">Romanem Petrůjem, jednatelem </w:t>
      </w:r>
    </w:p>
    <w:p w:rsidR="00825960" w:rsidRDefault="00721BE0" w:rsidP="00825960">
      <w:pPr>
        <w:pStyle w:val="Zkladntext20"/>
        <w:framePr w:w="4666" w:h="1675" w:hRule="exact" w:wrap="none" w:vAnchor="page" w:hAnchor="page" w:x="2856" w:y="2192"/>
        <w:shd w:val="clear" w:color="auto" w:fill="auto"/>
        <w:spacing w:line="230" w:lineRule="exact"/>
        <w:ind w:firstLine="0"/>
      </w:pPr>
      <w:r>
        <w:t xml:space="preserve">v OR vedeném KS Brno, odd. C, vložka 38610 </w:t>
      </w:r>
    </w:p>
    <w:p w:rsidR="00A508C9" w:rsidRDefault="00721BE0" w:rsidP="00825960">
      <w:pPr>
        <w:pStyle w:val="Zkladntext20"/>
        <w:framePr w:w="4666" w:h="1675" w:hRule="exact" w:wrap="none" w:vAnchor="page" w:hAnchor="page" w:x="2856" w:y="2192"/>
        <w:shd w:val="clear" w:color="auto" w:fill="auto"/>
        <w:spacing w:line="230" w:lineRule="exact"/>
        <w:ind w:firstLine="0"/>
      </w:pPr>
      <w:r>
        <w:t xml:space="preserve">č.ú. 1409461309/0800, </w:t>
      </w:r>
      <w:r w:rsidR="00825960">
        <w:t>Č</w:t>
      </w:r>
      <w:r>
        <w:t>S a.s., Val. Klobouky</w:t>
      </w:r>
    </w:p>
    <w:p w:rsidR="00A508C9" w:rsidRDefault="00721BE0">
      <w:pPr>
        <w:pStyle w:val="Zkladntext20"/>
        <w:framePr w:w="7114" w:h="754" w:hRule="exact" w:wrap="none" w:vAnchor="page" w:hAnchor="page" w:x="691" w:y="4021"/>
        <w:shd w:val="clear" w:color="auto" w:fill="auto"/>
        <w:tabs>
          <w:tab w:val="left" w:pos="2141"/>
        </w:tabs>
        <w:spacing w:line="230" w:lineRule="exact"/>
        <w:ind w:firstLine="0"/>
        <w:jc w:val="both"/>
      </w:pPr>
      <w:r>
        <w:t>kontakty:</w:t>
      </w:r>
      <w:r>
        <w:tab/>
        <w:t>tel. 577 320 871, fax 577 320 379, mob. 777 565 192</w:t>
      </w:r>
    </w:p>
    <w:p w:rsidR="00A508C9" w:rsidRDefault="00721BE0">
      <w:pPr>
        <w:pStyle w:val="Zkladntext20"/>
        <w:framePr w:w="7114" w:h="754" w:hRule="exact" w:wrap="none" w:vAnchor="page" w:hAnchor="page" w:x="691" w:y="4021"/>
        <w:shd w:val="clear" w:color="auto" w:fill="auto"/>
        <w:spacing w:line="230" w:lineRule="exact"/>
        <w:ind w:firstLine="0"/>
        <w:jc w:val="both"/>
      </w:pPr>
      <w:r>
        <w:t>ve věcech provozních: provozní mistr 577 320 789 / 777 565 191</w:t>
      </w:r>
    </w:p>
    <w:p w:rsidR="00A508C9" w:rsidRDefault="00721BE0">
      <w:pPr>
        <w:pStyle w:val="Zkladntext20"/>
        <w:framePr w:w="7114" w:h="754" w:hRule="exact" w:wrap="none" w:vAnchor="page" w:hAnchor="page" w:x="691" w:y="4021"/>
        <w:shd w:val="clear" w:color="auto" w:fill="auto"/>
        <w:spacing w:line="230" w:lineRule="exact"/>
        <w:ind w:firstLine="0"/>
        <w:jc w:val="right"/>
      </w:pPr>
      <w:r>
        <w:t>vedoucí skládky a zástupce 577 320 684 / 777 565 194</w:t>
      </w:r>
    </w:p>
    <w:p w:rsidR="00A508C9" w:rsidRDefault="00721BE0">
      <w:pPr>
        <w:pStyle w:val="Zkladntext20"/>
        <w:framePr w:w="10478" w:h="518" w:hRule="exact" w:wrap="none" w:vAnchor="page" w:hAnchor="page" w:x="696" w:y="4943"/>
        <w:shd w:val="clear" w:color="auto" w:fill="auto"/>
        <w:spacing w:line="230" w:lineRule="exact"/>
        <w:ind w:firstLine="0"/>
        <w:jc w:val="both"/>
      </w:pPr>
      <w:r>
        <w:t>Příjemce odpadu je provozovatelem zařízení Skládka S-003 Smolina, jehož vlastníkem je Město Valašské Klobouky, kdy příjemce odpadu jako provozovatel skládky je oprávněn tuto smlouvu s původcem odpadu uzavřít.</w:t>
      </w:r>
    </w:p>
    <w:p w:rsidR="00A508C9" w:rsidRDefault="00721BE0">
      <w:pPr>
        <w:pStyle w:val="Zkladntext60"/>
        <w:framePr w:w="1757" w:h="1430" w:hRule="exact" w:wrap="none" w:vAnchor="page" w:hAnchor="page" w:x="662" w:y="5633"/>
        <w:shd w:val="clear" w:color="auto" w:fill="auto"/>
        <w:spacing w:line="226" w:lineRule="exact"/>
      </w:pPr>
      <w:r>
        <w:t>Původce odpadu:</w:t>
      </w:r>
    </w:p>
    <w:p w:rsidR="00A508C9" w:rsidRDefault="00721BE0">
      <w:pPr>
        <w:pStyle w:val="Zkladntext20"/>
        <w:framePr w:w="1757" w:h="1430" w:hRule="exact" w:wrap="none" w:vAnchor="page" w:hAnchor="page" w:x="662" w:y="5633"/>
        <w:shd w:val="clear" w:color="auto" w:fill="auto"/>
        <w:spacing w:line="226" w:lineRule="exact"/>
        <w:ind w:firstLine="0"/>
      </w:pPr>
      <w:r>
        <w:t>se sídlem</w:t>
      </w:r>
    </w:p>
    <w:p w:rsidR="00A508C9" w:rsidRDefault="00721BE0">
      <w:pPr>
        <w:pStyle w:val="Zkladntext70"/>
        <w:framePr w:w="1757" w:h="1430" w:hRule="exact" w:wrap="none" w:vAnchor="page" w:hAnchor="page" w:x="662" w:y="5633"/>
        <w:shd w:val="clear" w:color="auto" w:fill="auto"/>
      </w:pPr>
      <w:r>
        <w:t>IČ:</w:t>
      </w:r>
    </w:p>
    <w:p w:rsidR="00825960" w:rsidRDefault="00721BE0">
      <w:pPr>
        <w:pStyle w:val="Zkladntext20"/>
        <w:framePr w:w="1757" w:h="1430" w:hRule="exact" w:wrap="none" w:vAnchor="page" w:hAnchor="page" w:x="662" w:y="5633"/>
        <w:shd w:val="clear" w:color="auto" w:fill="auto"/>
        <w:spacing w:line="226" w:lineRule="exact"/>
        <w:ind w:firstLine="0"/>
      </w:pPr>
      <w:r>
        <w:t xml:space="preserve">jednající </w:t>
      </w:r>
    </w:p>
    <w:p w:rsidR="00A508C9" w:rsidRDefault="00721BE0">
      <w:pPr>
        <w:pStyle w:val="Zkladntext20"/>
        <w:framePr w:w="1757" w:h="1430" w:hRule="exact" w:wrap="none" w:vAnchor="page" w:hAnchor="page" w:x="662" w:y="5633"/>
        <w:shd w:val="clear" w:color="auto" w:fill="auto"/>
        <w:spacing w:line="226" w:lineRule="exact"/>
        <w:ind w:firstLine="0"/>
      </w:pPr>
      <w:r>
        <w:t>bank. spojení doručovací adresa</w:t>
      </w:r>
    </w:p>
    <w:p w:rsidR="00A508C9" w:rsidRDefault="00721BE0">
      <w:pPr>
        <w:pStyle w:val="Zkladntext60"/>
        <w:framePr w:w="4248" w:h="1430" w:hRule="exact" w:wrap="none" w:vAnchor="page" w:hAnchor="page" w:x="2837" w:y="5647"/>
        <w:shd w:val="clear" w:color="auto" w:fill="auto"/>
        <w:spacing w:line="226" w:lineRule="exact"/>
        <w:jc w:val="right"/>
      </w:pPr>
      <w:r>
        <w:t>Správa a údržba silnic Zlínská, s.r.o.</w:t>
      </w:r>
    </w:p>
    <w:p w:rsidR="00A508C9" w:rsidRDefault="00721BE0">
      <w:pPr>
        <w:pStyle w:val="Zkladntext20"/>
        <w:framePr w:w="4248" w:h="1430" w:hRule="exact" w:wrap="none" w:vAnchor="page" w:hAnchor="page" w:x="2837" w:y="5647"/>
        <w:shd w:val="clear" w:color="auto" w:fill="auto"/>
        <w:spacing w:line="226" w:lineRule="exact"/>
        <w:ind w:right="1760" w:firstLine="0"/>
      </w:pPr>
      <w:r>
        <w:t>K majáku 5001, 761 23 Zlín 26913453</w:t>
      </w:r>
    </w:p>
    <w:p w:rsidR="00825960" w:rsidRDefault="00721BE0">
      <w:pPr>
        <w:pStyle w:val="Zkladntext20"/>
        <w:framePr w:w="4248" w:h="1430" w:hRule="exact" w:wrap="none" w:vAnchor="page" w:hAnchor="page" w:x="2837" w:y="5647"/>
        <w:shd w:val="clear" w:color="auto" w:fill="auto"/>
        <w:spacing w:line="226" w:lineRule="exact"/>
        <w:ind w:right="1760" w:firstLine="0"/>
      </w:pPr>
      <w:r>
        <w:t xml:space="preserve">Ing. Jaroslav Horáček </w:t>
      </w:r>
    </w:p>
    <w:p w:rsidR="00A508C9" w:rsidRDefault="00721BE0">
      <w:pPr>
        <w:pStyle w:val="Zkladntext20"/>
        <w:framePr w:w="4248" w:h="1430" w:hRule="exact" w:wrap="none" w:vAnchor="page" w:hAnchor="page" w:x="2837" w:y="5647"/>
        <w:shd w:val="clear" w:color="auto" w:fill="auto"/>
        <w:spacing w:line="226" w:lineRule="exact"/>
        <w:ind w:right="1760" w:firstLine="0"/>
      </w:pPr>
      <w:r>
        <w:t>č.ú. 86-2254640277 shodná s adresou sídla /</w:t>
      </w:r>
    </w:p>
    <w:p w:rsidR="00A508C9" w:rsidRDefault="00721BE0">
      <w:pPr>
        <w:pStyle w:val="Zkladntext20"/>
        <w:framePr w:w="8650" w:h="726" w:hRule="exact" w:wrap="none" w:vAnchor="page" w:hAnchor="page" w:x="686" w:y="7267"/>
        <w:shd w:val="clear" w:color="auto" w:fill="auto"/>
        <w:tabs>
          <w:tab w:val="left" w:pos="2136"/>
        </w:tabs>
        <w:spacing w:after="194" w:line="200" w:lineRule="exact"/>
        <w:ind w:firstLine="0"/>
        <w:jc w:val="both"/>
      </w:pPr>
      <w:r>
        <w:t>kontakty:</w:t>
      </w:r>
      <w:r>
        <w:tab/>
        <w:t>tel. / fax : 577 433 350</w:t>
      </w:r>
    </w:p>
    <w:p w:rsidR="00A508C9" w:rsidRDefault="00721BE0">
      <w:pPr>
        <w:pStyle w:val="Zkladntext20"/>
        <w:framePr w:w="8650" w:h="726" w:hRule="exact" w:wrap="none" w:vAnchor="page" w:hAnchor="page" w:x="686" w:y="7267"/>
        <w:shd w:val="clear" w:color="auto" w:fill="auto"/>
        <w:spacing w:line="200" w:lineRule="exact"/>
        <w:ind w:firstLine="0"/>
        <w:jc w:val="right"/>
      </w:pPr>
      <w:r>
        <w:t>uzavírají podle zák. č. 513/1991 Sb., Obchodního zákoníku v platném znění</w:t>
      </w:r>
    </w:p>
    <w:p w:rsidR="00A508C9" w:rsidRDefault="00721BE0">
      <w:pPr>
        <w:pStyle w:val="Zkladntext60"/>
        <w:framePr w:wrap="none" w:vAnchor="page" w:hAnchor="page" w:x="3811" w:y="8203"/>
        <w:shd w:val="clear" w:color="auto" w:fill="auto"/>
        <w:spacing w:line="200" w:lineRule="exact"/>
      </w:pPr>
      <w:r>
        <w:rPr>
          <w:rStyle w:val="Zkladntext6Netun"/>
        </w:rPr>
        <w:t xml:space="preserve">tuto </w:t>
      </w:r>
      <w:r>
        <w:t>smlouvu o ukládání odpadu na skládku</w:t>
      </w:r>
    </w:p>
    <w:p w:rsidR="00A508C9" w:rsidRDefault="00721BE0">
      <w:pPr>
        <w:pStyle w:val="Nadpis20"/>
        <w:framePr w:wrap="none" w:vAnchor="page" w:hAnchor="page" w:x="5851" w:y="8663"/>
        <w:shd w:val="clear" w:color="auto" w:fill="auto"/>
        <w:spacing w:line="200" w:lineRule="exact"/>
      </w:pPr>
      <w:bookmarkStart w:id="0" w:name="bookmark1"/>
      <w:r>
        <w:t>I.</w:t>
      </w:r>
      <w:bookmarkEnd w:id="0"/>
    </w:p>
    <w:p w:rsidR="00A508C9" w:rsidRDefault="00721BE0">
      <w:pPr>
        <w:pStyle w:val="Zkladntext20"/>
        <w:framePr w:w="10517" w:h="2332" w:hRule="exact" w:wrap="none" w:vAnchor="page" w:hAnchor="page" w:x="657" w:y="9113"/>
        <w:shd w:val="clear" w:color="auto" w:fill="auto"/>
        <w:spacing w:after="180" w:line="226" w:lineRule="exact"/>
        <w:ind w:firstLine="0"/>
        <w:jc w:val="both"/>
      </w:pPr>
      <w:r>
        <w:t>Příjemce odpadu se zavazuje převzít za podmínek stanovených v této smlouvě a po dobu jejího trvání níže uvedený odpad od původce odpadu, a to do zařízení Skládka odpadů S-003 Smolina (dále také jen jako “skládka”) a dále zajistit jeho nezávadné skládkování. Původce odpadu se zavazuje příjemci odpadu zaplatit za služby podle této smlouvy odměnu - cenu v souladu s touto smlouvou.</w:t>
      </w:r>
    </w:p>
    <w:p w:rsidR="00A508C9" w:rsidRDefault="00721BE0">
      <w:pPr>
        <w:pStyle w:val="Zkladntext20"/>
        <w:framePr w:w="10517" w:h="2332" w:hRule="exact" w:wrap="none" w:vAnchor="page" w:hAnchor="page" w:x="657" w:y="9113"/>
        <w:shd w:val="clear" w:color="auto" w:fill="auto"/>
        <w:spacing w:line="226" w:lineRule="exact"/>
        <w:ind w:firstLine="0"/>
        <w:jc w:val="both"/>
      </w:pPr>
      <w:r>
        <w:t xml:space="preserve">Příjemce odpadu i původce odpadu se </w:t>
      </w:r>
      <w:r>
        <w:rPr>
          <w:rStyle w:val="Zkladntext2Kurzva"/>
        </w:rPr>
        <w:t>zavazují řídit se</w:t>
      </w:r>
      <w:r>
        <w:t xml:space="preserve"> platným </w:t>
      </w:r>
      <w:r>
        <w:rPr>
          <w:rStyle w:val="Zkladntext2Kurzva"/>
        </w:rPr>
        <w:t>Provozním řádem</w:t>
      </w:r>
      <w:r>
        <w:t xml:space="preserve"> Skládky odpadů S-003 Smolina, který byl schválen Krajským úřadem Zlínského kraje, odbor životního prostředí a zemědělství pod č.j. KUZL 71844/2006 ze dne 6.11.2006. Původce odpadů prohlašuje, že byl s tímto Provozním řádem seznámen, že s ním bez výhrad souhlasí, když tento Provozní řád je dále k dispozici u příjemce odpadu a je považován za součást této smlouvy.</w:t>
      </w:r>
    </w:p>
    <w:p w:rsidR="00A508C9" w:rsidRDefault="00721BE0">
      <w:pPr>
        <w:pStyle w:val="Zkladntext20"/>
        <w:framePr w:w="10507" w:h="1175" w:hRule="exact" w:wrap="none" w:vAnchor="page" w:hAnchor="page" w:x="657" w:y="11663"/>
        <w:shd w:val="clear" w:color="auto" w:fill="auto"/>
        <w:spacing w:after="183" w:line="200" w:lineRule="exact"/>
        <w:ind w:firstLine="0"/>
        <w:jc w:val="center"/>
      </w:pPr>
      <w:r>
        <w:t>II.</w:t>
      </w:r>
    </w:p>
    <w:p w:rsidR="00A508C9" w:rsidRDefault="00721BE0">
      <w:pPr>
        <w:pStyle w:val="Zkladntext20"/>
        <w:framePr w:w="10507" w:h="1175" w:hRule="exact" w:wrap="none" w:vAnchor="page" w:hAnchor="page" w:x="657" w:y="11663"/>
        <w:shd w:val="clear" w:color="auto" w:fill="auto"/>
        <w:spacing w:line="226" w:lineRule="exact"/>
        <w:ind w:firstLine="0"/>
        <w:jc w:val="both"/>
      </w:pPr>
      <w:r>
        <w:t>Druh odpadu, který se příjemce odpadu od původce odpadu podle této smlouvy zavazuje převzít a zajistit jeho skládkování a odměna za tuto službu - cena (v jednotkových cenách) včetně příslušných poplatků a odvodů, jsou na základě dohody smluvních stran určeny - dohodnuty následovně: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17"/>
        <w:gridCol w:w="802"/>
        <w:gridCol w:w="3970"/>
        <w:gridCol w:w="739"/>
        <w:gridCol w:w="720"/>
        <w:gridCol w:w="653"/>
        <w:gridCol w:w="538"/>
        <w:gridCol w:w="730"/>
        <w:gridCol w:w="581"/>
        <w:gridCol w:w="701"/>
      </w:tblGrid>
      <w:tr w:rsidR="00A508C9" w:rsidTr="00B14036">
        <w:trPr>
          <w:trHeight w:hRule="exact" w:val="787"/>
        </w:trPr>
        <w:tc>
          <w:tcPr>
            <w:tcW w:w="917"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82" w:lineRule="exact"/>
              <w:ind w:firstLine="0"/>
              <w:jc w:val="center"/>
            </w:pPr>
            <w:r>
              <w:rPr>
                <w:rStyle w:val="Zkladntext27ptTun"/>
              </w:rPr>
              <w:t>katalogové</w:t>
            </w:r>
          </w:p>
          <w:p w:rsidR="00A508C9" w:rsidRDefault="00721BE0" w:rsidP="00B14036">
            <w:pPr>
              <w:pStyle w:val="Zkladntext20"/>
              <w:framePr w:w="10349" w:h="1238" w:wrap="none" w:vAnchor="page" w:hAnchor="page" w:x="816" w:y="13013"/>
              <w:shd w:val="clear" w:color="auto" w:fill="auto"/>
              <w:spacing w:line="182" w:lineRule="exact"/>
              <w:ind w:firstLine="0"/>
              <w:jc w:val="center"/>
            </w:pPr>
            <w:r>
              <w:rPr>
                <w:rStyle w:val="Zkladntext27ptTun"/>
              </w:rPr>
              <w:t>číslo</w:t>
            </w:r>
          </w:p>
          <w:p w:rsidR="00A508C9" w:rsidRDefault="00721BE0" w:rsidP="00B14036">
            <w:pPr>
              <w:pStyle w:val="Zkladntext20"/>
              <w:framePr w:w="10349" w:h="1238" w:wrap="none" w:vAnchor="page" w:hAnchor="page" w:x="816" w:y="13013"/>
              <w:shd w:val="clear" w:color="auto" w:fill="auto"/>
              <w:spacing w:line="182" w:lineRule="exact"/>
              <w:ind w:firstLine="0"/>
              <w:jc w:val="center"/>
            </w:pPr>
            <w:r>
              <w:rPr>
                <w:rStyle w:val="Zkladntext27ptTun"/>
              </w:rPr>
              <w:t>odpadu</w:t>
            </w:r>
          </w:p>
        </w:tc>
        <w:tc>
          <w:tcPr>
            <w:tcW w:w="802"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kategorie</w:t>
            </w:r>
          </w:p>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odpadu</w:t>
            </w:r>
          </w:p>
        </w:tc>
        <w:tc>
          <w:tcPr>
            <w:tcW w:w="3970"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název odpadu</w:t>
            </w:r>
          </w:p>
        </w:tc>
        <w:tc>
          <w:tcPr>
            <w:tcW w:w="739"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after="60" w:line="140" w:lineRule="exact"/>
              <w:ind w:firstLine="0"/>
              <w:jc w:val="center"/>
            </w:pPr>
            <w:r>
              <w:rPr>
                <w:rStyle w:val="Zkladntext27ptTun"/>
              </w:rPr>
              <w:t>základní</w:t>
            </w:r>
          </w:p>
          <w:p w:rsidR="00A508C9" w:rsidRDefault="00721BE0" w:rsidP="00B14036">
            <w:pPr>
              <w:pStyle w:val="Zkladntext20"/>
              <w:framePr w:w="10349" w:h="1238" w:wrap="none" w:vAnchor="page" w:hAnchor="page" w:x="816" w:y="13013"/>
              <w:shd w:val="clear" w:color="auto" w:fill="auto"/>
              <w:spacing w:before="60" w:line="140" w:lineRule="exact"/>
              <w:ind w:firstLine="0"/>
              <w:jc w:val="center"/>
            </w:pPr>
            <w:r>
              <w:rPr>
                <w:rStyle w:val="Zkladntext27ptTun"/>
              </w:rPr>
              <w:t>cena</w:t>
            </w:r>
          </w:p>
        </w:tc>
        <w:tc>
          <w:tcPr>
            <w:tcW w:w="720"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rezervní</w:t>
            </w:r>
          </w:p>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fond</w:t>
            </w:r>
          </w:p>
        </w:tc>
        <w:tc>
          <w:tcPr>
            <w:tcW w:w="653"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daňový</w:t>
            </w:r>
          </w:p>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základ</w:t>
            </w:r>
          </w:p>
        </w:tc>
        <w:tc>
          <w:tcPr>
            <w:tcW w:w="538"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DPH</w:t>
            </w:r>
          </w:p>
        </w:tc>
        <w:tc>
          <w:tcPr>
            <w:tcW w:w="730"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87" w:lineRule="exact"/>
              <w:ind w:firstLine="0"/>
              <w:jc w:val="center"/>
            </w:pPr>
            <w:r>
              <w:rPr>
                <w:rStyle w:val="Zkladntext27ptTun"/>
              </w:rPr>
              <w:t>poplatky vč. DPH</w:t>
            </w:r>
          </w:p>
        </w:tc>
        <w:tc>
          <w:tcPr>
            <w:tcW w:w="581" w:type="dxa"/>
            <w:tcBorders>
              <w:top w:val="single" w:sz="4" w:space="0" w:color="auto"/>
              <w:lef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odvod</w:t>
            </w:r>
          </w:p>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obci</w:t>
            </w:r>
          </w:p>
        </w:tc>
        <w:tc>
          <w:tcPr>
            <w:tcW w:w="701" w:type="dxa"/>
            <w:tcBorders>
              <w:top w:val="single" w:sz="4" w:space="0" w:color="auto"/>
              <w:left w:val="single" w:sz="4" w:space="0" w:color="auto"/>
              <w:righ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celkem</w:t>
            </w:r>
          </w:p>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t</w:t>
            </w:r>
          </w:p>
        </w:tc>
      </w:tr>
      <w:tr w:rsidR="00A508C9" w:rsidTr="00B14036">
        <w:trPr>
          <w:trHeight w:hRule="exact" w:val="451"/>
        </w:trPr>
        <w:tc>
          <w:tcPr>
            <w:tcW w:w="917"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left="200" w:firstLine="0"/>
              <w:jc w:val="center"/>
            </w:pPr>
            <w:r>
              <w:rPr>
                <w:rStyle w:val="Zkladntext27ptTun"/>
              </w:rPr>
              <w:t>200301</w:t>
            </w:r>
          </w:p>
        </w:tc>
        <w:tc>
          <w:tcPr>
            <w:tcW w:w="802"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O</w:t>
            </w:r>
          </w:p>
        </w:tc>
        <w:tc>
          <w:tcPr>
            <w:tcW w:w="3970"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pPr>
            <w:r>
              <w:rPr>
                <w:rStyle w:val="Zkladntext27ptTun"/>
              </w:rPr>
              <w:t>Směsný komunální odpad</w:t>
            </w:r>
          </w:p>
        </w:tc>
        <w:tc>
          <w:tcPr>
            <w:tcW w:w="739"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620</w:t>
            </w:r>
          </w:p>
        </w:tc>
        <w:tc>
          <w:tcPr>
            <w:tcW w:w="720"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right="240" w:firstLine="0"/>
              <w:jc w:val="center"/>
            </w:pPr>
            <w:r>
              <w:rPr>
                <w:rStyle w:val="Zkladntext27ptTun"/>
              </w:rPr>
              <w:t>100</w:t>
            </w:r>
          </w:p>
        </w:tc>
        <w:tc>
          <w:tcPr>
            <w:tcW w:w="653"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left="200" w:firstLine="0"/>
              <w:jc w:val="center"/>
            </w:pPr>
            <w:r>
              <w:rPr>
                <w:rStyle w:val="Zkladntext27ptTun"/>
              </w:rPr>
              <w:t>720</w:t>
            </w:r>
          </w:p>
        </w:tc>
        <w:tc>
          <w:tcPr>
            <w:tcW w:w="538"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firstLine="0"/>
              <w:jc w:val="center"/>
            </w:pPr>
            <w:r>
              <w:rPr>
                <w:rStyle w:val="Zkladntext27ptTun"/>
              </w:rPr>
              <w:t>144</w:t>
            </w:r>
          </w:p>
        </w:tc>
        <w:tc>
          <w:tcPr>
            <w:tcW w:w="730"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right="240" w:firstLine="0"/>
              <w:jc w:val="center"/>
            </w:pPr>
            <w:r>
              <w:rPr>
                <w:rStyle w:val="Zkladntext27ptTun"/>
              </w:rPr>
              <w:t>864</w:t>
            </w:r>
          </w:p>
        </w:tc>
        <w:tc>
          <w:tcPr>
            <w:tcW w:w="581" w:type="dxa"/>
            <w:tcBorders>
              <w:top w:val="single" w:sz="4" w:space="0" w:color="auto"/>
              <w:left w:val="single" w:sz="4" w:space="0" w:color="auto"/>
              <w:bottom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left="160" w:firstLine="0"/>
              <w:jc w:val="center"/>
            </w:pPr>
            <w:r>
              <w:rPr>
                <w:rStyle w:val="Zkladntext27ptTun"/>
              </w:rPr>
              <w:t>500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A508C9" w:rsidRDefault="00721BE0" w:rsidP="00B14036">
            <w:pPr>
              <w:pStyle w:val="Zkladntext20"/>
              <w:framePr w:w="10349" w:h="1238" w:wrap="none" w:vAnchor="page" w:hAnchor="page" w:x="816" w:y="13013"/>
              <w:shd w:val="clear" w:color="auto" w:fill="auto"/>
              <w:spacing w:line="140" w:lineRule="exact"/>
              <w:ind w:left="180" w:firstLine="0"/>
              <w:jc w:val="center"/>
            </w:pPr>
            <w:r>
              <w:rPr>
                <w:rStyle w:val="Zkladntext27ptTun"/>
              </w:rPr>
              <w:t>1364</w:t>
            </w:r>
          </w:p>
        </w:tc>
      </w:tr>
    </w:tbl>
    <w:p w:rsidR="00A508C9" w:rsidRDefault="00721BE0">
      <w:pPr>
        <w:pStyle w:val="ZhlavneboZpat0"/>
        <w:framePr w:wrap="none" w:vAnchor="page" w:hAnchor="page" w:x="5837" w:y="15621"/>
        <w:shd w:val="clear" w:color="auto" w:fill="auto"/>
        <w:spacing w:line="220" w:lineRule="exact"/>
      </w:pPr>
      <w:r>
        <w:t>1</w:t>
      </w:r>
    </w:p>
    <w:p w:rsidR="00A508C9" w:rsidRDefault="00A508C9">
      <w:pPr>
        <w:rPr>
          <w:sz w:val="2"/>
          <w:szCs w:val="2"/>
        </w:rPr>
        <w:sectPr w:rsidR="00A508C9">
          <w:pgSz w:w="11900" w:h="16840"/>
          <w:pgMar w:top="360" w:right="360" w:bottom="360" w:left="360" w:header="0" w:footer="3" w:gutter="0"/>
          <w:cols w:space="720"/>
          <w:noEndnote/>
          <w:docGrid w:linePitch="360"/>
        </w:sectPr>
      </w:pP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lastRenderedPageBreak/>
        <w:t>Ceník v této smlouvě uvedený je stanoven na základě platného rozhodnutí Rady města Valašské Klobouky.</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t>K cenám je připočítáván poplatek za uložení odpadu dle zák. č. 185/2001 Sb. o odpadech, v platném znění a poplatek životnímu prostředí a za rekultivaci skládky.</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t>Služby podle této smlouvy a cena za tyto služby nezahrnuje převoz odpadu na skládku od původce odpadu, ani další jízdní výdaje.</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t>Fakturace za služby příjemce odpadu podle této smlouvy pro původce odpadu bude prováděna jednou měsíčně podle počtu uložených tun odpadu a jeho charakteru, v souladu s touto smlouvou.</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t>Pro případ prodlení s úhradou faktury ze strany původce odpadu se sjednává smluvní pokuta ve výši 0,1% z dlužné částky za každý den prodlení až do zaplacení. V tomto případě je dále příjemce odpadu oprávněn původci odpadu odmítnout převzetí dalšího odpadu, aniž by toto bylo považováno za porušení smlouvy z jeho strany.</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t>Cena za služby příjemce odpadu je splatná na základě vystavené faktury do data splatnosti uvedeného na faktuře příjemce odpadu, nejpozději však do 20 dnů ode dne vystavení faktury příjemcem odpadu. Faktura může být doručována i obyčejně.</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t>Za řádně doručenou se považuje i faktura odeslaná poštovní zásilkou, která se vrátí příjemci odpadu od držitele poštovní licence s označením adresát neznámý, adresát se odstěhoval či s poznámkou nevyzvednuto, a to ke dni vrácení takové faktury zpět příjemci odpadu, a dále také faktura odeslaná poštovní zásilkou, která se příjemci odpadu nevrátila, přičemž v tomto případě se za den doručení považuje 3. den ode dne odeslání poštovní zásilky původci odpadu.</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after="180" w:line="226" w:lineRule="exact"/>
        <w:ind w:left="500"/>
        <w:jc w:val="both"/>
      </w:pPr>
      <w:r>
        <w:t>Jednostranné zvýšení ceny oproti ceníku uvedenému v této smlouvě je možné pouze v případě, že dojde ke zvýšení příslušných poplatků a odvodů, případně daní, vlivem jejich zvýšení podle zákonných předpisů.</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t>Ceník uvedený v této smlouvě je platný pro rok 2011. Při změně ceníku pro další období na základě rozhodnutí Rady města Valašské Klobouky bude vyhotoven dodatek k této smlouvě, případně bude uzavřena smlouva nová, anebo dle dohody smluvních stran postačí, pokud bude návrh nového ceníku příjemce odpadu platný pro další období ze strany původce odpadu jiným způsobem akceptován nebo odsouhlasen.</w:t>
      </w:r>
    </w:p>
    <w:p w:rsidR="00A508C9" w:rsidRDefault="00721BE0">
      <w:pPr>
        <w:pStyle w:val="Zkladntext20"/>
        <w:framePr w:w="10603" w:h="7392" w:hRule="exact" w:wrap="none" w:vAnchor="page" w:hAnchor="page" w:x="671" w:y="701"/>
        <w:numPr>
          <w:ilvl w:val="0"/>
          <w:numId w:val="1"/>
        </w:numPr>
        <w:shd w:val="clear" w:color="auto" w:fill="auto"/>
        <w:tabs>
          <w:tab w:val="left" w:pos="427"/>
        </w:tabs>
        <w:spacing w:line="226" w:lineRule="exact"/>
        <w:ind w:left="500"/>
        <w:jc w:val="both"/>
      </w:pPr>
      <w:r>
        <w:t>Pokud původce odpadu odmítne podpis dodatku či nové smlouvy s novým ceníkem platným pro další časové období, případně neodsouhlasí nebo nebude akceptovat nový ceník platný pro další časové období, aniž by využil práva na výpověď této smlouvy, pak bere na vědomí, že příjemce odpadu do doby uzavření nové smlouvy či dodatku s novým ceníkem platným pro další období není povinen plnit své povinnosti jemu z této smlouvy vyplývající, s čímž původce odpadu souhlasí, případně má právo tuto smlouvu ukončit s okamžitou účinností písemným odstoupením od této smlouvy.</w:t>
      </w:r>
    </w:p>
    <w:p w:rsidR="00A508C9" w:rsidRDefault="00721BE0">
      <w:pPr>
        <w:pStyle w:val="Zkladntext20"/>
        <w:framePr w:w="10603" w:h="7153" w:hRule="exact" w:wrap="none" w:vAnchor="page" w:hAnchor="page" w:x="671" w:y="8295"/>
        <w:shd w:val="clear" w:color="auto" w:fill="auto"/>
        <w:spacing w:after="123" w:line="200" w:lineRule="exact"/>
        <w:ind w:left="20" w:firstLine="0"/>
        <w:jc w:val="center"/>
      </w:pPr>
      <w:r>
        <w:t>III.</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Jiný odpad, než stanovený v čl. II. této smlouvy, není povinen příjemce odpadu od původce odpadu převzít. V případě, že zjistí při převzetí odpadu, že tento odpad svým charakterem neodpovídá dohodnutému a deklarovanému druhu odpadu, tento odpad odmítne převzít. Toto se nepovažuje za porušení smlouvy ze strany příjemce odpadu.</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Původce odpadu bere na vědomí své povinnosti stanovené zák. č. 185/2001 Sb. o odpadech, v platném znění a souvisejícími právními předpisy s tím, že s obsahem těchto svých zákonných povinností je seznámen, což potvrzuje.</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Původce odpadu je povinen dodržovat druh ukládaného odpadu podle této smlouvy a podle platných právních předpisů.</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Pokud by se jednalo o odpad, který neodpovídá charakteru vymezenému touto smlouvou anebo který nelze uložit na skládce, nese původce odpadu plnou odpovědnost za likvidaci tohoto odpadu, což bere plně na vědomí. Původce odpadu v takovém případě je povinen uhradit náklady s likvidací spojené, včetně případné sankce uložené příslušným kontrolním orgánem, resp. podle výzvy příjemce odpadu je povinen původce odpadu tento odpad odklidit na vlastní náklady a odpovědnost.</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Příjemce odpadu je povinen uložit odpad podle této smlouvy v souladu s platnými právními předpisy a Provozním řádem Skládky odpadů S-003 Smolina, ve znění platném ke dni ukládání odpadu.</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Příjemce odpadu je povinen předat původci odpadu doklad o přijetí odpadu s uvedením jeho druhu a množství.</w:t>
      </w:r>
    </w:p>
    <w:p w:rsidR="00A508C9" w:rsidRDefault="00721BE0">
      <w:pPr>
        <w:pStyle w:val="Zkladntext20"/>
        <w:framePr w:w="10603" w:h="7153" w:hRule="exact" w:wrap="none" w:vAnchor="page" w:hAnchor="page" w:x="671" w:y="8295"/>
        <w:numPr>
          <w:ilvl w:val="0"/>
          <w:numId w:val="2"/>
        </w:numPr>
        <w:shd w:val="clear" w:color="auto" w:fill="auto"/>
        <w:spacing w:line="226" w:lineRule="exact"/>
        <w:ind w:left="500"/>
        <w:jc w:val="both"/>
      </w:pPr>
      <w:r>
        <w:t xml:space="preserve"> V případě poruchy vážního zařízení nebo výpadku elektrické sítě apod. má příjemce odpadu právo stanovit hmotnost odpadu odhadem z jeho objemu po dohodě s původcem odpadu.</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Neodpovídá-li část odpadu deklarovanému odpadu, stanovuje se cena za celé přivezené množství na jednom vozidle podle nejdražší složky odpadu nacházející se v přivezeném odpadu.</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V objektu zařízení Skládky odpadů S-003 Smolina je původce odpadu, případně jeho zaměstnanci či řidiči vozidel a jejich osádky povinni se řídit Provozním řádem Skládky odpadů S-003 Smolina, ve znění platném ke dni ukládání odpadu, dále pokyny pracovníků skládky a zák. č. 185/2001 Sb. o odpadech, v platném znění a dalšími souvisejícími právními předpisy. V případě porušení tohoto ustanovení má příjemce odpadu právo odpad odmítnout převzít. Toto se nepovažuje za porušení smlouvy ze strany příjemce odpadu.</w:t>
      </w:r>
    </w:p>
    <w:p w:rsidR="00A508C9" w:rsidRDefault="00721BE0">
      <w:pPr>
        <w:pStyle w:val="Zkladntext20"/>
        <w:framePr w:w="10603" w:h="7153" w:hRule="exact" w:wrap="none" w:vAnchor="page" w:hAnchor="page" w:x="671" w:y="8295"/>
        <w:numPr>
          <w:ilvl w:val="0"/>
          <w:numId w:val="2"/>
        </w:numPr>
        <w:shd w:val="clear" w:color="auto" w:fill="auto"/>
        <w:tabs>
          <w:tab w:val="left" w:pos="427"/>
        </w:tabs>
        <w:spacing w:line="226" w:lineRule="exact"/>
        <w:ind w:left="500"/>
        <w:jc w:val="both"/>
      </w:pPr>
      <w:r>
        <w:t>Původce odpadu je povinen předložit, vést a uchovávat příslušné doklady a evidenci o kvalitě, druzích, množství a charakteru odpadu ukládaných na skládku, a to způsobem v souladu s příslušnými právními a jinými předpisy, tj. zejména základní popis odpadu, čestné prohlášení vystavené pracovníkem původce odpadu</w:t>
      </w:r>
    </w:p>
    <w:p w:rsidR="00A508C9" w:rsidRDefault="00721BE0">
      <w:pPr>
        <w:pStyle w:val="ZhlavneboZpat0"/>
        <w:framePr w:wrap="none" w:vAnchor="page" w:hAnchor="page" w:x="5831" w:y="15575"/>
        <w:shd w:val="clear" w:color="auto" w:fill="auto"/>
        <w:spacing w:line="220" w:lineRule="exact"/>
      </w:pPr>
      <w:r>
        <w:t>2</w:t>
      </w:r>
    </w:p>
    <w:p w:rsidR="00A508C9" w:rsidRDefault="00A508C9">
      <w:pPr>
        <w:rPr>
          <w:sz w:val="2"/>
          <w:szCs w:val="2"/>
        </w:rPr>
        <w:sectPr w:rsidR="00A508C9">
          <w:pgSz w:w="11900" w:h="16840"/>
          <w:pgMar w:top="360" w:right="360" w:bottom="360" w:left="360" w:header="0" w:footer="3" w:gutter="0"/>
          <w:cols w:space="720"/>
          <w:noEndnote/>
          <w:docGrid w:linePitch="360"/>
        </w:sectPr>
      </w:pPr>
    </w:p>
    <w:p w:rsidR="00A508C9" w:rsidRDefault="00721BE0">
      <w:pPr>
        <w:pStyle w:val="Zkladntext20"/>
        <w:framePr w:w="10493" w:h="3502" w:hRule="exact" w:wrap="none" w:vAnchor="page" w:hAnchor="page" w:x="727" w:y="740"/>
        <w:shd w:val="clear" w:color="auto" w:fill="auto"/>
        <w:tabs>
          <w:tab w:val="left" w:pos="927"/>
        </w:tabs>
        <w:spacing w:line="230" w:lineRule="exact"/>
        <w:ind w:left="500" w:firstLine="0"/>
        <w:jc w:val="both"/>
      </w:pPr>
      <w:r>
        <w:t>odpovědným za odpadové hospodářství a u odpadů se symbolem - využ - vyjádření o nevyužitelností odpadu, případně další požadované protokoly.</w:t>
      </w:r>
    </w:p>
    <w:p w:rsidR="00A508C9" w:rsidRDefault="00721BE0">
      <w:pPr>
        <w:pStyle w:val="Zkladntext20"/>
        <w:framePr w:w="10493" w:h="3502" w:hRule="exact" w:wrap="none" w:vAnchor="page" w:hAnchor="page" w:x="727" w:y="740"/>
        <w:numPr>
          <w:ilvl w:val="0"/>
          <w:numId w:val="2"/>
        </w:numPr>
        <w:shd w:val="clear" w:color="auto" w:fill="auto"/>
        <w:tabs>
          <w:tab w:val="left" w:pos="375"/>
        </w:tabs>
        <w:spacing w:after="264" w:line="230" w:lineRule="exact"/>
        <w:ind w:left="480" w:hanging="480"/>
      </w:pPr>
      <w:r>
        <w:t>Původce odpadu má možnost vzhledem ke specifickým podmínkám v zařízení Skládky odpadů S-003 Smolina zajistit odvoz odpadů vozidly příjemce odpadu - Valašskokloboucké služby s.r.o.</w:t>
      </w:r>
    </w:p>
    <w:p w:rsidR="00A508C9" w:rsidRDefault="00721BE0">
      <w:pPr>
        <w:pStyle w:val="Zkladntext80"/>
        <w:framePr w:w="10493" w:h="3502" w:hRule="exact" w:wrap="none" w:vAnchor="page" w:hAnchor="page" w:x="727" w:y="740"/>
        <w:shd w:val="clear" w:color="auto" w:fill="auto"/>
        <w:spacing w:before="0" w:after="169" w:line="200" w:lineRule="exact"/>
        <w:ind w:left="5160"/>
      </w:pPr>
      <w:r>
        <w:t>IV.</w:t>
      </w:r>
    </w:p>
    <w:p w:rsidR="00A508C9" w:rsidRDefault="00721BE0">
      <w:pPr>
        <w:pStyle w:val="Zkladntext20"/>
        <w:framePr w:w="10493" w:h="3502" w:hRule="exact" w:wrap="none" w:vAnchor="page" w:hAnchor="page" w:x="727" w:y="740"/>
        <w:shd w:val="clear" w:color="auto" w:fill="auto"/>
        <w:spacing w:line="226" w:lineRule="exact"/>
        <w:ind w:left="320" w:hanging="320"/>
        <w:jc w:val="both"/>
      </w:pPr>
      <w:r>
        <w:t>1 Tato smlouva je uzavírána s účinností od 1 .1.2011, a to na dobu neurčitou.</w:t>
      </w:r>
    </w:p>
    <w:p w:rsidR="00A508C9" w:rsidRDefault="00721BE0">
      <w:pPr>
        <w:pStyle w:val="Zkladntext20"/>
        <w:framePr w:w="10493" w:h="3502" w:hRule="exact" w:wrap="none" w:vAnchor="page" w:hAnchor="page" w:x="727" w:y="740"/>
        <w:shd w:val="clear" w:color="auto" w:fill="auto"/>
        <w:spacing w:line="226" w:lineRule="exact"/>
        <w:ind w:left="320" w:hanging="320"/>
        <w:jc w:val="both"/>
      </w:pPr>
      <w:r>
        <w:t>2. Každá smluvní strana může i bez udáni důvodu tuto smlouvu ukončit písemnou výpovědí s tříměsíční výpovědní dobou, počínající běžet od prvního dne měsíce následujícího po doručení výpovědi.</w:t>
      </w:r>
    </w:p>
    <w:p w:rsidR="00A508C9" w:rsidRDefault="00721BE0">
      <w:pPr>
        <w:pStyle w:val="Zkladntext20"/>
        <w:framePr w:w="10493" w:h="3502" w:hRule="exact" w:wrap="none" w:vAnchor="page" w:hAnchor="page" w:x="727" w:y="740"/>
        <w:shd w:val="clear" w:color="auto" w:fill="auto"/>
        <w:spacing w:line="226" w:lineRule="exact"/>
        <w:ind w:left="320" w:hanging="320"/>
        <w:jc w:val="both"/>
      </w:pPr>
      <w:r>
        <w:t>3 Pokud smluvní strana neplní nebo porušuje své povinnosti vyplývající z této smlouvy, je možno ze strany druhé smluvní strany tuto smlouvu ukončit písemnou výpovědí s jednoměsíční výpovědní dobou, počínající běžet od prvního dne měsíce následujícího po doručení výpovědi.</w:t>
      </w:r>
    </w:p>
    <w:p w:rsidR="00A508C9" w:rsidRDefault="00721BE0">
      <w:pPr>
        <w:pStyle w:val="Zkladntext20"/>
        <w:framePr w:w="10493" w:h="3502" w:hRule="exact" w:wrap="none" w:vAnchor="page" w:hAnchor="page" w:x="727" w:y="740"/>
        <w:numPr>
          <w:ilvl w:val="0"/>
          <w:numId w:val="3"/>
        </w:numPr>
        <w:shd w:val="clear" w:color="auto" w:fill="auto"/>
        <w:tabs>
          <w:tab w:val="left" w:pos="304"/>
        </w:tabs>
        <w:spacing w:line="226" w:lineRule="exact"/>
        <w:ind w:left="320" w:hanging="320"/>
        <w:jc w:val="both"/>
      </w:pPr>
      <w:r>
        <w:t>Tato smlouva je automaticky ukončena v případě rozhodnutí příslušného správního orgánu o zákazu provozu zařízení Skládky odpadů S-003 Smolina</w:t>
      </w:r>
    </w:p>
    <w:p w:rsidR="00A508C9" w:rsidRDefault="00721BE0">
      <w:pPr>
        <w:pStyle w:val="Zkladntext80"/>
        <w:framePr w:wrap="none" w:vAnchor="page" w:hAnchor="page" w:x="727" w:y="4455"/>
        <w:shd w:val="clear" w:color="auto" w:fill="auto"/>
        <w:spacing w:before="0" w:after="0" w:line="200" w:lineRule="exact"/>
        <w:ind w:left="5160"/>
      </w:pPr>
      <w:r>
        <w:t>V.</w:t>
      </w:r>
    </w:p>
    <w:p w:rsidR="00A508C9" w:rsidRDefault="00721BE0">
      <w:pPr>
        <w:pStyle w:val="Zkladntext20"/>
        <w:framePr w:w="10493" w:h="3964" w:hRule="exact" w:wrap="none" w:vAnchor="page" w:hAnchor="page" w:x="727" w:y="4896"/>
        <w:shd w:val="clear" w:color="auto" w:fill="auto"/>
        <w:spacing w:after="261" w:line="226" w:lineRule="exact"/>
        <w:ind w:firstLine="0"/>
        <w:jc w:val="both"/>
      </w:pPr>
      <w:r>
        <w:t xml:space="preserve">Smluvní strany se dohodly, že všechny majetkové spory vzniklé z této smlouvy nebo v souvislosti s ní budou rozhodovány s konečnou platností podle českého práva v rozhodčím řízení jedním rozhodcem čí rozhodčím senátem, jmenovaným statutárním orgánem společnosti ČMRS Consulting, s.r.o., IČ 27775186, se sídlem ve Vsetíně (dále jen ,,Společnost“), a to ze seznamu advokátů nebo advokátních koncipientů vedených Českou advokátní komorou, anebo ze seznamu rozhodců vedeného Společností a zveřejněného v Obchodním věstníku ČR čí na internetové adrese </w:t>
      </w:r>
      <w:hyperlink r:id="rId7" w:history="1">
        <w:r>
          <w:rPr>
            <w:rStyle w:val="Hypertextovodkaz"/>
            <w:lang w:val="en-US" w:eastAsia="en-US" w:bidi="en-US"/>
          </w:rPr>
          <w:t>www.cmrs.cz</w:t>
        </w:r>
      </w:hyperlink>
      <w:r>
        <w:rPr>
          <w:lang w:val="en-US" w:eastAsia="en-US" w:bidi="en-US"/>
        </w:rPr>
        <w:t xml:space="preserve"> </w:t>
      </w:r>
      <w:r>
        <w:t xml:space="preserve">(dohoda o způsobu určení rozhodce“). Smluvní strany se dále, ve smyslu § 19 odst. 1 zák č. 216/1994 Sb., dohodly, že postup, kterým má být řízení před rozhodci vedeno, je upraven pravidly stanovenými v Jednacím řádu, Organizačním řádu a Pravidlech o nákladech rozhodčího řízení vydanými Společností, ve znění účinném ke dni zahájení řízení o majetkovém sporu vzniklém z této smlouvy, s jejichž obsahem se smluvní strany měly možnost seznámit před podpisem této rozhodčí doložky a také tak učinily, když tyto dokumenty smluvní strany považují za nedílnou součást této rozhodčí smlouvy („dohoda o postupu rozhodce při vedení řízení"). S aktuálním zněním výše uvedených dokumentů k datu zahájení řízení se smluvní strany mají možnost seznámit buď v Obchodním věstníku ČR nebo na internetové adrese </w:t>
      </w:r>
      <w:hyperlink r:id="rId8" w:history="1">
        <w:r>
          <w:rPr>
            <w:rStyle w:val="Hypertextovodkaz"/>
            <w:lang w:val="en-US" w:eastAsia="en-US" w:bidi="en-US"/>
          </w:rPr>
          <w:t>www.cmrs.cz</w:t>
        </w:r>
      </w:hyperlink>
      <w:r>
        <w:rPr>
          <w:lang w:val="en-US" w:eastAsia="en-US" w:bidi="en-US"/>
        </w:rPr>
        <w:t xml:space="preserve">. </w:t>
      </w:r>
      <w:r>
        <w:t>Smluvní strany se dohodly, berou na vědomí a souhlasí s tím, že rozhodčí řízení podle výše uvedených dokumentů je zásadně písemné, bez nařízeného ústního jednání, k čemuž rozhodce výslovně zmocňují.</w:t>
      </w:r>
    </w:p>
    <w:p w:rsidR="00A508C9" w:rsidRDefault="00721BE0">
      <w:pPr>
        <w:pStyle w:val="Zkladntext80"/>
        <w:framePr w:w="10493" w:h="3964" w:hRule="exact" w:wrap="none" w:vAnchor="page" w:hAnchor="page" w:x="727" w:y="4896"/>
        <w:shd w:val="clear" w:color="auto" w:fill="auto"/>
        <w:spacing w:before="0" w:after="0" w:line="200" w:lineRule="exact"/>
        <w:ind w:left="5160"/>
      </w:pPr>
      <w:r>
        <w:t>VI.</w:t>
      </w:r>
    </w:p>
    <w:p w:rsidR="00A508C9" w:rsidRDefault="00721BE0">
      <w:pPr>
        <w:pStyle w:val="Zkladntext20"/>
        <w:framePr w:w="10493" w:h="3302" w:hRule="exact" w:wrap="none" w:vAnchor="page" w:hAnchor="page" w:x="727" w:y="9044"/>
        <w:shd w:val="clear" w:color="auto" w:fill="auto"/>
        <w:spacing w:line="230" w:lineRule="exact"/>
        <w:ind w:left="320" w:hanging="320"/>
        <w:jc w:val="both"/>
      </w:pPr>
      <w:r>
        <w:t>1 Jakékoliv změny této smlouvy musí být učiněny výhradně formou písemných dodatků a se souhlasem obou smluvních stran. Výjimku tvoří pouze případně jiný způsob sjednání nového ceníku dle čl. IV. odst. 9 této smlouvy.</w:t>
      </w:r>
    </w:p>
    <w:p w:rsidR="00A508C9" w:rsidRDefault="00721BE0">
      <w:pPr>
        <w:pStyle w:val="Zkladntext20"/>
        <w:framePr w:w="10493" w:h="3302" w:hRule="exact" w:wrap="none" w:vAnchor="page" w:hAnchor="page" w:x="727" w:y="9044"/>
        <w:shd w:val="clear" w:color="auto" w:fill="auto"/>
        <w:spacing w:line="230" w:lineRule="exact"/>
        <w:ind w:left="320" w:hanging="320"/>
        <w:jc w:val="both"/>
      </w:pPr>
      <w:r>
        <w:t>2. Ve vztazích touto smlouvou neupravených platí ustanovení příslušných právních předpisů, zj. obchodního zákoníku, zákona o odpadech a dalších souvisejících právních předpisů.</w:t>
      </w:r>
    </w:p>
    <w:p w:rsidR="00A508C9" w:rsidRDefault="00721BE0">
      <w:pPr>
        <w:pStyle w:val="Zkladntext20"/>
        <w:framePr w:w="10493" w:h="3302" w:hRule="exact" w:wrap="none" w:vAnchor="page" w:hAnchor="page" w:x="727" w:y="9044"/>
        <w:shd w:val="clear" w:color="auto" w:fill="auto"/>
        <w:spacing w:line="230" w:lineRule="exact"/>
        <w:ind w:left="320" w:hanging="320"/>
        <w:jc w:val="both"/>
      </w:pPr>
      <w:r>
        <w:t>3 Smlouva byla sepsána ve dvou vyhotoveních, kdy každá ze smluvních stran obdrží jedno vyhotovení.</w:t>
      </w:r>
    </w:p>
    <w:p w:rsidR="00A508C9" w:rsidRDefault="00721BE0">
      <w:pPr>
        <w:pStyle w:val="Zkladntext20"/>
        <w:framePr w:w="10493" w:h="3302" w:hRule="exact" w:wrap="none" w:vAnchor="page" w:hAnchor="page" w:x="727" w:y="9044"/>
        <w:numPr>
          <w:ilvl w:val="0"/>
          <w:numId w:val="4"/>
        </w:numPr>
        <w:shd w:val="clear" w:color="auto" w:fill="auto"/>
        <w:tabs>
          <w:tab w:val="left" w:pos="304"/>
        </w:tabs>
        <w:spacing w:line="230" w:lineRule="exact"/>
        <w:ind w:left="320" w:hanging="320"/>
        <w:jc w:val="both"/>
      </w:pPr>
      <w:r>
        <w:t>Obě smluvní strany si tuto smlouvu řádně přečetly, s jejím obsahem bezvýhradně souhlasí a na důkaz toho připojují své vlastnoruční podpisy.</w:t>
      </w:r>
    </w:p>
    <w:p w:rsidR="00A508C9" w:rsidRDefault="00721BE0">
      <w:pPr>
        <w:pStyle w:val="Zkladntext20"/>
        <w:framePr w:w="10493" w:h="3302" w:hRule="exact" w:wrap="none" w:vAnchor="page" w:hAnchor="page" w:x="727" w:y="9044"/>
        <w:numPr>
          <w:ilvl w:val="0"/>
          <w:numId w:val="4"/>
        </w:numPr>
        <w:shd w:val="clear" w:color="auto" w:fill="auto"/>
        <w:tabs>
          <w:tab w:val="left" w:pos="304"/>
        </w:tabs>
        <w:spacing w:line="230" w:lineRule="exact"/>
        <w:ind w:left="320" w:hanging="320"/>
        <w:jc w:val="both"/>
      </w:pPr>
      <w:r>
        <w:t>Smlouva nabývá platnosti dnem jejího podpisu oběma smluvními stranami a účinnosti dnem uvedeným v čl. IV. smlouvy.</w:t>
      </w:r>
    </w:p>
    <w:p w:rsidR="00A508C9" w:rsidRDefault="00721BE0">
      <w:pPr>
        <w:pStyle w:val="Zkladntext20"/>
        <w:framePr w:w="10493" w:h="3302" w:hRule="exact" w:wrap="none" w:vAnchor="page" w:hAnchor="page" w:x="727" w:y="9044"/>
        <w:numPr>
          <w:ilvl w:val="0"/>
          <w:numId w:val="4"/>
        </w:numPr>
        <w:shd w:val="clear" w:color="auto" w:fill="auto"/>
        <w:tabs>
          <w:tab w:val="left" w:pos="304"/>
        </w:tabs>
        <w:spacing w:line="230" w:lineRule="exact"/>
        <w:ind w:left="320" w:hanging="320"/>
        <w:jc w:val="both"/>
      </w:pPr>
      <w:r>
        <w:t>Od data účinnosti této smlouvy pak tato smlouva mezi jejími účastníky nahrazuje v plném rozsahu dřívější smlouvu o ukládání odpadu na skládku včetně dodatků, když tato dřívější smlouva je s účinností této nové smlouvy zrušena a nahrazena v plném rozsahu touto novou smlouvou. To se však nedotýká nároků příjemce odpadu za původcem odpadu do té doby vyplývajících z dřívější smlouvy.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79"/>
        <w:gridCol w:w="797"/>
      </w:tblGrid>
      <w:tr w:rsidR="00A508C9">
        <w:trPr>
          <w:trHeight w:hRule="exact" w:val="206"/>
        </w:trPr>
        <w:tc>
          <w:tcPr>
            <w:tcW w:w="2376" w:type="dxa"/>
            <w:gridSpan w:val="2"/>
            <w:shd w:val="clear" w:color="auto" w:fill="FFFFFF"/>
            <w:vAlign w:val="bottom"/>
          </w:tcPr>
          <w:p w:rsidR="00A508C9" w:rsidRDefault="00721BE0" w:rsidP="00825960">
            <w:pPr>
              <w:pStyle w:val="Zkladntext20"/>
              <w:framePr w:w="2376" w:h="1253" w:wrap="none" w:vAnchor="page" w:hAnchor="page" w:x="746" w:y="12554"/>
              <w:shd w:val="clear" w:color="auto" w:fill="auto"/>
              <w:spacing w:line="200" w:lineRule="exact"/>
              <w:ind w:firstLine="0"/>
            </w:pPr>
            <w:r>
              <w:rPr>
                <w:rStyle w:val="Zkladntext22"/>
              </w:rPr>
              <w:t>Ve Val. Kloboukách dne</w:t>
            </w:r>
            <w:r w:rsidR="00825960">
              <w:rPr>
                <w:rStyle w:val="Zkladntext22"/>
              </w:rPr>
              <w:t>:</w:t>
            </w:r>
          </w:p>
        </w:tc>
      </w:tr>
      <w:tr w:rsidR="00A508C9">
        <w:trPr>
          <w:trHeight w:hRule="exact" w:val="178"/>
        </w:trPr>
        <w:tc>
          <w:tcPr>
            <w:tcW w:w="1579" w:type="dxa"/>
            <w:shd w:val="clear" w:color="auto" w:fill="FFFFFF"/>
            <w:vAlign w:val="bottom"/>
          </w:tcPr>
          <w:p w:rsidR="00A508C9" w:rsidRDefault="00A508C9">
            <w:pPr>
              <w:pStyle w:val="Zkladntext20"/>
              <w:framePr w:w="2376" w:h="1253" w:wrap="none" w:vAnchor="page" w:hAnchor="page" w:x="746" w:y="12554"/>
              <w:shd w:val="clear" w:color="auto" w:fill="auto"/>
              <w:spacing w:line="110" w:lineRule="exact"/>
              <w:ind w:firstLine="0"/>
              <w:jc w:val="right"/>
            </w:pPr>
          </w:p>
        </w:tc>
        <w:tc>
          <w:tcPr>
            <w:tcW w:w="797" w:type="dxa"/>
            <w:shd w:val="clear" w:color="auto" w:fill="FFFFFF"/>
          </w:tcPr>
          <w:p w:rsidR="00A508C9" w:rsidRDefault="00A508C9">
            <w:pPr>
              <w:pStyle w:val="Zkladntext20"/>
              <w:framePr w:w="2376" w:h="1253" w:wrap="none" w:vAnchor="page" w:hAnchor="page" w:x="746" w:y="12554"/>
              <w:shd w:val="clear" w:color="auto" w:fill="auto"/>
              <w:spacing w:line="110" w:lineRule="exact"/>
              <w:ind w:firstLine="0"/>
            </w:pPr>
          </w:p>
        </w:tc>
      </w:tr>
      <w:tr w:rsidR="00A508C9">
        <w:trPr>
          <w:trHeight w:hRule="exact" w:val="197"/>
        </w:trPr>
        <w:tc>
          <w:tcPr>
            <w:tcW w:w="1579" w:type="dxa"/>
            <w:shd w:val="clear" w:color="auto" w:fill="FFFFFF"/>
          </w:tcPr>
          <w:p w:rsidR="00A508C9" w:rsidRDefault="00A508C9">
            <w:pPr>
              <w:pStyle w:val="Zkladntext20"/>
              <w:framePr w:w="2376" w:h="1253" w:wrap="none" w:vAnchor="page" w:hAnchor="page" w:x="746" w:y="12554"/>
              <w:shd w:val="clear" w:color="auto" w:fill="auto"/>
              <w:spacing w:line="110" w:lineRule="exact"/>
              <w:ind w:firstLine="0"/>
              <w:jc w:val="right"/>
            </w:pPr>
          </w:p>
        </w:tc>
        <w:tc>
          <w:tcPr>
            <w:tcW w:w="797" w:type="dxa"/>
            <w:shd w:val="clear" w:color="auto" w:fill="FFFFFF"/>
          </w:tcPr>
          <w:p w:rsidR="00A508C9" w:rsidRDefault="00A508C9">
            <w:pPr>
              <w:pStyle w:val="Zkladntext20"/>
              <w:framePr w:w="2376" w:h="1253" w:wrap="none" w:vAnchor="page" w:hAnchor="page" w:x="746" w:y="12554"/>
              <w:shd w:val="clear" w:color="auto" w:fill="auto"/>
              <w:spacing w:line="110" w:lineRule="exact"/>
              <w:ind w:firstLine="0"/>
            </w:pPr>
          </w:p>
        </w:tc>
      </w:tr>
      <w:tr w:rsidR="00A508C9">
        <w:trPr>
          <w:trHeight w:hRule="exact" w:val="178"/>
        </w:trPr>
        <w:tc>
          <w:tcPr>
            <w:tcW w:w="1579" w:type="dxa"/>
            <w:shd w:val="clear" w:color="auto" w:fill="FFFFFF"/>
          </w:tcPr>
          <w:p w:rsidR="00A508C9" w:rsidRDefault="00A508C9">
            <w:pPr>
              <w:pStyle w:val="Zkladntext20"/>
              <w:framePr w:w="2376" w:h="1253" w:wrap="none" w:vAnchor="page" w:hAnchor="page" w:x="746" w:y="12554"/>
              <w:shd w:val="clear" w:color="auto" w:fill="auto"/>
              <w:spacing w:line="110" w:lineRule="exact"/>
              <w:ind w:firstLine="0"/>
              <w:jc w:val="right"/>
            </w:pPr>
          </w:p>
        </w:tc>
        <w:tc>
          <w:tcPr>
            <w:tcW w:w="797" w:type="dxa"/>
            <w:shd w:val="clear" w:color="auto" w:fill="FFFFFF"/>
          </w:tcPr>
          <w:p w:rsidR="00A508C9" w:rsidRDefault="00A508C9">
            <w:pPr>
              <w:pStyle w:val="Zkladntext20"/>
              <w:framePr w:w="2376" w:h="1253" w:wrap="none" w:vAnchor="page" w:hAnchor="page" w:x="746" w:y="12554"/>
              <w:shd w:val="clear" w:color="auto" w:fill="auto"/>
              <w:spacing w:line="320" w:lineRule="exact"/>
              <w:ind w:firstLine="0"/>
            </w:pPr>
          </w:p>
        </w:tc>
      </w:tr>
      <w:tr w:rsidR="00A508C9">
        <w:trPr>
          <w:trHeight w:hRule="exact" w:val="144"/>
        </w:trPr>
        <w:tc>
          <w:tcPr>
            <w:tcW w:w="1579" w:type="dxa"/>
            <w:shd w:val="clear" w:color="auto" w:fill="FFFFFF"/>
          </w:tcPr>
          <w:p w:rsidR="00A508C9" w:rsidRDefault="00A508C9">
            <w:pPr>
              <w:pStyle w:val="Zkladntext20"/>
              <w:framePr w:w="2376" w:h="1253" w:wrap="none" w:vAnchor="page" w:hAnchor="page" w:x="746" w:y="12554"/>
              <w:shd w:val="clear" w:color="auto" w:fill="auto"/>
              <w:spacing w:line="140" w:lineRule="exact"/>
              <w:ind w:firstLine="0"/>
              <w:jc w:val="right"/>
            </w:pPr>
          </w:p>
        </w:tc>
        <w:tc>
          <w:tcPr>
            <w:tcW w:w="797" w:type="dxa"/>
            <w:shd w:val="clear" w:color="auto" w:fill="FFFFFF"/>
          </w:tcPr>
          <w:p w:rsidR="00A508C9" w:rsidRDefault="00A508C9">
            <w:pPr>
              <w:pStyle w:val="Zkladntext20"/>
              <w:framePr w:w="2376" w:h="1253" w:wrap="none" w:vAnchor="page" w:hAnchor="page" w:x="746" w:y="12554"/>
              <w:shd w:val="clear" w:color="auto" w:fill="auto"/>
              <w:spacing w:line="320" w:lineRule="exact"/>
              <w:ind w:left="160" w:firstLine="0"/>
            </w:pPr>
          </w:p>
        </w:tc>
      </w:tr>
      <w:tr w:rsidR="00A508C9">
        <w:trPr>
          <w:trHeight w:hRule="exact" w:val="350"/>
        </w:trPr>
        <w:tc>
          <w:tcPr>
            <w:tcW w:w="1579" w:type="dxa"/>
            <w:shd w:val="clear" w:color="auto" w:fill="FFFFFF"/>
          </w:tcPr>
          <w:p w:rsidR="00A508C9" w:rsidRDefault="00A508C9">
            <w:pPr>
              <w:pStyle w:val="Zkladntext20"/>
              <w:framePr w:w="2376" w:h="1253" w:wrap="none" w:vAnchor="page" w:hAnchor="page" w:x="746" w:y="12554"/>
              <w:shd w:val="clear" w:color="auto" w:fill="auto"/>
              <w:spacing w:line="140" w:lineRule="exact"/>
              <w:ind w:firstLine="0"/>
              <w:jc w:val="right"/>
            </w:pPr>
          </w:p>
        </w:tc>
        <w:tc>
          <w:tcPr>
            <w:tcW w:w="797" w:type="dxa"/>
            <w:shd w:val="clear" w:color="auto" w:fill="FFFFFF"/>
          </w:tcPr>
          <w:p w:rsidR="00A508C9" w:rsidRDefault="00A508C9">
            <w:pPr>
              <w:pStyle w:val="Zkladntext20"/>
              <w:framePr w:w="2376" w:h="1253" w:wrap="none" w:vAnchor="page" w:hAnchor="page" w:x="746" w:y="12554"/>
              <w:shd w:val="clear" w:color="auto" w:fill="auto"/>
              <w:spacing w:line="660" w:lineRule="exact"/>
              <w:ind w:firstLine="0"/>
            </w:pPr>
          </w:p>
        </w:tc>
      </w:tr>
    </w:tbl>
    <w:p w:rsidR="00A508C9" w:rsidRDefault="00721BE0">
      <w:pPr>
        <w:pStyle w:val="Titulektabulky0"/>
        <w:framePr w:wrap="none" w:vAnchor="page" w:hAnchor="page" w:x="1442" w:y="13918"/>
        <w:shd w:val="clear" w:color="auto" w:fill="auto"/>
        <w:spacing w:line="200" w:lineRule="exact"/>
      </w:pPr>
      <w:r>
        <w:t>původce odpadu</w:t>
      </w:r>
    </w:p>
    <w:p w:rsidR="00A508C9" w:rsidRDefault="00E33F01">
      <w:pPr>
        <w:framePr w:wrap="none" w:vAnchor="page" w:hAnchor="page" w:x="6544" w:y="12545"/>
        <w:rPr>
          <w:sz w:val="2"/>
          <w:szCs w:val="2"/>
        </w:rPr>
      </w:pPr>
      <w:r>
        <w:rPr>
          <w:noProof/>
          <w:lang w:bidi="ar-SA"/>
        </w:rPr>
        <w:drawing>
          <wp:inline distT="0" distB="0" distL="0" distR="0">
            <wp:extent cx="1920240" cy="891540"/>
            <wp:effectExtent l="0" t="0" r="3810" b="3810"/>
            <wp:docPr id="1" name="obrázek 1" descr="C:\Users\SEKRET~1.SUS\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1.SUS\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891540"/>
                    </a:xfrm>
                    <a:prstGeom prst="rect">
                      <a:avLst/>
                    </a:prstGeom>
                    <a:noFill/>
                    <a:ln>
                      <a:noFill/>
                    </a:ln>
                  </pic:spPr>
                </pic:pic>
              </a:graphicData>
            </a:graphic>
          </wp:inline>
        </w:drawing>
      </w:r>
    </w:p>
    <w:p w:rsidR="00A508C9" w:rsidRDefault="00721BE0">
      <w:pPr>
        <w:pStyle w:val="Titulekobrzku0"/>
        <w:framePr w:wrap="none" w:vAnchor="page" w:hAnchor="page" w:x="7375" w:y="13902"/>
        <w:shd w:val="clear" w:color="auto" w:fill="auto"/>
        <w:spacing w:line="200" w:lineRule="exact"/>
      </w:pPr>
      <w:r>
        <w:t>příjemce odpadu</w:t>
      </w:r>
    </w:p>
    <w:p w:rsidR="00A508C9" w:rsidRDefault="00721BE0" w:rsidP="00825960">
      <w:pPr>
        <w:pStyle w:val="Zkladntext20"/>
        <w:framePr w:w="3766" w:h="1501" w:hRule="exact" w:wrap="none" w:vAnchor="page" w:hAnchor="page" w:x="6406" w:y="14241"/>
        <w:shd w:val="clear" w:color="auto" w:fill="auto"/>
        <w:spacing w:line="250" w:lineRule="exact"/>
        <w:ind w:right="646" w:firstLine="0"/>
        <w:jc w:val="center"/>
      </w:pPr>
      <w:r>
        <w:rPr>
          <w:rStyle w:val="Zkladntext285ptTunKurzva"/>
        </w:rPr>
        <w:t>Valašskoklobouck</w:t>
      </w:r>
      <w:r w:rsidR="00B14036">
        <w:rPr>
          <w:rStyle w:val="Zkladntext285ptTunKurzva"/>
        </w:rPr>
        <w:t>é s</w:t>
      </w:r>
      <w:r w:rsidR="00825960">
        <w:rPr>
          <w:rStyle w:val="Zkladntext285ptTunKurzva"/>
        </w:rPr>
        <w:t>lužby s.r.o</w:t>
      </w:r>
      <w:r>
        <w:rPr>
          <w:rStyle w:val="Zkladntext285ptTunKurzva"/>
        </w:rPr>
        <w:t>.</w:t>
      </w:r>
      <w:r>
        <w:rPr>
          <w:rStyle w:val="Zkladntext285ptTunKurzva"/>
        </w:rPr>
        <w:br/>
      </w:r>
      <w:r>
        <w:t>Brumovsk</w:t>
      </w:r>
      <w:r w:rsidR="00825960">
        <w:t>á</w:t>
      </w:r>
      <w:r>
        <w:t xml:space="preserve"> </w:t>
      </w:r>
      <w:r w:rsidR="00B14036">
        <w:t>522</w:t>
      </w:r>
      <w:r w:rsidR="00B14036">
        <w:br/>
        <w:t>766 01 Valašské Klobouky</w:t>
      </w:r>
      <w:r w:rsidR="00B14036">
        <w:br/>
        <w:t>IČO</w:t>
      </w:r>
      <w:r>
        <w:t>: 26233771, DIČ C</w:t>
      </w:r>
      <w:bookmarkStart w:id="1" w:name="_GoBack"/>
      <w:bookmarkEnd w:id="1"/>
      <w:r>
        <w:t>Z26233771</w:t>
      </w:r>
    </w:p>
    <w:p w:rsidR="00A508C9" w:rsidRDefault="00721BE0">
      <w:pPr>
        <w:pStyle w:val="ZhlavneboZpat0"/>
        <w:framePr w:wrap="none" w:vAnchor="page" w:hAnchor="page" w:x="5935" w:y="15671"/>
        <w:shd w:val="clear" w:color="auto" w:fill="auto"/>
        <w:spacing w:line="220" w:lineRule="exact"/>
      </w:pPr>
      <w:r>
        <w:t>3</w:t>
      </w:r>
    </w:p>
    <w:p w:rsidR="00A508C9" w:rsidRDefault="00A508C9" w:rsidP="00825960">
      <w:pPr>
        <w:rPr>
          <w:sz w:val="2"/>
          <w:szCs w:val="2"/>
        </w:rPr>
      </w:pPr>
    </w:p>
    <w:sectPr w:rsidR="00A508C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B3F" w:rsidRDefault="00B52B3F">
      <w:r>
        <w:separator/>
      </w:r>
    </w:p>
  </w:endnote>
  <w:endnote w:type="continuationSeparator" w:id="0">
    <w:p w:rsidR="00B52B3F" w:rsidRDefault="00B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B3F" w:rsidRDefault="00B52B3F"/>
  </w:footnote>
  <w:footnote w:type="continuationSeparator" w:id="0">
    <w:p w:rsidR="00B52B3F" w:rsidRDefault="00B52B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D3FF5"/>
    <w:multiLevelType w:val="multilevel"/>
    <w:tmpl w:val="B71C4E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2338A0"/>
    <w:multiLevelType w:val="multilevel"/>
    <w:tmpl w:val="18F2852E"/>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D73E7D"/>
    <w:multiLevelType w:val="multilevel"/>
    <w:tmpl w:val="DF30F5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422805"/>
    <w:multiLevelType w:val="multilevel"/>
    <w:tmpl w:val="257C5A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C9"/>
    <w:rsid w:val="00721BE0"/>
    <w:rsid w:val="00825960"/>
    <w:rsid w:val="00A508C9"/>
    <w:rsid w:val="00A54716"/>
    <w:rsid w:val="00B14036"/>
    <w:rsid w:val="00B52B3F"/>
    <w:rsid w:val="00E33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038E7-485C-4C33-A227-6EEE5963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Nadpis1">
    <w:name w:val="Nadpis #1_"/>
    <w:basedOn w:val="Standardnpsmoodstavce"/>
    <w:link w:val="Nadpis10"/>
    <w:rPr>
      <w:rFonts w:ascii="Consolas" w:eastAsia="Consolas" w:hAnsi="Consolas" w:cs="Consolas"/>
      <w:b w:val="0"/>
      <w:bCs w:val="0"/>
      <w:i/>
      <w:iCs/>
      <w:smallCaps w:val="0"/>
      <w:strike w:val="0"/>
      <w:spacing w:val="0"/>
      <w:sz w:val="44"/>
      <w:szCs w:val="44"/>
      <w:u w:val="none"/>
    </w:rPr>
  </w:style>
  <w:style w:type="character" w:customStyle="1" w:styleId="Nadpis11">
    <w:name w:val="Nadpis #1"/>
    <w:basedOn w:val="Nadpis1"/>
    <w:rPr>
      <w:rFonts w:ascii="Consolas" w:eastAsia="Consolas" w:hAnsi="Consolas" w:cs="Consolas"/>
      <w:b w:val="0"/>
      <w:bCs w:val="0"/>
      <w:i/>
      <w:iCs/>
      <w:smallCaps w:val="0"/>
      <w:strike w:val="0"/>
      <w:color w:val="000000"/>
      <w:spacing w:val="0"/>
      <w:w w:val="100"/>
      <w:position w:val="0"/>
      <w:sz w:val="44"/>
      <w:szCs w:val="44"/>
      <w:u w:val="singl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pacing w:val="-10"/>
      <w:sz w:val="28"/>
      <w:szCs w:val="28"/>
      <w:u w:val="none"/>
    </w:rPr>
  </w:style>
  <w:style w:type="character" w:customStyle="1" w:styleId="Zkladntext510ptNetundkovn0pt">
    <w:name w:val="Základní text (5) + 10 pt;Ne tučné;Řádkování 0 pt"/>
    <w:basedOn w:val="Zkladntext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0"/>
      <w:szCs w:val="20"/>
      <w:u w:val="none"/>
    </w:rPr>
  </w:style>
  <w:style w:type="character" w:customStyle="1" w:styleId="Zkladntext6Netun">
    <w:name w:val="Základní text (6) + Ne tučné"/>
    <w:basedOn w:val="Zkladntext6"/>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27ptTun">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hlavneboZpat">
    <w:name w:val="Záhlaví nebo Zápatí_"/>
    <w:basedOn w:val="Standardnpsmoodstavce"/>
    <w:link w:val="ZhlavneboZpat0"/>
    <w:rPr>
      <w:rFonts w:ascii="Garamond" w:eastAsia="Garamond" w:hAnsi="Garamond" w:cs="Garamond"/>
      <w:b w:val="0"/>
      <w:bCs w:val="0"/>
      <w:i w:val="0"/>
      <w:iCs w:val="0"/>
      <w:smallCaps w:val="0"/>
      <w:strike w:val="0"/>
      <w:sz w:val="22"/>
      <w:szCs w:val="22"/>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0"/>
      <w:szCs w:val="20"/>
      <w:u w:val="none"/>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55ptTunKurzva">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55ptTunKurzva0">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55ptTunKurzva1">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Candara13ptKurzva">
    <w:name w:val="Základní text (2) + Candara;13 pt;Kurzíva"/>
    <w:basedOn w:val="Zkladntext2"/>
    <w:rPr>
      <w:rFonts w:ascii="Candara" w:eastAsia="Candara" w:hAnsi="Candara" w:cs="Candara"/>
      <w:b/>
      <w:bCs/>
      <w:i/>
      <w:iCs/>
      <w:smallCaps w:val="0"/>
      <w:strike w:val="0"/>
      <w:color w:val="000000"/>
      <w:spacing w:val="0"/>
      <w:w w:val="100"/>
      <w:position w:val="0"/>
      <w:sz w:val="26"/>
      <w:szCs w:val="26"/>
      <w:u w:val="none"/>
      <w:lang w:val="cs-CZ" w:eastAsia="cs-CZ" w:bidi="cs-CZ"/>
    </w:rPr>
  </w:style>
  <w:style w:type="character" w:customStyle="1" w:styleId="Zkladntext216ptTun">
    <w:name w:val="Základní text (2) + 16 pt;Tučné"/>
    <w:basedOn w:val="Zkladntext2"/>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kladntext2Consolas16ptKurzva">
    <w:name w:val="Základní text (2) + Consolas;16 pt;Kurzíva"/>
    <w:basedOn w:val="Zkladntext2"/>
    <w:rPr>
      <w:rFonts w:ascii="Consolas" w:eastAsia="Consolas" w:hAnsi="Consolas" w:cs="Consolas"/>
      <w:b w:val="0"/>
      <w:bCs w:val="0"/>
      <w:i/>
      <w:iCs/>
      <w:smallCaps w:val="0"/>
      <w:strike w:val="0"/>
      <w:color w:val="000000"/>
      <w:spacing w:val="0"/>
      <w:w w:val="100"/>
      <w:position w:val="0"/>
      <w:sz w:val="32"/>
      <w:szCs w:val="32"/>
      <w:u w:val="none"/>
      <w:lang w:val="cs-CZ" w:eastAsia="cs-CZ" w:bidi="cs-CZ"/>
    </w:rPr>
  </w:style>
  <w:style w:type="character" w:customStyle="1" w:styleId="Zkladntext2Consolas7pt">
    <w:name w:val="Základní text (2) + Consolas;7 pt"/>
    <w:basedOn w:val="Zkladntext2"/>
    <w:rPr>
      <w:rFonts w:ascii="Consolas" w:eastAsia="Consolas" w:hAnsi="Consolas" w:cs="Consolas"/>
      <w:b w:val="0"/>
      <w:bCs w:val="0"/>
      <w:i w:val="0"/>
      <w:iCs w:val="0"/>
      <w:smallCaps w:val="0"/>
      <w:strike w:val="0"/>
      <w:color w:val="000000"/>
      <w:spacing w:val="0"/>
      <w:w w:val="100"/>
      <w:position w:val="0"/>
      <w:sz w:val="14"/>
      <w:szCs w:val="14"/>
      <w:u w:val="none"/>
      <w:lang w:val="cs-CZ" w:eastAsia="cs-CZ" w:bidi="cs-CZ"/>
    </w:rPr>
  </w:style>
  <w:style w:type="character" w:customStyle="1" w:styleId="Zkladntext2Consolas7ptdkovn-1pt">
    <w:name w:val="Základní text (2) + Consolas;7 pt;Řádkování -1 pt"/>
    <w:basedOn w:val="Zkladntext2"/>
    <w:rPr>
      <w:rFonts w:ascii="Consolas" w:eastAsia="Consolas" w:hAnsi="Consolas" w:cs="Consolas"/>
      <w:b w:val="0"/>
      <w:bCs w:val="0"/>
      <w:i w:val="0"/>
      <w:iCs w:val="0"/>
      <w:smallCaps w:val="0"/>
      <w:strike w:val="0"/>
      <w:color w:val="000000"/>
      <w:spacing w:val="-20"/>
      <w:w w:val="100"/>
      <w:position w:val="0"/>
      <w:sz w:val="14"/>
      <w:szCs w:val="14"/>
      <w:u w:val="none"/>
      <w:lang w:val="cs-CZ" w:eastAsia="cs-CZ" w:bidi="cs-CZ"/>
    </w:rPr>
  </w:style>
  <w:style w:type="character" w:customStyle="1" w:styleId="Zkladntext2Consolas7ptdkovn-1pt0">
    <w:name w:val="Základní text (2) + Consolas;7 pt;Řádkování -1 pt"/>
    <w:basedOn w:val="Zkladntext2"/>
    <w:rPr>
      <w:rFonts w:ascii="Consolas" w:eastAsia="Consolas" w:hAnsi="Consolas" w:cs="Consolas"/>
      <w:b w:val="0"/>
      <w:bCs w:val="0"/>
      <w:i w:val="0"/>
      <w:iCs w:val="0"/>
      <w:smallCaps w:val="0"/>
      <w:strike w:val="0"/>
      <w:color w:val="000000"/>
      <w:spacing w:val="-20"/>
      <w:w w:val="100"/>
      <w:position w:val="0"/>
      <w:sz w:val="14"/>
      <w:szCs w:val="14"/>
      <w:u w:val="none"/>
      <w:lang w:val="cs-CZ" w:eastAsia="cs-CZ" w:bidi="cs-CZ"/>
    </w:rPr>
  </w:style>
  <w:style w:type="character" w:customStyle="1" w:styleId="Zkladntext233ptKurzva">
    <w:name w:val="Základní text (2) + 33 pt;Kurzíva"/>
    <w:basedOn w:val="Zkladntext2"/>
    <w:rPr>
      <w:rFonts w:ascii="Arial" w:eastAsia="Arial" w:hAnsi="Arial" w:cs="Arial"/>
      <w:b w:val="0"/>
      <w:bCs w:val="0"/>
      <w:i/>
      <w:iCs/>
      <w:smallCaps w:val="0"/>
      <w:strike w:val="0"/>
      <w:color w:val="000000"/>
      <w:spacing w:val="0"/>
      <w:w w:val="100"/>
      <w:position w:val="0"/>
      <w:sz w:val="66"/>
      <w:szCs w:val="66"/>
      <w:u w:val="none"/>
      <w:lang w:val="cs-CZ" w:eastAsia="cs-CZ" w:bidi="cs-CZ"/>
    </w:rPr>
  </w:style>
  <w:style w:type="character" w:customStyle="1" w:styleId="Zkladntext233pt">
    <w:name w:val="Základní text (2) + 33 pt"/>
    <w:basedOn w:val="Zkladntext2"/>
    <w:rPr>
      <w:rFonts w:ascii="Arial" w:eastAsia="Arial" w:hAnsi="Arial" w:cs="Arial"/>
      <w:b w:val="0"/>
      <w:bCs w:val="0"/>
      <w:i w:val="0"/>
      <w:iCs w:val="0"/>
      <w:smallCaps w:val="0"/>
      <w:strike w:val="0"/>
      <w:color w:val="000000"/>
      <w:spacing w:val="0"/>
      <w:w w:val="100"/>
      <w:position w:val="0"/>
      <w:sz w:val="66"/>
      <w:szCs w:val="66"/>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85ptTunKurzva">
    <w:name w:val="Základní text (2) + 8;5 pt;Tučné;Kurzíva"/>
    <w:basedOn w:val="Zkladntext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u w:val="none"/>
    </w:rPr>
  </w:style>
  <w:style w:type="paragraph" w:customStyle="1" w:styleId="Zkladntext60">
    <w:name w:val="Základní text (6)"/>
    <w:basedOn w:val="Normln"/>
    <w:link w:val="Zkladntext6"/>
    <w:pPr>
      <w:shd w:val="clear" w:color="auto" w:fill="FFFFFF"/>
      <w:spacing w:line="230" w:lineRule="exact"/>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0" w:lineRule="atLeast"/>
      <w:ind w:hanging="500"/>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line="0" w:lineRule="atLeast"/>
    </w:pPr>
    <w:rPr>
      <w:rFonts w:ascii="Arial" w:eastAsia="Arial" w:hAnsi="Arial" w:cs="Arial"/>
      <w:b/>
      <w:bCs/>
      <w:sz w:val="28"/>
      <w:szCs w:val="28"/>
    </w:rPr>
  </w:style>
  <w:style w:type="paragraph" w:customStyle="1" w:styleId="Nadpis10">
    <w:name w:val="Nadpis #1"/>
    <w:basedOn w:val="Normln"/>
    <w:link w:val="Nadpis1"/>
    <w:pPr>
      <w:shd w:val="clear" w:color="auto" w:fill="FFFFFF"/>
      <w:spacing w:after="120" w:line="0" w:lineRule="atLeast"/>
      <w:jc w:val="center"/>
      <w:outlineLvl w:val="0"/>
    </w:pPr>
    <w:rPr>
      <w:rFonts w:ascii="Consolas" w:eastAsia="Consolas" w:hAnsi="Consolas" w:cs="Consolas"/>
      <w:i/>
      <w:iCs/>
      <w:sz w:val="44"/>
      <w:szCs w:val="44"/>
    </w:rPr>
  </w:style>
  <w:style w:type="paragraph" w:customStyle="1" w:styleId="Zkladntext40">
    <w:name w:val="Základní text (4)"/>
    <w:basedOn w:val="Normln"/>
    <w:link w:val="Zkladntext4"/>
    <w:pPr>
      <w:shd w:val="clear" w:color="auto" w:fill="FFFFFF"/>
      <w:spacing w:before="120" w:line="0" w:lineRule="atLeast"/>
    </w:pPr>
    <w:rPr>
      <w:rFonts w:ascii="Arial" w:eastAsia="Arial" w:hAnsi="Arial" w:cs="Arial"/>
      <w:b/>
      <w:bCs/>
      <w:sz w:val="28"/>
      <w:szCs w:val="28"/>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b/>
      <w:bCs/>
      <w:spacing w:val="-10"/>
      <w:sz w:val="28"/>
      <w:szCs w:val="28"/>
    </w:rPr>
  </w:style>
  <w:style w:type="paragraph" w:customStyle="1" w:styleId="Zkladntext70">
    <w:name w:val="Základní text (7)"/>
    <w:basedOn w:val="Normln"/>
    <w:link w:val="Zkladntext7"/>
    <w:pPr>
      <w:shd w:val="clear" w:color="auto" w:fill="FFFFFF"/>
      <w:spacing w:line="226" w:lineRule="exact"/>
    </w:pPr>
    <w:rPr>
      <w:rFonts w:ascii="Arial" w:eastAsia="Arial" w:hAnsi="Arial" w:cs="Arial"/>
      <w:b/>
      <w:bCs/>
      <w:sz w:val="20"/>
      <w:szCs w:val="20"/>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sz w:val="20"/>
      <w:szCs w:val="20"/>
    </w:rPr>
  </w:style>
  <w:style w:type="paragraph" w:customStyle="1" w:styleId="ZhlavneboZpat0">
    <w:name w:val="Záhlaví nebo Zápatí"/>
    <w:basedOn w:val="Normln"/>
    <w:link w:val="ZhlavneboZpat"/>
    <w:pPr>
      <w:shd w:val="clear" w:color="auto" w:fill="FFFFFF"/>
      <w:spacing w:line="0" w:lineRule="atLeast"/>
    </w:pPr>
    <w:rPr>
      <w:rFonts w:ascii="Garamond" w:eastAsia="Garamond" w:hAnsi="Garamond" w:cs="Garamond"/>
      <w:sz w:val="22"/>
      <w:szCs w:val="22"/>
    </w:rPr>
  </w:style>
  <w:style w:type="paragraph" w:customStyle="1" w:styleId="Zkladntext80">
    <w:name w:val="Základní text (8)"/>
    <w:basedOn w:val="Normln"/>
    <w:link w:val="Zkladntext8"/>
    <w:pPr>
      <w:shd w:val="clear" w:color="auto" w:fill="FFFFFF"/>
      <w:spacing w:before="240" w:after="240" w:line="0" w:lineRule="atLeast"/>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20"/>
      <w:szCs w:val="20"/>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0"/>
      <w:szCs w:val="20"/>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mrs.cz" TargetMode="External"/><Relationship Id="rId3" Type="http://schemas.openxmlformats.org/officeDocument/2006/relationships/settings" Target="settings.xml"/><Relationship Id="rId7" Type="http://schemas.openxmlformats.org/officeDocument/2006/relationships/hyperlink" Target="http://www.cm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1699</Words>
  <Characters>10026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KM_C258-20161104134437</vt:lpstr>
    </vt:vector>
  </TitlesOfParts>
  <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KM_C258-20161104134437</dc:title>
  <dc:subject/>
  <dc:creator>Petra Mikošková</dc:creator>
  <cp:keywords/>
  <cp:lastModifiedBy>Dagmar Novotna</cp:lastModifiedBy>
  <cp:revision>3</cp:revision>
  <dcterms:created xsi:type="dcterms:W3CDTF">2016-11-09T11:37:00Z</dcterms:created>
  <dcterms:modified xsi:type="dcterms:W3CDTF">2016-11-10T05:33:00Z</dcterms:modified>
</cp:coreProperties>
</file>