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b/>
          <w:bCs/>
          <w:color w:val="000000"/>
          <w:szCs w:val="24"/>
        </w:rPr>
        <w:t xml:space="preserve">Kateřina </w:t>
      </w:r>
      <w:proofErr w:type="spellStart"/>
      <w:r w:rsidRPr="003F3D3D">
        <w:rPr>
          <w:rFonts w:ascii="Times New Roman" w:hAnsi="Times New Roman" w:cs="Times New Roman"/>
          <w:b/>
          <w:bCs/>
          <w:color w:val="000000"/>
          <w:szCs w:val="24"/>
        </w:rPr>
        <w:t>Schauerová</w:t>
      </w:r>
      <w:proofErr w:type="spellEnd"/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szCs w:val="24"/>
        </w:rPr>
        <w:t>IČO:  45758735</w:t>
      </w:r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szCs w:val="24"/>
        </w:rPr>
        <w:t>DIČ: CZ526202190</w:t>
      </w:r>
    </w:p>
    <w:p w:rsidR="002E102B" w:rsidRPr="003F3D3D" w:rsidRDefault="00B67800">
      <w:pPr>
        <w:rPr>
          <w:rFonts w:ascii="Times New Roman" w:hAnsi="Times New Roman" w:cs="Times New Roman"/>
          <w:b/>
          <w:bCs/>
          <w:szCs w:val="24"/>
          <w:lang w:val="en-GB"/>
        </w:rPr>
      </w:pPr>
      <w:proofErr w:type="spellStart"/>
      <w:r w:rsidRPr="003F3D3D">
        <w:rPr>
          <w:rFonts w:ascii="Times New Roman" w:hAnsi="Times New Roman" w:cs="Times New Roman"/>
          <w:szCs w:val="24"/>
        </w:rPr>
        <w:t>Evid.u</w:t>
      </w:r>
      <w:proofErr w:type="spellEnd"/>
      <w:r w:rsidRPr="003F3D3D">
        <w:rPr>
          <w:rFonts w:ascii="Times New Roman" w:hAnsi="Times New Roman" w:cs="Times New Roman"/>
          <w:szCs w:val="24"/>
        </w:rPr>
        <w:t xml:space="preserve"> ŽO </w:t>
      </w:r>
      <w:proofErr w:type="spellStart"/>
      <w:r w:rsidRPr="003F3D3D">
        <w:rPr>
          <w:rFonts w:ascii="Times New Roman" w:hAnsi="Times New Roman" w:cs="Times New Roman"/>
          <w:szCs w:val="24"/>
        </w:rPr>
        <w:t>Pha</w:t>
      </w:r>
      <w:proofErr w:type="spellEnd"/>
      <w:r w:rsidRPr="003F3D3D">
        <w:rPr>
          <w:rFonts w:ascii="Times New Roman" w:hAnsi="Times New Roman" w:cs="Times New Roman"/>
          <w:szCs w:val="24"/>
        </w:rPr>
        <w:t xml:space="preserve"> 6</w:t>
      </w:r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proofErr w:type="spellStart"/>
      <w:r w:rsidRPr="003F3D3D">
        <w:rPr>
          <w:rFonts w:ascii="Times New Roman" w:hAnsi="Times New Roman" w:cs="Times New Roman"/>
          <w:b/>
          <w:bCs/>
          <w:szCs w:val="24"/>
          <w:lang w:val="en-GB"/>
        </w:rPr>
        <w:t>Sídlo</w:t>
      </w:r>
      <w:proofErr w:type="spellEnd"/>
      <w:r w:rsidRPr="003F3D3D">
        <w:rPr>
          <w:rFonts w:ascii="Times New Roman" w:hAnsi="Times New Roman" w:cs="Times New Roman"/>
          <w:b/>
          <w:bCs/>
          <w:szCs w:val="24"/>
          <w:lang w:val="en-GB"/>
        </w:rPr>
        <w:t>:</w:t>
      </w:r>
      <w:r w:rsidRPr="003F3D3D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3F3D3D">
        <w:rPr>
          <w:rFonts w:ascii="Times New Roman" w:hAnsi="Times New Roman" w:cs="Times New Roman"/>
          <w:szCs w:val="24"/>
          <w:lang w:val="en-GB"/>
        </w:rPr>
        <w:t>Kladenská</w:t>
      </w:r>
      <w:proofErr w:type="spellEnd"/>
      <w:r w:rsidRPr="003F3D3D">
        <w:rPr>
          <w:rFonts w:ascii="Times New Roman" w:hAnsi="Times New Roman" w:cs="Times New Roman"/>
          <w:szCs w:val="24"/>
          <w:lang w:val="en-GB"/>
        </w:rPr>
        <w:t xml:space="preserve"> 123/101,160 00 </w:t>
      </w:r>
      <w:proofErr w:type="spellStart"/>
      <w:r w:rsidRPr="003F3D3D">
        <w:rPr>
          <w:rFonts w:ascii="Times New Roman" w:hAnsi="Times New Roman" w:cs="Times New Roman"/>
          <w:szCs w:val="24"/>
          <w:lang w:val="en-GB"/>
        </w:rPr>
        <w:t>Praha</w:t>
      </w:r>
      <w:proofErr w:type="spellEnd"/>
      <w:r w:rsidRPr="003F3D3D">
        <w:rPr>
          <w:rFonts w:ascii="Times New Roman" w:hAnsi="Times New Roman" w:cs="Times New Roman"/>
          <w:szCs w:val="24"/>
          <w:lang w:val="en-GB"/>
        </w:rPr>
        <w:t xml:space="preserve"> 6</w:t>
      </w:r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szCs w:val="24"/>
        </w:rPr>
        <w:t xml:space="preserve">e-mail: adf@adf.cz / www.adf.cz                                       </w:t>
      </w:r>
    </w:p>
    <w:p w:rsidR="002E102B" w:rsidRPr="003F3D3D" w:rsidRDefault="003F3D3D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tel:+420 </w:t>
      </w:r>
      <w:proofErr w:type="spellStart"/>
      <w:r>
        <w:rPr>
          <w:rFonts w:ascii="Times New Roman" w:hAnsi="Times New Roman" w:cs="Times New Roman"/>
          <w:szCs w:val="24"/>
        </w:rPr>
        <w:t>xxxxxx</w:t>
      </w:r>
      <w:proofErr w:type="spellEnd"/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dále jen „KS“      </w:t>
      </w:r>
      <w:r w:rsidRPr="003F3D3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a</w:t>
      </w:r>
    </w:p>
    <w:p w:rsidR="003F3D3D" w:rsidRDefault="003F3D3D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Středisko kulturních služeb města Svitavy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WOLKEROVA ALEJ 92/18, 568 02 SVITAVY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IČO: </w:t>
      </w:r>
      <w:r w:rsidR="003F3D3D">
        <w:rPr>
          <w:rFonts w:ascii="Times New Roman" w:hAnsi="Times New Roman" w:cs="Times New Roman"/>
          <w:color w:val="000000"/>
          <w:szCs w:val="24"/>
        </w:rPr>
        <w:t>13584456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DIČ:CZ</w:t>
      </w:r>
      <w:r w:rsidR="003F3D3D">
        <w:rPr>
          <w:rFonts w:ascii="Times New Roman" w:hAnsi="Times New Roman" w:cs="Times New Roman"/>
          <w:color w:val="000000"/>
          <w:szCs w:val="24"/>
        </w:rPr>
        <w:t>13584456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jejímž jménem jedná: p. PETR MOHR, ŘEDITEL SKS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dále jen “Divadlo”</w:t>
      </w:r>
    </w:p>
    <w:p w:rsidR="002E102B" w:rsidRPr="003F3D3D" w:rsidRDefault="00B67800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3F3D3D">
        <w:rPr>
          <w:rFonts w:ascii="Times New Roman" w:hAnsi="Times New Roman" w:cs="Times New Roman"/>
          <w:color w:val="000000"/>
          <w:szCs w:val="24"/>
        </w:rPr>
        <w:t>uzavírají tuto</w:t>
      </w:r>
    </w:p>
    <w:p w:rsidR="002E102B" w:rsidRPr="003F3D3D" w:rsidRDefault="00B67800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Kohinoor Bangla" w:hAnsi="Kohinoor Bangla" w:cs="Kohinoor Bangla"/>
          <w:b/>
          <w:color w:val="000000"/>
          <w:szCs w:val="24"/>
          <w:u w:val="single"/>
        </w:rPr>
        <w:t xml:space="preserve"> </w:t>
      </w:r>
      <w:r w:rsidRPr="003F3D3D">
        <w:rPr>
          <w:rFonts w:ascii="Times New Roman" w:hAnsi="Times New Roman" w:cs="Times New Roman"/>
          <w:b/>
          <w:color w:val="000000"/>
          <w:szCs w:val="24"/>
          <w:u w:val="single"/>
        </w:rPr>
        <w:t>Smlouvu o veřejném divadelním provozování díla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1.KS touto smlouvou poskytuje Divadlu oprávnění užít veřejným divadelním provozováním divadelní hru autora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Willy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Russella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s názvem „SHIRLEY VALENTINE" a jeho překlad vytvořený překladatelem Pavlem Dominikem (dále jen “Překlad”), jakož i takto užít veškerá ostatní autorská díla,která se v nastudování Díla v Překladu režiséra Zdeňka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Kaloče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při veřejném divadelním provozování díla spolu s Dílem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provozují</w:t>
      </w:r>
      <w:r w:rsidRPr="003F3D3D">
        <w:rPr>
          <w:rFonts w:ascii="Times New Roman" w:hAnsi="Times New Roman" w:cs="Times New Roman"/>
          <w:i/>
          <w:color w:val="000000"/>
          <w:szCs w:val="24"/>
        </w:rPr>
        <w:t>.</w:t>
      </w:r>
      <w:r w:rsidRPr="003F3D3D">
        <w:rPr>
          <w:rFonts w:ascii="Times New Roman" w:hAnsi="Times New Roman" w:cs="Times New Roman"/>
          <w:color w:val="000000"/>
          <w:szCs w:val="24"/>
        </w:rPr>
        <w:t>Tato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veškerá autorská díla se dále označují jen “Díla” s tím,že jako”představení” se označuje jejich konkrétní realizace v nastudování režiséra Zdeňka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Kaloče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a v provedení výkonnými umělci tak,jak je podle této smlouvy dodá KS.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2.Oprávnění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se poskytuje pro jedno představení 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ve dnech a časech: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16.11. 2018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v 19,00 hodin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a v místě: MKC FABRIKA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představení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trva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cca 2hodiny  45minut </w:t>
      </w:r>
      <w:proofErr w:type="spellStart"/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vč.přestávky</w:t>
      </w:r>
      <w:proofErr w:type="spellEnd"/>
      <w:proofErr w:type="gramEnd"/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3.KS se Divadlu dále zavazuje dodat pro každé představení osoby (výkonné umělce  a technický personál</w:t>
      </w:r>
      <w:r w:rsidRPr="003F3D3D">
        <w:rPr>
          <w:rFonts w:ascii="Times New Roman" w:hAnsi="Times New Roman" w:cs="Times New Roman"/>
          <w:i/>
          <w:color w:val="000000"/>
          <w:szCs w:val="24"/>
        </w:rPr>
        <w:t xml:space="preserve">)  </w:t>
      </w:r>
      <w:r w:rsidRPr="003F3D3D">
        <w:rPr>
          <w:rFonts w:ascii="Times New Roman" w:hAnsi="Times New Roman" w:cs="Times New Roman"/>
          <w:color w:val="000000"/>
          <w:szCs w:val="24"/>
        </w:rPr>
        <w:t xml:space="preserve">a  věcná plnění (doprava, scénická a kostýmní výprava )tak,aby Díla mohla být provozována, </w:t>
      </w:r>
      <w:proofErr w:type="spellStart"/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tj.zajistí</w:t>
      </w:r>
      <w:proofErr w:type="spellEnd"/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pro Divadlo, jakožto provozovatele,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tvz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představení na klíč.</w:t>
      </w:r>
    </w:p>
    <w:p w:rsidR="002E102B" w:rsidRPr="003F3D3D" w:rsidRDefault="002E102B">
      <w:pPr>
        <w:rPr>
          <w:rFonts w:ascii="Times New Roman" w:hAnsi="Times New Roman" w:cs="Times New Roman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4.Za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poskytnutí oprávnění Díla k veřejnému divadelnímu provozování a za toto užití,jakož i za další plnění podle této smlouvy se Divadlo zavazuje poskytnout KS cenu ve výši </w:t>
      </w:r>
      <w:proofErr w:type="spellStart"/>
      <w:r w:rsidR="003F3D3D">
        <w:rPr>
          <w:rFonts w:ascii="Times New Roman" w:hAnsi="Times New Roman" w:cs="Times New Roman"/>
          <w:color w:val="000000"/>
          <w:szCs w:val="24"/>
        </w:rPr>
        <w:t>xxxxxxxxxxxxxxxxxxxxxxxxxxxxxxxxx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odměna za licenci, dále pak uhradit náklady na dopravu a 16 %tantiémy (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šestnáctprocent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/ autorské honoráře) z celkového hrubého příjmu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vč.DPH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 dosaženého Divadlem ze vstupného na předmětné představení včetně příjmu z předplatného. (Hrubými tržbami se rozumí úhrn tržeb za prodané vstupenky před odečtením jakýchkoli položek, včetně daňových; je-li představení součástí abo-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nentní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řady,jako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hrubá tržba se započítá poměrná část ceny všech prodaných abonentních vstupenek určená podle počtu představení zahrnutých v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abonomá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). Tato cena zahrnuje i náhradu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nákladů,které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KS vynaloží na zajištění osob a věcí,tak jak stanoví tato smlouva. K cenám bude připočtena DPH v souladu s obecně závaznými předpisy.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lastRenderedPageBreak/>
        <w:t>5.Divadlo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povinno využít výkonných umělců a dalších osob zajišťovaných ze strany KS, a to v čase a v místě, jak stanoví tato smlouva.Divadlo poskytne výkonným umělcům i technickému personálu podmínky k představení dle požadavků KS.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6. Zvláštní ujednání: 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a) příprava představení/stavba,světla,zvuk/ od 16,00 hodin v Divadle. Pověření pracovníci Divadla vypomohou při stavbě/přestavbě/bourání/nakládání dekorace – 2 pomocníci/stavba a dále 1pracovník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od  zvuku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a/nebo 1pracovník od světel, kteří poskytnout informace o zvukové/světelné kabině technikům  zajišťovaných KS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b) Divadlo zajistí černé pozadí na jevišti, reflektor na zem(500-1000W),3x regulovaná zásuvka u jeviště, 8x1000W (pro použití zepředu) a 4x 1000W(v portálech),ne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PARy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a  programovatelný světelný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pult.Pokud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není možné vrtáním připevnit dekoraci, Divadlo zajistí 5 kusů 2m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praktibl.desek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pro upevnění dekorace. Na zajištění výkrytů na jevišti Divadlo zajistí spony na uchycení opon a výkrytů. A dále </w:t>
      </w:r>
      <w:proofErr w:type="spellStart"/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tech.požadavky</w:t>
      </w:r>
      <w:proofErr w:type="spellEnd"/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na zvuk.techniku: kompaktní širokopásmové reproboxy do auditoria o výkonu 2x300W; kompaktní širokopásmové reproboxy na scénu o výkonu 2x200W;2 samostatně ovládatelné zvukové cesty (PA+odposlech)!; 2x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minidisk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přehrávač s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autopauzou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; 1x mixážní pult umožňující stereo linkové připojení pro 2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minidisky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(připojovací kabely jsou na konci opatřeny konektory CYNCH);v případě umístění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mixpultu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v auditoriu, je nutné situovat ho v zadní části (!) sálu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tak,aby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bylo možno přehlédnout celou scénu; pro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mixpult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umístěný ve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zvuk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>.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kabině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třeba zajistit reprodukovaný odposlech z auditoria nebo přímý odposlech. Také je nutný perfektní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výhled  na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scénu,jak pro zvuk, tak i pro světla. Dále 1x lampička pro osvětlení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mixu(25W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>).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Minimální rozměry jeviště- 6,5 m x 8m.Za výkryty/šálami/okolo jeviště je nutný průchod po celé délce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jeviště,min.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3/4metru.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c) Divadlo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zajistí  vybavenou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a vytopenou uzamykatelnou hereckou šatnu,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vč.možnosti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použít sprchu a WC.</w:t>
      </w:r>
    </w:p>
    <w:p w:rsidR="002E102B" w:rsidRPr="003F3D3D" w:rsidRDefault="00B67800">
      <w:pPr>
        <w:rPr>
          <w:rFonts w:ascii="Times New Roman" w:hAnsi="Times New Roman" w:cs="Times New Roman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d) Pokud si Divadlo bude samo vytvářet propagační materiál související s uvedenou hrou je povinno v tomto materiálu uvádět následující:</w:t>
      </w:r>
    </w:p>
    <w:p w:rsidR="002E102B" w:rsidRPr="003F3D3D" w:rsidRDefault="00B67800">
      <w:pPr>
        <w:pStyle w:val="Zkladntext"/>
        <w:rPr>
          <w:rFonts w:ascii="Times New Roman" w:eastAsia="Geneva CE" w:hAnsi="Times New Roman" w:cs="Times New Roman"/>
          <w:sz w:val="24"/>
          <w:szCs w:val="24"/>
        </w:rPr>
      </w:pPr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-na prvním místě jméno autora </w:t>
      </w:r>
      <w:proofErr w:type="spellStart"/>
      <w:r w:rsidRPr="003F3D3D">
        <w:rPr>
          <w:rFonts w:ascii="Times New Roman" w:eastAsia="Geneva CE" w:hAnsi="Times New Roman" w:cs="Times New Roman"/>
          <w:sz w:val="24"/>
          <w:szCs w:val="24"/>
        </w:rPr>
        <w:t>Willy</w:t>
      </w:r>
      <w:proofErr w:type="spellEnd"/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3D3D">
        <w:rPr>
          <w:rFonts w:ascii="Times New Roman" w:eastAsia="Geneva CE" w:hAnsi="Times New Roman" w:cs="Times New Roman"/>
          <w:sz w:val="24"/>
          <w:szCs w:val="24"/>
        </w:rPr>
        <w:t>Russell</w:t>
      </w:r>
      <w:proofErr w:type="spellEnd"/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 , pak</w:t>
      </w:r>
      <w:proofErr w:type="gramEnd"/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 titul hry. Jméno i titul stejným druhem a velikostí písma</w:t>
      </w:r>
    </w:p>
    <w:p w:rsidR="002E102B" w:rsidRPr="003F3D3D" w:rsidRDefault="00B67800">
      <w:pPr>
        <w:pStyle w:val="Zkladntext"/>
        <w:rPr>
          <w:rFonts w:ascii="Times New Roman" w:eastAsia="Geneva CE" w:hAnsi="Times New Roman" w:cs="Times New Roman"/>
          <w:sz w:val="24"/>
          <w:szCs w:val="24"/>
        </w:rPr>
      </w:pPr>
      <w:r w:rsidRPr="003F3D3D">
        <w:rPr>
          <w:rFonts w:ascii="Times New Roman" w:eastAsia="Geneva CE" w:hAnsi="Times New Roman" w:cs="Times New Roman"/>
          <w:sz w:val="24"/>
          <w:szCs w:val="24"/>
        </w:rPr>
        <w:t>-jméno překladatele - Pavel Dominik</w:t>
      </w:r>
    </w:p>
    <w:p w:rsidR="002E102B" w:rsidRPr="003F3D3D" w:rsidRDefault="00B67800">
      <w:pPr>
        <w:pStyle w:val="Zkladntext"/>
        <w:rPr>
          <w:rFonts w:ascii="Times New Roman" w:eastAsia="Geneva CE" w:hAnsi="Times New Roman" w:cs="Times New Roman"/>
          <w:sz w:val="24"/>
          <w:szCs w:val="24"/>
        </w:rPr>
      </w:pPr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-jméno režiséra - Zdeněk </w:t>
      </w:r>
      <w:proofErr w:type="spellStart"/>
      <w:r w:rsidRPr="003F3D3D">
        <w:rPr>
          <w:rFonts w:ascii="Times New Roman" w:eastAsia="Geneva CE" w:hAnsi="Times New Roman" w:cs="Times New Roman"/>
          <w:sz w:val="24"/>
          <w:szCs w:val="24"/>
        </w:rPr>
        <w:t>Kaloč</w:t>
      </w:r>
      <w:proofErr w:type="spellEnd"/>
    </w:p>
    <w:p w:rsidR="002E102B" w:rsidRPr="003F3D3D" w:rsidRDefault="00B6780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3F3D3D">
        <w:rPr>
          <w:rFonts w:ascii="Times New Roman" w:eastAsia="Geneva CE" w:hAnsi="Times New Roman" w:cs="Times New Roman"/>
          <w:sz w:val="24"/>
          <w:szCs w:val="24"/>
        </w:rPr>
        <w:t xml:space="preserve">-všechny postavy ve hře představuje Simona </w:t>
      </w:r>
      <w:proofErr w:type="spellStart"/>
      <w:r w:rsidRPr="003F3D3D">
        <w:rPr>
          <w:rFonts w:ascii="Times New Roman" w:eastAsia="Geneva CE" w:hAnsi="Times New Roman" w:cs="Times New Roman"/>
          <w:sz w:val="24"/>
          <w:szCs w:val="24"/>
        </w:rPr>
        <w:t>Stašová</w:t>
      </w:r>
      <w:proofErr w:type="spellEnd"/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-na propagačním materiálu se v rovnocenném zpracování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objeví  název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KS a  logo MDP (jak je uvedeno ve vytištěném programu)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-provozovací práva pro Českou republiku náleží KS</w:t>
      </w:r>
    </w:p>
    <w:p w:rsidR="002E102B" w:rsidRPr="003F3D3D" w:rsidRDefault="00B67800">
      <w:pPr>
        <w:rPr>
          <w:rFonts w:ascii="Times New Roman" w:eastAsia="Times New Roman" w:hAnsi="Times New Roman" w:cs="Times New Roman"/>
          <w:szCs w:val="24"/>
          <w:lang w:val="en-US"/>
        </w:rPr>
      </w:pPr>
      <w:r w:rsidRPr="003F3D3D">
        <w:rPr>
          <w:rFonts w:ascii="Times New Roman" w:hAnsi="Times New Roman" w:cs="Times New Roman"/>
          <w:color w:val="000000"/>
          <w:szCs w:val="24"/>
        </w:rPr>
        <w:t>-autorská práva k překladu zastupuje Aura-Pont s.r.o.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Tento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propagační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material </w:t>
      </w: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musí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být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zaslán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k </w:t>
      </w:r>
      <w:proofErr w:type="spellStart"/>
      <w:r w:rsidRPr="003F3D3D">
        <w:rPr>
          <w:rFonts w:ascii="Times New Roman" w:eastAsia="Times New Roman" w:hAnsi="Times New Roman" w:cs="Times New Roman"/>
          <w:szCs w:val="24"/>
          <w:lang w:val="en-US"/>
        </w:rPr>
        <w:t>autorizaci</w:t>
      </w:r>
      <w:proofErr w:type="spell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KS!!! </w:t>
      </w:r>
      <w:proofErr w:type="spellStart"/>
      <w:proofErr w:type="gramStart"/>
      <w:r w:rsidRPr="003F3D3D">
        <w:rPr>
          <w:rFonts w:ascii="Times New Roman" w:eastAsia="Times New Roman" w:hAnsi="Times New Roman" w:cs="Times New Roman"/>
          <w:szCs w:val="24"/>
          <w:lang w:val="en-US"/>
        </w:rPr>
        <w:t>na</w:t>
      </w:r>
      <w:proofErr w:type="spellEnd"/>
      <w:proofErr w:type="gramEnd"/>
      <w:r w:rsidRPr="003F3D3D">
        <w:rPr>
          <w:rFonts w:ascii="Times New Roman" w:eastAsia="Times New Roman" w:hAnsi="Times New Roman" w:cs="Times New Roman"/>
          <w:szCs w:val="24"/>
          <w:lang w:val="en-US"/>
        </w:rPr>
        <w:t xml:space="preserve"> mail: adf@adf.cz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Doporučujeme použít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plakát,který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uveden na web.stránkách-www.adf.cz.,kde jsou všechny nutné informace  uvedeny a je možno doplnit aktuální informace Divadla. Pokud si Divadlo bude plakát vytvářet samo, je nutná autorizace KS před vytištěním.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Divadlo poskytne KS 2ks od každého propagačního materiálu.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e)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Představení  není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vhodné pro děti do 15ti let.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f)Během představení je zakázáno fotografovat a pořizovat obrazový a zvukový záznam. Při porušení je Divadlo povinno zaplatit KS smluvní pokutu ve výši 20.000,-Kč.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7.Divadlo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povinno provozovat představení na svůj účet.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i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8.Divadlo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oprávněno propagovat  uvedení hry ve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sdělovacíh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prostředcích v maximální délce 2 minut vysílacího času.</w:t>
      </w:r>
    </w:p>
    <w:p w:rsidR="002E102B" w:rsidRPr="003F3D3D" w:rsidRDefault="002E102B">
      <w:pPr>
        <w:rPr>
          <w:rFonts w:ascii="Times New Roman" w:hAnsi="Times New Roman" w:cs="Times New Roman"/>
          <w:i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i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9.Divadlo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touto smlouvou nezískává oprávnění k pořízení záznamu Děl ani uměleckých výkonů,kterými budou Díla provedena,ani k jejich rozhlasovému či televiznímu vysílání.</w:t>
      </w:r>
    </w:p>
    <w:p w:rsidR="002E102B" w:rsidRPr="003F3D3D" w:rsidRDefault="002E102B">
      <w:pPr>
        <w:rPr>
          <w:rFonts w:ascii="Times New Roman" w:hAnsi="Times New Roman" w:cs="Times New Roman"/>
          <w:i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10.Oprávnění k užití Děl může Divadlo využít pouze za podmínek touto smlouvou stanovených,jakékoli užití nad rámec této smlouvy či  jakékoli porušení povinnosti vyplývající z výše uvedených ustanovení této smlouvy má za následek automatické ukončení trvání této smlouvy, a  to ke dni takového porušení či vybočení.To neplatí,pokud KS takové porušení či vybočení dodatečně písemně schválí ani pro případ prodlení s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platbou ,čímž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nejsou dotčeny zákonné důvody pro odstoupení od této smlouvy. 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11.Skončením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smlouvy podle předchozího bodu nejsou dotčeny nároky KS z porušení povinností Divadla vyplývajících z této smlouvy či zákona,zejména nárok na náhradu škody a vydání bezdůvodného obohacení.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>12. Divadlo není oprávněno provozovat Dílo, které není přístupné veřejnosti a/nebo bez vstupného nebo za jiné vstupné než v obvyklé výši, ledaže k tomu získá předchozí písemný souhlas KS a sjedná s KS pro tyto účely odměnu v paušální výši.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13. Cena je splatná vždy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souhrnně  pozadu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, vždy po uskutečnění představení. Nejpozději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do 3.dne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následujícího po  představení,je Divadlo povinno předat KS řádné a úplné vyúčtování celkového hrubého příjmu, na jehož základě KS vystaví fakturu.V rámci časové i finanční úspory bude faktura zaslána elektronicky, poštou pouze na vyžádání Divadla. Divadlo je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povinno ,kdykoli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o to KS požádá, poskytnout KS vysvětlení k vyúčtování, jakož i veškeré podklady potřebné pro jeho sestavení.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14.Pro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případ prodlení s platbou je Divadlo povinno </w:t>
      </w:r>
      <w:proofErr w:type="spellStart"/>
      <w:r w:rsidRPr="003F3D3D">
        <w:rPr>
          <w:rFonts w:ascii="Times New Roman" w:hAnsi="Times New Roman" w:cs="Times New Roman"/>
          <w:color w:val="000000"/>
          <w:szCs w:val="24"/>
        </w:rPr>
        <w:t>zaplatiti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KS za každý den prodlení úrok ve výši 0,5%Kč z dlužné částky.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15.Divadlo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je povinno poskytnout KS na své náklady čtyři vstupenky určené k reprezentačním či pracovním účelům, na každé představení  konané na základě této smlouvy, pokud je KS o to požádá. Divadlo není požadavkem vázáno v případě, že mu nebude sdělen alespoň s denním předstihem.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16.Tato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smlouva může být doplňována,měněna a rušena pouze písemně.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17.Tato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 smlouva je sepsána na základě pravé a svobodné vůle smluvních stran,určitě a srozumitelně.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V Praze,dne </w:t>
      </w:r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10.4</w:t>
      </w:r>
      <w:proofErr w:type="gramEnd"/>
      <w:r w:rsidRPr="003F3D3D">
        <w:rPr>
          <w:rFonts w:ascii="Times New Roman" w:hAnsi="Times New Roman" w:cs="Times New Roman"/>
          <w:color w:val="000000"/>
          <w:szCs w:val="24"/>
        </w:rPr>
        <w:t xml:space="preserve">. 2018                                 V .................,dne...................... </w:t>
      </w:r>
    </w:p>
    <w:p w:rsidR="002E102B" w:rsidRPr="003F3D3D" w:rsidRDefault="002E102B">
      <w:pPr>
        <w:rPr>
          <w:rFonts w:ascii="Times New Roman" w:hAnsi="Times New Roman" w:cs="Times New Roman"/>
          <w:color w:val="000000"/>
          <w:szCs w:val="24"/>
        </w:rPr>
      </w:pPr>
    </w:p>
    <w:p w:rsidR="002E102B" w:rsidRPr="003F3D3D" w:rsidRDefault="00B67800" w:rsidP="003F3D3D">
      <w:pPr>
        <w:ind w:left="4320" w:firstLine="720"/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</w:t>
      </w:r>
    </w:p>
    <w:p w:rsidR="002E102B" w:rsidRPr="003F3D3D" w:rsidRDefault="00B67800">
      <w:pPr>
        <w:rPr>
          <w:rFonts w:ascii="Times New Roman" w:hAnsi="Times New Roman" w:cs="Times New Roman"/>
          <w:color w:val="000000"/>
          <w:szCs w:val="24"/>
        </w:rPr>
      </w:pPr>
      <w:r w:rsidRPr="003F3D3D">
        <w:rPr>
          <w:rFonts w:ascii="Times New Roman" w:hAnsi="Times New Roman" w:cs="Times New Roman"/>
          <w:color w:val="000000"/>
          <w:szCs w:val="24"/>
        </w:rPr>
        <w:t xml:space="preserve">   Kateřina </w:t>
      </w:r>
      <w:proofErr w:type="spellStart"/>
      <w:proofErr w:type="gramStart"/>
      <w:r w:rsidRPr="003F3D3D">
        <w:rPr>
          <w:rFonts w:ascii="Times New Roman" w:hAnsi="Times New Roman" w:cs="Times New Roman"/>
          <w:color w:val="000000"/>
          <w:szCs w:val="24"/>
        </w:rPr>
        <w:t>Schauerová</w:t>
      </w:r>
      <w:proofErr w:type="spellEnd"/>
      <w:r w:rsidRPr="003F3D3D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Divadlo</w:t>
      </w:r>
      <w:proofErr w:type="gramEnd"/>
    </w:p>
    <w:p w:rsidR="002E102B" w:rsidRPr="003F3D3D" w:rsidRDefault="00B67800">
      <w:pPr>
        <w:rPr>
          <w:rFonts w:ascii="Kohinoor Bangla" w:hAnsi="Kohinoor Bangla" w:cs="Kohinoor Bangla"/>
          <w:color w:val="000000"/>
          <w:szCs w:val="24"/>
        </w:rPr>
      </w:pPr>
      <w:r w:rsidRPr="003F3D3D">
        <w:rPr>
          <w:rFonts w:ascii="Kohinoor Bangla" w:hAnsi="Kohinoor Bangla" w:cs="Kohinoor Bangla"/>
          <w:color w:val="000000"/>
          <w:szCs w:val="24"/>
        </w:rPr>
        <w:t xml:space="preserve"> </w:t>
      </w:r>
    </w:p>
    <w:p w:rsidR="002E102B" w:rsidRDefault="002E102B">
      <w:pPr>
        <w:rPr>
          <w:rFonts w:ascii="Kohinoor Bangla" w:hAnsi="Kohinoor Bangla" w:cs="Kohinoor Bangla"/>
          <w:color w:val="000000"/>
          <w:sz w:val="14"/>
          <w:szCs w:val="14"/>
        </w:rPr>
      </w:pPr>
    </w:p>
    <w:p w:rsidR="00B67800" w:rsidRDefault="00B67800">
      <w:pPr>
        <w:rPr>
          <w:rFonts w:ascii="Kohinoor Bangla" w:hAnsi="Kohinoor Bangla" w:cs="Kohinoor Bangla"/>
          <w:sz w:val="16"/>
          <w:szCs w:val="16"/>
          <w:lang w:val="en-GB"/>
        </w:rPr>
      </w:pPr>
    </w:p>
    <w:sectPr w:rsidR="00B67800" w:rsidSect="002E102B">
      <w:pgSz w:w="11906" w:h="16838"/>
      <w:pgMar w:top="1440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Grande CE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ohinoor Bangla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605"/>
    <w:rsid w:val="002E102B"/>
    <w:rsid w:val="003F3D3D"/>
    <w:rsid w:val="00691605"/>
    <w:rsid w:val="00B6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02B"/>
    <w:pPr>
      <w:widowControl w:val="0"/>
      <w:suppressAutoHyphens/>
    </w:pPr>
    <w:rPr>
      <w:rFonts w:ascii="Geneva CE" w:eastAsia="Geneva CE" w:hAnsi="Geneva CE" w:cs="Geneva CE"/>
      <w:sz w:val="24"/>
      <w:lang w:eastAsia="hi-IN" w:bidi="hi-IN"/>
    </w:rPr>
  </w:style>
  <w:style w:type="paragraph" w:styleId="Nadpis1">
    <w:name w:val="heading 1"/>
    <w:basedOn w:val="Normln"/>
    <w:next w:val="Normln"/>
    <w:qFormat/>
    <w:rsid w:val="002E102B"/>
    <w:pPr>
      <w:keepNext/>
      <w:numPr>
        <w:numId w:val="1"/>
      </w:numPr>
      <w:outlineLvl w:val="0"/>
    </w:pPr>
    <w:rPr>
      <w:rFonts w:ascii="Lucida Grande CE" w:hAnsi="Lucida Grande CE" w:cs="Lucida Grande CE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102B"/>
  </w:style>
  <w:style w:type="character" w:customStyle="1" w:styleId="WW8Num1z1">
    <w:name w:val="WW8Num1z1"/>
    <w:rsid w:val="002E102B"/>
  </w:style>
  <w:style w:type="character" w:customStyle="1" w:styleId="WW8Num1z2">
    <w:name w:val="WW8Num1z2"/>
    <w:rsid w:val="002E102B"/>
  </w:style>
  <w:style w:type="character" w:customStyle="1" w:styleId="WW8Num1z3">
    <w:name w:val="WW8Num1z3"/>
    <w:rsid w:val="002E102B"/>
  </w:style>
  <w:style w:type="character" w:customStyle="1" w:styleId="WW8Num1z4">
    <w:name w:val="WW8Num1z4"/>
    <w:rsid w:val="002E102B"/>
  </w:style>
  <w:style w:type="character" w:customStyle="1" w:styleId="WW8Num1z5">
    <w:name w:val="WW8Num1z5"/>
    <w:rsid w:val="002E102B"/>
  </w:style>
  <w:style w:type="character" w:customStyle="1" w:styleId="WW8Num1z6">
    <w:name w:val="WW8Num1z6"/>
    <w:rsid w:val="002E102B"/>
  </w:style>
  <w:style w:type="character" w:customStyle="1" w:styleId="WW8Num1z7">
    <w:name w:val="WW8Num1z7"/>
    <w:rsid w:val="002E102B"/>
  </w:style>
  <w:style w:type="character" w:customStyle="1" w:styleId="WW8Num1z8">
    <w:name w:val="WW8Num1z8"/>
    <w:rsid w:val="002E102B"/>
  </w:style>
  <w:style w:type="character" w:customStyle="1" w:styleId="Standardnpsmoodstavce1">
    <w:name w:val="Standardní písmo odstavce1"/>
    <w:rsid w:val="002E102B"/>
  </w:style>
  <w:style w:type="character" w:customStyle="1" w:styleId="Symbolyproslovn">
    <w:name w:val="Symboly pro číslování"/>
    <w:rsid w:val="002E102B"/>
  </w:style>
  <w:style w:type="paragraph" w:customStyle="1" w:styleId="Nadpis">
    <w:name w:val="Nadpis"/>
    <w:basedOn w:val="Normln"/>
    <w:next w:val="Zkladntext"/>
    <w:rsid w:val="002E102B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rsid w:val="002E102B"/>
    <w:rPr>
      <w:rFonts w:ascii="Times" w:eastAsia="Times" w:hAnsi="Times" w:cs="Times"/>
      <w:color w:val="000000"/>
      <w:sz w:val="22"/>
    </w:rPr>
  </w:style>
  <w:style w:type="paragraph" w:styleId="Seznam">
    <w:name w:val="List"/>
    <w:basedOn w:val="Zkladntext"/>
    <w:rsid w:val="002E102B"/>
    <w:rPr>
      <w:rFonts w:cs="Lucida Sans"/>
    </w:rPr>
  </w:style>
  <w:style w:type="paragraph" w:customStyle="1" w:styleId="Popisek">
    <w:name w:val="Popisek"/>
    <w:basedOn w:val="Normln"/>
    <w:rsid w:val="002E102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rsid w:val="002E102B"/>
    <w:pPr>
      <w:suppressLineNumbers/>
    </w:pPr>
    <w:rPr>
      <w:rFonts w:cs="Lucida Sans"/>
    </w:rPr>
  </w:style>
  <w:style w:type="paragraph" w:styleId="Zkladntextodsazen">
    <w:name w:val="Body Text Indent"/>
    <w:basedOn w:val="Normln"/>
    <w:rsid w:val="002E102B"/>
    <w:pPr>
      <w:autoSpaceDE w:val="0"/>
      <w:ind w:firstLine="426"/>
    </w:pPr>
    <w:rPr>
      <w:rFonts w:ascii="Times New Roman" w:eastAsia="Times New Roman" w:hAnsi="Times New Roman" w:cs="Times New Roman"/>
      <w:sz w:val="20"/>
    </w:rPr>
  </w:style>
  <w:style w:type="paragraph" w:styleId="Zpat">
    <w:name w:val="footer"/>
    <w:basedOn w:val="Normln"/>
    <w:rsid w:val="002E102B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sz w:val="20"/>
    </w:rPr>
  </w:style>
  <w:style w:type="paragraph" w:customStyle="1" w:styleId="Zkladntext21">
    <w:name w:val="Základní text 21"/>
    <w:basedOn w:val="Normln"/>
    <w:rsid w:val="002E102B"/>
    <w:rPr>
      <w:rFonts w:ascii="Lucida Grande CE" w:hAnsi="Lucida Grande CE" w:cs="Lucida Grande CE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1200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a Divadelní Agentura</dc:title>
  <dc:creator>Katerina Schauerova</dc:creator>
  <cp:lastModifiedBy>Nadvornikova</cp:lastModifiedBy>
  <cp:revision>2</cp:revision>
  <cp:lastPrinted>2008-04-28T10:54:00Z</cp:lastPrinted>
  <dcterms:created xsi:type="dcterms:W3CDTF">2018-06-21T07:01:00Z</dcterms:created>
  <dcterms:modified xsi:type="dcterms:W3CDTF">2018-06-21T07:01:00Z</dcterms:modified>
</cp:coreProperties>
</file>