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44" w:rsidRDefault="00F03DEA">
      <w:pPr>
        <w:tabs>
          <w:tab w:val="center" w:pos="5746"/>
        </w:tabs>
        <w:spacing w:after="124" w:line="259" w:lineRule="auto"/>
        <w:ind w:left="0" w:firstLine="0"/>
        <w:jc w:val="left"/>
      </w:pPr>
      <w:r>
        <w:rPr>
          <w:sz w:val="38"/>
        </w:rPr>
        <w:tab/>
        <w:t>Smlouva o dílo</w:t>
      </w:r>
    </w:p>
    <w:p w:rsidR="002B6344" w:rsidRDefault="00F03DEA">
      <w:pPr>
        <w:spacing w:line="259" w:lineRule="auto"/>
        <w:ind w:left="1428" w:right="35" w:hanging="10"/>
      </w:pPr>
      <w:r>
        <w:t>Císlo smlouvy objednatele: 06EU-002923</w:t>
      </w:r>
    </w:p>
    <w:p w:rsidR="002B6344" w:rsidRDefault="00F03DEA">
      <w:pPr>
        <w:spacing w:after="285" w:line="259" w:lineRule="auto"/>
        <w:ind w:left="1428" w:right="35" w:hanging="10"/>
      </w:pPr>
      <w:r>
        <w:t>Císlo smlouvy zhotovitele: 012/2016</w:t>
      </w:r>
    </w:p>
    <w:p w:rsidR="002B6344" w:rsidRDefault="00F03DEA">
      <w:pPr>
        <w:spacing w:after="579" w:line="263" w:lineRule="auto"/>
        <w:ind w:left="5244" w:hanging="3646"/>
        <w:jc w:val="left"/>
      </w:pPr>
      <w:r>
        <w:rPr>
          <w:sz w:val="24"/>
        </w:rPr>
        <w:t>uzavřená podle ust. 2586 a násl. zákona č. 89/2012 Sb.. občanský zákoník, vplalném znění mezi</w:t>
      </w:r>
    </w:p>
    <w:p w:rsidR="002B6344" w:rsidRDefault="00F03DEA">
      <w:pPr>
        <w:spacing w:after="7" w:line="246" w:lineRule="auto"/>
        <w:ind w:left="2651" w:right="1850" w:hanging="1248"/>
        <w:jc w:val="left"/>
      </w:pPr>
      <w:r>
        <w:t>Objednatel:</w:t>
      </w:r>
      <w:r>
        <w:tab/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342" name="Picture 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Picture 13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Reditelství silnic a dálnic CR adresa.</w:t>
      </w:r>
      <w:r>
        <w:tab/>
        <w:t>Na Pankráci 546/56, 145 05 Praha 4 - Nusle IČO:</w:t>
      </w:r>
      <w:r>
        <w:tab/>
        <w:t>65993390</w:t>
      </w:r>
    </w:p>
    <w:p w:rsidR="002B6344" w:rsidRDefault="00F03DEA">
      <w:pPr>
        <w:tabs>
          <w:tab w:val="center" w:pos="2876"/>
          <w:tab w:val="center" w:pos="4885"/>
        </w:tabs>
        <w:spacing w:after="65" w:line="259" w:lineRule="auto"/>
        <w:ind w:left="0" w:firstLine="0"/>
        <w:jc w:val="left"/>
      </w:pPr>
      <w:r>
        <w:tab/>
        <w:t>DIČ:</w:t>
      </w:r>
      <w:r>
        <w:tab/>
        <w:t>CZ 65993390</w:t>
      </w:r>
    </w:p>
    <w:p w:rsidR="002B6344" w:rsidRPr="00F03DEA" w:rsidRDefault="00F03DEA">
      <w:pPr>
        <w:spacing w:line="259" w:lineRule="auto"/>
        <w:ind w:left="2666" w:right="338" w:hanging="10"/>
        <w:rPr>
          <w:highlight w:val="black"/>
        </w:rPr>
      </w:pPr>
      <w:r>
        <w:t>Zastoupené: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03DEA">
        <w:rPr>
          <w:highlight w:val="black"/>
        </w:rPr>
        <w:t>Ing. Zdeňkem Kuťákem, pověřeným řízením</w:t>
      </w:r>
      <w:r>
        <w:t xml:space="preserve"> Správy Plzeň. Hřímalého 37, 301 00 Plzeň </w:t>
      </w:r>
      <w:r w:rsidRPr="00F03DEA">
        <w:rPr>
          <w:highlight w:val="black"/>
        </w:rPr>
        <w:t>Bankovní spojení: Komerční banka a.s.</w:t>
      </w:r>
    </w:p>
    <w:p w:rsidR="002B6344" w:rsidRDefault="00F03DEA">
      <w:pPr>
        <w:spacing w:line="259" w:lineRule="auto"/>
        <w:ind w:left="4359" w:right="35" w:hanging="10"/>
      </w:pPr>
      <w:r w:rsidRPr="00F03DEA">
        <w:rPr>
          <w:highlight w:val="black"/>
        </w:rPr>
        <w:t>51-1422200</w:t>
      </w:r>
      <w:r w:rsidRPr="00F03DEA">
        <w:rPr>
          <w:highlight w:val="black"/>
        </w:rPr>
        <w:t>277/1 oo</w:t>
      </w:r>
    </w:p>
    <w:p w:rsidR="002B6344" w:rsidRDefault="00F03DEA">
      <w:pPr>
        <w:spacing w:line="259" w:lineRule="auto"/>
        <w:ind w:left="4823" w:right="1325" w:hanging="2167"/>
      </w:pPr>
      <w:r>
        <w:t xml:space="preserve">Osoby oprávněné jednat ve věcech smluvních: </w:t>
      </w:r>
      <w:r w:rsidRPr="00F03DEA">
        <w:rPr>
          <w:highlight w:val="black"/>
        </w:rPr>
        <w:t>Ing. Zdeněk Kuťák</w:t>
      </w:r>
      <w:r>
        <w:t xml:space="preserve"> ve věcech technických: </w:t>
      </w:r>
      <w:r w:rsidRPr="00F03DEA">
        <w:rPr>
          <w:highlight w:val="black"/>
        </w:rPr>
        <w:t>Lucie Paurová</w:t>
      </w:r>
    </w:p>
    <w:p w:rsidR="002B6344" w:rsidRDefault="00F03DEA">
      <w:pPr>
        <w:spacing w:after="250" w:line="259" w:lineRule="auto"/>
        <w:ind w:left="2666" w:right="35" w:hanging="10"/>
      </w:pPr>
      <w:r>
        <w:rPr>
          <w:noProof/>
        </w:rPr>
        <w:drawing>
          <wp:inline distT="0" distB="0" distL="0" distR="0">
            <wp:extent cx="22860" cy="36576"/>
            <wp:effectExtent l="0" t="0" r="0" b="0"/>
            <wp:docPr id="1344" name="Picture 1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13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-dále jen objednatel”</w:t>
      </w:r>
    </w:p>
    <w:p w:rsidR="002B6344" w:rsidRDefault="00F03DEA">
      <w:pPr>
        <w:spacing w:after="37" w:line="263" w:lineRule="auto"/>
        <w:ind w:left="1389" w:firstLine="0"/>
        <w:jc w:val="left"/>
      </w:pPr>
      <w:r>
        <w:rPr>
          <w:sz w:val="24"/>
        </w:rPr>
        <w:t>a</w:t>
      </w:r>
    </w:p>
    <w:tbl>
      <w:tblPr>
        <w:tblStyle w:val="TableGrid"/>
        <w:tblW w:w="5638" w:type="dxa"/>
        <w:tblInd w:w="13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642"/>
        <w:gridCol w:w="2815"/>
      </w:tblGrid>
      <w:tr w:rsidR="002B6344">
        <w:trPr>
          <w:trHeight w:val="24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F03D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Zhotovitel: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2B63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F03DE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Luboš Filip</w:t>
            </w:r>
          </w:p>
        </w:tc>
      </w:tr>
      <w:tr w:rsidR="002B6344">
        <w:trPr>
          <w:trHeight w:val="227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2B63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F03DEA">
            <w:pPr>
              <w:spacing w:after="0" w:line="259" w:lineRule="auto"/>
              <w:ind w:left="14" w:firstLine="0"/>
              <w:jc w:val="left"/>
            </w:pPr>
            <w:r>
              <w:t>adresa: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F03DEA">
            <w:pPr>
              <w:spacing w:after="0" w:line="259" w:lineRule="auto"/>
              <w:ind w:left="0" w:firstLine="0"/>
            </w:pPr>
            <w:r>
              <w:t>Chotíkov 322, 330 17 Chotíkov</w:t>
            </w:r>
          </w:p>
        </w:tc>
      </w:tr>
      <w:tr w:rsidR="002B6344">
        <w:trPr>
          <w:trHeight w:val="248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2B63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F03DEA">
            <w:pPr>
              <w:spacing w:after="0" w:line="259" w:lineRule="auto"/>
              <w:ind w:left="22" w:firstLine="0"/>
              <w:jc w:val="left"/>
            </w:pPr>
            <w:r>
              <w:t>IČO: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F03DEA">
            <w:pPr>
              <w:spacing w:after="0" w:line="259" w:lineRule="auto"/>
              <w:ind w:left="7" w:firstLine="0"/>
              <w:jc w:val="left"/>
            </w:pPr>
            <w:r>
              <w:t>64878899</w:t>
            </w:r>
          </w:p>
        </w:tc>
      </w:tr>
      <w:tr w:rsidR="002B6344">
        <w:trPr>
          <w:trHeight w:val="214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2B63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F03DEA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F03DEA">
            <w:pPr>
              <w:spacing w:after="0" w:line="259" w:lineRule="auto"/>
              <w:ind w:left="0" w:firstLine="0"/>
              <w:jc w:val="left"/>
            </w:pPr>
            <w:r>
              <w:t>CZ 530829023</w:t>
            </w:r>
          </w:p>
        </w:tc>
      </w:tr>
    </w:tbl>
    <w:p w:rsidR="002B6344" w:rsidRPr="00F03DEA" w:rsidRDefault="00F03DEA">
      <w:pPr>
        <w:spacing w:after="7" w:line="246" w:lineRule="auto"/>
        <w:ind w:left="2585" w:right="172" w:firstLine="0"/>
        <w:jc w:val="left"/>
        <w:rPr>
          <w:highlight w:val="black"/>
        </w:rPr>
      </w:pPr>
      <w:r w:rsidRPr="00F03DEA">
        <w:rPr>
          <w:highlight w:val="black"/>
        </w:rPr>
        <w:t>Obchodní rejstřík: živnostenský list ŽL MÚ Nýřany, ev.č.340704 ze dne 12.8.1996 statutární zastoupení: Luboš Filip bankovní spojení: Komerční banka</w:t>
      </w:r>
    </w:p>
    <w:p w:rsidR="002B6344" w:rsidRDefault="00F03DEA">
      <w:pPr>
        <w:spacing w:line="259" w:lineRule="auto"/>
        <w:ind w:left="4215" w:right="35" w:hanging="10"/>
      </w:pPr>
      <w:r w:rsidRPr="00F03DEA">
        <w:rPr>
          <w:highlight w:val="black"/>
        </w:rPr>
        <w:t>4826900257/01 OO</w:t>
      </w:r>
    </w:p>
    <w:p w:rsidR="002B6344" w:rsidRDefault="00F03DEA">
      <w:pPr>
        <w:spacing w:after="518" w:line="259" w:lineRule="auto"/>
        <w:ind w:left="2527" w:right="2138" w:firstLine="58"/>
      </w:pPr>
      <w:r>
        <w:t xml:space="preserve">Osoby oprávněné jednat ve věcech smluvních: </w:t>
      </w:r>
      <w:r w:rsidRPr="00F03DEA">
        <w:rPr>
          <w:highlight w:val="black"/>
        </w:rPr>
        <w:t>Luboš Filip</w:t>
      </w:r>
      <w:r>
        <w:t xml:space="preserve"> ve věcech technických: </w:t>
      </w:r>
      <w:r w:rsidRPr="00F03DEA">
        <w:rPr>
          <w:highlight w:val="black"/>
        </w:rPr>
        <w:t xml:space="preserve">Luboš Filip </w:t>
      </w:r>
      <w:r w:rsidRPr="00F03DEA">
        <w:rPr>
          <w:noProof/>
          <w:highlight w:val="black"/>
        </w:rPr>
        <w:drawing>
          <wp:inline distT="0" distB="0" distL="0" distR="0">
            <wp:extent cx="22860" cy="36575"/>
            <wp:effectExtent l="0" t="0" r="0" b="0"/>
            <wp:docPr id="1346" name="Picture 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Picture 13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DEA">
        <w:rPr>
          <w:highlight w:val="black"/>
        </w:rPr>
        <w:t>,dále jen zhotovitel'</w:t>
      </w:r>
      <w:r w:rsidRPr="00F03DEA">
        <w:rPr>
          <w:noProof/>
          <w:highlight w:val="black"/>
        </w:rPr>
        <w:drawing>
          <wp:inline distT="0" distB="0" distL="0" distR="0">
            <wp:extent cx="22860" cy="36575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44" w:rsidRDefault="00F03DEA">
      <w:pPr>
        <w:spacing w:after="0" w:line="259" w:lineRule="auto"/>
        <w:ind w:left="1493" w:hanging="10"/>
        <w:jc w:val="center"/>
      </w:pPr>
      <w:r>
        <w:rPr>
          <w:sz w:val="24"/>
        </w:rPr>
        <w:t>1.</w:t>
      </w:r>
    </w:p>
    <w:p w:rsidR="002B6344" w:rsidRDefault="00F03DEA">
      <w:pPr>
        <w:spacing w:after="0" w:line="259" w:lineRule="auto"/>
        <w:ind w:left="1493" w:right="94" w:hanging="10"/>
        <w:jc w:val="center"/>
      </w:pPr>
      <w:r>
        <w:rPr>
          <w:sz w:val="24"/>
        </w:rPr>
        <w:t>Předmět smlouvy</w:t>
      </w:r>
    </w:p>
    <w:p w:rsidR="002B6344" w:rsidRDefault="00F03DEA">
      <w:pPr>
        <w:spacing w:after="28" w:line="259" w:lineRule="auto"/>
        <w:ind w:left="2419" w:right="35" w:hanging="317"/>
      </w:pPr>
      <w:r>
        <w:rPr>
          <w:noProof/>
        </w:rPr>
        <w:drawing>
          <wp:inline distT="0" distB="0" distL="0" distR="0">
            <wp:extent cx="73152" cy="96012"/>
            <wp:effectExtent l="0" t="0" r="0" b="0"/>
            <wp:docPr id="14702" name="Picture 14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2" name="Picture 147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Předmětem smlouvy je realizace zakázky </w:t>
      </w:r>
      <w:r>
        <w:rPr>
          <w:u w:val="single" w:color="000000"/>
        </w:rPr>
        <w:t xml:space="preserve">„I/26 Plzeň, most ev.č. 26-013..2 — U Jána, </w:t>
      </w:r>
      <w:r w:rsidRPr="00F03DEA">
        <w:rPr>
          <w:noProof/>
          <w:u w:val="single"/>
        </w:rPr>
        <w:t>nátěry zábradlí</w:t>
      </w:r>
      <w:r>
        <w:rPr>
          <w:noProof/>
        </w:rPr>
        <w:t xml:space="preserve">, </w:t>
      </w:r>
      <w:r>
        <w:t>záchytného zařízení na mostním objektu”. Jedná se o provedení obnovy nátěrů.</w:t>
      </w:r>
    </w:p>
    <w:p w:rsidR="002B6344" w:rsidRDefault="00F03DEA">
      <w:pPr>
        <w:spacing w:after="514" w:line="259" w:lineRule="auto"/>
        <w:ind w:left="2420" w:right="35" w:hanging="346"/>
      </w:pPr>
      <w:r>
        <w:t>2. Dílo bude provedeno v náležité kvalitě, za dodrž</w:t>
      </w:r>
      <w:r>
        <w:t>ení veškerých závazných ustanovení, technických a právních předpisů ČR (zejména ČSN, ON, TP, TK P) a příslušných podkladů předaných zhotoviteli k řádnému splnění díla. Při nedodržení podmínek uvedených v této smlouvě o dílo má objednatel právo od této smlo</w:t>
      </w:r>
      <w:r>
        <w:t>uvy odstoupit.</w:t>
      </w:r>
    </w:p>
    <w:p w:rsidR="002B6344" w:rsidRDefault="00F03DEA">
      <w:pPr>
        <w:spacing w:after="2" w:line="259" w:lineRule="auto"/>
        <w:ind w:left="1534" w:firstLine="0"/>
        <w:jc w:val="center"/>
      </w:pPr>
      <w:r>
        <w:rPr>
          <w:sz w:val="20"/>
        </w:rPr>
        <w:t>11.</w:t>
      </w:r>
    </w:p>
    <w:p w:rsidR="002B6344" w:rsidRDefault="00F03DEA">
      <w:pPr>
        <w:spacing w:after="0" w:line="259" w:lineRule="auto"/>
        <w:ind w:left="1490" w:firstLine="0"/>
        <w:jc w:val="center"/>
      </w:pPr>
      <w:r>
        <w:t>Cas plnění</w:t>
      </w:r>
    </w:p>
    <w:p w:rsidR="002B6344" w:rsidRDefault="00F03DEA">
      <w:pPr>
        <w:spacing w:after="545" w:line="259" w:lineRule="auto"/>
        <w:ind w:left="2069" w:right="35" w:hanging="10"/>
      </w:pPr>
      <w:r>
        <w:t>Práce budou realizovány v termínu: do 30.11.2016.</w:t>
      </w:r>
    </w:p>
    <w:p w:rsidR="002B6344" w:rsidRDefault="00F03DEA">
      <w:pPr>
        <w:spacing w:after="0" w:line="259" w:lineRule="auto"/>
        <w:ind w:left="0" w:right="173" w:firstLine="0"/>
        <w:jc w:val="right"/>
      </w:pPr>
      <w:r>
        <w:t>Práce budou prováděny na základě vyzvání objednatele podle přiloženého výkazu výměr.</w:t>
      </w:r>
    </w:p>
    <w:p w:rsidR="002B6344" w:rsidRDefault="00F03DEA">
      <w:pPr>
        <w:spacing w:after="503"/>
        <w:ind w:left="2015" w:right="93" w:firstLine="0"/>
      </w:pPr>
      <w:r>
        <w:t>Zhotovitel zahájí práce po podpisu smlouvy.</w:t>
      </w:r>
    </w:p>
    <w:p w:rsidR="00F03DEA" w:rsidRDefault="00F03DEA">
      <w:pPr>
        <w:spacing w:after="503"/>
        <w:ind w:left="2015" w:right="93" w:firstLine="0"/>
      </w:pPr>
    </w:p>
    <w:p w:rsidR="00F03DEA" w:rsidRDefault="00F03DEA">
      <w:pPr>
        <w:spacing w:after="503"/>
        <w:ind w:left="2015" w:right="93" w:firstLine="0"/>
      </w:pPr>
    </w:p>
    <w:p w:rsidR="002B6344" w:rsidRDefault="00F03DEA">
      <w:pPr>
        <w:spacing w:after="28" w:line="259" w:lineRule="auto"/>
        <w:ind w:left="1508" w:hanging="10"/>
        <w:jc w:val="center"/>
      </w:pPr>
      <w:r>
        <w:rPr>
          <w:sz w:val="18"/>
        </w:rPr>
        <w:lastRenderedPageBreak/>
        <w:t>111.</w:t>
      </w:r>
    </w:p>
    <w:p w:rsidR="002B6344" w:rsidRDefault="00F03DEA">
      <w:pPr>
        <w:spacing w:after="0" w:line="259" w:lineRule="auto"/>
        <w:ind w:left="2004" w:right="490" w:hanging="10"/>
        <w:jc w:val="center"/>
      </w:pPr>
      <w:r>
        <w:t>Cena prací</w:t>
      </w:r>
    </w:p>
    <w:p w:rsidR="002B6344" w:rsidRDefault="00F03DEA">
      <w:pPr>
        <w:spacing w:after="257"/>
        <w:ind w:left="2022" w:right="93" w:hanging="7"/>
      </w:pPr>
      <w:r>
        <w:t xml:space="preserve">Cena za předmět díla se řídí cenovou nabídkou, která je nedílnou součástí této smlouvy a </w:t>
      </w:r>
      <w:r>
        <w:t>činí:</w:t>
      </w:r>
    </w:p>
    <w:p w:rsidR="002B6344" w:rsidRDefault="00F03DEA">
      <w:pPr>
        <w:tabs>
          <w:tab w:val="center" w:pos="4097"/>
          <w:tab w:val="center" w:pos="6872"/>
        </w:tabs>
        <w:ind w:left="0" w:firstLine="0"/>
        <w:jc w:val="left"/>
      </w:pPr>
      <w:r>
        <w:tab/>
      </w:r>
      <w:r>
        <w:t>Cena bez DPH</w:t>
      </w:r>
      <w:r>
        <w:tab/>
        <w:t>470.580,50 Kč</w:t>
      </w:r>
    </w:p>
    <w:p w:rsidR="002B6344" w:rsidRDefault="00F03DEA">
      <w:pPr>
        <w:tabs>
          <w:tab w:val="center" w:pos="3640"/>
          <w:tab w:val="center" w:pos="6955"/>
        </w:tabs>
        <w:ind w:left="0" w:firstLine="0"/>
        <w:jc w:val="left"/>
      </w:pPr>
      <w:r>
        <w:tab/>
      </w:r>
      <w:r>
        <w:t>DPH</w:t>
      </w:r>
      <w:r>
        <w:tab/>
        <w:t>98.821,91 Kč</w:t>
      </w:r>
    </w:p>
    <w:p w:rsidR="002B6344" w:rsidRDefault="00F03DEA">
      <w:pPr>
        <w:tabs>
          <w:tab w:val="center" w:pos="4356"/>
          <w:tab w:val="center" w:pos="6901"/>
        </w:tabs>
        <w:spacing w:after="216"/>
        <w:ind w:left="0" w:firstLine="0"/>
        <w:jc w:val="left"/>
      </w:pPr>
      <w:r>
        <w:tab/>
      </w:r>
      <w:r>
        <w:t>Celkem včetně DPH</w:t>
      </w:r>
      <w:r>
        <w:tab/>
        <w:t>569.402,41 Kč</w:t>
      </w:r>
    </w:p>
    <w:p w:rsidR="002B6344" w:rsidRDefault="00F03DEA">
      <w:pPr>
        <w:spacing w:after="743"/>
        <w:ind w:left="2015" w:right="93" w:firstLine="0"/>
      </w:pPr>
      <w:r>
        <w:t>Cena za dílo obsahuje veškeré náklady související s realizací díla, a to včetně přejezdových kilometrů, dopravních opatření apod.</w:t>
      </w:r>
    </w:p>
    <w:p w:rsidR="002B6344" w:rsidRDefault="00F03DEA">
      <w:pPr>
        <w:spacing w:after="0" w:line="259" w:lineRule="auto"/>
        <w:ind w:left="2472" w:right="569" w:hanging="10"/>
        <w:jc w:val="center"/>
      </w:pPr>
      <w:r>
        <w:rPr>
          <w:sz w:val="24"/>
        </w:rPr>
        <w:t>Financování a fakturace</w:t>
      </w:r>
    </w:p>
    <w:p w:rsidR="002B6344" w:rsidRDefault="00F03DEA">
      <w:pPr>
        <w:ind w:left="2363" w:right="93"/>
      </w:pPr>
      <w:r>
        <w:rPr>
          <w:noProof/>
        </w:rPr>
        <w:drawing>
          <wp:inline distT="0" distB="0" distL="0" distR="0">
            <wp:extent cx="73152" cy="100584"/>
            <wp:effectExtent l="0" t="0" r="0" b="0"/>
            <wp:docPr id="14707" name="Picture 1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7" name="Picture 147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prohlašuje, že po vyfakturování prací bude faktura proplacena v termínu uvedeném na faktuř</w:t>
      </w:r>
      <w:r>
        <w:t>e (datum splatnosti) a že na proplácení prací má zajištěny finanční prostředky.</w:t>
      </w:r>
    </w:p>
    <w:p w:rsidR="002B6344" w:rsidRDefault="00F03DEA">
      <w:pPr>
        <w:numPr>
          <w:ilvl w:val="0"/>
          <w:numId w:val="1"/>
        </w:numPr>
        <w:ind w:left="2363" w:right="93"/>
      </w:pPr>
      <w:r>
        <w:t>Dílo bude hrazeno na základě jediné konečné faktury podle objemu skutečně provedených prací odsouhlaseného objednatelem.</w:t>
      </w:r>
    </w:p>
    <w:p w:rsidR="002B6344" w:rsidRDefault="00F03DEA">
      <w:pPr>
        <w:numPr>
          <w:ilvl w:val="0"/>
          <w:numId w:val="1"/>
        </w:numPr>
        <w:ind w:left="2363" w:right="93"/>
      </w:pPr>
      <w:r>
        <w:t xml:space="preserve">Splatnost faktury je 30 dnů od data vystavení. Faktura </w:t>
      </w:r>
      <w:r>
        <w:t>bude vystavena po odsouhlasení zjišťovacích protokolů provedených prací objednatelem.</w:t>
      </w:r>
    </w:p>
    <w:p w:rsidR="002B6344" w:rsidRDefault="00F03DEA">
      <w:pPr>
        <w:numPr>
          <w:ilvl w:val="0"/>
          <w:numId w:val="1"/>
        </w:numPr>
        <w:spacing w:after="754"/>
        <w:ind w:left="2363" w:right="93"/>
      </w:pPr>
      <w:r>
        <w:t>Faktura bude obsahovat určení objednatele a zhotovitele, včetně jejich IČ a DIČ, datum vystavení a datum splatnosti, datum zdanitelného plnění, bankovní spojení obou účas</w:t>
      </w:r>
      <w:r>
        <w:t>tníků, předmět plnění, číslo objednávky a číslo smlouvy zhotovitele, cenu provedené práce. Cena provedené práce bude rozepsána na cenu prací bez DPH a sazbu DPH v členění po jednotlivých položkách provedených prací.</w:t>
      </w:r>
    </w:p>
    <w:p w:rsidR="002B6344" w:rsidRDefault="00F03DEA">
      <w:pPr>
        <w:spacing w:after="0" w:line="259" w:lineRule="auto"/>
        <w:ind w:left="2472" w:right="130" w:hanging="10"/>
        <w:jc w:val="center"/>
      </w:pPr>
      <w:r>
        <w:rPr>
          <w:sz w:val="24"/>
        </w:rPr>
        <w:t>Základní podmínky dodávky</w:t>
      </w:r>
    </w:p>
    <w:p w:rsidR="002B6344" w:rsidRDefault="00F03DEA">
      <w:pPr>
        <w:ind w:left="2015" w:right="93" w:firstLine="22"/>
      </w:pPr>
      <w:r>
        <w:rPr>
          <w:noProof/>
        </w:rPr>
        <w:drawing>
          <wp:inline distT="0" distB="0" distL="0" distR="0">
            <wp:extent cx="77724" cy="96012"/>
            <wp:effectExtent l="0" t="0" r="0" b="0"/>
            <wp:docPr id="14709" name="Picture 14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9" name="Picture 147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 bu</w:t>
      </w:r>
      <w:r>
        <w:t>de dodržovat veškeré předpisy BOZP a PO a ochrany životního prostředí. 2. Zhotovitel je povinen dodržovat pořádek na pracovišti.</w:t>
      </w:r>
    </w:p>
    <w:p w:rsidR="002B6344" w:rsidRDefault="00F03DEA">
      <w:pPr>
        <w:numPr>
          <w:ilvl w:val="0"/>
          <w:numId w:val="2"/>
        </w:numPr>
        <w:ind w:left="2363" w:right="93"/>
      </w:pPr>
      <w:r>
        <w:t>V okamžiku převzetí objektu k provedení smluveného díla se zhotovitel stává ve smyslu platného zákona o odpadech též původcem o</w:t>
      </w:r>
      <w:r>
        <w:t>dpadů a přecházejí na něj všechny povinnosti původce vůči orgánům státní správy v oblasti životního prostředí.</w:t>
      </w:r>
    </w:p>
    <w:p w:rsidR="002B6344" w:rsidRDefault="00F03DEA">
      <w:pPr>
        <w:numPr>
          <w:ilvl w:val="0"/>
          <w:numId w:val="2"/>
        </w:numPr>
        <w:ind w:left="2363" w:right="93"/>
      </w:pPr>
      <w:r>
        <w:t>Zhotovitel prohlašuje, že je organizací, která má oprávnění k nakládání s odpady vznikajícími při jeho činnosti v rámci smlouvy.</w:t>
      </w:r>
    </w:p>
    <w:p w:rsidR="002B6344" w:rsidRDefault="00F03DEA">
      <w:pPr>
        <w:numPr>
          <w:ilvl w:val="0"/>
          <w:numId w:val="2"/>
        </w:numPr>
        <w:spacing w:after="246"/>
        <w:ind w:left="2363" w:right="93"/>
      </w:pPr>
      <w:r>
        <w:t xml:space="preserve">Zhotovitel vede </w:t>
      </w:r>
      <w:r>
        <w:t>stavební nebo provozní deník.</w:t>
      </w:r>
    </w:p>
    <w:p w:rsidR="002B6344" w:rsidRDefault="00F03DEA">
      <w:pPr>
        <w:spacing w:after="0" w:line="259" w:lineRule="auto"/>
        <w:ind w:left="2472" w:right="950" w:hanging="10"/>
        <w:jc w:val="center"/>
      </w:pPr>
      <w:r>
        <w:rPr>
          <w:sz w:val="24"/>
        </w:rPr>
        <w:t>Vl.</w:t>
      </w:r>
    </w:p>
    <w:p w:rsidR="002B6344" w:rsidRDefault="00F03DEA">
      <w:pPr>
        <w:spacing w:after="0" w:line="259" w:lineRule="auto"/>
        <w:ind w:left="2004" w:right="655" w:hanging="10"/>
        <w:jc w:val="center"/>
      </w:pPr>
      <w:r>
        <w:t>Záruky za dílo</w:t>
      </w:r>
    </w:p>
    <w:p w:rsidR="002B6344" w:rsidRDefault="00F03DEA">
      <w:pPr>
        <w:ind w:left="2363" w:right="93"/>
      </w:pPr>
      <w:r>
        <w:rPr>
          <w:noProof/>
        </w:rPr>
        <w:drawing>
          <wp:inline distT="0" distB="0" distL="0" distR="0">
            <wp:extent cx="82296" cy="96012"/>
            <wp:effectExtent l="0" t="0" r="0" b="0"/>
            <wp:docPr id="14711" name="Picture 14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1" name="Picture 147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 poskytuje objednateli na smluvený předmět díla záruku 24 měsíců od předání díla objednateli.</w:t>
      </w:r>
    </w:p>
    <w:p w:rsidR="002B6344" w:rsidRDefault="00F03DEA">
      <w:pPr>
        <w:numPr>
          <w:ilvl w:val="0"/>
          <w:numId w:val="3"/>
        </w:numPr>
        <w:ind w:right="100" w:hanging="353"/>
      </w:pPr>
      <w:r>
        <w:t>Objednatel oznámí zhotoviteli bez zbytečného odkladu a písemně vady díla zjištěné v záruční době. V oznámení vadu popíše nebo uvede, jak se projevuje.</w:t>
      </w:r>
    </w:p>
    <w:p w:rsidR="00F03DEA" w:rsidRDefault="00F03DEA" w:rsidP="00F03DEA">
      <w:pPr>
        <w:numPr>
          <w:ilvl w:val="0"/>
          <w:numId w:val="3"/>
        </w:numPr>
        <w:spacing w:after="1012" w:line="238" w:lineRule="auto"/>
        <w:ind w:right="100" w:hanging="353"/>
      </w:pPr>
      <w:r>
        <w:t xml:space="preserve">Zhotovitel je povinen odstranit oznámené vady uznané zápisem z místního šetření na </w:t>
      </w:r>
      <w:r>
        <w:t>vlastní náklad neprodl</w:t>
      </w:r>
      <w:r>
        <w:t>eně po oznámení o vadě, maximálně však po uznání vady ve lhůtě do 14 dnů.</w:t>
      </w:r>
    </w:p>
    <w:p w:rsidR="002B6344" w:rsidRDefault="00F03DEA">
      <w:pPr>
        <w:spacing w:after="28" w:line="259" w:lineRule="auto"/>
        <w:ind w:left="1508" w:right="281" w:hanging="10"/>
        <w:jc w:val="center"/>
      </w:pPr>
      <w:r>
        <w:rPr>
          <w:sz w:val="18"/>
        </w:rPr>
        <w:t>2</w:t>
      </w:r>
    </w:p>
    <w:p w:rsidR="00F03DEA" w:rsidRDefault="00F03DEA">
      <w:pPr>
        <w:spacing w:after="0" w:line="259" w:lineRule="auto"/>
        <w:ind w:left="2472" w:right="454" w:hanging="10"/>
        <w:jc w:val="center"/>
        <w:rPr>
          <w:sz w:val="24"/>
        </w:rPr>
      </w:pPr>
    </w:p>
    <w:p w:rsidR="00F03DEA" w:rsidRDefault="00F03DEA">
      <w:pPr>
        <w:spacing w:after="0" w:line="259" w:lineRule="auto"/>
        <w:ind w:left="2472" w:right="454" w:hanging="10"/>
        <w:jc w:val="center"/>
        <w:rPr>
          <w:sz w:val="24"/>
        </w:rPr>
      </w:pPr>
    </w:p>
    <w:p w:rsidR="00F03DEA" w:rsidRDefault="00F03DEA">
      <w:pPr>
        <w:spacing w:after="0" w:line="259" w:lineRule="auto"/>
        <w:ind w:left="2472" w:right="454" w:hanging="10"/>
        <w:jc w:val="center"/>
        <w:rPr>
          <w:sz w:val="24"/>
        </w:rPr>
      </w:pPr>
    </w:p>
    <w:p w:rsidR="00F03DEA" w:rsidRDefault="00F03DEA">
      <w:pPr>
        <w:spacing w:after="0" w:line="259" w:lineRule="auto"/>
        <w:ind w:left="2472" w:right="454" w:hanging="10"/>
        <w:jc w:val="center"/>
        <w:rPr>
          <w:sz w:val="24"/>
        </w:rPr>
      </w:pPr>
    </w:p>
    <w:p w:rsidR="00F03DEA" w:rsidRDefault="00F03DEA">
      <w:pPr>
        <w:spacing w:after="0" w:line="259" w:lineRule="auto"/>
        <w:ind w:left="2472" w:right="454" w:hanging="10"/>
        <w:jc w:val="center"/>
        <w:rPr>
          <w:sz w:val="24"/>
        </w:rPr>
      </w:pPr>
    </w:p>
    <w:p w:rsidR="00F03DEA" w:rsidRDefault="00F03DEA">
      <w:pPr>
        <w:spacing w:after="0" w:line="259" w:lineRule="auto"/>
        <w:ind w:left="2472" w:right="454" w:hanging="10"/>
        <w:jc w:val="center"/>
        <w:rPr>
          <w:sz w:val="24"/>
        </w:rPr>
      </w:pPr>
    </w:p>
    <w:p w:rsidR="002B6344" w:rsidRDefault="00F03DEA">
      <w:pPr>
        <w:spacing w:after="0" w:line="259" w:lineRule="auto"/>
        <w:ind w:left="2472" w:right="454" w:hanging="10"/>
        <w:jc w:val="center"/>
      </w:pPr>
      <w:r>
        <w:rPr>
          <w:sz w:val="24"/>
        </w:rPr>
        <w:t>VII.</w:t>
      </w:r>
    </w:p>
    <w:p w:rsidR="002B6344" w:rsidRDefault="00F03DEA">
      <w:pPr>
        <w:spacing w:after="0" w:line="259" w:lineRule="auto"/>
        <w:ind w:left="2004" w:hanging="10"/>
        <w:jc w:val="center"/>
      </w:pPr>
      <w:r>
        <w:t>Vlastnické právo k dílu a nebezpečí škody</w:t>
      </w:r>
    </w:p>
    <w:p w:rsidR="002B6344" w:rsidRDefault="00F03DEA" w:rsidP="00F03DEA">
      <w:pPr>
        <w:pStyle w:val="Odstavecseseznamem"/>
        <w:numPr>
          <w:ilvl w:val="0"/>
          <w:numId w:val="6"/>
        </w:numPr>
        <w:spacing w:after="507" w:line="259" w:lineRule="auto"/>
        <w:ind w:right="86"/>
        <w:jc w:val="right"/>
      </w:pPr>
      <w:r>
        <w:t>Vztahy mezi objednatelem a zhotovitelełn se řídí ustanoveními Občanského zákoníku.</w:t>
      </w:r>
    </w:p>
    <w:p w:rsidR="00F03DEA" w:rsidRDefault="00F03DEA" w:rsidP="00F03DEA">
      <w:pPr>
        <w:pStyle w:val="Odstavecseseznamem"/>
        <w:numPr>
          <w:ilvl w:val="0"/>
          <w:numId w:val="6"/>
        </w:numPr>
        <w:spacing w:after="507" w:line="259" w:lineRule="auto"/>
        <w:ind w:right="86"/>
        <w:jc w:val="right"/>
      </w:pPr>
    </w:p>
    <w:p w:rsidR="002B6344" w:rsidRDefault="00F03DEA">
      <w:pPr>
        <w:spacing w:after="0" w:line="259" w:lineRule="auto"/>
        <w:ind w:left="2472" w:hanging="10"/>
        <w:jc w:val="center"/>
      </w:pPr>
      <w:r>
        <w:rPr>
          <w:sz w:val="24"/>
        </w:rPr>
        <w:t>V</w:t>
      </w:r>
      <w:r>
        <w:rPr>
          <w:sz w:val="24"/>
        </w:rPr>
        <w:t>III.</w:t>
      </w:r>
    </w:p>
    <w:p w:rsidR="002B6344" w:rsidRDefault="00F03DEA">
      <w:pPr>
        <w:spacing w:after="0" w:line="259" w:lineRule="auto"/>
        <w:ind w:left="2472" w:right="194" w:hanging="10"/>
        <w:jc w:val="center"/>
      </w:pPr>
      <w:r>
        <w:rPr>
          <w:sz w:val="24"/>
        </w:rPr>
        <w:t>Sankce a smluvní pokuty</w:t>
      </w:r>
    </w:p>
    <w:p w:rsidR="002B6344" w:rsidRDefault="00F03DEA">
      <w:pPr>
        <w:ind w:left="2429" w:right="93"/>
      </w:pPr>
      <w:r>
        <w:rPr>
          <w:noProof/>
        </w:rPr>
        <w:drawing>
          <wp:inline distT="0" distB="0" distL="0" distR="0">
            <wp:extent cx="73152" cy="96012"/>
            <wp:effectExtent l="0" t="0" r="0" b="0"/>
            <wp:docPr id="14718" name="Picture 14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8" name="Picture 147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případě, že zhotovitel nedodrží předání díla ve smluvených termínech a rozsahu, zavazuje se zaplatit objednateli smluvní pokutu ve výši 0,05% z ceny díla bez DPH za</w:t>
      </w:r>
    </w:p>
    <w:p w:rsidR="002B6344" w:rsidRDefault="00F03DEA">
      <w:pPr>
        <w:spacing w:after="2" w:line="259" w:lineRule="auto"/>
        <w:ind w:left="2390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384" name="Picture 6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" name="Picture 63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44" w:rsidRDefault="00F03DEA">
      <w:pPr>
        <w:spacing w:after="54"/>
        <w:ind w:left="2412" w:right="93" w:firstLine="0"/>
      </w:pPr>
      <w:r>
        <w:t>každý den prodlení, maximálně však 25% z ceny díla.</w:t>
      </w:r>
    </w:p>
    <w:p w:rsidR="002B6344" w:rsidRDefault="00F03DEA">
      <w:pPr>
        <w:numPr>
          <w:ilvl w:val="0"/>
          <w:numId w:val="4"/>
        </w:numPr>
        <w:spacing w:after="54"/>
        <w:ind w:left="2363" w:right="93"/>
      </w:pPr>
      <w:r>
        <w:t>Při prodlení s úhradou peněžitého p</w:t>
      </w:r>
      <w:r>
        <w:t>lnění dle této smlouvy je objednatel povinen uhradit zhotoviteli smluvní pokutu ve výši 0,05 % z dlužné částky bez DPH od data splatnosti faktury za každý den prodlení do zaplacení. Zaplacením smluvní pokuty není dotčeno právo zhotovitele na náhradu škody.</w:t>
      </w:r>
    </w:p>
    <w:p w:rsidR="002B6344" w:rsidRDefault="00F03DEA">
      <w:pPr>
        <w:numPr>
          <w:ilvl w:val="0"/>
          <w:numId w:val="4"/>
        </w:numPr>
        <w:spacing w:after="46"/>
        <w:ind w:left="2363" w:right="93"/>
      </w:pPr>
      <w:r>
        <w:t>Zhotovitel se zavazuje po dobu trvání záruční doby odstranit na své náklady veškeré jím uznané vady díla ve lhůtě do 14 dnů. V případě, že zhotovitel nedodrží termín odstranění vad díla, zavazuje se zaplatit objednateli smluvní pokutu ve výši 0,05% z ceny</w:t>
      </w:r>
      <w:r>
        <w:t xml:space="preserve"> díla (bez DPH) za každý den prodlení.</w:t>
      </w:r>
    </w:p>
    <w:p w:rsidR="002B6344" w:rsidRDefault="00F03DEA">
      <w:pPr>
        <w:numPr>
          <w:ilvl w:val="0"/>
          <w:numId w:val="4"/>
        </w:numPr>
        <w:spacing w:after="406"/>
        <w:ind w:left="2363" w:right="93"/>
      </w:pPr>
      <w:r>
        <w:t>Při zjištění nekvalitní části dodávky při jejím převzetí je zhotovitel povinen při nedodržení termínu stanoveného objednatelem ve výzvě na odstranění vady zaplatit objednateli smluvní pokutu ve výši 500,-- Kč za každý</w:t>
      </w:r>
      <w:r>
        <w:t xml:space="preserve"> den prodlení.</w:t>
      </w:r>
    </w:p>
    <w:p w:rsidR="002B6344" w:rsidRDefault="00F03DEA">
      <w:pPr>
        <w:spacing w:after="0" w:line="259" w:lineRule="auto"/>
        <w:ind w:left="2472" w:right="497" w:hanging="10"/>
        <w:jc w:val="center"/>
      </w:pPr>
      <w:r>
        <w:rPr>
          <w:sz w:val="24"/>
        </w:rPr>
        <w:t>IX.</w:t>
      </w:r>
    </w:p>
    <w:p w:rsidR="002B6344" w:rsidRDefault="00F03DEA">
      <w:pPr>
        <w:spacing w:after="0" w:line="259" w:lineRule="auto"/>
        <w:ind w:left="2472" w:right="497" w:hanging="10"/>
        <w:jc w:val="center"/>
      </w:pPr>
      <w:r>
        <w:rPr>
          <w:sz w:val="24"/>
        </w:rPr>
        <w:t>Odstoupení od smlouvy</w:t>
      </w:r>
    </w:p>
    <w:p w:rsidR="002B6344" w:rsidRDefault="00F03DEA">
      <w:pPr>
        <w:spacing w:after="36"/>
        <w:ind w:left="2363" w:right="93"/>
      </w:pPr>
      <w:r>
        <w:rPr>
          <w:noProof/>
        </w:rPr>
        <w:drawing>
          <wp:inline distT="0" distB="0" distL="0" distR="0">
            <wp:extent cx="77724" cy="91440"/>
            <wp:effectExtent l="0" t="0" r="0" b="0"/>
            <wp:docPr id="14720" name="Picture 14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0" name="Picture 147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Každá smluvní strana této smlouvy je oprávněna od smlouvy odstoupit po jejím podstatném porušení druhou smluvní stranou.</w:t>
      </w:r>
    </w:p>
    <w:p w:rsidR="002B6344" w:rsidRDefault="00F03DEA">
      <w:pPr>
        <w:spacing w:after="436"/>
        <w:ind w:left="2363" w:right="93"/>
      </w:pPr>
      <w:r>
        <w:t>2. Za podstatné porušení smlouvy zhotovitelem se považuje skutečnost, že zhotovitel neprovede dílo dohodnutým způsobem, přičemž postup nebo dosavadní výsledek dodávek vede nepochybně k vadnému dílu.</w:t>
      </w:r>
    </w:p>
    <w:p w:rsidR="002B6344" w:rsidRDefault="00F03DEA">
      <w:pPr>
        <w:spacing w:after="0" w:line="259" w:lineRule="auto"/>
        <w:ind w:left="1944" w:firstLine="0"/>
        <w:jc w:val="center"/>
      </w:pPr>
      <w:r>
        <w:rPr>
          <w:sz w:val="30"/>
        </w:rPr>
        <w:t>x.</w:t>
      </w:r>
    </w:p>
    <w:p w:rsidR="002B6344" w:rsidRDefault="00F03DEA">
      <w:pPr>
        <w:spacing w:after="149" w:line="259" w:lineRule="auto"/>
        <w:ind w:left="2472" w:right="504" w:hanging="10"/>
        <w:jc w:val="center"/>
      </w:pPr>
      <w:r>
        <w:rPr>
          <w:sz w:val="24"/>
        </w:rPr>
        <w:t>Ostatní ujednání</w:t>
      </w:r>
    </w:p>
    <w:p w:rsidR="002B6344" w:rsidRDefault="00F03DEA">
      <w:pPr>
        <w:spacing w:after="49"/>
        <w:ind w:left="2317" w:right="93" w:hanging="302"/>
      </w:pPr>
      <w:r>
        <w:t>l . Požadavky na případné vícepráce u</w:t>
      </w:r>
      <w:r>
        <w:t>vede objednatel ve stavebním deníku. Podmínkou realizace požadovaných víceprací je zpracování kalkulace realizační ceny víceprací a její odsouhlasení objednatelem.</w:t>
      </w:r>
    </w:p>
    <w:p w:rsidR="002B6344" w:rsidRDefault="00F03DEA">
      <w:pPr>
        <w:numPr>
          <w:ilvl w:val="0"/>
          <w:numId w:val="5"/>
        </w:numPr>
        <w:spacing w:after="53"/>
        <w:ind w:left="2363" w:right="93"/>
      </w:pPr>
      <w:r>
        <w:t xml:space="preserve">Není-li v ustanovení této smlouvy jinak, řídí se tento smluvní vztah Občanským zákoníkem ve </w:t>
      </w:r>
      <w:r>
        <w:t>znění platném ke dni uzavření smlouvy a příslušnými právními předpisy v době realizace díla.</w:t>
      </w:r>
    </w:p>
    <w:p w:rsidR="002B6344" w:rsidRDefault="00F03DEA">
      <w:pPr>
        <w:numPr>
          <w:ilvl w:val="0"/>
          <w:numId w:val="5"/>
        </w:numPr>
        <w:spacing w:after="53"/>
        <w:ind w:left="2363" w:right="93"/>
      </w:pPr>
      <w:r>
        <w:t>Tato smlouva může být změněna nebo doplněna výlučně dohodou objednatele a zhotovitele formou písemných číslovaných dodatků k této smlouvě, podepsaných statutárními</w:t>
      </w:r>
      <w:r>
        <w:t xml:space="preserve"> zástupci obou smluvních stran. Císlování dodatků zajistí zhotovitel.</w:t>
      </w:r>
    </w:p>
    <w:p w:rsidR="002B6344" w:rsidRDefault="00F03DEA">
      <w:pPr>
        <w:numPr>
          <w:ilvl w:val="0"/>
          <w:numId w:val="5"/>
        </w:numPr>
        <w:spacing w:after="78"/>
        <w:ind w:left="2363" w:right="93"/>
      </w:pPr>
      <w:r>
        <w:t xml:space="preserve">Všechny spory, které by mohly vzniknout z této smlouvy a v souvislosti s ní, budou s vyloučením pravomoci obecných soudů rozhodovány s konečnou platností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6387" name="Picture 6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7" name="Picture 63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rozhodčím řízení u Rozhodčího</w:t>
      </w:r>
      <w:r>
        <w:t xml:space="preserve"> soudu při Hospodářské komoře Ceské republiky a Agrární komoře Ceské republiky podle jeho Rádu třemi rozhodci (nebo je-li zájem o skutečně rychlý průběh řízení jedním rozhodcem jmenovaným předsedou Rozhodčího soudu) ustanovenými podle tohoto Rádu. Strany s</w:t>
      </w:r>
      <w:r>
        <w:t>e zavazují splnit všechny povinnosti uložené jim v rozhodčím nálezu ve lhůtách v něm uvedených</w:t>
      </w:r>
      <w:r>
        <w:rPr>
          <w:noProof/>
        </w:rPr>
        <w:drawing>
          <wp:inline distT="0" distB="0" distL="0" distR="0">
            <wp:extent cx="18288" cy="18289"/>
            <wp:effectExtent l="0" t="0" r="0" b="0"/>
            <wp:docPr id="6388" name="Picture 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8" name="Picture 63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44" w:rsidRDefault="00F03DEA">
      <w:pPr>
        <w:numPr>
          <w:ilvl w:val="0"/>
          <w:numId w:val="5"/>
        </w:numPr>
        <w:spacing w:after="743"/>
        <w:ind w:left="2363" w:right="93"/>
      </w:pPr>
      <w:r>
        <w:t>Tato smlouva má 4 strany a jednu přílohu. Smlouva je vyhotovena ve čtyřech vyhotoveních, z nichž každá smluvní strana obdrží 2 výtisky.</w:t>
      </w:r>
    </w:p>
    <w:p w:rsidR="002B6344" w:rsidRDefault="00F03DEA">
      <w:pPr>
        <w:spacing w:after="0" w:line="259" w:lineRule="auto"/>
        <w:ind w:left="1152" w:firstLine="0"/>
        <w:jc w:val="center"/>
      </w:pPr>
      <w:r>
        <w:rPr>
          <w:sz w:val="10"/>
        </w:rPr>
        <w:lastRenderedPageBreak/>
        <w:t>-3</w:t>
      </w:r>
    </w:p>
    <w:p w:rsidR="002B6344" w:rsidRDefault="00F03DEA">
      <w:pPr>
        <w:numPr>
          <w:ilvl w:val="0"/>
          <w:numId w:val="5"/>
        </w:numPr>
        <w:spacing w:after="464"/>
        <w:ind w:left="2363" w:right="9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242316</wp:posOffset>
            </wp:positionH>
            <wp:positionV relativeFrom="page">
              <wp:posOffset>10543032</wp:posOffset>
            </wp:positionV>
            <wp:extent cx="4572" cy="4572"/>
            <wp:effectExtent l="0" t="0" r="0" b="0"/>
            <wp:wrapSquare wrapText="bothSides"/>
            <wp:docPr id="7471" name="Picture 7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1" name="Picture 74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411480</wp:posOffset>
            </wp:positionV>
            <wp:extent cx="9144" cy="352044"/>
            <wp:effectExtent l="0" t="0" r="0" b="0"/>
            <wp:wrapTopAndBottom/>
            <wp:docPr id="7834" name="Picture 7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4" name="Picture 78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Nedílnou součástí s</w:t>
      </w:r>
      <w:r>
        <w:t>mlouvy o dílo je příloha: Cenová nabídka — „1/27 Plzen-</w:t>
      </w:r>
      <w:r>
        <w:rPr>
          <w:vertAlign w:val="superscript"/>
        </w:rPr>
        <w:t xml:space="preserve">v </w:t>
      </w:r>
      <w:r>
        <w:t>naterv záchytného zařízení na mostním objektu”.</w:t>
      </w:r>
    </w:p>
    <w:tbl>
      <w:tblPr>
        <w:tblStyle w:val="TableGrid"/>
        <w:tblW w:w="6682" w:type="dxa"/>
        <w:tblInd w:w="2138" w:type="dxa"/>
        <w:tblCellMar>
          <w:top w:w="23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1750"/>
      </w:tblGrid>
      <w:tr w:rsidR="002B6344">
        <w:trPr>
          <w:trHeight w:val="1025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F03DEA">
            <w:pPr>
              <w:tabs>
                <w:tab w:val="center" w:pos="2128"/>
              </w:tabs>
              <w:spacing w:after="0" w:line="259" w:lineRule="auto"/>
              <w:ind w:left="0" w:firstLine="0"/>
              <w:jc w:val="left"/>
            </w:pPr>
            <w:r>
              <w:t>V Plzni dne.</w:t>
            </w:r>
            <w:r>
              <w:tab/>
              <w:t>1 2 -09- 2016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2B6344" w:rsidRDefault="00F03DEA">
            <w:pPr>
              <w:tabs>
                <w:tab w:val="center" w:pos="1393"/>
                <w:tab w:val="right" w:pos="175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V Plzni dne:</w:t>
            </w:r>
            <w:r>
              <w:rPr>
                <w:sz w:val="24"/>
              </w:rPr>
              <w:tab/>
              <w:t>9.9.2016</w:t>
            </w:r>
            <w:r>
              <w:rPr>
                <w:sz w:val="24"/>
              </w:rPr>
              <w:tab/>
            </w:r>
          </w:p>
        </w:tc>
      </w:tr>
      <w:tr w:rsidR="002B6344">
        <w:trPr>
          <w:trHeight w:val="1005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344" w:rsidRDefault="002B6344">
            <w:pPr>
              <w:spacing w:after="0" w:line="259" w:lineRule="auto"/>
              <w:ind w:left="7" w:firstLine="0"/>
              <w:jc w:val="left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344" w:rsidRDefault="002B6344">
            <w:pPr>
              <w:spacing w:after="0" w:line="259" w:lineRule="auto"/>
              <w:ind w:left="0" w:right="43" w:firstLine="0"/>
              <w:jc w:val="center"/>
            </w:pPr>
          </w:p>
        </w:tc>
      </w:tr>
    </w:tbl>
    <w:p w:rsidR="00F03DEA" w:rsidRDefault="00F03DEA">
      <w:pPr>
        <w:spacing w:after="6415" w:line="259" w:lineRule="auto"/>
        <w:ind w:left="2167" w:firstLine="0"/>
        <w:jc w:val="left"/>
      </w:pPr>
    </w:p>
    <w:p w:rsidR="00F03DEA" w:rsidRDefault="00F03DEA">
      <w:pPr>
        <w:spacing w:after="607" w:line="259" w:lineRule="auto"/>
        <w:ind w:left="1498" w:firstLine="0"/>
        <w:jc w:val="center"/>
        <w:rPr>
          <w:sz w:val="20"/>
        </w:rPr>
      </w:pPr>
    </w:p>
    <w:p w:rsidR="00F03DEA" w:rsidRDefault="00F03DEA">
      <w:pPr>
        <w:spacing w:after="607" w:line="259" w:lineRule="auto"/>
        <w:ind w:left="1498" w:firstLine="0"/>
        <w:jc w:val="center"/>
        <w:rPr>
          <w:sz w:val="20"/>
        </w:rPr>
      </w:pPr>
    </w:p>
    <w:p w:rsidR="00F03DEA" w:rsidRDefault="00F03DEA">
      <w:pPr>
        <w:spacing w:after="607" w:line="259" w:lineRule="auto"/>
        <w:ind w:left="1498" w:firstLine="0"/>
        <w:jc w:val="center"/>
        <w:rPr>
          <w:sz w:val="20"/>
        </w:rPr>
      </w:pPr>
    </w:p>
    <w:p w:rsidR="00F03DEA" w:rsidRDefault="00F03DEA">
      <w:pPr>
        <w:spacing w:after="607" w:line="259" w:lineRule="auto"/>
        <w:ind w:left="1498" w:firstLine="0"/>
        <w:jc w:val="center"/>
        <w:rPr>
          <w:sz w:val="20"/>
        </w:rPr>
      </w:pPr>
    </w:p>
    <w:p w:rsidR="002B6344" w:rsidRDefault="00F03DEA">
      <w:pPr>
        <w:spacing w:after="607" w:line="259" w:lineRule="auto"/>
        <w:ind w:left="1498" w:firstLine="0"/>
        <w:jc w:val="center"/>
      </w:pPr>
      <w:bookmarkStart w:id="0" w:name="_GoBack"/>
      <w:bookmarkEnd w:id="0"/>
      <w:r>
        <w:rPr>
          <w:sz w:val="20"/>
        </w:rPr>
        <w:t>4</w:t>
      </w:r>
    </w:p>
    <w:sectPr w:rsidR="002B6344">
      <w:pgSz w:w="11902" w:h="16834"/>
      <w:pgMar w:top="662" w:right="1462" w:bottom="173" w:left="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716" o:spid="_x0000_i1026" type="#_x0000_t75" style="width:12pt;height:15.75pt;visibility:visible;mso-wrap-style:square" o:bullet="t">
        <v:imagedata r:id="rId1" o:title=""/>
      </v:shape>
    </w:pict>
  </w:numPicBullet>
  <w:abstractNum w:abstractNumId="0" w15:restartNumberingAfterBreak="0">
    <w:nsid w:val="0DFD5F2A"/>
    <w:multiLevelType w:val="hybridMultilevel"/>
    <w:tmpl w:val="57B0506E"/>
    <w:lvl w:ilvl="0" w:tplc="E102A8BC">
      <w:start w:val="2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6183A">
      <w:start w:val="1"/>
      <w:numFmt w:val="lowerLetter"/>
      <w:lvlText w:val="%2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10B3A4">
      <w:start w:val="1"/>
      <w:numFmt w:val="lowerRoman"/>
      <w:lvlText w:val="%3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A5776">
      <w:start w:val="1"/>
      <w:numFmt w:val="decimal"/>
      <w:lvlText w:val="%4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E2736">
      <w:start w:val="1"/>
      <w:numFmt w:val="lowerLetter"/>
      <w:lvlText w:val="%5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2E516E">
      <w:start w:val="1"/>
      <w:numFmt w:val="lowerRoman"/>
      <w:lvlText w:val="%6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09696">
      <w:start w:val="1"/>
      <w:numFmt w:val="decimal"/>
      <w:lvlText w:val="%7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66BDE">
      <w:start w:val="1"/>
      <w:numFmt w:val="lowerLetter"/>
      <w:lvlText w:val="%8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08E5E">
      <w:start w:val="1"/>
      <w:numFmt w:val="lowerRoman"/>
      <w:lvlText w:val="%9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41139"/>
    <w:multiLevelType w:val="hybridMultilevel"/>
    <w:tmpl w:val="E19236FC"/>
    <w:lvl w:ilvl="0" w:tplc="DDB4F4B2">
      <w:start w:val="3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C350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24C6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EA32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81D3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4941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094D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EBD3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439C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97A39"/>
    <w:multiLevelType w:val="hybridMultilevel"/>
    <w:tmpl w:val="501EEE06"/>
    <w:lvl w:ilvl="0" w:tplc="19288CF0">
      <w:start w:val="2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AE17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A9DA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C659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40C8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432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040B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0757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484B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A1360"/>
    <w:multiLevelType w:val="hybridMultilevel"/>
    <w:tmpl w:val="18082E2A"/>
    <w:lvl w:ilvl="0" w:tplc="56903546">
      <w:start w:val="2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0F88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8386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60FE1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0ABC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ADB7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63902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455B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294E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FD1FDD"/>
    <w:multiLevelType w:val="hybridMultilevel"/>
    <w:tmpl w:val="2C68EA7C"/>
    <w:lvl w:ilvl="0" w:tplc="1D327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EC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4B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EB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2C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A0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60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A0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45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C54F83"/>
    <w:multiLevelType w:val="hybridMultilevel"/>
    <w:tmpl w:val="22543970"/>
    <w:lvl w:ilvl="0" w:tplc="0FAA5C44">
      <w:start w:val="2"/>
      <w:numFmt w:val="decimal"/>
      <w:lvlText w:val="%1.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8BE5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E1AE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8EA3C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EAE9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ED32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C2F35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E0C7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8C1F6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44"/>
    <w:rsid w:val="002B6344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193E"/>
  <w15:docId w15:val="{D0A8A857-1DB2-45CE-8AFF-EFD6D3D7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5" w:lineRule="auto"/>
      <w:ind w:left="2342" w:hanging="34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0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2016-11-10T11:43:00Z</dcterms:created>
  <dcterms:modified xsi:type="dcterms:W3CDTF">2016-11-10T11:43:00Z</dcterms:modified>
</cp:coreProperties>
</file>