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80" w:rsidRPr="00A70A1E" w:rsidRDefault="00141380" w:rsidP="00D45783">
      <w:pPr>
        <w:pStyle w:val="Nzev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>Smlouva o zajištění služ</w:t>
      </w:r>
      <w:r w:rsidR="007A30DE" w:rsidRPr="00A70A1E">
        <w:rPr>
          <w:rFonts w:ascii="Arial" w:hAnsi="Arial" w:cs="Arial"/>
          <w:sz w:val="22"/>
          <w:szCs w:val="22"/>
        </w:rPr>
        <w:t>e</w:t>
      </w:r>
      <w:r w:rsidRPr="00A70A1E">
        <w:rPr>
          <w:rFonts w:ascii="Arial" w:hAnsi="Arial" w:cs="Arial"/>
          <w:sz w:val="22"/>
          <w:szCs w:val="22"/>
        </w:rPr>
        <w:t xml:space="preserve">b </w:t>
      </w:r>
    </w:p>
    <w:p w:rsidR="00141380" w:rsidRPr="00A70A1E" w:rsidRDefault="00141380" w:rsidP="00503722">
      <w:pPr>
        <w:pStyle w:val="Zkladntext"/>
        <w:jc w:val="center"/>
        <w:rPr>
          <w:rFonts w:cs="Arial"/>
          <w:b/>
          <w:bCs/>
          <w:i/>
          <w:color w:val="000000"/>
          <w:spacing w:val="-9"/>
          <w:szCs w:val="22"/>
        </w:rPr>
      </w:pPr>
      <w:r w:rsidRPr="00A70A1E">
        <w:rPr>
          <w:rFonts w:ascii="Arial" w:eastAsia="MS Mincho" w:hAnsi="Arial" w:cs="Arial"/>
          <w:i/>
          <w:szCs w:val="22"/>
        </w:rPr>
        <w:t xml:space="preserve">uzavřená </w:t>
      </w:r>
      <w:r w:rsidR="00FC2D4F" w:rsidRPr="00A70A1E">
        <w:rPr>
          <w:rFonts w:ascii="Arial" w:eastAsia="MS Mincho" w:hAnsi="Arial" w:cs="Arial"/>
          <w:i/>
          <w:szCs w:val="22"/>
        </w:rPr>
        <w:t xml:space="preserve">v souladu s </w:t>
      </w:r>
      <w:r w:rsidRPr="00A70A1E">
        <w:rPr>
          <w:rFonts w:ascii="Arial" w:eastAsia="MS Mincho" w:hAnsi="Arial" w:cs="Arial"/>
          <w:i/>
          <w:szCs w:val="22"/>
        </w:rPr>
        <w:t xml:space="preserve">§ </w:t>
      </w:r>
      <w:r w:rsidR="00FC2D4F" w:rsidRPr="00A70A1E">
        <w:rPr>
          <w:rFonts w:ascii="Arial" w:eastAsia="MS Mincho" w:hAnsi="Arial" w:cs="Arial"/>
          <w:i/>
          <w:szCs w:val="22"/>
        </w:rPr>
        <w:t>1746 odst. 2 zákona č. 89/2012 Sb., občanský zákoník (dále jen občanský zákoník)</w:t>
      </w:r>
    </w:p>
    <w:p w:rsidR="00141380" w:rsidRPr="00A70A1E" w:rsidRDefault="00141380" w:rsidP="00D45783">
      <w:pPr>
        <w:shd w:val="clear" w:color="auto" w:fill="FFFFFF"/>
        <w:ind w:left="22" w:right="60"/>
        <w:rPr>
          <w:rFonts w:ascii="Arial" w:hAnsi="Arial" w:cs="Arial"/>
          <w:color w:val="000000"/>
          <w:spacing w:val="-9"/>
          <w:sz w:val="22"/>
          <w:szCs w:val="22"/>
        </w:rPr>
      </w:pP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I.</w:t>
      </w:r>
    </w:p>
    <w:p w:rsidR="00141380" w:rsidRPr="00A70A1E" w:rsidRDefault="00141380" w:rsidP="00D45783">
      <w:pPr>
        <w:jc w:val="center"/>
        <w:rPr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Smluvní strany</w:t>
      </w:r>
      <w:r w:rsidRPr="00A70A1E">
        <w:rPr>
          <w:sz w:val="22"/>
          <w:szCs w:val="22"/>
        </w:rPr>
        <w:br/>
      </w:r>
    </w:p>
    <w:p w:rsidR="00056F34" w:rsidRDefault="00141380" w:rsidP="00F77342">
      <w:pPr>
        <w:tabs>
          <w:tab w:val="left" w:pos="360"/>
        </w:tabs>
        <w:ind w:left="280" w:hanging="280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ab/>
      </w:r>
      <w:r w:rsidR="00F77342">
        <w:rPr>
          <w:rFonts w:ascii="Arial" w:hAnsi="Arial" w:cs="Arial"/>
          <w:b/>
          <w:bCs/>
          <w:sz w:val="22"/>
          <w:szCs w:val="22"/>
        </w:rPr>
        <w:t>Brankářská škola just4keepers</w:t>
      </w:r>
    </w:p>
    <w:p w:rsidR="00F77342" w:rsidRPr="001E4793" w:rsidRDefault="00F77342" w:rsidP="00F77342">
      <w:pPr>
        <w:tabs>
          <w:tab w:val="left" w:pos="360"/>
        </w:tabs>
        <w:ind w:left="280" w:hanging="280"/>
        <w:rPr>
          <w:i/>
          <w:iCs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 xml:space="preserve">se sídlem: </w:t>
      </w:r>
      <w:r w:rsidRPr="00A70A1E">
        <w:rPr>
          <w:rFonts w:ascii="Arial" w:hAnsi="Arial" w:cs="Arial"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F0A98">
        <w:rPr>
          <w:rFonts w:ascii="Arial" w:hAnsi="Arial" w:cs="Arial"/>
          <w:sz w:val="22"/>
          <w:szCs w:val="22"/>
        </w:rPr>
        <w:t>Salavice</w:t>
      </w:r>
      <w:proofErr w:type="spellEnd"/>
      <w:r w:rsidR="00AF0A98">
        <w:rPr>
          <w:rFonts w:ascii="Arial" w:hAnsi="Arial" w:cs="Arial"/>
          <w:sz w:val="22"/>
          <w:szCs w:val="22"/>
        </w:rPr>
        <w:t xml:space="preserve"> 75, 58901, Třešť</w:t>
      </w:r>
    </w:p>
    <w:p w:rsidR="00F77342" w:rsidRPr="00A70A1E" w:rsidRDefault="00F77342" w:rsidP="00F77342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ab/>
        <w:t xml:space="preserve">IČO: </w:t>
      </w:r>
      <w:r w:rsidRPr="00A70A1E">
        <w:rPr>
          <w:rFonts w:ascii="Arial" w:hAnsi="Arial" w:cs="Arial"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A98">
        <w:rPr>
          <w:rFonts w:ascii="Arial" w:hAnsi="Arial" w:cs="Arial"/>
          <w:sz w:val="22"/>
          <w:szCs w:val="22"/>
        </w:rPr>
        <w:t>05854661</w:t>
      </w:r>
    </w:p>
    <w:p w:rsidR="00F77342" w:rsidRDefault="00F77342" w:rsidP="00F77342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ab/>
        <w:t>zastoupen</w:t>
      </w:r>
      <w:r>
        <w:rPr>
          <w:rFonts w:ascii="Arial" w:hAnsi="Arial" w:cs="Arial"/>
          <w:sz w:val="22"/>
          <w:szCs w:val="22"/>
        </w:rPr>
        <w:t>á</w:t>
      </w:r>
      <w:r w:rsidRPr="00A70A1E">
        <w:rPr>
          <w:rFonts w:ascii="Arial" w:hAnsi="Arial" w:cs="Arial"/>
          <w:sz w:val="22"/>
          <w:szCs w:val="22"/>
        </w:rPr>
        <w:t xml:space="preserve">:                         </w:t>
      </w:r>
      <w:r>
        <w:rPr>
          <w:rFonts w:ascii="Arial" w:hAnsi="Arial" w:cs="Arial"/>
          <w:sz w:val="22"/>
          <w:szCs w:val="22"/>
        </w:rPr>
        <w:tab/>
        <w:t>Martinem Jíchou</w:t>
      </w:r>
    </w:p>
    <w:p w:rsidR="007A3121" w:rsidRDefault="007A3121" w:rsidP="00F77342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A98">
        <w:rPr>
          <w:rFonts w:ascii="Arial" w:hAnsi="Arial" w:cs="Arial"/>
          <w:sz w:val="22"/>
          <w:szCs w:val="22"/>
        </w:rPr>
        <w:t xml:space="preserve">Komerční banka. </w:t>
      </w:r>
      <w:proofErr w:type="gramStart"/>
      <w:r w:rsidR="00AF0A98">
        <w:rPr>
          <w:rFonts w:ascii="Arial" w:hAnsi="Arial" w:cs="Arial"/>
          <w:sz w:val="22"/>
          <w:szCs w:val="22"/>
        </w:rPr>
        <w:t>a.</w:t>
      </w:r>
      <w:proofErr w:type="gramEnd"/>
      <w:r w:rsidR="00AF0A98">
        <w:rPr>
          <w:rFonts w:ascii="Arial" w:hAnsi="Arial" w:cs="Arial"/>
          <w:sz w:val="22"/>
          <w:szCs w:val="22"/>
        </w:rPr>
        <w:t>s.</w:t>
      </w:r>
    </w:p>
    <w:p w:rsidR="007A3121" w:rsidRPr="00A70A1E" w:rsidRDefault="00AF0A98" w:rsidP="00F77342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115-4091450207/0100</w:t>
      </w:r>
    </w:p>
    <w:p w:rsidR="00141380" w:rsidRPr="00A70A1E" w:rsidRDefault="00141380" w:rsidP="004C0DC5">
      <w:pPr>
        <w:shd w:val="clear" w:color="auto" w:fill="FFFFFF"/>
        <w:ind w:firstLine="280"/>
        <w:rPr>
          <w:rFonts w:ascii="Arial" w:hAnsi="Arial" w:cs="Arial"/>
          <w:color w:val="000000"/>
          <w:w w:val="101"/>
          <w:sz w:val="22"/>
          <w:szCs w:val="22"/>
        </w:rPr>
      </w:pPr>
      <w:r w:rsidRPr="00A70A1E">
        <w:rPr>
          <w:rFonts w:ascii="Arial" w:hAnsi="Arial" w:cs="Arial"/>
          <w:color w:val="000000"/>
          <w:w w:val="101"/>
          <w:sz w:val="22"/>
          <w:szCs w:val="22"/>
        </w:rPr>
        <w:t>(dále jen „</w:t>
      </w:r>
      <w:r w:rsidRPr="00A70A1E">
        <w:rPr>
          <w:rFonts w:ascii="Arial" w:hAnsi="Arial" w:cs="Arial"/>
          <w:b/>
          <w:color w:val="000000"/>
          <w:w w:val="101"/>
          <w:sz w:val="22"/>
          <w:szCs w:val="22"/>
        </w:rPr>
        <w:t>objednatel</w:t>
      </w:r>
      <w:r w:rsidRPr="00A70A1E">
        <w:rPr>
          <w:rFonts w:ascii="Arial" w:hAnsi="Arial" w:cs="Arial"/>
          <w:color w:val="000000"/>
          <w:w w:val="101"/>
          <w:sz w:val="22"/>
          <w:szCs w:val="22"/>
        </w:rPr>
        <w:t xml:space="preserve">“) </w:t>
      </w:r>
    </w:p>
    <w:p w:rsidR="00141380" w:rsidRPr="00A70A1E" w:rsidRDefault="00141380" w:rsidP="00D45783">
      <w:pPr>
        <w:shd w:val="clear" w:color="auto" w:fill="FFFFFF"/>
        <w:ind w:left="36" w:firstLine="244"/>
        <w:rPr>
          <w:rFonts w:ascii="Arial" w:hAnsi="Arial" w:cs="Arial"/>
          <w:color w:val="000000"/>
          <w:w w:val="101"/>
          <w:sz w:val="22"/>
          <w:szCs w:val="22"/>
        </w:rPr>
      </w:pPr>
    </w:p>
    <w:p w:rsidR="00141380" w:rsidRPr="00A70A1E" w:rsidRDefault="00141380" w:rsidP="00D45783">
      <w:pPr>
        <w:shd w:val="clear" w:color="auto" w:fill="FFFFFF"/>
        <w:ind w:left="36" w:firstLine="244"/>
        <w:rPr>
          <w:rFonts w:ascii="Arial" w:hAnsi="Arial" w:cs="Arial"/>
          <w:b/>
          <w:bCs/>
          <w:color w:val="000000"/>
          <w:sz w:val="22"/>
          <w:szCs w:val="22"/>
        </w:rPr>
      </w:pPr>
      <w:r w:rsidRPr="00A70A1E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141380" w:rsidRPr="00A70A1E" w:rsidRDefault="00141380" w:rsidP="00D45783">
      <w:pPr>
        <w:shd w:val="clear" w:color="auto" w:fill="FFFFFF"/>
        <w:ind w:left="36" w:firstLine="244"/>
        <w:rPr>
          <w:rFonts w:ascii="Arial" w:hAnsi="Arial" w:cs="Arial"/>
          <w:b/>
          <w:sz w:val="22"/>
          <w:szCs w:val="22"/>
        </w:rPr>
      </w:pPr>
    </w:p>
    <w:p w:rsidR="00B171BB" w:rsidRPr="001E4793" w:rsidRDefault="00B171BB" w:rsidP="001E4793">
      <w:pPr>
        <w:tabs>
          <w:tab w:val="left" w:pos="360"/>
        </w:tabs>
        <w:ind w:left="280" w:hanging="280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E4793" w:rsidRPr="001E4793">
        <w:rPr>
          <w:rFonts w:ascii="Arial" w:hAnsi="Arial" w:cs="Arial"/>
          <w:b/>
          <w:bCs/>
          <w:sz w:val="22"/>
          <w:szCs w:val="22"/>
        </w:rPr>
        <w:t>Střední odborná škola a Střední odborné učiliště Třešť</w:t>
      </w:r>
    </w:p>
    <w:p w:rsidR="00555A59" w:rsidRPr="001E4793" w:rsidRDefault="00141380" w:rsidP="007A3121">
      <w:pPr>
        <w:tabs>
          <w:tab w:val="left" w:pos="360"/>
        </w:tabs>
        <w:ind w:left="280" w:hanging="280"/>
        <w:rPr>
          <w:i/>
          <w:iCs/>
        </w:rPr>
      </w:pPr>
      <w:r w:rsidRPr="00A70A1E">
        <w:rPr>
          <w:rFonts w:ascii="Arial" w:hAnsi="Arial" w:cs="Arial"/>
          <w:sz w:val="22"/>
          <w:szCs w:val="22"/>
        </w:rPr>
        <w:tab/>
        <w:t xml:space="preserve">se sídlem: </w:t>
      </w:r>
      <w:r w:rsidR="00EC4209" w:rsidRPr="00A70A1E">
        <w:rPr>
          <w:rFonts w:ascii="Arial" w:hAnsi="Arial" w:cs="Arial"/>
          <w:sz w:val="22"/>
          <w:szCs w:val="22"/>
        </w:rPr>
        <w:tab/>
      </w:r>
      <w:r w:rsidR="00EC4209" w:rsidRPr="00A70A1E">
        <w:rPr>
          <w:rFonts w:ascii="Arial" w:hAnsi="Arial" w:cs="Arial"/>
          <w:sz w:val="22"/>
          <w:szCs w:val="22"/>
        </w:rPr>
        <w:tab/>
      </w:r>
      <w:r w:rsidR="00EC4209" w:rsidRPr="00A70A1E">
        <w:rPr>
          <w:rFonts w:ascii="Arial" w:hAnsi="Arial" w:cs="Arial"/>
          <w:sz w:val="22"/>
          <w:szCs w:val="22"/>
        </w:rPr>
        <w:tab/>
      </w:r>
      <w:r w:rsidR="007A3121">
        <w:rPr>
          <w:rFonts w:ascii="Arial" w:hAnsi="Arial" w:cs="Arial"/>
          <w:sz w:val="22"/>
          <w:szCs w:val="22"/>
        </w:rPr>
        <w:tab/>
      </w:r>
      <w:r w:rsidR="001E4793" w:rsidRPr="001E4793">
        <w:rPr>
          <w:rFonts w:ascii="Arial" w:hAnsi="Arial" w:cs="Arial"/>
          <w:sz w:val="22"/>
          <w:szCs w:val="22"/>
        </w:rPr>
        <w:t>K Valše 1251/38, 589 01 Třešť</w:t>
      </w:r>
    </w:p>
    <w:p w:rsidR="00141380" w:rsidRPr="00A70A1E" w:rsidRDefault="00141380" w:rsidP="00D45783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ab/>
        <w:t xml:space="preserve">IČO: </w:t>
      </w:r>
      <w:r w:rsidRPr="00A70A1E">
        <w:rPr>
          <w:rFonts w:ascii="Arial" w:hAnsi="Arial" w:cs="Arial"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ab/>
      </w:r>
      <w:r w:rsidRPr="00A70A1E">
        <w:rPr>
          <w:rFonts w:ascii="Arial" w:hAnsi="Arial" w:cs="Arial"/>
          <w:sz w:val="22"/>
          <w:szCs w:val="22"/>
        </w:rPr>
        <w:tab/>
      </w:r>
      <w:r w:rsidR="00A70A1E">
        <w:rPr>
          <w:rFonts w:ascii="Arial" w:hAnsi="Arial" w:cs="Arial"/>
          <w:sz w:val="22"/>
          <w:szCs w:val="22"/>
        </w:rPr>
        <w:tab/>
      </w:r>
      <w:r w:rsidR="001E4793" w:rsidRPr="001E4793">
        <w:rPr>
          <w:rFonts w:ascii="Arial" w:hAnsi="Arial" w:cs="Arial"/>
          <w:sz w:val="22"/>
          <w:szCs w:val="22"/>
        </w:rPr>
        <w:t>48461636</w:t>
      </w:r>
    </w:p>
    <w:p w:rsidR="00141380" w:rsidRDefault="00141380" w:rsidP="001E4793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ab/>
        <w:t>zastoupen</w:t>
      </w:r>
      <w:r w:rsidR="001E4793">
        <w:rPr>
          <w:rFonts w:ascii="Arial" w:hAnsi="Arial" w:cs="Arial"/>
          <w:sz w:val="22"/>
          <w:szCs w:val="22"/>
        </w:rPr>
        <w:t>á</w:t>
      </w:r>
      <w:r w:rsidRPr="00A70A1E">
        <w:rPr>
          <w:rFonts w:ascii="Arial" w:hAnsi="Arial" w:cs="Arial"/>
          <w:sz w:val="22"/>
          <w:szCs w:val="22"/>
        </w:rPr>
        <w:t xml:space="preserve">:                         </w:t>
      </w:r>
      <w:r w:rsidR="00A70A1E">
        <w:rPr>
          <w:rFonts w:ascii="Arial" w:hAnsi="Arial" w:cs="Arial"/>
          <w:sz w:val="22"/>
          <w:szCs w:val="22"/>
        </w:rPr>
        <w:tab/>
      </w:r>
      <w:r w:rsidR="00F77342">
        <w:rPr>
          <w:rFonts w:ascii="Arial" w:hAnsi="Arial" w:cs="Arial"/>
          <w:sz w:val="22"/>
          <w:szCs w:val="22"/>
        </w:rPr>
        <w:t>Mgr. Ing. Karlem Matějů</w:t>
      </w:r>
      <w:r w:rsidR="004F46FB">
        <w:rPr>
          <w:rFonts w:ascii="Arial" w:hAnsi="Arial" w:cs="Arial"/>
          <w:sz w:val="22"/>
          <w:szCs w:val="22"/>
        </w:rPr>
        <w:t>, ředitele</w:t>
      </w:r>
      <w:r w:rsidR="00F77342">
        <w:rPr>
          <w:rFonts w:ascii="Arial" w:hAnsi="Arial" w:cs="Arial"/>
          <w:sz w:val="22"/>
          <w:szCs w:val="22"/>
        </w:rPr>
        <w:t>m</w:t>
      </w:r>
      <w:r w:rsidR="00B171BB" w:rsidRPr="00A70A1E">
        <w:rPr>
          <w:rFonts w:ascii="Arial" w:hAnsi="Arial" w:cs="Arial"/>
          <w:sz w:val="22"/>
          <w:szCs w:val="22"/>
        </w:rPr>
        <w:tab/>
      </w:r>
    </w:p>
    <w:p w:rsidR="007A3121" w:rsidRDefault="007A3121" w:rsidP="001E4793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Komerční banka, a.s.</w:t>
      </w:r>
    </w:p>
    <w:p w:rsidR="007A3121" w:rsidRPr="00A70A1E" w:rsidRDefault="007A3121" w:rsidP="001E4793">
      <w:pPr>
        <w:tabs>
          <w:tab w:val="left" w:pos="360"/>
        </w:tabs>
        <w:ind w:left="28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29638-681/0100</w:t>
      </w:r>
    </w:p>
    <w:p w:rsidR="00141380" w:rsidRPr="00A70A1E" w:rsidRDefault="007A3121" w:rsidP="0050372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41380" w:rsidRPr="00A70A1E">
        <w:rPr>
          <w:rFonts w:ascii="Arial" w:hAnsi="Arial" w:cs="Arial"/>
          <w:sz w:val="22"/>
          <w:szCs w:val="22"/>
        </w:rPr>
        <w:t>(dále jen „</w:t>
      </w:r>
      <w:r w:rsidR="006C322F" w:rsidRPr="00A70A1E">
        <w:rPr>
          <w:rFonts w:ascii="Arial" w:hAnsi="Arial" w:cs="Arial"/>
          <w:b/>
          <w:sz w:val="22"/>
          <w:szCs w:val="22"/>
        </w:rPr>
        <w:t>poskyto</w:t>
      </w:r>
      <w:r w:rsidR="00141380" w:rsidRPr="00A70A1E">
        <w:rPr>
          <w:rFonts w:ascii="Arial" w:hAnsi="Arial" w:cs="Arial"/>
          <w:b/>
          <w:sz w:val="22"/>
          <w:szCs w:val="22"/>
        </w:rPr>
        <w:t>vatel</w:t>
      </w:r>
      <w:r w:rsidR="00141380" w:rsidRPr="00A70A1E">
        <w:rPr>
          <w:rFonts w:ascii="Arial" w:hAnsi="Arial" w:cs="Arial"/>
          <w:sz w:val="22"/>
          <w:szCs w:val="22"/>
        </w:rPr>
        <w:t>“)</w:t>
      </w:r>
    </w:p>
    <w:p w:rsidR="00C51B3C" w:rsidRDefault="00C51B3C" w:rsidP="0050372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D0B0F" w:rsidRDefault="004D0B0F" w:rsidP="0050372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D0B0F" w:rsidRPr="00A70A1E" w:rsidRDefault="004D0B0F" w:rsidP="0050372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w w:val="102"/>
          <w:sz w:val="22"/>
          <w:szCs w:val="22"/>
        </w:rPr>
        <w:t>II.</w:t>
      </w:r>
    </w:p>
    <w:p w:rsidR="00141380" w:rsidRPr="00A70A1E" w:rsidRDefault="00141380" w:rsidP="00D45783">
      <w:pPr>
        <w:jc w:val="center"/>
        <w:rPr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Předmět a účel smlouvy</w:t>
      </w:r>
    </w:p>
    <w:p w:rsidR="00F77342" w:rsidRPr="00AF0A98" w:rsidRDefault="006C322F" w:rsidP="00F77342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color w:val="000000"/>
          <w:spacing w:val="-4"/>
          <w:sz w:val="22"/>
          <w:szCs w:val="22"/>
        </w:rPr>
        <w:t>Poskyto</w:t>
      </w:r>
      <w:r w:rsidR="00141380" w:rsidRPr="00A70A1E">
        <w:rPr>
          <w:rFonts w:ascii="Arial" w:hAnsi="Arial" w:cs="Arial"/>
          <w:color w:val="000000"/>
          <w:spacing w:val="-4"/>
          <w:sz w:val="22"/>
          <w:szCs w:val="22"/>
        </w:rPr>
        <w:t xml:space="preserve">vatel se touto smlouvou objednateli zavazuje, že pro </w:t>
      </w:r>
      <w:r w:rsidR="00141380" w:rsidRPr="00AF0A98">
        <w:rPr>
          <w:rFonts w:ascii="Arial" w:hAnsi="Arial" w:cs="Arial"/>
          <w:color w:val="000000"/>
          <w:spacing w:val="-4"/>
          <w:sz w:val="22"/>
          <w:szCs w:val="22"/>
        </w:rPr>
        <w:t xml:space="preserve">něj ve sjednané době a za </w:t>
      </w:r>
      <w:r w:rsidR="00141380" w:rsidRPr="00AF0A98">
        <w:rPr>
          <w:rFonts w:ascii="Arial" w:hAnsi="Arial" w:cs="Arial"/>
          <w:color w:val="000000"/>
          <w:spacing w:val="-6"/>
          <w:sz w:val="22"/>
          <w:szCs w:val="22"/>
        </w:rPr>
        <w:t xml:space="preserve">sjednaných podmínek </w:t>
      </w:r>
      <w:r w:rsidR="00225912" w:rsidRPr="00AF0A98">
        <w:rPr>
          <w:rFonts w:ascii="Arial" w:hAnsi="Arial" w:cs="Arial"/>
          <w:color w:val="000000"/>
          <w:spacing w:val="-6"/>
          <w:sz w:val="22"/>
          <w:szCs w:val="22"/>
        </w:rPr>
        <w:t>zajistí</w:t>
      </w:r>
      <w:r w:rsidR="00CF6644" w:rsidRPr="00AF0A98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1E4793" w:rsidRPr="00AF0A98">
        <w:rPr>
          <w:rFonts w:ascii="Arial" w:hAnsi="Arial" w:cs="Arial"/>
          <w:color w:val="000000"/>
          <w:spacing w:val="-6"/>
          <w:sz w:val="22"/>
          <w:szCs w:val="22"/>
        </w:rPr>
        <w:t>ubytování a stravování</w:t>
      </w:r>
      <w:r w:rsidR="00141380" w:rsidRPr="00AF0A98">
        <w:rPr>
          <w:rFonts w:ascii="Arial" w:hAnsi="Arial" w:cs="Arial"/>
          <w:color w:val="000000"/>
          <w:spacing w:val="-4"/>
          <w:sz w:val="22"/>
          <w:szCs w:val="22"/>
        </w:rPr>
        <w:t xml:space="preserve"> pro </w:t>
      </w:r>
      <w:r w:rsidR="00CF6644" w:rsidRPr="00AF0A98">
        <w:rPr>
          <w:rFonts w:ascii="Arial" w:hAnsi="Arial" w:cs="Arial"/>
          <w:color w:val="000000"/>
          <w:spacing w:val="-4"/>
          <w:sz w:val="22"/>
          <w:szCs w:val="22"/>
        </w:rPr>
        <w:t xml:space="preserve">účastníky </w:t>
      </w:r>
      <w:r w:rsidR="00F77342" w:rsidRPr="00AF0A98">
        <w:rPr>
          <w:rFonts w:ascii="Arial" w:hAnsi="Arial" w:cs="Arial"/>
          <w:color w:val="000000"/>
          <w:spacing w:val="-4"/>
          <w:sz w:val="22"/>
          <w:szCs w:val="22"/>
        </w:rPr>
        <w:t xml:space="preserve">brankářského soustředění v termínech: </w:t>
      </w:r>
    </w:p>
    <w:p w:rsidR="00302C28" w:rsidRPr="00302C28" w:rsidRDefault="00F77342" w:rsidP="00F77342">
      <w:pPr>
        <w:pStyle w:val="Odstavecseseznamem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</w:rPr>
      </w:pPr>
      <w:r w:rsidRPr="00F77342">
        <w:rPr>
          <w:rFonts w:ascii="Arial" w:hAnsi="Arial" w:cs="Arial"/>
          <w:color w:val="000000"/>
          <w:spacing w:val="-4"/>
        </w:rPr>
        <w:t>23</w:t>
      </w:r>
      <w:r w:rsidR="001E4793" w:rsidRPr="00F77342">
        <w:rPr>
          <w:rFonts w:ascii="Arial" w:hAnsi="Arial" w:cs="Arial"/>
          <w:color w:val="000000"/>
          <w:spacing w:val="-4"/>
        </w:rPr>
        <w:t>.</w:t>
      </w:r>
      <w:r w:rsidR="00302C28">
        <w:rPr>
          <w:rFonts w:ascii="Arial" w:hAnsi="Arial" w:cs="Arial"/>
          <w:color w:val="000000"/>
          <w:spacing w:val="-4"/>
        </w:rPr>
        <w:t xml:space="preserve"> 06</w:t>
      </w:r>
      <w:r w:rsidR="001E4793" w:rsidRPr="00F77342">
        <w:rPr>
          <w:rFonts w:ascii="Arial" w:hAnsi="Arial" w:cs="Arial"/>
          <w:color w:val="000000"/>
          <w:spacing w:val="-4"/>
        </w:rPr>
        <w:t xml:space="preserve"> – </w:t>
      </w:r>
      <w:r w:rsidRPr="00F77342">
        <w:rPr>
          <w:rFonts w:ascii="Arial" w:hAnsi="Arial" w:cs="Arial"/>
          <w:color w:val="000000"/>
          <w:spacing w:val="-4"/>
        </w:rPr>
        <w:t>27</w:t>
      </w:r>
      <w:r w:rsidR="001E4793" w:rsidRPr="00F77342">
        <w:rPr>
          <w:rFonts w:ascii="Arial" w:hAnsi="Arial" w:cs="Arial"/>
          <w:color w:val="000000"/>
          <w:spacing w:val="-4"/>
        </w:rPr>
        <w:t xml:space="preserve">. </w:t>
      </w:r>
      <w:r w:rsidRPr="00F77342">
        <w:rPr>
          <w:rFonts w:ascii="Arial" w:hAnsi="Arial" w:cs="Arial"/>
          <w:color w:val="000000"/>
          <w:spacing w:val="-4"/>
        </w:rPr>
        <w:t>06</w:t>
      </w:r>
      <w:r w:rsidR="001E4793" w:rsidRPr="00F77342">
        <w:rPr>
          <w:rFonts w:ascii="Arial" w:hAnsi="Arial" w:cs="Arial"/>
          <w:color w:val="000000"/>
          <w:spacing w:val="-4"/>
        </w:rPr>
        <w:t>. 201</w:t>
      </w:r>
      <w:r w:rsidRPr="00F77342">
        <w:rPr>
          <w:rFonts w:ascii="Arial" w:hAnsi="Arial" w:cs="Arial"/>
          <w:color w:val="000000"/>
          <w:spacing w:val="-4"/>
        </w:rPr>
        <w:t>8</w:t>
      </w:r>
      <w:r w:rsidR="00944830" w:rsidRPr="00F77342">
        <w:rPr>
          <w:rFonts w:ascii="Arial" w:hAnsi="Arial" w:cs="Arial"/>
          <w:color w:val="000000"/>
          <w:spacing w:val="-4"/>
        </w:rPr>
        <w:t xml:space="preserve"> </w:t>
      </w:r>
    </w:p>
    <w:p w:rsidR="00302C28" w:rsidRPr="00302C28" w:rsidRDefault="00302C28" w:rsidP="00302C28">
      <w:pPr>
        <w:pStyle w:val="Odstavecseseznamem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</w:rPr>
        <w:t>23. 07 – 26. 07. 2018</w:t>
      </w:r>
    </w:p>
    <w:p w:rsidR="00CF6644" w:rsidRPr="00302C28" w:rsidRDefault="00141380" w:rsidP="00302C28">
      <w:pPr>
        <w:pStyle w:val="Odstavecseseznamem"/>
        <w:shd w:val="clear" w:color="auto" w:fill="FFFFFF"/>
        <w:ind w:left="1004"/>
        <w:jc w:val="both"/>
        <w:rPr>
          <w:rFonts w:ascii="Arial" w:hAnsi="Arial" w:cs="Arial"/>
        </w:rPr>
      </w:pPr>
      <w:r w:rsidRPr="00302C28">
        <w:rPr>
          <w:rFonts w:ascii="Arial" w:hAnsi="Arial" w:cs="Arial"/>
          <w:color w:val="000000"/>
          <w:spacing w:val="-4"/>
        </w:rPr>
        <w:t>(dále jen „služby“)</w:t>
      </w:r>
      <w:r w:rsidR="00192E57" w:rsidRPr="00302C28">
        <w:rPr>
          <w:rFonts w:ascii="Arial" w:hAnsi="Arial" w:cs="Arial"/>
          <w:color w:val="000000"/>
          <w:spacing w:val="-4"/>
        </w:rPr>
        <w:t>.</w:t>
      </w:r>
    </w:p>
    <w:p w:rsidR="00CF6644" w:rsidRPr="00A70A1E" w:rsidRDefault="00225912" w:rsidP="00AC444E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Ubytování bude zajištěno pro max. </w:t>
      </w:r>
      <w:r w:rsidR="00F77342">
        <w:rPr>
          <w:rFonts w:ascii="Arial" w:hAnsi="Arial" w:cs="Arial"/>
          <w:color w:val="000000"/>
          <w:spacing w:val="-4"/>
          <w:sz w:val="22"/>
          <w:szCs w:val="22"/>
        </w:rPr>
        <w:t>45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účastníků v dvou a třílůžkových pokojích</w:t>
      </w:r>
      <w:r w:rsidR="00CF6644" w:rsidRPr="00A70A1E">
        <w:rPr>
          <w:rFonts w:ascii="Arial" w:hAnsi="Arial" w:cs="Arial"/>
          <w:color w:val="000000"/>
          <w:spacing w:val="-4"/>
          <w:sz w:val="22"/>
          <w:szCs w:val="22"/>
        </w:rPr>
        <w:t>.</w:t>
      </w:r>
    </w:p>
    <w:p w:rsidR="00141380" w:rsidRPr="00A70A1E" w:rsidRDefault="00141380" w:rsidP="00AC444E">
      <w:pPr>
        <w:tabs>
          <w:tab w:val="num" w:pos="426"/>
        </w:tabs>
        <w:ind w:left="284" w:hanging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141380" w:rsidRPr="00A70A1E" w:rsidRDefault="00141380" w:rsidP="00AC444E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A70A1E">
        <w:rPr>
          <w:rFonts w:ascii="Arial" w:hAnsi="Arial" w:cs="Arial"/>
          <w:color w:val="000000"/>
          <w:spacing w:val="-4"/>
          <w:sz w:val="22"/>
          <w:szCs w:val="22"/>
        </w:rPr>
        <w:t xml:space="preserve">Zajištěním </w:t>
      </w:r>
      <w:r w:rsidR="00225912">
        <w:rPr>
          <w:rFonts w:ascii="Arial" w:hAnsi="Arial" w:cs="Arial"/>
          <w:color w:val="000000"/>
          <w:spacing w:val="-4"/>
          <w:sz w:val="22"/>
          <w:szCs w:val="22"/>
        </w:rPr>
        <w:t>stravování</w:t>
      </w:r>
      <w:r w:rsidRPr="00A70A1E">
        <w:rPr>
          <w:rFonts w:ascii="Arial" w:hAnsi="Arial" w:cs="Arial"/>
          <w:color w:val="000000"/>
          <w:spacing w:val="-4"/>
          <w:sz w:val="22"/>
          <w:szCs w:val="22"/>
        </w:rPr>
        <w:t xml:space="preserve"> se rozumí </w:t>
      </w:r>
      <w:r w:rsidR="00AF0A98">
        <w:rPr>
          <w:rFonts w:ascii="Arial" w:hAnsi="Arial" w:cs="Arial"/>
          <w:color w:val="000000"/>
          <w:spacing w:val="-4"/>
          <w:sz w:val="22"/>
          <w:szCs w:val="22"/>
        </w:rPr>
        <w:t>v rozsahu snídaně</w:t>
      </w:r>
      <w:r w:rsidR="00225912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7A3121">
        <w:rPr>
          <w:rFonts w:ascii="Arial" w:hAnsi="Arial" w:cs="Arial"/>
          <w:color w:val="000000"/>
          <w:spacing w:val="-4"/>
          <w:sz w:val="22"/>
          <w:szCs w:val="22"/>
        </w:rPr>
        <w:t>obědu</w:t>
      </w:r>
      <w:r w:rsidR="00AF0A98">
        <w:rPr>
          <w:rFonts w:ascii="Arial" w:hAnsi="Arial" w:cs="Arial"/>
          <w:color w:val="000000"/>
          <w:spacing w:val="-4"/>
          <w:sz w:val="22"/>
          <w:szCs w:val="22"/>
        </w:rPr>
        <w:t xml:space="preserve"> a večeře</w:t>
      </w:r>
      <w:r w:rsidR="00225912">
        <w:rPr>
          <w:rFonts w:ascii="Arial" w:hAnsi="Arial" w:cs="Arial"/>
          <w:color w:val="000000"/>
          <w:spacing w:val="-4"/>
          <w:sz w:val="22"/>
          <w:szCs w:val="22"/>
        </w:rPr>
        <w:t>/den pro</w:t>
      </w:r>
      <w:r w:rsidR="00225912" w:rsidRPr="00225912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225912">
        <w:rPr>
          <w:rFonts w:ascii="Arial" w:hAnsi="Arial" w:cs="Arial"/>
          <w:color w:val="000000"/>
          <w:spacing w:val="-4"/>
          <w:sz w:val="22"/>
          <w:szCs w:val="22"/>
        </w:rPr>
        <w:t xml:space="preserve">max. </w:t>
      </w:r>
      <w:r w:rsidR="00F77342">
        <w:rPr>
          <w:rFonts w:ascii="Arial" w:hAnsi="Arial" w:cs="Arial"/>
          <w:color w:val="000000"/>
          <w:spacing w:val="-4"/>
          <w:sz w:val="22"/>
          <w:szCs w:val="22"/>
        </w:rPr>
        <w:t>45</w:t>
      </w:r>
      <w:r w:rsidR="00225912">
        <w:rPr>
          <w:rFonts w:ascii="Arial" w:hAnsi="Arial" w:cs="Arial"/>
          <w:color w:val="000000"/>
          <w:spacing w:val="-4"/>
          <w:sz w:val="22"/>
          <w:szCs w:val="22"/>
        </w:rPr>
        <w:t xml:space="preserve"> účastníků</w:t>
      </w:r>
      <w:r w:rsidR="007A3121">
        <w:rPr>
          <w:rFonts w:ascii="Arial" w:hAnsi="Arial" w:cs="Arial"/>
          <w:color w:val="000000"/>
          <w:spacing w:val="-4"/>
          <w:sz w:val="22"/>
          <w:szCs w:val="22"/>
        </w:rPr>
        <w:t xml:space="preserve"> v termínu a) a snídaně, obědu a večeře/den pro</w:t>
      </w:r>
      <w:r w:rsidR="007A3121" w:rsidRPr="00225912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7A3121">
        <w:rPr>
          <w:rFonts w:ascii="Arial" w:hAnsi="Arial" w:cs="Arial"/>
          <w:color w:val="000000"/>
          <w:spacing w:val="-4"/>
          <w:sz w:val="22"/>
          <w:szCs w:val="22"/>
        </w:rPr>
        <w:t>max. 45 účastníků v termínu b)</w:t>
      </w:r>
      <w:r w:rsidR="00944830" w:rsidRPr="00A70A1E">
        <w:rPr>
          <w:rFonts w:ascii="Arial" w:hAnsi="Arial" w:cs="Arial"/>
          <w:color w:val="000000"/>
          <w:spacing w:val="-4"/>
          <w:sz w:val="22"/>
          <w:szCs w:val="22"/>
        </w:rPr>
        <w:t>.</w:t>
      </w:r>
    </w:p>
    <w:p w:rsidR="00243C2C" w:rsidRDefault="00243C2C" w:rsidP="00CF6644">
      <w:pPr>
        <w:shd w:val="clear" w:color="auto" w:fill="FFFFFF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:rsidR="00243C2C" w:rsidRDefault="00243C2C" w:rsidP="00CF6644">
      <w:pPr>
        <w:shd w:val="clear" w:color="auto" w:fill="FFFFFF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:rsidR="00141380" w:rsidRPr="00A70A1E" w:rsidRDefault="00141380" w:rsidP="00D4578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  <w:lang w:val="pt-BR"/>
        </w:rPr>
      </w:pPr>
      <w:r w:rsidRPr="00A70A1E">
        <w:rPr>
          <w:rFonts w:ascii="Arial" w:hAnsi="Arial" w:cs="Arial"/>
          <w:b/>
          <w:bCs/>
          <w:color w:val="000000"/>
          <w:spacing w:val="-7"/>
          <w:sz w:val="22"/>
          <w:szCs w:val="22"/>
          <w:lang w:val="pt-BR"/>
        </w:rPr>
        <w:t>III.</w:t>
      </w:r>
    </w:p>
    <w:p w:rsidR="00141380" w:rsidRPr="00A70A1E" w:rsidRDefault="00141380" w:rsidP="00D4578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  <w:lang w:val="pt-BR"/>
        </w:rPr>
      </w:pPr>
      <w:r w:rsidRPr="00A70A1E">
        <w:rPr>
          <w:rFonts w:ascii="Arial" w:hAnsi="Arial" w:cs="Arial"/>
          <w:b/>
          <w:bCs/>
          <w:color w:val="000000"/>
          <w:spacing w:val="-7"/>
          <w:sz w:val="22"/>
          <w:szCs w:val="22"/>
          <w:lang w:val="pt-BR"/>
        </w:rPr>
        <w:t>Povinnosti smluvních stran</w:t>
      </w:r>
    </w:p>
    <w:p w:rsidR="00141380" w:rsidRPr="00A70A1E" w:rsidRDefault="006C322F" w:rsidP="00D45783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Cs w:val="22"/>
        </w:rPr>
      </w:pPr>
      <w:r w:rsidRPr="00A70A1E">
        <w:rPr>
          <w:snapToGrid w:val="0"/>
          <w:szCs w:val="22"/>
        </w:rPr>
        <w:t>Poskyto</w:t>
      </w:r>
      <w:r w:rsidR="00141380" w:rsidRPr="00A70A1E">
        <w:rPr>
          <w:snapToGrid w:val="0"/>
          <w:szCs w:val="22"/>
        </w:rPr>
        <w:t>vatel se zavazuje řádně provést služby uvedené v čl. II. s</w:t>
      </w:r>
      <w:r w:rsidR="00302C28">
        <w:rPr>
          <w:snapToGrid w:val="0"/>
          <w:szCs w:val="22"/>
        </w:rPr>
        <w:t>mlouvy v termínech uvedených</w:t>
      </w:r>
      <w:r w:rsidR="001461C1" w:rsidRPr="00A70A1E">
        <w:rPr>
          <w:snapToGrid w:val="0"/>
          <w:szCs w:val="22"/>
        </w:rPr>
        <w:t xml:space="preserve"> v čl. </w:t>
      </w:r>
      <w:r w:rsidR="00141380" w:rsidRPr="00A70A1E">
        <w:rPr>
          <w:snapToGrid w:val="0"/>
          <w:szCs w:val="22"/>
        </w:rPr>
        <w:t xml:space="preserve">V. této smlouvy. </w:t>
      </w:r>
      <w:r w:rsidRPr="00A70A1E">
        <w:rPr>
          <w:szCs w:val="22"/>
        </w:rPr>
        <w:t>Poskyto</w:t>
      </w:r>
      <w:r w:rsidR="00141380" w:rsidRPr="00A70A1E">
        <w:rPr>
          <w:szCs w:val="22"/>
        </w:rPr>
        <w:t>vatel zabezpečí na svůj náklad a své nebezpečí všechny práce</w:t>
      </w:r>
      <w:r w:rsidR="00243C2C">
        <w:rPr>
          <w:szCs w:val="22"/>
        </w:rPr>
        <w:t xml:space="preserve"> </w:t>
      </w:r>
      <w:r w:rsidR="00141380" w:rsidRPr="00A70A1E">
        <w:rPr>
          <w:szCs w:val="22"/>
        </w:rPr>
        <w:t>a výkony související s provedením služeb dle této smlouvy, pokud není v této smlouvě stanoveno jinak.</w:t>
      </w:r>
    </w:p>
    <w:p w:rsidR="00510D34" w:rsidRPr="00A70A1E" w:rsidRDefault="00510D34" w:rsidP="005D1748">
      <w:pPr>
        <w:pStyle w:val="Zkladntextodsazen"/>
        <w:ind w:left="0" w:firstLine="0"/>
        <w:jc w:val="both"/>
        <w:rPr>
          <w:szCs w:val="22"/>
        </w:rPr>
      </w:pPr>
    </w:p>
    <w:p w:rsidR="00141380" w:rsidRPr="00A70A1E" w:rsidRDefault="006C322F" w:rsidP="00503722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Cs w:val="22"/>
        </w:rPr>
      </w:pPr>
      <w:r w:rsidRPr="00A70A1E">
        <w:rPr>
          <w:szCs w:val="22"/>
        </w:rPr>
        <w:t>Poskyto</w:t>
      </w:r>
      <w:r w:rsidR="00141380" w:rsidRPr="00A70A1E">
        <w:rPr>
          <w:szCs w:val="22"/>
        </w:rPr>
        <w:t xml:space="preserve">vatel je povinen objednatele neprodleně informovat o jakýchkoliv okolnostech, které mohou ohrozit provedení služeb nebo způsobit zpoždění provedení služeb. Objednatel je povinen informovat </w:t>
      </w:r>
      <w:r w:rsidRPr="00A70A1E">
        <w:rPr>
          <w:szCs w:val="22"/>
        </w:rPr>
        <w:t>poskyto</w:t>
      </w:r>
      <w:r w:rsidR="00141380" w:rsidRPr="00A70A1E">
        <w:rPr>
          <w:szCs w:val="22"/>
        </w:rPr>
        <w:t>vatele o všech skutečnostech rozhodných pro řádné a včasné provedení služeb.</w:t>
      </w:r>
    </w:p>
    <w:p w:rsidR="002F67B1" w:rsidRPr="00A70A1E" w:rsidRDefault="002F67B1" w:rsidP="00CB77B7">
      <w:pPr>
        <w:pStyle w:val="Zkladntextodsazen"/>
        <w:ind w:left="0" w:firstLine="0"/>
        <w:jc w:val="both"/>
        <w:rPr>
          <w:szCs w:val="22"/>
        </w:rPr>
      </w:pPr>
    </w:p>
    <w:p w:rsidR="00243C2C" w:rsidRDefault="00141380" w:rsidP="00503722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Cs w:val="22"/>
        </w:rPr>
      </w:pPr>
      <w:r w:rsidRPr="00A70A1E">
        <w:rPr>
          <w:szCs w:val="22"/>
        </w:rPr>
        <w:t xml:space="preserve">Objednatel se zavazuje uhradit </w:t>
      </w:r>
      <w:r w:rsidR="006C322F" w:rsidRPr="00A70A1E">
        <w:rPr>
          <w:szCs w:val="22"/>
        </w:rPr>
        <w:t>poskyto</w:t>
      </w:r>
      <w:r w:rsidR="00510217" w:rsidRPr="00A70A1E">
        <w:rPr>
          <w:szCs w:val="22"/>
        </w:rPr>
        <w:t xml:space="preserve">vateli </w:t>
      </w:r>
      <w:r w:rsidRPr="00A70A1E">
        <w:rPr>
          <w:szCs w:val="22"/>
        </w:rPr>
        <w:t>cenu uvedenou v čl. VI. této smlouvy.</w:t>
      </w:r>
    </w:p>
    <w:p w:rsidR="00243C2C" w:rsidRDefault="00243C2C" w:rsidP="00243C2C">
      <w:pPr>
        <w:pStyle w:val="Zkladntextodsazen"/>
        <w:ind w:left="360" w:firstLine="0"/>
        <w:jc w:val="both"/>
        <w:rPr>
          <w:szCs w:val="22"/>
        </w:rPr>
      </w:pPr>
    </w:p>
    <w:p w:rsidR="00141380" w:rsidRPr="00A70A1E" w:rsidRDefault="00EF25E2" w:rsidP="00302C28">
      <w:pPr>
        <w:pStyle w:val="Zkladntextodsazen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Objednate</w:t>
      </w:r>
      <w:r w:rsidRPr="00A70A1E">
        <w:rPr>
          <w:szCs w:val="22"/>
        </w:rPr>
        <w:t xml:space="preserve">l </w:t>
      </w:r>
      <w:r w:rsidR="002F67B1" w:rsidRPr="00A70A1E">
        <w:rPr>
          <w:szCs w:val="22"/>
        </w:rPr>
        <w:t xml:space="preserve">je povinen </w:t>
      </w:r>
      <w:r w:rsidR="00A00165" w:rsidRPr="00A70A1E">
        <w:rPr>
          <w:szCs w:val="22"/>
        </w:rPr>
        <w:t xml:space="preserve">oznámit </w:t>
      </w:r>
      <w:r>
        <w:rPr>
          <w:szCs w:val="22"/>
        </w:rPr>
        <w:t>poskytovateli</w:t>
      </w:r>
      <w:r w:rsidRPr="00A70A1E">
        <w:rPr>
          <w:szCs w:val="22"/>
        </w:rPr>
        <w:t xml:space="preserve"> </w:t>
      </w:r>
      <w:r w:rsidR="002F67B1" w:rsidRPr="00A70A1E">
        <w:rPr>
          <w:szCs w:val="22"/>
        </w:rPr>
        <w:t xml:space="preserve">přesný počet osob </w:t>
      </w:r>
      <w:r>
        <w:rPr>
          <w:szCs w:val="22"/>
        </w:rPr>
        <w:t xml:space="preserve">pro potřeby </w:t>
      </w:r>
      <w:r w:rsidR="00827C1B">
        <w:rPr>
          <w:szCs w:val="22"/>
        </w:rPr>
        <w:t>ubytování a stravování</w:t>
      </w:r>
      <w:r>
        <w:rPr>
          <w:szCs w:val="22"/>
        </w:rPr>
        <w:t xml:space="preserve"> dle čl. II. této smlouvy</w:t>
      </w:r>
      <w:r w:rsidRPr="00A70A1E">
        <w:rPr>
          <w:szCs w:val="22"/>
        </w:rPr>
        <w:t xml:space="preserve"> </w:t>
      </w:r>
      <w:r w:rsidR="002F67B1" w:rsidRPr="00A70A1E">
        <w:rPr>
          <w:szCs w:val="22"/>
        </w:rPr>
        <w:t>nejpozději tři pracovní dny před konáním akce.</w:t>
      </w:r>
      <w:r w:rsidR="00827C1B">
        <w:rPr>
          <w:szCs w:val="22"/>
        </w:rPr>
        <w:t xml:space="preserve"> Toto je oprávněna učinit kontaktní osoba objednatele </w:t>
      </w:r>
      <w:r w:rsidR="00302C28">
        <w:rPr>
          <w:szCs w:val="22"/>
        </w:rPr>
        <w:t xml:space="preserve">Martin Jícha, tel. 736 515 979, email: </w:t>
      </w:r>
      <w:r w:rsidR="00302C28" w:rsidRPr="00302C28">
        <w:rPr>
          <w:szCs w:val="22"/>
        </w:rPr>
        <w:t>just4keeperscz@gmail.com</w:t>
      </w:r>
    </w:p>
    <w:p w:rsidR="00141380" w:rsidRPr="00A70A1E" w:rsidRDefault="00141380" w:rsidP="00D45783">
      <w:pPr>
        <w:shd w:val="clear" w:color="auto" w:fill="FFFFFF"/>
        <w:rPr>
          <w:rFonts w:ascii="Arial" w:hAnsi="Arial" w:cs="Arial"/>
          <w:color w:val="000000"/>
          <w:spacing w:val="-7"/>
          <w:sz w:val="22"/>
          <w:szCs w:val="22"/>
          <w:lang w:val="pt-BR"/>
        </w:rPr>
      </w:pPr>
    </w:p>
    <w:p w:rsidR="00510D34" w:rsidRPr="00A70A1E" w:rsidRDefault="00510D34" w:rsidP="00D45783">
      <w:pPr>
        <w:shd w:val="clear" w:color="auto" w:fill="FFFFFF"/>
        <w:rPr>
          <w:rFonts w:ascii="Arial" w:hAnsi="Arial" w:cs="Arial"/>
          <w:color w:val="000000"/>
          <w:spacing w:val="-7"/>
          <w:sz w:val="22"/>
          <w:szCs w:val="22"/>
          <w:lang w:val="pt-BR"/>
        </w:rPr>
      </w:pPr>
    </w:p>
    <w:p w:rsidR="00141380" w:rsidRPr="00A70A1E" w:rsidRDefault="00141380" w:rsidP="00D4578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  <w:lang w:val="pt-BR"/>
        </w:rPr>
      </w:pPr>
      <w:r w:rsidRPr="00A70A1E">
        <w:rPr>
          <w:rFonts w:ascii="Arial" w:hAnsi="Arial" w:cs="Arial"/>
          <w:b/>
          <w:bCs/>
          <w:color w:val="000000"/>
          <w:spacing w:val="-7"/>
          <w:sz w:val="22"/>
          <w:szCs w:val="22"/>
          <w:lang w:val="pt-BR"/>
        </w:rPr>
        <w:t xml:space="preserve">IV. </w:t>
      </w:r>
    </w:p>
    <w:p w:rsidR="00141380" w:rsidRPr="00A70A1E" w:rsidRDefault="00141380" w:rsidP="00D4578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>Způsob provádění služeb</w:t>
      </w:r>
    </w:p>
    <w:p w:rsidR="00141380" w:rsidRPr="00A70A1E" w:rsidRDefault="00141380" w:rsidP="00D45783">
      <w:pPr>
        <w:pStyle w:val="Zkladntext2"/>
        <w:numPr>
          <w:ilvl w:val="0"/>
          <w:numId w:val="26"/>
        </w:numPr>
        <w:shd w:val="clear" w:color="auto" w:fill="FFFFFF"/>
        <w:tabs>
          <w:tab w:val="clear" w:pos="1920"/>
          <w:tab w:val="num" w:pos="-180"/>
        </w:tabs>
        <w:ind w:left="360" w:right="-42"/>
        <w:rPr>
          <w:color w:val="auto"/>
          <w:szCs w:val="22"/>
        </w:rPr>
      </w:pPr>
      <w:r w:rsidRPr="00A70A1E">
        <w:rPr>
          <w:color w:val="auto"/>
          <w:szCs w:val="22"/>
        </w:rPr>
        <w:t xml:space="preserve">Při provádění služeb dle této smlouvy bude </w:t>
      </w:r>
      <w:r w:rsidR="006C322F" w:rsidRPr="00A70A1E">
        <w:rPr>
          <w:color w:val="auto"/>
          <w:szCs w:val="22"/>
        </w:rPr>
        <w:t>poskyto</w:t>
      </w:r>
      <w:r w:rsidRPr="00A70A1E">
        <w:rPr>
          <w:color w:val="auto"/>
          <w:szCs w:val="22"/>
        </w:rPr>
        <w:t xml:space="preserve">vatel postupovat v souladu s touto smlouvou a obecně závaznými právními předpisy. </w:t>
      </w:r>
      <w:r w:rsidR="006C322F" w:rsidRPr="00A70A1E">
        <w:rPr>
          <w:color w:val="auto"/>
          <w:szCs w:val="22"/>
        </w:rPr>
        <w:t>Poskyto</w:t>
      </w:r>
      <w:r w:rsidRPr="00A70A1E">
        <w:rPr>
          <w:color w:val="auto"/>
          <w:szCs w:val="22"/>
        </w:rPr>
        <w:t>vatel je oprávněn využít k plnění smlouvy třetí osoby.</w:t>
      </w:r>
    </w:p>
    <w:p w:rsidR="00141380" w:rsidRPr="00A70A1E" w:rsidRDefault="00141380" w:rsidP="00D45783">
      <w:pPr>
        <w:pStyle w:val="Zkladntext2"/>
        <w:tabs>
          <w:tab w:val="num" w:pos="-180"/>
        </w:tabs>
        <w:ind w:left="360"/>
        <w:rPr>
          <w:color w:val="auto"/>
          <w:szCs w:val="22"/>
        </w:rPr>
      </w:pPr>
    </w:p>
    <w:p w:rsidR="00141380" w:rsidRPr="00A70A1E" w:rsidRDefault="00141380" w:rsidP="00D45783">
      <w:pPr>
        <w:pStyle w:val="Zkladntext2"/>
        <w:numPr>
          <w:ilvl w:val="0"/>
          <w:numId w:val="26"/>
        </w:numPr>
        <w:shd w:val="clear" w:color="auto" w:fill="FFFFFF"/>
        <w:tabs>
          <w:tab w:val="clear" w:pos="1920"/>
          <w:tab w:val="num" w:pos="-180"/>
        </w:tabs>
        <w:ind w:left="360" w:right="-42"/>
        <w:rPr>
          <w:color w:val="auto"/>
          <w:szCs w:val="22"/>
        </w:rPr>
      </w:pPr>
      <w:r w:rsidRPr="00A70A1E">
        <w:rPr>
          <w:color w:val="auto"/>
          <w:szCs w:val="22"/>
        </w:rPr>
        <w:t xml:space="preserve">Objednatel se zavazuje </w:t>
      </w:r>
      <w:r w:rsidR="006C322F" w:rsidRPr="00A70A1E">
        <w:rPr>
          <w:color w:val="auto"/>
          <w:szCs w:val="22"/>
        </w:rPr>
        <w:t>poskyto</w:t>
      </w:r>
      <w:r w:rsidRPr="00A70A1E">
        <w:rPr>
          <w:color w:val="auto"/>
          <w:szCs w:val="22"/>
        </w:rPr>
        <w:t xml:space="preserve">vateli poskytovat při provádění služeb dle této smlouvy součinnost. </w:t>
      </w:r>
    </w:p>
    <w:p w:rsidR="007A3121" w:rsidRPr="00A70A1E" w:rsidRDefault="007A3121" w:rsidP="00D45783">
      <w:pPr>
        <w:pStyle w:val="KRUTEXTODSTAVCE"/>
        <w:spacing w:line="240" w:lineRule="auto"/>
        <w:rPr>
          <w:szCs w:val="22"/>
        </w:rPr>
      </w:pP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pacing w:val="-6"/>
          <w:sz w:val="22"/>
          <w:szCs w:val="22"/>
        </w:rPr>
      </w:pPr>
      <w:r w:rsidRPr="00A70A1E">
        <w:rPr>
          <w:rFonts w:ascii="Arial" w:hAnsi="Arial" w:cs="Arial"/>
          <w:b/>
          <w:bCs/>
          <w:spacing w:val="-6"/>
          <w:sz w:val="22"/>
          <w:szCs w:val="22"/>
        </w:rPr>
        <w:t>V.</w:t>
      </w:r>
    </w:p>
    <w:p w:rsidR="00141380" w:rsidRPr="00A70A1E" w:rsidRDefault="00DB6946" w:rsidP="00D45783">
      <w:pPr>
        <w:jc w:val="center"/>
        <w:rPr>
          <w:rFonts w:ascii="Arial" w:hAnsi="Arial" w:cs="Arial"/>
          <w:b/>
          <w:bCs/>
          <w:spacing w:val="-6"/>
          <w:sz w:val="22"/>
          <w:szCs w:val="22"/>
        </w:rPr>
      </w:pPr>
      <w:r w:rsidRPr="00A70A1E">
        <w:rPr>
          <w:rFonts w:ascii="Arial" w:hAnsi="Arial" w:cs="Arial"/>
          <w:b/>
          <w:bCs/>
          <w:spacing w:val="-6"/>
          <w:sz w:val="22"/>
          <w:szCs w:val="22"/>
        </w:rPr>
        <w:t>Č</w:t>
      </w:r>
      <w:r w:rsidR="00141380" w:rsidRPr="00A70A1E">
        <w:rPr>
          <w:rFonts w:ascii="Arial" w:hAnsi="Arial" w:cs="Arial"/>
          <w:b/>
          <w:bCs/>
          <w:spacing w:val="-6"/>
          <w:sz w:val="22"/>
          <w:szCs w:val="22"/>
        </w:rPr>
        <w:t>as a místo plnění</w:t>
      </w:r>
    </w:p>
    <w:p w:rsidR="00302C28" w:rsidRDefault="00141380" w:rsidP="00D45783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ind w:left="360"/>
        <w:jc w:val="both"/>
        <w:rPr>
          <w:rFonts w:ascii="Arial" w:hAnsi="Arial" w:cs="Arial"/>
          <w:spacing w:val="-6"/>
          <w:w w:val="109"/>
          <w:sz w:val="22"/>
          <w:szCs w:val="22"/>
        </w:rPr>
      </w:pPr>
      <w:r w:rsidRPr="00A70A1E">
        <w:rPr>
          <w:rFonts w:ascii="Arial" w:hAnsi="Arial" w:cs="Arial"/>
          <w:spacing w:val="-6"/>
          <w:w w:val="109"/>
          <w:sz w:val="22"/>
          <w:szCs w:val="22"/>
        </w:rPr>
        <w:t>Služby</w:t>
      </w:r>
      <w:r w:rsidR="00C61E6E">
        <w:rPr>
          <w:rFonts w:ascii="Arial" w:hAnsi="Arial" w:cs="Arial"/>
          <w:spacing w:val="-6"/>
          <w:w w:val="109"/>
          <w:sz w:val="22"/>
          <w:szCs w:val="22"/>
        </w:rPr>
        <w:t xml:space="preserve"> stravování</w:t>
      </w:r>
      <w:r w:rsidRPr="00A70A1E">
        <w:rPr>
          <w:rFonts w:ascii="Arial" w:hAnsi="Arial" w:cs="Arial"/>
          <w:spacing w:val="-6"/>
          <w:w w:val="109"/>
          <w:sz w:val="22"/>
          <w:szCs w:val="22"/>
        </w:rPr>
        <w:t xml:space="preserve"> budou provedeny</w:t>
      </w:r>
      <w:r w:rsidR="00C61E6E">
        <w:rPr>
          <w:rFonts w:ascii="Arial" w:hAnsi="Arial" w:cs="Arial"/>
          <w:spacing w:val="-6"/>
          <w:w w:val="109"/>
          <w:sz w:val="22"/>
          <w:szCs w:val="22"/>
        </w:rPr>
        <w:t xml:space="preserve"> </w:t>
      </w:r>
      <w:r w:rsidR="00C61E6E" w:rsidRPr="00C61E6E">
        <w:rPr>
          <w:rFonts w:ascii="Arial" w:hAnsi="Arial" w:cs="Arial"/>
          <w:spacing w:val="-6"/>
          <w:w w:val="109"/>
        </w:rPr>
        <w:t>na adrese v sídle poskytovatele</w:t>
      </w:r>
      <w:r w:rsidR="00C61E6E">
        <w:rPr>
          <w:rFonts w:ascii="Arial" w:hAnsi="Arial" w:cs="Arial"/>
          <w:spacing w:val="-6"/>
          <w:w w:val="109"/>
        </w:rPr>
        <w:t>,</w:t>
      </w:r>
    </w:p>
    <w:p w:rsidR="00C61E6E" w:rsidRDefault="00941AF3" w:rsidP="00302C28">
      <w:pPr>
        <w:pStyle w:val="Odstavecseseznamem"/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pacing w:val="-6"/>
          <w:w w:val="109"/>
        </w:rPr>
      </w:pPr>
      <w:r w:rsidRPr="00302C28">
        <w:rPr>
          <w:rFonts w:ascii="Arial" w:hAnsi="Arial" w:cs="Arial"/>
          <w:spacing w:val="-6"/>
          <w:w w:val="109"/>
        </w:rPr>
        <w:t>od</w:t>
      </w:r>
      <w:r w:rsidR="00442DB7" w:rsidRPr="00302C28">
        <w:rPr>
          <w:rFonts w:ascii="Arial" w:hAnsi="Arial" w:cs="Arial"/>
          <w:spacing w:val="-6"/>
          <w:w w:val="109"/>
        </w:rPr>
        <w:t xml:space="preserve"> </w:t>
      </w:r>
      <w:r w:rsidR="00C61E6E">
        <w:rPr>
          <w:rFonts w:ascii="Arial" w:hAnsi="Arial" w:cs="Arial"/>
          <w:spacing w:val="-6"/>
          <w:w w:val="109"/>
        </w:rPr>
        <w:t>25</w:t>
      </w:r>
      <w:r w:rsidR="00442DB7" w:rsidRPr="00302C28">
        <w:rPr>
          <w:rFonts w:ascii="Arial" w:hAnsi="Arial" w:cs="Arial"/>
          <w:spacing w:val="-6"/>
          <w:w w:val="109"/>
        </w:rPr>
        <w:t>.</w:t>
      </w:r>
      <w:r w:rsidR="005C15FF" w:rsidRPr="00302C28">
        <w:rPr>
          <w:rFonts w:ascii="Arial" w:hAnsi="Arial" w:cs="Arial"/>
          <w:spacing w:val="-6"/>
          <w:w w:val="109"/>
        </w:rPr>
        <w:t xml:space="preserve"> </w:t>
      </w:r>
      <w:r w:rsidR="00302C28">
        <w:rPr>
          <w:rFonts w:ascii="Arial" w:hAnsi="Arial" w:cs="Arial"/>
          <w:spacing w:val="-6"/>
          <w:w w:val="109"/>
        </w:rPr>
        <w:t>06</w:t>
      </w:r>
      <w:r w:rsidRPr="00302C28">
        <w:rPr>
          <w:rFonts w:ascii="Arial" w:hAnsi="Arial" w:cs="Arial"/>
          <w:spacing w:val="-6"/>
          <w:w w:val="109"/>
        </w:rPr>
        <w:t>.</w:t>
      </w:r>
      <w:r w:rsidR="00CB77B7" w:rsidRPr="00302C28">
        <w:rPr>
          <w:rFonts w:ascii="Arial" w:hAnsi="Arial" w:cs="Arial"/>
          <w:spacing w:val="-6"/>
          <w:w w:val="109"/>
        </w:rPr>
        <w:t xml:space="preserve"> 201</w:t>
      </w:r>
      <w:r w:rsidR="00302C28">
        <w:rPr>
          <w:rFonts w:ascii="Arial" w:hAnsi="Arial" w:cs="Arial"/>
          <w:spacing w:val="-6"/>
          <w:w w:val="109"/>
        </w:rPr>
        <w:t>8</w:t>
      </w:r>
      <w:r w:rsidR="00442DB7" w:rsidRPr="00302C28">
        <w:rPr>
          <w:rFonts w:ascii="Arial" w:hAnsi="Arial" w:cs="Arial"/>
          <w:spacing w:val="-6"/>
          <w:w w:val="109"/>
        </w:rPr>
        <w:t xml:space="preserve"> </w:t>
      </w:r>
      <w:r w:rsidR="00C61E6E">
        <w:rPr>
          <w:rFonts w:ascii="Arial" w:hAnsi="Arial" w:cs="Arial"/>
          <w:spacing w:val="-6"/>
          <w:w w:val="109"/>
        </w:rPr>
        <w:t>snídaní</w:t>
      </w:r>
      <w:r w:rsidR="00A00165" w:rsidRPr="00302C28">
        <w:rPr>
          <w:rFonts w:ascii="Arial" w:hAnsi="Arial" w:cs="Arial"/>
          <w:spacing w:val="-6"/>
          <w:w w:val="109"/>
        </w:rPr>
        <w:t xml:space="preserve"> </w:t>
      </w:r>
      <w:r w:rsidR="00090DDC" w:rsidRPr="00302C28">
        <w:rPr>
          <w:rFonts w:ascii="Arial" w:hAnsi="Arial" w:cs="Arial"/>
          <w:spacing w:val="-6"/>
          <w:w w:val="109"/>
        </w:rPr>
        <w:t xml:space="preserve">do </w:t>
      </w:r>
      <w:r w:rsidR="00C61E6E">
        <w:rPr>
          <w:rFonts w:ascii="Arial" w:hAnsi="Arial" w:cs="Arial"/>
          <w:spacing w:val="-6"/>
          <w:w w:val="109"/>
        </w:rPr>
        <w:t>27</w:t>
      </w:r>
      <w:r w:rsidR="00CB77B7" w:rsidRPr="00302C28">
        <w:rPr>
          <w:rFonts w:ascii="Arial" w:hAnsi="Arial" w:cs="Arial"/>
          <w:spacing w:val="-6"/>
          <w:w w:val="109"/>
        </w:rPr>
        <w:t xml:space="preserve">. </w:t>
      </w:r>
      <w:r w:rsidR="00C61E6E">
        <w:rPr>
          <w:rFonts w:ascii="Arial" w:hAnsi="Arial" w:cs="Arial"/>
          <w:spacing w:val="-6"/>
          <w:w w:val="109"/>
        </w:rPr>
        <w:t>06</w:t>
      </w:r>
      <w:r w:rsidR="00CB77B7" w:rsidRPr="00302C28">
        <w:rPr>
          <w:rFonts w:ascii="Arial" w:hAnsi="Arial" w:cs="Arial"/>
          <w:spacing w:val="-6"/>
          <w:w w:val="109"/>
        </w:rPr>
        <w:t>. 201</w:t>
      </w:r>
      <w:r w:rsidR="00C61E6E">
        <w:rPr>
          <w:rFonts w:ascii="Arial" w:hAnsi="Arial" w:cs="Arial"/>
          <w:spacing w:val="-6"/>
          <w:w w:val="109"/>
        </w:rPr>
        <w:t>8</w:t>
      </w:r>
      <w:r w:rsidRPr="00302C28">
        <w:rPr>
          <w:rFonts w:ascii="Arial" w:hAnsi="Arial" w:cs="Arial"/>
          <w:spacing w:val="-6"/>
          <w:w w:val="109"/>
        </w:rPr>
        <w:t xml:space="preserve"> </w:t>
      </w:r>
      <w:r w:rsidR="00C61E6E">
        <w:rPr>
          <w:rFonts w:ascii="Arial" w:hAnsi="Arial" w:cs="Arial"/>
          <w:spacing w:val="-6"/>
          <w:w w:val="109"/>
        </w:rPr>
        <w:t>obědem</w:t>
      </w:r>
    </w:p>
    <w:p w:rsidR="00503722" w:rsidRPr="00C61E6E" w:rsidRDefault="00C61E6E" w:rsidP="00C61E6E">
      <w:pPr>
        <w:pStyle w:val="Odstavecseseznamem"/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pacing w:val="-6"/>
          <w:w w:val="109"/>
        </w:rPr>
      </w:pPr>
      <w:r>
        <w:rPr>
          <w:rFonts w:ascii="Arial" w:hAnsi="Arial" w:cs="Arial"/>
          <w:spacing w:val="-6"/>
          <w:w w:val="109"/>
        </w:rPr>
        <w:t xml:space="preserve">od 23. 07. 2018 večeří do 26. 07. 2018 obědem </w:t>
      </w:r>
      <w:r w:rsidR="00090DDC" w:rsidRPr="00302C28">
        <w:rPr>
          <w:rFonts w:ascii="Arial" w:hAnsi="Arial" w:cs="Arial"/>
          <w:spacing w:val="-6"/>
          <w:w w:val="109"/>
        </w:rPr>
        <w:t xml:space="preserve"> </w:t>
      </w:r>
    </w:p>
    <w:p w:rsidR="00C61E6E" w:rsidRDefault="00C61E6E" w:rsidP="00C61E6E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ind w:left="360"/>
        <w:jc w:val="both"/>
        <w:rPr>
          <w:rFonts w:ascii="Arial" w:hAnsi="Arial" w:cs="Arial"/>
          <w:spacing w:val="-6"/>
          <w:w w:val="109"/>
          <w:sz w:val="22"/>
          <w:szCs w:val="22"/>
        </w:rPr>
      </w:pPr>
      <w:r w:rsidRPr="00A70A1E">
        <w:rPr>
          <w:rFonts w:ascii="Arial" w:hAnsi="Arial" w:cs="Arial"/>
          <w:spacing w:val="-6"/>
          <w:w w:val="109"/>
          <w:sz w:val="22"/>
          <w:szCs w:val="22"/>
        </w:rPr>
        <w:t>Služby</w:t>
      </w:r>
      <w:r>
        <w:rPr>
          <w:rFonts w:ascii="Arial" w:hAnsi="Arial" w:cs="Arial"/>
          <w:spacing w:val="-6"/>
          <w:w w:val="109"/>
          <w:sz w:val="22"/>
          <w:szCs w:val="22"/>
        </w:rPr>
        <w:t xml:space="preserve"> ubytování</w:t>
      </w:r>
      <w:r w:rsidRPr="00A70A1E">
        <w:rPr>
          <w:rFonts w:ascii="Arial" w:hAnsi="Arial" w:cs="Arial"/>
          <w:spacing w:val="-6"/>
          <w:w w:val="109"/>
          <w:sz w:val="22"/>
          <w:szCs w:val="22"/>
        </w:rPr>
        <w:t xml:space="preserve"> budou provedeny</w:t>
      </w:r>
      <w:r>
        <w:rPr>
          <w:rFonts w:ascii="Arial" w:hAnsi="Arial" w:cs="Arial"/>
          <w:spacing w:val="-6"/>
          <w:w w:val="109"/>
          <w:sz w:val="22"/>
          <w:szCs w:val="22"/>
        </w:rPr>
        <w:t xml:space="preserve"> </w:t>
      </w:r>
      <w:r w:rsidRPr="00C61E6E">
        <w:rPr>
          <w:rFonts w:ascii="Arial" w:hAnsi="Arial" w:cs="Arial"/>
          <w:spacing w:val="-6"/>
          <w:w w:val="109"/>
        </w:rPr>
        <w:t>na adrese v sídle poskytovatele</w:t>
      </w:r>
      <w:r>
        <w:rPr>
          <w:rFonts w:ascii="Arial" w:hAnsi="Arial" w:cs="Arial"/>
          <w:spacing w:val="-6"/>
          <w:w w:val="109"/>
        </w:rPr>
        <w:t>,</w:t>
      </w:r>
    </w:p>
    <w:p w:rsidR="00C61E6E" w:rsidRDefault="00C61E6E" w:rsidP="00C61E6E">
      <w:pPr>
        <w:pStyle w:val="Odstavecseseznamem"/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pacing w:val="-6"/>
          <w:w w:val="109"/>
        </w:rPr>
      </w:pPr>
      <w:r w:rsidRPr="00302C28">
        <w:rPr>
          <w:rFonts w:ascii="Arial" w:hAnsi="Arial" w:cs="Arial"/>
          <w:spacing w:val="-6"/>
          <w:w w:val="109"/>
        </w:rPr>
        <w:t xml:space="preserve">od </w:t>
      </w:r>
      <w:r>
        <w:rPr>
          <w:rFonts w:ascii="Arial" w:hAnsi="Arial" w:cs="Arial"/>
          <w:spacing w:val="-6"/>
          <w:w w:val="109"/>
        </w:rPr>
        <w:t>23</w:t>
      </w:r>
      <w:r w:rsidRPr="00302C28">
        <w:rPr>
          <w:rFonts w:ascii="Arial" w:hAnsi="Arial" w:cs="Arial"/>
          <w:spacing w:val="-6"/>
          <w:w w:val="109"/>
        </w:rPr>
        <w:t xml:space="preserve">. </w:t>
      </w:r>
      <w:r>
        <w:rPr>
          <w:rFonts w:ascii="Arial" w:hAnsi="Arial" w:cs="Arial"/>
          <w:spacing w:val="-6"/>
          <w:w w:val="109"/>
        </w:rPr>
        <w:t>06</w:t>
      </w:r>
      <w:r w:rsidRPr="00302C28">
        <w:rPr>
          <w:rFonts w:ascii="Arial" w:hAnsi="Arial" w:cs="Arial"/>
          <w:spacing w:val="-6"/>
          <w:w w:val="109"/>
        </w:rPr>
        <w:t>. 201</w:t>
      </w:r>
      <w:r>
        <w:rPr>
          <w:rFonts w:ascii="Arial" w:hAnsi="Arial" w:cs="Arial"/>
          <w:spacing w:val="-6"/>
          <w:w w:val="109"/>
        </w:rPr>
        <w:t>8</w:t>
      </w:r>
      <w:r w:rsidRPr="00302C28">
        <w:rPr>
          <w:rFonts w:ascii="Arial" w:hAnsi="Arial" w:cs="Arial"/>
          <w:spacing w:val="-6"/>
          <w:w w:val="109"/>
        </w:rPr>
        <w:t xml:space="preserve"> do </w:t>
      </w:r>
      <w:r>
        <w:rPr>
          <w:rFonts w:ascii="Arial" w:hAnsi="Arial" w:cs="Arial"/>
          <w:spacing w:val="-6"/>
          <w:w w:val="109"/>
        </w:rPr>
        <w:t>27</w:t>
      </w:r>
      <w:r w:rsidRPr="00302C28">
        <w:rPr>
          <w:rFonts w:ascii="Arial" w:hAnsi="Arial" w:cs="Arial"/>
          <w:spacing w:val="-6"/>
          <w:w w:val="109"/>
        </w:rPr>
        <w:t xml:space="preserve">. </w:t>
      </w:r>
      <w:r>
        <w:rPr>
          <w:rFonts w:ascii="Arial" w:hAnsi="Arial" w:cs="Arial"/>
          <w:spacing w:val="-6"/>
          <w:w w:val="109"/>
        </w:rPr>
        <w:t>06</w:t>
      </w:r>
      <w:r w:rsidRPr="00302C28">
        <w:rPr>
          <w:rFonts w:ascii="Arial" w:hAnsi="Arial" w:cs="Arial"/>
          <w:spacing w:val="-6"/>
          <w:w w:val="109"/>
        </w:rPr>
        <w:t>. 201</w:t>
      </w:r>
      <w:r>
        <w:rPr>
          <w:rFonts w:ascii="Arial" w:hAnsi="Arial" w:cs="Arial"/>
          <w:spacing w:val="-6"/>
          <w:w w:val="109"/>
        </w:rPr>
        <w:t>8</w:t>
      </w:r>
      <w:r w:rsidRPr="00302C28">
        <w:rPr>
          <w:rFonts w:ascii="Arial" w:hAnsi="Arial" w:cs="Arial"/>
          <w:spacing w:val="-6"/>
          <w:w w:val="109"/>
        </w:rPr>
        <w:t xml:space="preserve"> </w:t>
      </w:r>
    </w:p>
    <w:p w:rsidR="00C61E6E" w:rsidRPr="00C61E6E" w:rsidRDefault="00C61E6E" w:rsidP="00C61E6E">
      <w:pPr>
        <w:pStyle w:val="Odstavecseseznamem"/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pacing w:val="-6"/>
          <w:w w:val="109"/>
        </w:rPr>
      </w:pPr>
      <w:r>
        <w:rPr>
          <w:rFonts w:ascii="Arial" w:hAnsi="Arial" w:cs="Arial"/>
          <w:spacing w:val="-6"/>
          <w:w w:val="109"/>
        </w:rPr>
        <w:t xml:space="preserve">od 23. 07. 2018 do 26. 07. 2018 </w:t>
      </w:r>
    </w:p>
    <w:p w:rsidR="00141380" w:rsidRPr="007A3121" w:rsidRDefault="00141380" w:rsidP="00D45783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 xml:space="preserve">Pokud budou služby vykazovat vady, je objednatel oprávněn požadovat přiměřenou slevu. Případné vady služeb je objednatel povinen uplatnit u </w:t>
      </w:r>
      <w:r w:rsidR="006C322F" w:rsidRPr="00A70A1E">
        <w:rPr>
          <w:rFonts w:ascii="Arial" w:hAnsi="Arial" w:cs="Arial"/>
          <w:sz w:val="22"/>
          <w:szCs w:val="22"/>
        </w:rPr>
        <w:t>poskyto</w:t>
      </w:r>
      <w:r w:rsidRPr="00A70A1E">
        <w:rPr>
          <w:rFonts w:ascii="Arial" w:hAnsi="Arial" w:cs="Arial"/>
          <w:sz w:val="22"/>
          <w:szCs w:val="22"/>
        </w:rPr>
        <w:t>vatele písemně bez zbytečného odkladu po jejich zjištění, jinak jeho práva z vad zanikají.</w:t>
      </w:r>
    </w:p>
    <w:p w:rsidR="00141380" w:rsidRPr="00A70A1E" w:rsidRDefault="00141380" w:rsidP="00D45783">
      <w:pPr>
        <w:shd w:val="clear" w:color="auto" w:fill="FFFFFF"/>
        <w:ind w:left="426" w:hanging="426"/>
        <w:rPr>
          <w:rFonts w:ascii="Arial" w:hAnsi="Arial" w:cs="Arial"/>
          <w:sz w:val="22"/>
          <w:szCs w:val="22"/>
        </w:rPr>
      </w:pPr>
    </w:p>
    <w:p w:rsidR="00141380" w:rsidRPr="00A70A1E" w:rsidRDefault="00141380" w:rsidP="00D45783">
      <w:pPr>
        <w:shd w:val="clear" w:color="auto" w:fill="FFFFFF"/>
        <w:ind w:left="29"/>
        <w:jc w:val="center"/>
        <w:rPr>
          <w:rFonts w:ascii="Arial" w:hAnsi="Arial" w:cs="Arial"/>
          <w:b/>
          <w:bCs/>
          <w:color w:val="000000"/>
          <w:w w:val="102"/>
          <w:sz w:val="22"/>
          <w:szCs w:val="22"/>
          <w:lang w:val="it-IT"/>
        </w:rPr>
      </w:pPr>
      <w:r w:rsidRPr="00A70A1E">
        <w:rPr>
          <w:rFonts w:ascii="Arial" w:hAnsi="Arial" w:cs="Arial"/>
          <w:b/>
          <w:bCs/>
          <w:color w:val="000000"/>
          <w:w w:val="102"/>
          <w:sz w:val="22"/>
          <w:szCs w:val="22"/>
          <w:lang w:val="it-IT"/>
        </w:rPr>
        <w:t xml:space="preserve">VI. </w:t>
      </w:r>
    </w:p>
    <w:p w:rsidR="00A86083" w:rsidRPr="00A70A1E" w:rsidRDefault="00141380" w:rsidP="00A86083">
      <w:pPr>
        <w:shd w:val="clear" w:color="auto" w:fill="FFFFFF"/>
        <w:ind w:left="29"/>
        <w:jc w:val="center"/>
        <w:rPr>
          <w:rFonts w:ascii="Arial" w:hAnsi="Arial" w:cs="Arial"/>
          <w:b/>
          <w:bCs/>
          <w:color w:val="000000"/>
          <w:w w:val="102"/>
          <w:sz w:val="22"/>
          <w:szCs w:val="22"/>
        </w:rPr>
      </w:pPr>
      <w:r w:rsidRPr="00A70A1E">
        <w:rPr>
          <w:rFonts w:ascii="Arial" w:hAnsi="Arial" w:cs="Arial"/>
          <w:b/>
          <w:bCs/>
          <w:color w:val="000000"/>
          <w:w w:val="102"/>
          <w:sz w:val="22"/>
          <w:szCs w:val="22"/>
        </w:rPr>
        <w:t>Cena</w:t>
      </w:r>
      <w:r w:rsidRPr="00A70A1E">
        <w:rPr>
          <w:rFonts w:ascii="Arial" w:hAnsi="Arial" w:cs="Arial"/>
          <w:color w:val="000000"/>
          <w:w w:val="102"/>
          <w:sz w:val="22"/>
          <w:szCs w:val="22"/>
        </w:rPr>
        <w:t xml:space="preserve"> </w:t>
      </w:r>
      <w:r w:rsidRPr="00A70A1E">
        <w:rPr>
          <w:rFonts w:ascii="Arial" w:hAnsi="Arial" w:cs="Arial"/>
          <w:b/>
          <w:bCs/>
          <w:color w:val="000000"/>
          <w:w w:val="102"/>
          <w:sz w:val="22"/>
          <w:szCs w:val="22"/>
        </w:rPr>
        <w:t>plnění, platební podmínky</w:t>
      </w:r>
    </w:p>
    <w:p w:rsidR="00141380" w:rsidRDefault="00E13CFA" w:rsidP="00A86083">
      <w:pPr>
        <w:pStyle w:val="Odstavecseseznamem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</w:rPr>
      </w:pPr>
      <w:r w:rsidRPr="00A70A1E">
        <w:rPr>
          <w:rFonts w:ascii="Arial" w:hAnsi="Arial" w:cs="Arial"/>
        </w:rPr>
        <w:t xml:space="preserve">Celková a nejvýše přípustná cena v rozsahu a v kvalitě dle této smlouvy byla stanovena dohodou účastníků smlouvy </w:t>
      </w:r>
      <w:proofErr w:type="gramStart"/>
      <w:r w:rsidRPr="00A70A1E">
        <w:rPr>
          <w:rFonts w:ascii="Arial" w:hAnsi="Arial" w:cs="Arial"/>
        </w:rPr>
        <w:t>na</w:t>
      </w:r>
      <w:proofErr w:type="gramEnd"/>
      <w:r w:rsidRPr="00A70A1E">
        <w:rPr>
          <w:rFonts w:ascii="Arial" w:hAnsi="Arial" w:cs="Arial"/>
        </w:rPr>
        <w:t>:</w:t>
      </w:r>
    </w:p>
    <w:p w:rsidR="00243C2C" w:rsidRPr="00A70A1E" w:rsidRDefault="00243C2C" w:rsidP="00243C2C">
      <w:pPr>
        <w:pStyle w:val="Odstavecseseznamem"/>
        <w:shd w:val="clear" w:color="auto" w:fill="FFFFFF"/>
        <w:ind w:left="389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389" w:type="dxa"/>
        <w:tblLook w:val="04A0" w:firstRow="1" w:lastRow="0" w:firstColumn="1" w:lastColumn="0" w:noHBand="0" w:noVBand="1"/>
      </w:tblPr>
      <w:tblGrid>
        <w:gridCol w:w="2158"/>
        <w:gridCol w:w="2410"/>
        <w:gridCol w:w="4103"/>
      </w:tblGrid>
      <w:tr w:rsidR="001C4742" w:rsidRPr="00A70A1E" w:rsidTr="00FF6B17">
        <w:trPr>
          <w:trHeight w:val="227"/>
        </w:trPr>
        <w:tc>
          <w:tcPr>
            <w:tcW w:w="2158" w:type="dxa"/>
            <w:shd w:val="clear" w:color="auto" w:fill="DBE5F1" w:themeFill="accent1" w:themeFillTint="33"/>
            <w:vAlign w:val="center"/>
          </w:tcPr>
          <w:p w:rsidR="001C4742" w:rsidRPr="00A70A1E" w:rsidRDefault="001C4742" w:rsidP="00E13CFA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A70A1E">
              <w:rPr>
                <w:rFonts w:ascii="Arial" w:hAnsi="Arial" w:cs="Arial"/>
                <w:b/>
              </w:rPr>
              <w:t>Plnění</w:t>
            </w:r>
          </w:p>
        </w:tc>
        <w:tc>
          <w:tcPr>
            <w:tcW w:w="6513" w:type="dxa"/>
            <w:gridSpan w:val="2"/>
            <w:shd w:val="clear" w:color="auto" w:fill="DBE5F1" w:themeFill="accent1" w:themeFillTint="33"/>
          </w:tcPr>
          <w:p w:rsidR="001C4742" w:rsidRPr="00A70A1E" w:rsidRDefault="001C4742" w:rsidP="001C474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A70A1E">
              <w:rPr>
                <w:rFonts w:ascii="Arial" w:hAnsi="Arial" w:cs="Arial"/>
                <w:b/>
              </w:rPr>
              <w:t>Cena včetně DPH za osobu</w:t>
            </w:r>
            <w:r>
              <w:rPr>
                <w:rFonts w:ascii="Arial" w:hAnsi="Arial" w:cs="Arial"/>
                <w:b/>
              </w:rPr>
              <w:t xml:space="preserve"> a den</w:t>
            </w:r>
          </w:p>
        </w:tc>
      </w:tr>
      <w:tr w:rsidR="001C4742" w:rsidRPr="00A70A1E" w:rsidTr="00FF6B17">
        <w:trPr>
          <w:trHeight w:val="227"/>
        </w:trPr>
        <w:tc>
          <w:tcPr>
            <w:tcW w:w="2158" w:type="dxa"/>
            <w:shd w:val="clear" w:color="auto" w:fill="DBE5F1" w:themeFill="accent1" w:themeFillTint="33"/>
          </w:tcPr>
          <w:p w:rsidR="001C4742" w:rsidRPr="00A70A1E" w:rsidRDefault="007A3121" w:rsidP="00E13CFA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STRAVA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1C4742" w:rsidRPr="00A70A1E" w:rsidRDefault="00FF6B17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C4742">
              <w:rPr>
                <w:rFonts w:ascii="Arial" w:hAnsi="Arial" w:cs="Arial"/>
              </w:rPr>
              <w:t>orce</w:t>
            </w:r>
          </w:p>
        </w:tc>
        <w:tc>
          <w:tcPr>
            <w:tcW w:w="4103" w:type="dxa"/>
            <w:shd w:val="clear" w:color="auto" w:fill="DBE5F1" w:themeFill="accent1" w:themeFillTint="33"/>
          </w:tcPr>
          <w:p w:rsidR="001C4742" w:rsidRDefault="00FF6B17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C4742">
              <w:rPr>
                <w:rFonts w:ascii="Arial" w:hAnsi="Arial" w:cs="Arial"/>
              </w:rPr>
              <w:t>ětská porce (děti do 10-ti let)</w:t>
            </w:r>
          </w:p>
        </w:tc>
      </w:tr>
      <w:tr w:rsidR="001C4742" w:rsidRPr="00A70A1E" w:rsidTr="001C4742">
        <w:trPr>
          <w:trHeight w:val="227"/>
        </w:trPr>
        <w:tc>
          <w:tcPr>
            <w:tcW w:w="2158" w:type="dxa"/>
          </w:tcPr>
          <w:p w:rsidR="001C4742" w:rsidRDefault="001C4742" w:rsidP="00E13CFA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snídaně</w:t>
            </w:r>
          </w:p>
        </w:tc>
        <w:tc>
          <w:tcPr>
            <w:tcW w:w="2410" w:type="dxa"/>
          </w:tcPr>
          <w:p w:rsidR="001C4742" w:rsidRDefault="001C4742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Kč</w:t>
            </w:r>
          </w:p>
        </w:tc>
        <w:tc>
          <w:tcPr>
            <w:tcW w:w="4103" w:type="dxa"/>
          </w:tcPr>
          <w:p w:rsidR="001C4742" w:rsidRDefault="001C4742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Kč</w:t>
            </w:r>
          </w:p>
        </w:tc>
      </w:tr>
      <w:tr w:rsidR="001C4742" w:rsidRPr="00A70A1E" w:rsidTr="001C4742">
        <w:trPr>
          <w:trHeight w:val="227"/>
        </w:trPr>
        <w:tc>
          <w:tcPr>
            <w:tcW w:w="2158" w:type="dxa"/>
          </w:tcPr>
          <w:p w:rsidR="001C4742" w:rsidRPr="00A70A1E" w:rsidRDefault="001C4742" w:rsidP="00E13CFA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  <w:tc>
          <w:tcPr>
            <w:tcW w:w="2410" w:type="dxa"/>
          </w:tcPr>
          <w:p w:rsidR="001C4742" w:rsidRPr="00A70A1E" w:rsidRDefault="001C4742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A70A1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4103" w:type="dxa"/>
          </w:tcPr>
          <w:p w:rsidR="001C4742" w:rsidRDefault="001C4742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Kč</w:t>
            </w:r>
          </w:p>
        </w:tc>
      </w:tr>
      <w:tr w:rsidR="00FF6B17" w:rsidRPr="00A70A1E" w:rsidTr="001C4742">
        <w:trPr>
          <w:trHeight w:val="227"/>
        </w:trPr>
        <w:tc>
          <w:tcPr>
            <w:tcW w:w="2158" w:type="dxa"/>
          </w:tcPr>
          <w:p w:rsidR="00FF6B17" w:rsidRDefault="00FF6B17" w:rsidP="00E13CFA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večeře</w:t>
            </w:r>
          </w:p>
        </w:tc>
        <w:tc>
          <w:tcPr>
            <w:tcW w:w="2410" w:type="dxa"/>
          </w:tcPr>
          <w:p w:rsidR="00FF6B17" w:rsidRDefault="00FF6B17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Kč</w:t>
            </w:r>
          </w:p>
        </w:tc>
        <w:tc>
          <w:tcPr>
            <w:tcW w:w="4103" w:type="dxa"/>
          </w:tcPr>
          <w:p w:rsidR="00FF6B17" w:rsidRDefault="00FF6B17" w:rsidP="001C474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Kč</w:t>
            </w:r>
          </w:p>
        </w:tc>
      </w:tr>
      <w:tr w:rsidR="001C4742" w:rsidRPr="00A70A1E" w:rsidTr="007A3121">
        <w:trPr>
          <w:trHeight w:val="227"/>
        </w:trPr>
        <w:tc>
          <w:tcPr>
            <w:tcW w:w="2158" w:type="dxa"/>
            <w:shd w:val="clear" w:color="auto" w:fill="DBE5F1" w:themeFill="accent1" w:themeFillTint="33"/>
          </w:tcPr>
          <w:p w:rsidR="001C4742" w:rsidRPr="00A70A1E" w:rsidRDefault="007A3121" w:rsidP="00E13CFA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UBYTOVÁNÍ</w:t>
            </w:r>
            <w:r w:rsidR="00FF6B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gridSpan w:val="2"/>
          </w:tcPr>
          <w:p w:rsidR="001C4742" w:rsidRDefault="001C4742" w:rsidP="00E42725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Pr="00A70A1E">
              <w:rPr>
                <w:rFonts w:ascii="Arial" w:hAnsi="Arial" w:cs="Arial"/>
              </w:rPr>
              <w:t xml:space="preserve"> Kč</w:t>
            </w:r>
          </w:p>
        </w:tc>
      </w:tr>
    </w:tbl>
    <w:p w:rsidR="00E13CFA" w:rsidRPr="00A70A1E" w:rsidRDefault="00E13CFA" w:rsidP="00E13CFA">
      <w:pPr>
        <w:pStyle w:val="Odstavecseseznamem"/>
        <w:shd w:val="clear" w:color="auto" w:fill="FFFFFF"/>
        <w:ind w:left="389"/>
        <w:jc w:val="both"/>
        <w:rPr>
          <w:rFonts w:ascii="Arial" w:hAnsi="Arial" w:cs="Arial"/>
        </w:rPr>
      </w:pPr>
    </w:p>
    <w:p w:rsidR="00141380" w:rsidRPr="00A70A1E" w:rsidRDefault="00141380" w:rsidP="00D45783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360" w:right="29"/>
        <w:jc w:val="both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w w:val="102"/>
          <w:sz w:val="22"/>
          <w:szCs w:val="22"/>
        </w:rPr>
        <w:lastRenderedPageBreak/>
        <w:t>Dnem uskutečnění zdanitelného plněn</w:t>
      </w:r>
      <w:r w:rsidR="00A00165" w:rsidRPr="00A70A1E">
        <w:rPr>
          <w:rFonts w:ascii="Arial" w:hAnsi="Arial" w:cs="Arial"/>
          <w:w w:val="102"/>
          <w:sz w:val="22"/>
          <w:szCs w:val="22"/>
        </w:rPr>
        <w:t>í</w:t>
      </w:r>
      <w:r w:rsidRPr="00A70A1E">
        <w:rPr>
          <w:rFonts w:ascii="Arial" w:hAnsi="Arial" w:cs="Arial"/>
          <w:w w:val="102"/>
          <w:sz w:val="22"/>
          <w:szCs w:val="22"/>
        </w:rPr>
        <w:t xml:space="preserve"> ve smyslu zákona č. 235/2004 Sb., o dani </w:t>
      </w:r>
      <w:r w:rsidRPr="00A70A1E">
        <w:rPr>
          <w:rFonts w:ascii="Arial" w:hAnsi="Arial" w:cs="Arial"/>
          <w:spacing w:val="-1"/>
          <w:w w:val="102"/>
          <w:sz w:val="22"/>
          <w:szCs w:val="22"/>
        </w:rPr>
        <w:t xml:space="preserve">z přidané hodnoty, ve znění pozdějších předpisů, je den provedení služeb v souladu s čl. V. této smlouvy. </w:t>
      </w:r>
    </w:p>
    <w:p w:rsidR="00141380" w:rsidRPr="00A70A1E" w:rsidRDefault="00141380" w:rsidP="00D45783">
      <w:pPr>
        <w:shd w:val="clear" w:color="auto" w:fill="FFFFFF"/>
        <w:ind w:left="360" w:right="29" w:hanging="360"/>
        <w:jc w:val="both"/>
        <w:rPr>
          <w:rFonts w:ascii="Arial" w:hAnsi="Arial" w:cs="Arial"/>
          <w:sz w:val="22"/>
          <w:szCs w:val="22"/>
        </w:rPr>
      </w:pPr>
    </w:p>
    <w:p w:rsidR="007D48C5" w:rsidRPr="00EF25E2" w:rsidRDefault="00141380" w:rsidP="007D48C5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360" w:right="29"/>
        <w:jc w:val="both"/>
        <w:rPr>
          <w:rFonts w:ascii="Arial" w:hAnsi="Arial" w:cs="Arial"/>
          <w:b/>
          <w:bCs/>
          <w:color w:val="000000"/>
          <w:spacing w:val="-1"/>
          <w:w w:val="105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 xml:space="preserve">Cenu uhradí objednatel na základě faktury vystavené </w:t>
      </w:r>
      <w:r w:rsidR="006C322F" w:rsidRPr="00A70A1E">
        <w:rPr>
          <w:rFonts w:ascii="Arial" w:hAnsi="Arial" w:cs="Arial"/>
          <w:sz w:val="22"/>
          <w:szCs w:val="22"/>
        </w:rPr>
        <w:t>poskyto</w:t>
      </w:r>
      <w:r w:rsidRPr="00A70A1E">
        <w:rPr>
          <w:rFonts w:ascii="Arial" w:hAnsi="Arial" w:cs="Arial"/>
          <w:sz w:val="22"/>
          <w:szCs w:val="22"/>
        </w:rPr>
        <w:t>vatelem po řádném a včasném provedení služeb v termínu uvedeném v čl. V. této smlouvy</w:t>
      </w:r>
      <w:r w:rsidR="006C322F" w:rsidRPr="00A70A1E">
        <w:rPr>
          <w:rFonts w:ascii="Arial" w:hAnsi="Arial" w:cs="Arial"/>
          <w:sz w:val="22"/>
          <w:szCs w:val="22"/>
        </w:rPr>
        <w:t>,</w:t>
      </w:r>
      <w:r w:rsidRPr="00A70A1E">
        <w:rPr>
          <w:rFonts w:ascii="Arial" w:hAnsi="Arial" w:cs="Arial"/>
          <w:sz w:val="22"/>
          <w:szCs w:val="22"/>
        </w:rPr>
        <w:t xml:space="preserve"> a to bezhotovostním převodem na účet </w:t>
      </w:r>
      <w:r w:rsidR="006C322F" w:rsidRPr="00A70A1E">
        <w:rPr>
          <w:rFonts w:ascii="Arial" w:hAnsi="Arial" w:cs="Arial"/>
          <w:sz w:val="22"/>
          <w:szCs w:val="22"/>
        </w:rPr>
        <w:t>poskyto</w:t>
      </w:r>
      <w:r w:rsidRPr="00A70A1E">
        <w:rPr>
          <w:rFonts w:ascii="Arial" w:hAnsi="Arial" w:cs="Arial"/>
          <w:sz w:val="22"/>
          <w:szCs w:val="22"/>
        </w:rPr>
        <w:t xml:space="preserve">vatele. Splatnost faktury je dohodou smluvních stran stanovena na </w:t>
      </w:r>
      <w:r w:rsidR="00FF6B17">
        <w:rPr>
          <w:rFonts w:ascii="Arial" w:hAnsi="Arial" w:cs="Arial"/>
          <w:sz w:val="22"/>
          <w:szCs w:val="22"/>
        </w:rPr>
        <w:t>14</w:t>
      </w:r>
      <w:r w:rsidRPr="00A70A1E">
        <w:rPr>
          <w:rFonts w:ascii="Arial" w:hAnsi="Arial" w:cs="Arial"/>
          <w:sz w:val="22"/>
          <w:szCs w:val="22"/>
        </w:rPr>
        <w:t xml:space="preserve"> dnů ode dne jejího prokazatelného doručení objednateli. </w:t>
      </w:r>
      <w:r w:rsidRPr="00A70A1E">
        <w:rPr>
          <w:rFonts w:ascii="Arial" w:eastAsia="MS Mincho" w:hAnsi="Arial" w:cs="Arial"/>
          <w:sz w:val="22"/>
          <w:szCs w:val="22"/>
        </w:rPr>
        <w:t xml:space="preserve">Faktura musí obsahovat veškeré náležitosti daňového dokladu podle </w:t>
      </w:r>
      <w:r w:rsidRPr="00A70A1E">
        <w:rPr>
          <w:rFonts w:ascii="Arial" w:hAnsi="Arial" w:cs="Arial"/>
          <w:w w:val="103"/>
          <w:sz w:val="22"/>
          <w:szCs w:val="22"/>
        </w:rPr>
        <w:t xml:space="preserve">zákona č. 235/2004 Sb., o dani z přidané hodnoty, ve znění </w:t>
      </w:r>
      <w:r w:rsidRPr="00A70A1E">
        <w:rPr>
          <w:rFonts w:ascii="Arial" w:hAnsi="Arial" w:cs="Arial"/>
          <w:spacing w:val="-1"/>
          <w:w w:val="103"/>
          <w:sz w:val="22"/>
          <w:szCs w:val="22"/>
        </w:rPr>
        <w:t>pozdějších předpisů</w:t>
      </w:r>
      <w:r w:rsidRPr="00A70A1E">
        <w:rPr>
          <w:rFonts w:ascii="Arial" w:eastAsia="MS Mincho" w:hAnsi="Arial" w:cs="Arial"/>
          <w:sz w:val="22"/>
          <w:szCs w:val="22"/>
        </w:rPr>
        <w:t xml:space="preserve">. </w:t>
      </w:r>
      <w:r w:rsidR="007D48C5" w:rsidRPr="007D48C5">
        <w:rPr>
          <w:rFonts w:ascii="Arial" w:eastAsia="MS Mincho" w:hAnsi="Arial" w:cs="Arial"/>
          <w:sz w:val="22"/>
          <w:szCs w:val="22"/>
        </w:rPr>
        <w:t xml:space="preserve"> </w:t>
      </w:r>
      <w:r w:rsidR="007D48C5">
        <w:rPr>
          <w:rFonts w:ascii="Arial" w:eastAsia="MS Mincho" w:hAnsi="Arial" w:cs="Arial"/>
          <w:sz w:val="22"/>
          <w:szCs w:val="22"/>
        </w:rPr>
        <w:t xml:space="preserve">Přílohou faktury bude rozpis fakturovaných nákladů dle jednotlivých položek a počtů osob. </w:t>
      </w:r>
    </w:p>
    <w:p w:rsidR="00A00165" w:rsidRPr="00A70A1E" w:rsidRDefault="00A00165" w:rsidP="00EF25E2">
      <w:pPr>
        <w:shd w:val="clear" w:color="auto" w:fill="FFFFFF"/>
        <w:ind w:right="29"/>
        <w:jc w:val="both"/>
        <w:rPr>
          <w:rFonts w:ascii="Arial" w:eastAsia="MS Mincho" w:hAnsi="Arial" w:cs="Arial"/>
        </w:rPr>
      </w:pPr>
    </w:p>
    <w:p w:rsidR="00141380" w:rsidRPr="00243C2C" w:rsidRDefault="00141380" w:rsidP="00243C2C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360" w:right="29"/>
        <w:jc w:val="both"/>
        <w:rPr>
          <w:rFonts w:ascii="Arial" w:hAnsi="Arial" w:cs="Arial"/>
          <w:b/>
          <w:bCs/>
          <w:color w:val="000000"/>
          <w:spacing w:val="-1"/>
          <w:w w:val="105"/>
          <w:sz w:val="22"/>
          <w:szCs w:val="22"/>
        </w:rPr>
      </w:pPr>
      <w:r w:rsidRPr="00A70A1E">
        <w:rPr>
          <w:rFonts w:ascii="Arial" w:eastAsia="MS Mincho" w:hAnsi="Arial" w:cs="Arial"/>
          <w:sz w:val="22"/>
          <w:szCs w:val="22"/>
        </w:rPr>
        <w:t xml:space="preserve">Objednatel si vyhrazuje právo před uplynutím lhůty splatnosti vrátit fakturu, pokud neobsahuje požadované náležitosti nebo obsahuje nesprávné cenové údaje. Oprávněným vrácením faktury </w:t>
      </w:r>
      <w:r w:rsidRPr="00243C2C">
        <w:rPr>
          <w:rFonts w:ascii="Arial" w:eastAsia="MS Mincho" w:hAnsi="Arial" w:cs="Arial"/>
          <w:sz w:val="22"/>
          <w:szCs w:val="22"/>
        </w:rPr>
        <w:t xml:space="preserve">přestává běžet původní lhůta splatnosti. Opravená nebo přepracovaná faktura bude opatřena novou lhůtou splatnosti. </w:t>
      </w:r>
    </w:p>
    <w:p w:rsidR="00141380" w:rsidRPr="00A70A1E" w:rsidRDefault="00141380" w:rsidP="00D45783">
      <w:pPr>
        <w:shd w:val="clear" w:color="auto" w:fill="FFFFFF"/>
        <w:ind w:left="360" w:right="29" w:hanging="360"/>
        <w:jc w:val="both"/>
        <w:rPr>
          <w:rFonts w:ascii="Arial" w:eastAsia="MS Mincho" w:hAnsi="Arial" w:cs="Arial"/>
          <w:sz w:val="22"/>
          <w:szCs w:val="22"/>
        </w:rPr>
      </w:pPr>
    </w:p>
    <w:p w:rsidR="00510D34" w:rsidRPr="00A70A1E" w:rsidRDefault="00510D34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VII.</w:t>
      </w: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Sankce</w:t>
      </w:r>
    </w:p>
    <w:p w:rsidR="00141380" w:rsidRPr="00A70A1E" w:rsidRDefault="00141380" w:rsidP="00D45783">
      <w:pPr>
        <w:pStyle w:val="Zkladntextodsazen"/>
        <w:numPr>
          <w:ilvl w:val="0"/>
          <w:numId w:val="23"/>
        </w:numPr>
        <w:tabs>
          <w:tab w:val="clear" w:pos="720"/>
        </w:tabs>
        <w:ind w:left="360"/>
        <w:jc w:val="both"/>
        <w:rPr>
          <w:szCs w:val="22"/>
        </w:rPr>
      </w:pPr>
      <w:r w:rsidRPr="00A70A1E">
        <w:rPr>
          <w:szCs w:val="22"/>
        </w:rPr>
        <w:t xml:space="preserve">V případě prodlení objednatele se zaplacením faktury vystavené </w:t>
      </w:r>
      <w:r w:rsidR="006C322F" w:rsidRPr="00A70A1E">
        <w:rPr>
          <w:szCs w:val="22"/>
        </w:rPr>
        <w:t>poskyto</w:t>
      </w:r>
      <w:r w:rsidR="00510217" w:rsidRPr="00A70A1E">
        <w:rPr>
          <w:szCs w:val="22"/>
        </w:rPr>
        <w:t xml:space="preserve">vatelem </w:t>
      </w:r>
      <w:r w:rsidRPr="00A70A1E">
        <w:rPr>
          <w:szCs w:val="22"/>
        </w:rPr>
        <w:t xml:space="preserve">v souladu s článkem VI. této smlouvy je </w:t>
      </w:r>
      <w:r w:rsidR="006C322F" w:rsidRPr="00A70A1E">
        <w:rPr>
          <w:szCs w:val="22"/>
        </w:rPr>
        <w:t>poskyto</w:t>
      </w:r>
      <w:r w:rsidR="00510217" w:rsidRPr="00A70A1E">
        <w:rPr>
          <w:szCs w:val="22"/>
        </w:rPr>
        <w:t>v</w:t>
      </w:r>
      <w:r w:rsidR="00F73E61" w:rsidRPr="00A70A1E">
        <w:rPr>
          <w:szCs w:val="22"/>
        </w:rPr>
        <w:t>a</w:t>
      </w:r>
      <w:r w:rsidR="00510217" w:rsidRPr="00A70A1E">
        <w:rPr>
          <w:szCs w:val="22"/>
        </w:rPr>
        <w:t xml:space="preserve">tel </w:t>
      </w:r>
      <w:r w:rsidRPr="00A70A1E">
        <w:rPr>
          <w:szCs w:val="22"/>
        </w:rPr>
        <w:t>oprávněn požadovat na objednateli úrok z prodlení ve výši 0,05% z nezaplacené ceny, a to za každý i započatý den prodlení.</w:t>
      </w:r>
    </w:p>
    <w:p w:rsidR="00141380" w:rsidRPr="00A70A1E" w:rsidRDefault="00141380" w:rsidP="00D45783">
      <w:pPr>
        <w:pStyle w:val="Zkladntextodsazen"/>
        <w:ind w:left="360"/>
        <w:rPr>
          <w:szCs w:val="22"/>
        </w:rPr>
      </w:pPr>
    </w:p>
    <w:p w:rsidR="00141380" w:rsidRPr="00A70A1E" w:rsidRDefault="00141380" w:rsidP="00D45783">
      <w:pPr>
        <w:pStyle w:val="Zkladntextodsazen"/>
        <w:numPr>
          <w:ilvl w:val="0"/>
          <w:numId w:val="23"/>
        </w:numPr>
        <w:tabs>
          <w:tab w:val="clear" w:pos="720"/>
        </w:tabs>
        <w:ind w:left="360"/>
        <w:jc w:val="both"/>
        <w:rPr>
          <w:szCs w:val="22"/>
        </w:rPr>
      </w:pPr>
      <w:r w:rsidRPr="00A70A1E">
        <w:rPr>
          <w:szCs w:val="22"/>
        </w:rPr>
        <w:t xml:space="preserve">Zaplacením úroku z prodlení ani smluvní pokuty není omezena výše nároku na náhradu škody. </w:t>
      </w:r>
    </w:p>
    <w:p w:rsidR="00141380" w:rsidRPr="00A70A1E" w:rsidRDefault="00141380" w:rsidP="00D45783">
      <w:pPr>
        <w:pStyle w:val="Zkladntextodsazen"/>
        <w:ind w:left="0" w:firstLine="0"/>
        <w:rPr>
          <w:szCs w:val="22"/>
        </w:rPr>
      </w:pPr>
    </w:p>
    <w:p w:rsidR="00510D34" w:rsidRPr="00A70A1E" w:rsidRDefault="00510D34" w:rsidP="00D45783">
      <w:pPr>
        <w:pStyle w:val="Zkladntextodsazen"/>
        <w:ind w:left="0" w:firstLine="0"/>
        <w:rPr>
          <w:szCs w:val="22"/>
        </w:rPr>
      </w:pP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VIII.</w:t>
      </w: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Trvání smlouvy</w:t>
      </w:r>
    </w:p>
    <w:p w:rsidR="00141380" w:rsidRPr="00A70A1E" w:rsidRDefault="00141380" w:rsidP="00D45783">
      <w:pPr>
        <w:pStyle w:val="Zkladntextodsazen"/>
        <w:numPr>
          <w:ilvl w:val="0"/>
          <w:numId w:val="20"/>
        </w:numPr>
        <w:tabs>
          <w:tab w:val="clear" w:pos="720"/>
        </w:tabs>
        <w:ind w:left="360"/>
        <w:jc w:val="both"/>
        <w:rPr>
          <w:szCs w:val="22"/>
        </w:rPr>
      </w:pPr>
      <w:r w:rsidRPr="00A70A1E">
        <w:rPr>
          <w:szCs w:val="22"/>
        </w:rPr>
        <w:t>Tuto smlouvu lze ukončit písemnou dohodou smluvních stran.</w:t>
      </w:r>
    </w:p>
    <w:p w:rsidR="00141380" w:rsidRPr="00A70A1E" w:rsidRDefault="00141380" w:rsidP="00D45783">
      <w:pPr>
        <w:pStyle w:val="Zkladntextodsazen"/>
        <w:ind w:left="360"/>
        <w:rPr>
          <w:szCs w:val="22"/>
        </w:rPr>
      </w:pPr>
    </w:p>
    <w:p w:rsidR="00510D34" w:rsidRPr="00243C2C" w:rsidRDefault="00141380" w:rsidP="00243C2C">
      <w:pPr>
        <w:pStyle w:val="Zkladntextodsazen"/>
        <w:numPr>
          <w:ilvl w:val="0"/>
          <w:numId w:val="20"/>
        </w:numPr>
        <w:tabs>
          <w:tab w:val="clear" w:pos="720"/>
        </w:tabs>
        <w:ind w:left="360"/>
        <w:jc w:val="both"/>
        <w:rPr>
          <w:szCs w:val="22"/>
        </w:rPr>
      </w:pPr>
      <w:r w:rsidRPr="00A70A1E">
        <w:rPr>
          <w:szCs w:val="22"/>
        </w:rPr>
        <w:t>Objednatel může od této smlouvy odstoupit</w:t>
      </w:r>
      <w:r w:rsidR="004F5F70" w:rsidRPr="00A70A1E">
        <w:rPr>
          <w:szCs w:val="22"/>
        </w:rPr>
        <w:t>,</w:t>
      </w:r>
      <w:r w:rsidRPr="00A70A1E">
        <w:rPr>
          <w:szCs w:val="22"/>
        </w:rPr>
        <w:t xml:space="preserve"> pokud </w:t>
      </w:r>
      <w:r w:rsidR="006C322F" w:rsidRPr="00A70A1E">
        <w:rPr>
          <w:szCs w:val="22"/>
        </w:rPr>
        <w:t>poskyto</w:t>
      </w:r>
      <w:r w:rsidR="00510217" w:rsidRPr="00A70A1E">
        <w:rPr>
          <w:szCs w:val="22"/>
        </w:rPr>
        <w:t xml:space="preserve">vatel </w:t>
      </w:r>
      <w:r w:rsidRPr="00A70A1E">
        <w:rPr>
          <w:szCs w:val="22"/>
        </w:rPr>
        <w:t xml:space="preserve">neprovede služby v termínu sjednaném v článku V. této smlouvy nebo v kvalitě dle této smlouvy. Odstoupení nabývá účinnosti </w:t>
      </w:r>
      <w:r w:rsidRPr="00243C2C">
        <w:rPr>
          <w:szCs w:val="22"/>
        </w:rPr>
        <w:t xml:space="preserve">dnem následujícím po dni prokazatelného doručení jeho písemného vyhotovení druhé smluvní straně. </w:t>
      </w:r>
    </w:p>
    <w:p w:rsidR="00510D34" w:rsidRPr="00A70A1E" w:rsidRDefault="00510D34" w:rsidP="00D45783">
      <w:pPr>
        <w:jc w:val="both"/>
        <w:rPr>
          <w:rFonts w:ascii="Arial" w:hAnsi="Arial" w:cs="Arial"/>
          <w:sz w:val="22"/>
          <w:szCs w:val="22"/>
        </w:rPr>
      </w:pPr>
    </w:p>
    <w:p w:rsidR="00243C2C" w:rsidRDefault="00243C2C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IX.</w:t>
      </w:r>
    </w:p>
    <w:p w:rsidR="00141380" w:rsidRPr="00A70A1E" w:rsidRDefault="00141380" w:rsidP="00D45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0A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41380" w:rsidRPr="00A70A1E" w:rsidRDefault="00CF2AF1" w:rsidP="00243C2C">
      <w:pPr>
        <w:pStyle w:val="Odstavecseseznamem"/>
        <w:numPr>
          <w:ilvl w:val="1"/>
          <w:numId w:val="24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w w:val="102"/>
          <w:lang w:eastAsia="cs-CZ"/>
        </w:rPr>
      </w:pPr>
      <w:r w:rsidRPr="00A70A1E">
        <w:rPr>
          <w:rFonts w:ascii="Arial" w:hAnsi="Arial" w:cs="Arial"/>
          <w:w w:val="102"/>
          <w:lang w:eastAsia="cs-CZ"/>
        </w:rPr>
        <w:t>Výběr poskytovatele byl proveden v souladu s P</w:t>
      </w:r>
      <w:r w:rsidR="00243C2C">
        <w:rPr>
          <w:rFonts w:ascii="Arial" w:hAnsi="Arial" w:cs="Arial"/>
          <w:w w:val="102"/>
          <w:lang w:eastAsia="cs-CZ"/>
        </w:rPr>
        <w:t xml:space="preserve">ravidly Rady Kraje Vysočina pro </w:t>
      </w:r>
      <w:r w:rsidRPr="00A70A1E">
        <w:rPr>
          <w:rFonts w:ascii="Arial" w:hAnsi="Arial" w:cs="Arial"/>
          <w:w w:val="102"/>
          <w:lang w:eastAsia="cs-CZ"/>
        </w:rPr>
        <w:t>zadávání veřejných zakázek ze dne 15. 5. 2017.</w:t>
      </w:r>
    </w:p>
    <w:p w:rsidR="00141380" w:rsidRPr="00A70A1E" w:rsidRDefault="00141380" w:rsidP="00D45783">
      <w:pPr>
        <w:numPr>
          <w:ilvl w:val="1"/>
          <w:numId w:val="24"/>
        </w:numPr>
        <w:shd w:val="clear" w:color="auto" w:fill="FFFFFF"/>
        <w:tabs>
          <w:tab w:val="clear" w:pos="1440"/>
        </w:tabs>
        <w:ind w:left="360" w:right="7"/>
        <w:jc w:val="both"/>
        <w:rPr>
          <w:rFonts w:ascii="Arial" w:hAnsi="Arial" w:cs="Arial"/>
          <w:w w:val="102"/>
          <w:sz w:val="22"/>
          <w:szCs w:val="22"/>
        </w:rPr>
      </w:pPr>
      <w:r w:rsidRPr="00A70A1E">
        <w:rPr>
          <w:rFonts w:ascii="Arial" w:hAnsi="Arial" w:cs="Arial"/>
          <w:w w:val="102"/>
          <w:sz w:val="22"/>
          <w:szCs w:val="22"/>
        </w:rPr>
        <w:t xml:space="preserve">Tuto smlouvu lze měnit nebo doplňovat pouze písemnými vzestupně číslovanými </w:t>
      </w:r>
      <w:r w:rsidRPr="00A70A1E">
        <w:rPr>
          <w:rFonts w:ascii="Arial" w:hAnsi="Arial" w:cs="Arial"/>
          <w:spacing w:val="-1"/>
          <w:w w:val="102"/>
          <w:sz w:val="22"/>
          <w:szCs w:val="22"/>
        </w:rPr>
        <w:t xml:space="preserve">dodatky podepsanými oprávněnými zástupci obou smluvních stran. </w:t>
      </w:r>
    </w:p>
    <w:p w:rsidR="00141380" w:rsidRPr="00A70A1E" w:rsidRDefault="00141380" w:rsidP="00D45783">
      <w:pPr>
        <w:shd w:val="clear" w:color="auto" w:fill="FFFFFF"/>
        <w:ind w:left="360" w:right="7" w:hanging="349"/>
        <w:jc w:val="both"/>
        <w:rPr>
          <w:rFonts w:ascii="Arial" w:hAnsi="Arial" w:cs="Arial"/>
          <w:w w:val="102"/>
          <w:sz w:val="22"/>
          <w:szCs w:val="22"/>
        </w:rPr>
      </w:pPr>
    </w:p>
    <w:p w:rsidR="00141380" w:rsidRPr="00A70A1E" w:rsidRDefault="00141380" w:rsidP="00D45783">
      <w:pPr>
        <w:numPr>
          <w:ilvl w:val="1"/>
          <w:numId w:val="24"/>
        </w:numPr>
        <w:shd w:val="clear" w:color="auto" w:fill="FFFFFF"/>
        <w:tabs>
          <w:tab w:val="clear" w:pos="1440"/>
        </w:tabs>
        <w:ind w:left="360" w:right="7"/>
        <w:jc w:val="both"/>
        <w:rPr>
          <w:rFonts w:ascii="Arial" w:hAnsi="Arial" w:cs="Arial"/>
          <w:w w:val="102"/>
          <w:sz w:val="22"/>
          <w:szCs w:val="22"/>
        </w:rPr>
      </w:pPr>
      <w:r w:rsidRPr="00A70A1E">
        <w:rPr>
          <w:rFonts w:ascii="Arial" w:hAnsi="Arial" w:cs="Arial"/>
          <w:spacing w:val="-1"/>
          <w:w w:val="102"/>
          <w:sz w:val="22"/>
          <w:szCs w:val="22"/>
        </w:rPr>
        <w:t>N</w:t>
      </w:r>
      <w:r w:rsidRPr="00A70A1E">
        <w:rPr>
          <w:rFonts w:ascii="Arial" w:hAnsi="Arial" w:cs="Arial"/>
          <w:w w:val="102"/>
          <w:sz w:val="22"/>
          <w:szCs w:val="22"/>
        </w:rPr>
        <w:t xml:space="preserve">astanou-li u některé ze smluvních stran skutečnosti bránící řádnému plnění této smlouvy, je povinna to ihned bez zbytečného odkladu oznámit druhé straně a vyvolat jednání zástupců oprávněných k podpisu smlouvy. </w:t>
      </w:r>
    </w:p>
    <w:p w:rsidR="00141380" w:rsidRPr="00A70A1E" w:rsidRDefault="00141380" w:rsidP="00D45783">
      <w:pPr>
        <w:shd w:val="clear" w:color="auto" w:fill="FFFFFF"/>
        <w:ind w:left="360" w:right="7" w:hanging="349"/>
        <w:jc w:val="both"/>
        <w:rPr>
          <w:rFonts w:ascii="Arial" w:hAnsi="Arial" w:cs="Arial"/>
          <w:w w:val="102"/>
          <w:sz w:val="22"/>
          <w:szCs w:val="22"/>
        </w:rPr>
      </w:pPr>
    </w:p>
    <w:p w:rsidR="00141380" w:rsidRPr="00A70A1E" w:rsidRDefault="00141380" w:rsidP="00D45783">
      <w:pPr>
        <w:numPr>
          <w:ilvl w:val="1"/>
          <w:numId w:val="24"/>
        </w:numPr>
        <w:shd w:val="clear" w:color="auto" w:fill="FFFFFF"/>
        <w:tabs>
          <w:tab w:val="clear" w:pos="1440"/>
        </w:tabs>
        <w:ind w:left="360" w:right="7"/>
        <w:jc w:val="both"/>
        <w:rPr>
          <w:rFonts w:ascii="Arial" w:hAnsi="Arial" w:cs="Arial"/>
          <w:w w:val="102"/>
          <w:sz w:val="22"/>
          <w:szCs w:val="22"/>
        </w:rPr>
      </w:pPr>
      <w:r w:rsidRPr="00A70A1E">
        <w:rPr>
          <w:rFonts w:ascii="Arial" w:hAnsi="Arial" w:cs="Arial"/>
          <w:color w:val="000000"/>
          <w:spacing w:val="-1"/>
          <w:w w:val="102"/>
          <w:sz w:val="22"/>
          <w:szCs w:val="22"/>
        </w:rPr>
        <w:t xml:space="preserve">Smlouva nabývá platnosti </w:t>
      </w:r>
      <w:r w:rsidR="001E4793" w:rsidRPr="00A70A1E">
        <w:rPr>
          <w:rFonts w:ascii="Arial" w:hAnsi="Arial" w:cs="Arial"/>
          <w:color w:val="000000"/>
          <w:spacing w:val="-1"/>
          <w:w w:val="102"/>
          <w:sz w:val="22"/>
          <w:szCs w:val="22"/>
        </w:rPr>
        <w:t xml:space="preserve">dnem podpisu oprávněnými zástupci obou smluvních stran </w:t>
      </w:r>
      <w:r w:rsidRPr="00A70A1E">
        <w:rPr>
          <w:rFonts w:ascii="Arial" w:hAnsi="Arial" w:cs="Arial"/>
          <w:color w:val="000000"/>
          <w:spacing w:val="-1"/>
          <w:w w:val="102"/>
          <w:sz w:val="22"/>
          <w:szCs w:val="22"/>
        </w:rPr>
        <w:t>a účinnost</w:t>
      </w:r>
      <w:r w:rsidR="00E20371" w:rsidRPr="00A70A1E">
        <w:rPr>
          <w:rFonts w:ascii="Arial" w:hAnsi="Arial" w:cs="Arial"/>
          <w:color w:val="000000"/>
          <w:spacing w:val="-1"/>
          <w:w w:val="102"/>
          <w:sz w:val="22"/>
          <w:szCs w:val="22"/>
        </w:rPr>
        <w:t>i</w:t>
      </w:r>
      <w:r w:rsidR="001E4793">
        <w:rPr>
          <w:rFonts w:ascii="Arial" w:hAnsi="Arial" w:cs="Arial"/>
          <w:color w:val="000000"/>
          <w:spacing w:val="-1"/>
          <w:w w:val="102"/>
          <w:sz w:val="22"/>
          <w:szCs w:val="22"/>
        </w:rPr>
        <w:t xml:space="preserve"> dnem uveřejnění v Informačním systému veřejné správy – Registr smluv</w:t>
      </w:r>
      <w:r w:rsidRPr="00A70A1E">
        <w:rPr>
          <w:rFonts w:ascii="Arial" w:hAnsi="Arial" w:cs="Arial"/>
          <w:color w:val="000000"/>
          <w:spacing w:val="-1"/>
          <w:w w:val="102"/>
          <w:sz w:val="22"/>
          <w:szCs w:val="22"/>
        </w:rPr>
        <w:t>.</w:t>
      </w:r>
    </w:p>
    <w:p w:rsidR="00141380" w:rsidRPr="00A70A1E" w:rsidRDefault="00141380" w:rsidP="00D45783">
      <w:pPr>
        <w:shd w:val="clear" w:color="auto" w:fill="FFFFFF"/>
        <w:ind w:right="7"/>
        <w:jc w:val="both"/>
        <w:rPr>
          <w:rFonts w:ascii="Arial" w:hAnsi="Arial" w:cs="Arial"/>
          <w:w w:val="102"/>
          <w:sz w:val="22"/>
          <w:szCs w:val="22"/>
        </w:rPr>
      </w:pPr>
    </w:p>
    <w:p w:rsidR="00141380" w:rsidRPr="00A70A1E" w:rsidRDefault="00141380" w:rsidP="004D0B0F">
      <w:pPr>
        <w:numPr>
          <w:ilvl w:val="1"/>
          <w:numId w:val="24"/>
        </w:numPr>
        <w:tabs>
          <w:tab w:val="clear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lastRenderedPageBreak/>
        <w:t xml:space="preserve">Vzhledem k veřejnoprávnímu charakteru objednatele </w:t>
      </w:r>
      <w:r w:rsidR="006C322F" w:rsidRPr="00A70A1E">
        <w:rPr>
          <w:rFonts w:ascii="Arial" w:hAnsi="Arial" w:cs="Arial"/>
          <w:sz w:val="22"/>
          <w:szCs w:val="22"/>
        </w:rPr>
        <w:t>posky</w:t>
      </w:r>
      <w:r w:rsidRPr="00A70A1E">
        <w:rPr>
          <w:rFonts w:ascii="Arial" w:hAnsi="Arial" w:cs="Arial"/>
          <w:sz w:val="22"/>
          <w:szCs w:val="22"/>
        </w:rPr>
        <w:t>tov</w:t>
      </w:r>
      <w:r w:rsidR="006C322F" w:rsidRPr="00A70A1E">
        <w:rPr>
          <w:rFonts w:ascii="Arial" w:hAnsi="Arial" w:cs="Arial"/>
          <w:sz w:val="22"/>
          <w:szCs w:val="22"/>
        </w:rPr>
        <w:t>a</w:t>
      </w:r>
      <w:r w:rsidRPr="00A70A1E">
        <w:rPr>
          <w:rFonts w:ascii="Arial" w:hAnsi="Arial" w:cs="Arial"/>
          <w:sz w:val="22"/>
          <w:szCs w:val="22"/>
        </w:rPr>
        <w:t>tel výslovně prohlašuje, že je s touto skutečností obeznámen a souhlasí se zveřejněním smluvních podmínek obsažených v této smlouvě v rozsahu a za podmínek vyplývajících z příslušných právních předpisů, zejména zák.</w:t>
      </w:r>
      <w:r w:rsidR="00243C2C">
        <w:rPr>
          <w:rFonts w:ascii="Arial" w:hAnsi="Arial" w:cs="Arial"/>
          <w:sz w:val="22"/>
          <w:szCs w:val="22"/>
        </w:rPr>
        <w:t xml:space="preserve"> </w:t>
      </w:r>
      <w:r w:rsidRPr="00A70A1E">
        <w:rPr>
          <w:rFonts w:ascii="Arial" w:hAnsi="Arial" w:cs="Arial"/>
          <w:sz w:val="22"/>
          <w:szCs w:val="22"/>
        </w:rPr>
        <w:t>č. 106/1999 Sb., o svobodném přístupu k informacím, v platném znění. S</w:t>
      </w:r>
      <w:r w:rsidRPr="00A70A1E">
        <w:rPr>
          <w:rFonts w:ascii="Arial" w:hAnsi="Arial" w:cs="Arial"/>
          <w:color w:val="000000"/>
          <w:sz w:val="22"/>
          <w:szCs w:val="22"/>
        </w:rPr>
        <w:t xml:space="preserve">mluvní strany se zavazují, že obchodní a technické informace, které jim byly </w:t>
      </w:r>
      <w:r w:rsidRPr="00A70A1E">
        <w:rPr>
          <w:rFonts w:ascii="Arial" w:hAnsi="Arial" w:cs="Arial"/>
          <w:color w:val="000000"/>
          <w:spacing w:val="-6"/>
          <w:sz w:val="22"/>
          <w:szCs w:val="22"/>
        </w:rPr>
        <w:t xml:space="preserve">svěřeny druhou stranou, nezpřístupní třetím osobám bez písemného souhlasu druhé strany </w:t>
      </w:r>
      <w:r w:rsidRPr="00A70A1E">
        <w:rPr>
          <w:rFonts w:ascii="Arial" w:hAnsi="Arial" w:cs="Arial"/>
          <w:color w:val="000000"/>
          <w:spacing w:val="-7"/>
          <w:sz w:val="22"/>
          <w:szCs w:val="22"/>
        </w:rPr>
        <w:t>a n</w:t>
      </w:r>
      <w:r w:rsidR="004D0B0F">
        <w:rPr>
          <w:rFonts w:ascii="Arial" w:hAnsi="Arial" w:cs="Arial"/>
          <w:color w:val="000000"/>
          <w:spacing w:val="-7"/>
          <w:sz w:val="22"/>
          <w:szCs w:val="22"/>
        </w:rPr>
        <w:t xml:space="preserve">epoužijí tyto informace k jiným účelům, </w:t>
      </w:r>
      <w:r w:rsidRPr="00A70A1E">
        <w:rPr>
          <w:rFonts w:ascii="Arial" w:hAnsi="Arial" w:cs="Arial"/>
          <w:color w:val="000000"/>
          <w:spacing w:val="-7"/>
          <w:sz w:val="22"/>
          <w:szCs w:val="22"/>
        </w:rPr>
        <w:t>než je</w:t>
      </w:r>
      <w:r w:rsidR="00243C2C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Pr="00A70A1E">
        <w:rPr>
          <w:rFonts w:ascii="Arial" w:hAnsi="Arial" w:cs="Arial"/>
          <w:color w:val="000000"/>
          <w:spacing w:val="-7"/>
          <w:sz w:val="22"/>
          <w:szCs w:val="22"/>
        </w:rPr>
        <w:t>k plnění podmínek smlouvy</w:t>
      </w:r>
      <w:r w:rsidRPr="00A70A1E">
        <w:rPr>
          <w:rFonts w:ascii="Arial" w:hAnsi="Arial" w:cs="Arial"/>
          <w:sz w:val="22"/>
          <w:szCs w:val="22"/>
        </w:rPr>
        <w:t xml:space="preserve">. </w:t>
      </w:r>
    </w:p>
    <w:p w:rsidR="00141380" w:rsidRPr="00A70A1E" w:rsidRDefault="00141380" w:rsidP="00D457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1380" w:rsidRPr="00A70A1E" w:rsidRDefault="00141380" w:rsidP="00D45783">
      <w:pPr>
        <w:numPr>
          <w:ilvl w:val="1"/>
          <w:numId w:val="24"/>
        </w:numPr>
        <w:tabs>
          <w:tab w:val="clear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color w:val="000000"/>
          <w:spacing w:val="-3"/>
          <w:sz w:val="22"/>
          <w:szCs w:val="22"/>
        </w:rPr>
        <w:t xml:space="preserve">Smluvní strany se </w:t>
      </w:r>
      <w:r w:rsidR="00FC2D4F" w:rsidRPr="00A70A1E">
        <w:rPr>
          <w:rFonts w:ascii="Arial" w:hAnsi="Arial" w:cs="Arial"/>
          <w:color w:val="000000"/>
          <w:spacing w:val="-3"/>
          <w:sz w:val="22"/>
          <w:szCs w:val="22"/>
        </w:rPr>
        <w:t xml:space="preserve">dohodly, že právní </w:t>
      </w:r>
      <w:r w:rsidR="00510D34" w:rsidRPr="00A70A1E">
        <w:rPr>
          <w:rFonts w:ascii="Arial" w:hAnsi="Arial" w:cs="Arial"/>
          <w:color w:val="000000"/>
          <w:spacing w:val="-3"/>
          <w:sz w:val="22"/>
          <w:szCs w:val="22"/>
        </w:rPr>
        <w:t>vztahy</w:t>
      </w:r>
      <w:r w:rsidRPr="00A70A1E">
        <w:rPr>
          <w:rFonts w:ascii="Arial" w:hAnsi="Arial" w:cs="Arial"/>
          <w:color w:val="000000"/>
          <w:spacing w:val="-3"/>
          <w:sz w:val="22"/>
          <w:szCs w:val="22"/>
        </w:rPr>
        <w:t xml:space="preserve"> založené touto smlouvu se řídí </w:t>
      </w:r>
      <w:r w:rsidR="00510D34" w:rsidRPr="00A70A1E">
        <w:rPr>
          <w:rFonts w:ascii="Arial" w:hAnsi="Arial" w:cs="Arial"/>
          <w:color w:val="000000"/>
          <w:spacing w:val="-3"/>
          <w:sz w:val="22"/>
          <w:szCs w:val="22"/>
        </w:rPr>
        <w:t>občanským</w:t>
      </w:r>
      <w:r w:rsidRPr="00A70A1E">
        <w:rPr>
          <w:rFonts w:ascii="Arial" w:hAnsi="Arial" w:cs="Arial"/>
          <w:color w:val="000000"/>
          <w:spacing w:val="-3"/>
          <w:sz w:val="22"/>
          <w:szCs w:val="22"/>
        </w:rPr>
        <w:t xml:space="preserve"> zákoníkem a ostatními obecně závaznými právními předpisy České republiky</w:t>
      </w:r>
      <w:r w:rsidRPr="00A70A1E">
        <w:rPr>
          <w:rFonts w:ascii="Arial" w:hAnsi="Arial" w:cs="Arial"/>
          <w:color w:val="000000"/>
          <w:spacing w:val="-7"/>
          <w:sz w:val="22"/>
          <w:szCs w:val="22"/>
        </w:rPr>
        <w:t>.</w:t>
      </w:r>
      <w:r w:rsidRPr="00A70A1E">
        <w:rPr>
          <w:rFonts w:ascii="Arial" w:hAnsi="Arial" w:cs="Arial"/>
          <w:sz w:val="22"/>
          <w:szCs w:val="22"/>
        </w:rPr>
        <w:t xml:space="preserve"> </w:t>
      </w:r>
    </w:p>
    <w:p w:rsidR="00141380" w:rsidRPr="00A70A1E" w:rsidRDefault="00141380" w:rsidP="00D45783">
      <w:pPr>
        <w:jc w:val="both"/>
        <w:rPr>
          <w:rFonts w:ascii="Arial" w:hAnsi="Arial" w:cs="Arial"/>
          <w:sz w:val="22"/>
          <w:szCs w:val="22"/>
        </w:rPr>
      </w:pPr>
    </w:p>
    <w:p w:rsidR="00141380" w:rsidRPr="00A70A1E" w:rsidRDefault="00141380" w:rsidP="00D45783">
      <w:pPr>
        <w:numPr>
          <w:ilvl w:val="1"/>
          <w:numId w:val="24"/>
        </w:numPr>
        <w:tabs>
          <w:tab w:val="clear" w:pos="144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0A1E">
        <w:rPr>
          <w:rFonts w:ascii="Arial" w:hAnsi="Arial" w:cs="Arial"/>
          <w:color w:val="000000"/>
          <w:sz w:val="22"/>
          <w:szCs w:val="22"/>
        </w:rPr>
        <w:t xml:space="preserve">Tato smlouva se vyhotovuje ve třech stejnopisech, z nichž </w:t>
      </w:r>
      <w:r w:rsidR="006C322F" w:rsidRPr="00A70A1E">
        <w:rPr>
          <w:rFonts w:ascii="Arial" w:hAnsi="Arial" w:cs="Arial"/>
          <w:color w:val="000000"/>
          <w:sz w:val="22"/>
          <w:szCs w:val="22"/>
        </w:rPr>
        <w:t>poskyto</w:t>
      </w:r>
      <w:r w:rsidRPr="00A70A1E">
        <w:rPr>
          <w:rFonts w:ascii="Arial" w:hAnsi="Arial" w:cs="Arial"/>
          <w:color w:val="000000"/>
          <w:sz w:val="22"/>
          <w:szCs w:val="22"/>
        </w:rPr>
        <w:t xml:space="preserve">vatel obdrží jeden stejnopis a objednatel dva. </w:t>
      </w:r>
    </w:p>
    <w:p w:rsidR="00141380" w:rsidRPr="00A70A1E" w:rsidRDefault="00141380" w:rsidP="00D45783">
      <w:pPr>
        <w:jc w:val="both"/>
        <w:rPr>
          <w:rFonts w:ascii="Arial" w:hAnsi="Arial" w:cs="Arial"/>
          <w:sz w:val="22"/>
          <w:szCs w:val="22"/>
        </w:rPr>
      </w:pPr>
    </w:p>
    <w:p w:rsidR="005A20CC" w:rsidRPr="00A70A1E" w:rsidRDefault="00141380" w:rsidP="005A20CC">
      <w:pPr>
        <w:numPr>
          <w:ilvl w:val="1"/>
          <w:numId w:val="24"/>
        </w:numPr>
        <w:tabs>
          <w:tab w:val="clear" w:pos="144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0A1E"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 právním úkonům, a že tuto smlouvu uzavírají svobodně a vážně, že ji neuzavírají v tísni za nápadně nevýhodných podmínek, že si ji řádně přečetly a jsou srozuměny s jejím obsahem.</w:t>
      </w:r>
    </w:p>
    <w:p w:rsidR="003E4EB4" w:rsidRPr="00A70A1E" w:rsidRDefault="003E4EB4" w:rsidP="00E92972">
      <w:pPr>
        <w:rPr>
          <w:rFonts w:ascii="Arial" w:hAnsi="Arial" w:cs="Arial"/>
          <w:color w:val="000000"/>
          <w:sz w:val="22"/>
          <w:szCs w:val="22"/>
        </w:rPr>
      </w:pPr>
    </w:p>
    <w:p w:rsidR="00141380" w:rsidRPr="00A70A1E" w:rsidRDefault="00141380" w:rsidP="00D4578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5A20CC" w:rsidRPr="00A70A1E" w:rsidRDefault="005A20CC" w:rsidP="00D4578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141380" w:rsidRPr="00A70A1E" w:rsidRDefault="001E4793" w:rsidP="00D4578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32E5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Třešti</w:t>
      </w:r>
      <w:r w:rsidR="00FF6B17">
        <w:rPr>
          <w:rFonts w:ascii="Arial" w:hAnsi="Arial" w:cs="Arial"/>
          <w:sz w:val="22"/>
          <w:szCs w:val="22"/>
        </w:rPr>
        <w:t xml:space="preserve"> dne </w:t>
      </w:r>
      <w:r w:rsidR="00AF0A98">
        <w:rPr>
          <w:rFonts w:ascii="Arial" w:hAnsi="Arial" w:cs="Arial"/>
          <w:sz w:val="22"/>
          <w:szCs w:val="22"/>
        </w:rPr>
        <w:t>1</w:t>
      </w:r>
      <w:r w:rsidR="00FF6B17">
        <w:rPr>
          <w:rFonts w:ascii="Arial" w:hAnsi="Arial" w:cs="Arial"/>
          <w:sz w:val="22"/>
          <w:szCs w:val="22"/>
        </w:rPr>
        <w:t>5.6.2018</w:t>
      </w:r>
      <w:r w:rsidR="00141380" w:rsidRPr="00A70A1E">
        <w:rPr>
          <w:rFonts w:ascii="Arial" w:hAnsi="Arial" w:cs="Arial"/>
          <w:sz w:val="22"/>
          <w:szCs w:val="22"/>
        </w:rPr>
        <w:tab/>
      </w:r>
      <w:r w:rsidR="00030390" w:rsidRPr="00A70A1E">
        <w:rPr>
          <w:rFonts w:ascii="Arial" w:hAnsi="Arial" w:cs="Arial"/>
          <w:sz w:val="22"/>
          <w:szCs w:val="22"/>
        </w:rPr>
        <w:t xml:space="preserve">   </w:t>
      </w:r>
      <w:r w:rsidR="00FF6B17">
        <w:rPr>
          <w:rFonts w:ascii="Arial" w:hAnsi="Arial" w:cs="Arial"/>
          <w:sz w:val="22"/>
          <w:szCs w:val="22"/>
        </w:rPr>
        <w:t>V</w:t>
      </w:r>
      <w:r w:rsidR="00AF0A98">
        <w:rPr>
          <w:rFonts w:ascii="Arial" w:hAnsi="Arial" w:cs="Arial"/>
          <w:sz w:val="22"/>
          <w:szCs w:val="22"/>
        </w:rPr>
        <w:t> </w:t>
      </w:r>
      <w:proofErr w:type="spellStart"/>
      <w:r w:rsidR="00FF6B17">
        <w:rPr>
          <w:rFonts w:ascii="Arial" w:hAnsi="Arial" w:cs="Arial"/>
          <w:sz w:val="22"/>
          <w:szCs w:val="22"/>
        </w:rPr>
        <w:t>Salavicích</w:t>
      </w:r>
      <w:proofErr w:type="spellEnd"/>
      <w:r w:rsidR="00AF0A98">
        <w:rPr>
          <w:rFonts w:ascii="Arial" w:hAnsi="Arial" w:cs="Arial"/>
          <w:sz w:val="22"/>
          <w:szCs w:val="22"/>
        </w:rPr>
        <w:t xml:space="preserve"> 15.6.2018</w:t>
      </w:r>
      <w:bookmarkStart w:id="0" w:name="_GoBack"/>
      <w:bookmarkEnd w:id="0"/>
    </w:p>
    <w:p w:rsidR="00141380" w:rsidRPr="00A70A1E" w:rsidRDefault="00DB4472" w:rsidP="00D4578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ab/>
      </w:r>
    </w:p>
    <w:p w:rsidR="00141380" w:rsidRPr="00A70A1E" w:rsidRDefault="00141380" w:rsidP="00D4578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141380" w:rsidRPr="00A70A1E" w:rsidRDefault="00141380" w:rsidP="00D4578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 xml:space="preserve">za </w:t>
      </w:r>
      <w:r w:rsidR="006C322F" w:rsidRPr="00A70A1E">
        <w:rPr>
          <w:rFonts w:ascii="Arial" w:hAnsi="Arial" w:cs="Arial"/>
          <w:sz w:val="22"/>
          <w:szCs w:val="22"/>
        </w:rPr>
        <w:t>poskyto</w:t>
      </w:r>
      <w:r w:rsidR="00510217" w:rsidRPr="00A70A1E">
        <w:rPr>
          <w:rFonts w:ascii="Arial" w:hAnsi="Arial" w:cs="Arial"/>
          <w:sz w:val="22"/>
          <w:szCs w:val="22"/>
        </w:rPr>
        <w:t>vatele</w:t>
      </w:r>
      <w:r w:rsidRPr="00A70A1E">
        <w:rPr>
          <w:rFonts w:ascii="Arial" w:hAnsi="Arial" w:cs="Arial"/>
          <w:sz w:val="22"/>
          <w:szCs w:val="22"/>
        </w:rPr>
        <w:t>:</w:t>
      </w:r>
      <w:r w:rsidRPr="00A70A1E">
        <w:rPr>
          <w:rFonts w:ascii="Arial" w:hAnsi="Arial" w:cs="Arial"/>
          <w:sz w:val="22"/>
          <w:szCs w:val="22"/>
        </w:rPr>
        <w:tab/>
      </w:r>
      <w:r w:rsidR="00030390" w:rsidRPr="00A70A1E">
        <w:rPr>
          <w:rFonts w:ascii="Arial" w:hAnsi="Arial" w:cs="Arial"/>
          <w:sz w:val="22"/>
          <w:szCs w:val="22"/>
        </w:rPr>
        <w:t xml:space="preserve">   </w:t>
      </w:r>
      <w:r w:rsidRPr="00A70A1E">
        <w:rPr>
          <w:rFonts w:ascii="Arial" w:hAnsi="Arial" w:cs="Arial"/>
          <w:sz w:val="22"/>
          <w:szCs w:val="22"/>
        </w:rPr>
        <w:t>za objednatele:</w:t>
      </w:r>
    </w:p>
    <w:p w:rsidR="00A86083" w:rsidRDefault="00A86083" w:rsidP="00D45783">
      <w:pPr>
        <w:tabs>
          <w:tab w:val="left" w:pos="540"/>
          <w:tab w:val="left" w:pos="5760"/>
        </w:tabs>
        <w:rPr>
          <w:rFonts w:ascii="Arial" w:hAnsi="Arial" w:cs="Arial"/>
          <w:sz w:val="22"/>
          <w:szCs w:val="22"/>
        </w:rPr>
      </w:pPr>
    </w:p>
    <w:p w:rsidR="00243C2C" w:rsidRDefault="00243C2C" w:rsidP="00D45783">
      <w:pPr>
        <w:tabs>
          <w:tab w:val="left" w:pos="540"/>
          <w:tab w:val="left" w:pos="5760"/>
        </w:tabs>
        <w:rPr>
          <w:rFonts w:ascii="Arial" w:hAnsi="Arial" w:cs="Arial"/>
          <w:sz w:val="22"/>
          <w:szCs w:val="22"/>
        </w:rPr>
      </w:pPr>
    </w:p>
    <w:p w:rsidR="00243C2C" w:rsidRPr="00A70A1E" w:rsidRDefault="00243C2C" w:rsidP="00D45783">
      <w:pPr>
        <w:tabs>
          <w:tab w:val="left" w:pos="540"/>
          <w:tab w:val="left" w:pos="5760"/>
        </w:tabs>
        <w:rPr>
          <w:rFonts w:ascii="Arial" w:hAnsi="Arial" w:cs="Arial"/>
          <w:sz w:val="22"/>
          <w:szCs w:val="22"/>
        </w:rPr>
      </w:pPr>
    </w:p>
    <w:p w:rsidR="00141380" w:rsidRPr="00A70A1E" w:rsidRDefault="00141380" w:rsidP="00D45783">
      <w:pPr>
        <w:tabs>
          <w:tab w:val="left" w:pos="540"/>
          <w:tab w:val="left" w:pos="5760"/>
        </w:tabs>
        <w:rPr>
          <w:rFonts w:ascii="Arial" w:hAnsi="Arial" w:cs="Arial"/>
          <w:sz w:val="22"/>
          <w:szCs w:val="22"/>
        </w:rPr>
      </w:pPr>
      <w:r w:rsidRPr="00A70A1E">
        <w:rPr>
          <w:rFonts w:ascii="Arial" w:hAnsi="Arial" w:cs="Arial"/>
          <w:sz w:val="22"/>
          <w:szCs w:val="22"/>
        </w:rPr>
        <w:t>….……………………</w:t>
      </w:r>
      <w:r w:rsidRPr="00A70A1E">
        <w:rPr>
          <w:rFonts w:ascii="Arial" w:hAnsi="Arial" w:cs="Arial"/>
          <w:sz w:val="22"/>
          <w:szCs w:val="22"/>
        </w:rPr>
        <w:tab/>
        <w:t xml:space="preserve"> ……………………………</w:t>
      </w:r>
    </w:p>
    <w:p w:rsidR="00141380" w:rsidRPr="001E4793" w:rsidRDefault="00FF6B17" w:rsidP="00A86083">
      <w:pPr>
        <w:tabs>
          <w:tab w:val="left" w:pos="576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Mgr. Ing. Karel Matějů</w:t>
      </w:r>
      <w:r w:rsidR="0009383E" w:rsidRPr="001E4793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Martin Jícha</w:t>
      </w:r>
    </w:p>
    <w:p w:rsidR="00141380" w:rsidRPr="001E4793" w:rsidRDefault="00372421" w:rsidP="00B71618">
      <w:pPr>
        <w:tabs>
          <w:tab w:val="left" w:pos="327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F6B17">
        <w:rPr>
          <w:rFonts w:ascii="Arial" w:hAnsi="Arial" w:cs="Arial"/>
          <w:b/>
          <w:color w:val="000000"/>
          <w:sz w:val="22"/>
          <w:szCs w:val="22"/>
        </w:rPr>
        <w:t>ředitel školy</w:t>
      </w:r>
      <w:r w:rsidR="00141380" w:rsidRPr="001E4793">
        <w:rPr>
          <w:rFonts w:ascii="Arial" w:hAnsi="Arial" w:cs="Arial"/>
          <w:b/>
          <w:color w:val="000000"/>
          <w:sz w:val="22"/>
          <w:szCs w:val="22"/>
        </w:rPr>
        <w:tab/>
      </w:r>
      <w:r w:rsidR="00141380" w:rsidRPr="001E4793">
        <w:rPr>
          <w:rFonts w:ascii="Arial" w:hAnsi="Arial" w:cs="Arial"/>
          <w:b/>
          <w:color w:val="000000"/>
          <w:sz w:val="22"/>
          <w:szCs w:val="22"/>
        </w:rPr>
        <w:tab/>
      </w:r>
      <w:r w:rsidR="00E20371" w:rsidRPr="001E479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141380" w:rsidRPr="001E4793">
        <w:rPr>
          <w:rFonts w:ascii="Arial" w:hAnsi="Arial" w:cs="Arial"/>
          <w:b/>
          <w:color w:val="000000"/>
          <w:sz w:val="22"/>
          <w:szCs w:val="22"/>
        </w:rPr>
        <w:tab/>
      </w:r>
      <w:r w:rsidR="00141380" w:rsidRPr="001E4793">
        <w:rPr>
          <w:rFonts w:ascii="Arial" w:hAnsi="Arial" w:cs="Arial"/>
          <w:b/>
          <w:color w:val="000000"/>
          <w:sz w:val="22"/>
          <w:szCs w:val="22"/>
        </w:rPr>
        <w:tab/>
      </w:r>
    </w:p>
    <w:sectPr w:rsidR="00141380" w:rsidRPr="001E4793" w:rsidSect="00092482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B9" w:rsidRDefault="007D13B9">
      <w:r>
        <w:separator/>
      </w:r>
    </w:p>
  </w:endnote>
  <w:endnote w:type="continuationSeparator" w:id="0">
    <w:p w:rsidR="007D13B9" w:rsidRDefault="007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4714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827C1B" w:rsidRDefault="00827C1B" w:rsidP="00827C1B">
            <w:pPr>
              <w:pStyle w:val="Zpat"/>
              <w:jc w:val="center"/>
            </w:pPr>
            <w:proofErr w:type="gramStart"/>
            <w:r w:rsidRPr="00827C1B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Pr="00827C1B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27C1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27C1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F0A98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827C1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proofErr w:type="gramStart"/>
            <w:r w:rsidRPr="00827C1B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Pr="00827C1B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27C1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27C1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F0A98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827C1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27C1B" w:rsidRDefault="00827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B9" w:rsidRDefault="007D13B9">
      <w:r>
        <w:separator/>
      </w:r>
    </w:p>
  </w:footnote>
  <w:footnote w:type="continuationSeparator" w:id="0">
    <w:p w:rsidR="007D13B9" w:rsidRDefault="007D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F3" w:rsidRDefault="00941AF3" w:rsidP="00C35CF8">
    <w:pPr>
      <w:pStyle w:val="Zhlav"/>
      <w:jc w:val="center"/>
    </w:pPr>
  </w:p>
  <w:p w:rsidR="00081995" w:rsidRDefault="00081995" w:rsidP="00C35CF8">
    <w:pPr>
      <w:pStyle w:val="Zhlav"/>
      <w:jc w:val="center"/>
    </w:pPr>
  </w:p>
  <w:p w:rsidR="00081995" w:rsidRDefault="00081995" w:rsidP="00C35CF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F8"/>
    <w:multiLevelType w:val="hybridMultilevel"/>
    <w:tmpl w:val="F286ADA2"/>
    <w:lvl w:ilvl="0" w:tplc="30C0B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BB6875"/>
    <w:multiLevelType w:val="hybridMultilevel"/>
    <w:tmpl w:val="46EC4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3D28EF"/>
    <w:multiLevelType w:val="hybridMultilevel"/>
    <w:tmpl w:val="12082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E69B3"/>
    <w:multiLevelType w:val="hybridMultilevel"/>
    <w:tmpl w:val="979843C4"/>
    <w:lvl w:ilvl="0" w:tplc="C2781A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4F26AA"/>
    <w:multiLevelType w:val="multilevel"/>
    <w:tmpl w:val="7F903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E7F9C"/>
    <w:multiLevelType w:val="hybridMultilevel"/>
    <w:tmpl w:val="12E66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96BA2"/>
    <w:multiLevelType w:val="hybridMultilevel"/>
    <w:tmpl w:val="F48EAFDE"/>
    <w:lvl w:ilvl="0" w:tplc="F094E3CA">
      <w:start w:val="1"/>
      <w:numFmt w:val="ordinal"/>
      <w:lvlText w:val="%1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BF7F92"/>
    <w:multiLevelType w:val="hybridMultilevel"/>
    <w:tmpl w:val="C2CCC1E4"/>
    <w:lvl w:ilvl="0" w:tplc="FA8A0C04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9" w15:restartNumberingAfterBreak="0">
    <w:nsid w:val="2FC27497"/>
    <w:multiLevelType w:val="hybridMultilevel"/>
    <w:tmpl w:val="5FC2F656"/>
    <w:lvl w:ilvl="0" w:tplc="1884CC8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DC3550"/>
    <w:multiLevelType w:val="hybridMultilevel"/>
    <w:tmpl w:val="62469C8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4CC80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22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76568C"/>
    <w:multiLevelType w:val="hybridMultilevel"/>
    <w:tmpl w:val="C60AFF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E91BB1"/>
    <w:multiLevelType w:val="hybridMultilevel"/>
    <w:tmpl w:val="033A498C"/>
    <w:lvl w:ilvl="0" w:tplc="1884CC8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63498E"/>
    <w:multiLevelType w:val="hybridMultilevel"/>
    <w:tmpl w:val="F50EC460"/>
    <w:lvl w:ilvl="0" w:tplc="D0B695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86C63"/>
    <w:multiLevelType w:val="hybridMultilevel"/>
    <w:tmpl w:val="B3F8A9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404CA"/>
    <w:multiLevelType w:val="hybridMultilevel"/>
    <w:tmpl w:val="B434CA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733E13"/>
    <w:multiLevelType w:val="hybridMultilevel"/>
    <w:tmpl w:val="1A824F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98BC70">
      <w:start w:val="1"/>
      <w:numFmt w:val="lowerLetter"/>
      <w:lvlText w:val="%2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8356F8"/>
    <w:multiLevelType w:val="hybridMultilevel"/>
    <w:tmpl w:val="7C426AE2"/>
    <w:lvl w:ilvl="0" w:tplc="0F2C5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A62F5D"/>
    <w:multiLevelType w:val="hybridMultilevel"/>
    <w:tmpl w:val="7C9AAD7E"/>
    <w:lvl w:ilvl="0" w:tplc="CF6261CE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 w15:restartNumberingAfterBreak="0">
    <w:nsid w:val="4D672A0D"/>
    <w:multiLevelType w:val="hybridMultilevel"/>
    <w:tmpl w:val="FFD05490"/>
    <w:lvl w:ilvl="0" w:tplc="1884CC80">
      <w:start w:val="1"/>
      <w:numFmt w:val="lowerLetter"/>
      <w:lvlText w:val="%1)"/>
      <w:lvlJc w:val="left"/>
      <w:pPr>
        <w:ind w:left="114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E3E6BB0"/>
    <w:multiLevelType w:val="hybridMultilevel"/>
    <w:tmpl w:val="329CFE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DE2F7D"/>
    <w:multiLevelType w:val="hybridMultilevel"/>
    <w:tmpl w:val="37C6F6E8"/>
    <w:lvl w:ilvl="0" w:tplc="0405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437294"/>
    <w:multiLevelType w:val="hybridMultilevel"/>
    <w:tmpl w:val="326CE3B2"/>
    <w:lvl w:ilvl="0" w:tplc="6D68D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FB093A"/>
    <w:multiLevelType w:val="hybridMultilevel"/>
    <w:tmpl w:val="89FAB6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406AF4"/>
    <w:multiLevelType w:val="hybridMultilevel"/>
    <w:tmpl w:val="E1A2A2E2"/>
    <w:lvl w:ilvl="0" w:tplc="8976ED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5043B9"/>
    <w:multiLevelType w:val="hybridMultilevel"/>
    <w:tmpl w:val="ECB8E39E"/>
    <w:lvl w:ilvl="0" w:tplc="D0BE92E4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611D5"/>
    <w:multiLevelType w:val="hybridMultilevel"/>
    <w:tmpl w:val="82965230"/>
    <w:lvl w:ilvl="0" w:tplc="83D6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8B1C92"/>
    <w:multiLevelType w:val="hybridMultilevel"/>
    <w:tmpl w:val="5EBA6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E6383C"/>
    <w:multiLevelType w:val="hybridMultilevel"/>
    <w:tmpl w:val="24089A9E"/>
    <w:lvl w:ilvl="0" w:tplc="C2F856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B41ABC"/>
    <w:multiLevelType w:val="hybridMultilevel"/>
    <w:tmpl w:val="BF78D9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137266"/>
    <w:multiLevelType w:val="multilevel"/>
    <w:tmpl w:val="1AF2356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2A15823"/>
    <w:multiLevelType w:val="hybridMultilevel"/>
    <w:tmpl w:val="03F2A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A146E"/>
    <w:multiLevelType w:val="hybridMultilevel"/>
    <w:tmpl w:val="0466178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6B2884"/>
    <w:multiLevelType w:val="hybridMultilevel"/>
    <w:tmpl w:val="24B800A6"/>
    <w:lvl w:ilvl="0" w:tplc="C2F85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A23F7D"/>
    <w:multiLevelType w:val="hybridMultilevel"/>
    <w:tmpl w:val="B17A4446"/>
    <w:lvl w:ilvl="0" w:tplc="94ECC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B26243"/>
    <w:multiLevelType w:val="hybridMultilevel"/>
    <w:tmpl w:val="EE5CE24E"/>
    <w:lvl w:ilvl="0" w:tplc="91BE904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D074EF"/>
    <w:multiLevelType w:val="hybridMultilevel"/>
    <w:tmpl w:val="695660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3"/>
  </w:num>
  <w:num w:numId="4">
    <w:abstractNumId w:val="30"/>
  </w:num>
  <w:num w:numId="5">
    <w:abstractNumId w:val="25"/>
  </w:num>
  <w:num w:numId="6">
    <w:abstractNumId w:val="37"/>
  </w:num>
  <w:num w:numId="7">
    <w:abstractNumId w:val="24"/>
  </w:num>
  <w:num w:numId="8">
    <w:abstractNumId w:val="5"/>
  </w:num>
  <w:num w:numId="9">
    <w:abstractNumId w:val="36"/>
  </w:num>
  <w:num w:numId="10">
    <w:abstractNumId w:val="2"/>
  </w:num>
  <w:num w:numId="11">
    <w:abstractNumId w:val="11"/>
  </w:num>
  <w:num w:numId="12">
    <w:abstractNumId w:val="19"/>
  </w:num>
  <w:num w:numId="13">
    <w:abstractNumId w:val="17"/>
  </w:num>
  <w:num w:numId="14">
    <w:abstractNumId w:val="21"/>
  </w:num>
  <w:num w:numId="15">
    <w:abstractNumId w:val="16"/>
  </w:num>
  <w:num w:numId="16">
    <w:abstractNumId w:val="26"/>
  </w:num>
  <w:num w:numId="17">
    <w:abstractNumId w:val="35"/>
  </w:num>
  <w:num w:numId="18">
    <w:abstractNumId w:val="3"/>
  </w:num>
  <w:num w:numId="19">
    <w:abstractNumId w:val="6"/>
  </w:num>
  <w:num w:numId="20">
    <w:abstractNumId w:val="15"/>
  </w:num>
  <w:num w:numId="21">
    <w:abstractNumId w:val="33"/>
  </w:num>
  <w:num w:numId="22">
    <w:abstractNumId w:val="22"/>
  </w:num>
  <w:num w:numId="23">
    <w:abstractNumId w:val="34"/>
  </w:num>
  <w:num w:numId="24">
    <w:abstractNumId w:val="29"/>
  </w:num>
  <w:num w:numId="25">
    <w:abstractNumId w:val="10"/>
  </w:num>
  <w:num w:numId="26">
    <w:abstractNumId w:val="7"/>
  </w:num>
  <w:num w:numId="27">
    <w:abstractNumId w:val="12"/>
  </w:num>
  <w:num w:numId="28">
    <w:abstractNumId w:val="18"/>
  </w:num>
  <w:num w:numId="29">
    <w:abstractNumId w:val="1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0"/>
  </w:num>
  <w:num w:numId="41">
    <w:abstractNumId w:val="2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9"/>
  </w:num>
  <w:num w:numId="45">
    <w:abstractNumId w:val="2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2"/>
    <w:rsid w:val="00004C63"/>
    <w:rsid w:val="00022095"/>
    <w:rsid w:val="0002503A"/>
    <w:rsid w:val="00030390"/>
    <w:rsid w:val="00056F34"/>
    <w:rsid w:val="00060F92"/>
    <w:rsid w:val="00061022"/>
    <w:rsid w:val="00064116"/>
    <w:rsid w:val="0007143E"/>
    <w:rsid w:val="000761B9"/>
    <w:rsid w:val="00081995"/>
    <w:rsid w:val="00085650"/>
    <w:rsid w:val="00090DDC"/>
    <w:rsid w:val="00092482"/>
    <w:rsid w:val="0009383E"/>
    <w:rsid w:val="000A705A"/>
    <w:rsid w:val="000A7A30"/>
    <w:rsid w:val="000C6CA5"/>
    <w:rsid w:val="000E00C1"/>
    <w:rsid w:val="000F25C1"/>
    <w:rsid w:val="00111917"/>
    <w:rsid w:val="00113B6F"/>
    <w:rsid w:val="001244F9"/>
    <w:rsid w:val="00140EEB"/>
    <w:rsid w:val="00141380"/>
    <w:rsid w:val="001461C1"/>
    <w:rsid w:val="00187D4C"/>
    <w:rsid w:val="00192E57"/>
    <w:rsid w:val="001C4742"/>
    <w:rsid w:val="001D0CF3"/>
    <w:rsid w:val="001E281E"/>
    <w:rsid w:val="001E4793"/>
    <w:rsid w:val="001E6991"/>
    <w:rsid w:val="0021276F"/>
    <w:rsid w:val="00213E09"/>
    <w:rsid w:val="00225912"/>
    <w:rsid w:val="0023056A"/>
    <w:rsid w:val="0023708E"/>
    <w:rsid w:val="00243C2C"/>
    <w:rsid w:val="002462DA"/>
    <w:rsid w:val="00257719"/>
    <w:rsid w:val="00265170"/>
    <w:rsid w:val="00281860"/>
    <w:rsid w:val="002B5428"/>
    <w:rsid w:val="002D7AAF"/>
    <w:rsid w:val="002E3C49"/>
    <w:rsid w:val="002F2767"/>
    <w:rsid w:val="002F67B1"/>
    <w:rsid w:val="00302C28"/>
    <w:rsid w:val="00306346"/>
    <w:rsid w:val="00346C62"/>
    <w:rsid w:val="00355054"/>
    <w:rsid w:val="00360F86"/>
    <w:rsid w:val="00364FDD"/>
    <w:rsid w:val="00372421"/>
    <w:rsid w:val="003C6309"/>
    <w:rsid w:val="003E4EB4"/>
    <w:rsid w:val="00442DB7"/>
    <w:rsid w:val="00443535"/>
    <w:rsid w:val="00493FA3"/>
    <w:rsid w:val="004A1E48"/>
    <w:rsid w:val="004A3EB1"/>
    <w:rsid w:val="004A45C3"/>
    <w:rsid w:val="004B295C"/>
    <w:rsid w:val="004B3B1F"/>
    <w:rsid w:val="004C0DC5"/>
    <w:rsid w:val="004D0906"/>
    <w:rsid w:val="004D092C"/>
    <w:rsid w:val="004D0B0F"/>
    <w:rsid w:val="004D4DD7"/>
    <w:rsid w:val="004D4FEC"/>
    <w:rsid w:val="004E7F6E"/>
    <w:rsid w:val="004F46FB"/>
    <w:rsid w:val="004F5F70"/>
    <w:rsid w:val="00503722"/>
    <w:rsid w:val="0050414A"/>
    <w:rsid w:val="00510217"/>
    <w:rsid w:val="00510D34"/>
    <w:rsid w:val="00521711"/>
    <w:rsid w:val="00531EF1"/>
    <w:rsid w:val="0054065F"/>
    <w:rsid w:val="00547B88"/>
    <w:rsid w:val="00555A59"/>
    <w:rsid w:val="00567D85"/>
    <w:rsid w:val="0058141F"/>
    <w:rsid w:val="00593535"/>
    <w:rsid w:val="005968B0"/>
    <w:rsid w:val="005978BC"/>
    <w:rsid w:val="005A20CC"/>
    <w:rsid w:val="005C15FF"/>
    <w:rsid w:val="005C2962"/>
    <w:rsid w:val="005D1748"/>
    <w:rsid w:val="006015B8"/>
    <w:rsid w:val="00640841"/>
    <w:rsid w:val="0064445C"/>
    <w:rsid w:val="00673DB7"/>
    <w:rsid w:val="00686CC2"/>
    <w:rsid w:val="006C322F"/>
    <w:rsid w:val="006D10E9"/>
    <w:rsid w:val="006D643A"/>
    <w:rsid w:val="006F0D88"/>
    <w:rsid w:val="006F6946"/>
    <w:rsid w:val="00701DE0"/>
    <w:rsid w:val="00714697"/>
    <w:rsid w:val="00716E08"/>
    <w:rsid w:val="007308E9"/>
    <w:rsid w:val="00732210"/>
    <w:rsid w:val="0074314C"/>
    <w:rsid w:val="00761591"/>
    <w:rsid w:val="007914C7"/>
    <w:rsid w:val="007A30DE"/>
    <w:rsid w:val="007A3121"/>
    <w:rsid w:val="007A6A77"/>
    <w:rsid w:val="007A6B14"/>
    <w:rsid w:val="007B1A8C"/>
    <w:rsid w:val="007B39D6"/>
    <w:rsid w:val="007D13B9"/>
    <w:rsid w:val="007D48C5"/>
    <w:rsid w:val="007E0094"/>
    <w:rsid w:val="007F7E06"/>
    <w:rsid w:val="00827C1B"/>
    <w:rsid w:val="00890951"/>
    <w:rsid w:val="008A4485"/>
    <w:rsid w:val="008B4DBD"/>
    <w:rsid w:val="008C50AA"/>
    <w:rsid w:val="008C6DA4"/>
    <w:rsid w:val="008D2667"/>
    <w:rsid w:val="008E0108"/>
    <w:rsid w:val="008E7EBF"/>
    <w:rsid w:val="009117BA"/>
    <w:rsid w:val="00923AF8"/>
    <w:rsid w:val="00941AF3"/>
    <w:rsid w:val="00944830"/>
    <w:rsid w:val="00946237"/>
    <w:rsid w:val="00956387"/>
    <w:rsid w:val="00986A98"/>
    <w:rsid w:val="00994300"/>
    <w:rsid w:val="0099766C"/>
    <w:rsid w:val="009A1F23"/>
    <w:rsid w:val="009B189C"/>
    <w:rsid w:val="009E27C5"/>
    <w:rsid w:val="009E429B"/>
    <w:rsid w:val="009F0471"/>
    <w:rsid w:val="00A00165"/>
    <w:rsid w:val="00A001AE"/>
    <w:rsid w:val="00A30A9F"/>
    <w:rsid w:val="00A32E58"/>
    <w:rsid w:val="00A5166E"/>
    <w:rsid w:val="00A53CAB"/>
    <w:rsid w:val="00A70A1E"/>
    <w:rsid w:val="00A86083"/>
    <w:rsid w:val="00A86A09"/>
    <w:rsid w:val="00AA5E65"/>
    <w:rsid w:val="00AB2D85"/>
    <w:rsid w:val="00AC444E"/>
    <w:rsid w:val="00AF0A98"/>
    <w:rsid w:val="00B171BB"/>
    <w:rsid w:val="00B71618"/>
    <w:rsid w:val="00BF129E"/>
    <w:rsid w:val="00C14FD6"/>
    <w:rsid w:val="00C17826"/>
    <w:rsid w:val="00C2533D"/>
    <w:rsid w:val="00C3034D"/>
    <w:rsid w:val="00C35CF8"/>
    <w:rsid w:val="00C51B3C"/>
    <w:rsid w:val="00C61E6E"/>
    <w:rsid w:val="00C63233"/>
    <w:rsid w:val="00C8132A"/>
    <w:rsid w:val="00C93D0E"/>
    <w:rsid w:val="00CA065C"/>
    <w:rsid w:val="00CA1791"/>
    <w:rsid w:val="00CA6C53"/>
    <w:rsid w:val="00CA7151"/>
    <w:rsid w:val="00CB77B7"/>
    <w:rsid w:val="00CC7EE9"/>
    <w:rsid w:val="00CE0411"/>
    <w:rsid w:val="00CE4F0B"/>
    <w:rsid w:val="00CE73B3"/>
    <w:rsid w:val="00CF1D70"/>
    <w:rsid w:val="00CF2AF1"/>
    <w:rsid w:val="00CF6644"/>
    <w:rsid w:val="00D36CB3"/>
    <w:rsid w:val="00D45783"/>
    <w:rsid w:val="00D46240"/>
    <w:rsid w:val="00D52411"/>
    <w:rsid w:val="00D67CEE"/>
    <w:rsid w:val="00D75B6D"/>
    <w:rsid w:val="00D81FFC"/>
    <w:rsid w:val="00DB4472"/>
    <w:rsid w:val="00DB6946"/>
    <w:rsid w:val="00DC3C73"/>
    <w:rsid w:val="00DE08EC"/>
    <w:rsid w:val="00DE5C99"/>
    <w:rsid w:val="00DF4070"/>
    <w:rsid w:val="00DF5CDE"/>
    <w:rsid w:val="00E02A44"/>
    <w:rsid w:val="00E13CFA"/>
    <w:rsid w:val="00E162D4"/>
    <w:rsid w:val="00E20371"/>
    <w:rsid w:val="00E42725"/>
    <w:rsid w:val="00E642C4"/>
    <w:rsid w:val="00E92972"/>
    <w:rsid w:val="00E93C2E"/>
    <w:rsid w:val="00EA16B6"/>
    <w:rsid w:val="00EA280E"/>
    <w:rsid w:val="00EA61A9"/>
    <w:rsid w:val="00EC4209"/>
    <w:rsid w:val="00EE24F4"/>
    <w:rsid w:val="00EE32FC"/>
    <w:rsid w:val="00EF25E2"/>
    <w:rsid w:val="00F036F4"/>
    <w:rsid w:val="00F07324"/>
    <w:rsid w:val="00F24A50"/>
    <w:rsid w:val="00F279D0"/>
    <w:rsid w:val="00F3510C"/>
    <w:rsid w:val="00F73E61"/>
    <w:rsid w:val="00F77342"/>
    <w:rsid w:val="00F915CF"/>
    <w:rsid w:val="00F9358A"/>
    <w:rsid w:val="00FA2250"/>
    <w:rsid w:val="00FC2D4F"/>
    <w:rsid w:val="00FC3560"/>
    <w:rsid w:val="00FE5743"/>
    <w:rsid w:val="00FE7708"/>
    <w:rsid w:val="00FF5DCA"/>
    <w:rsid w:val="00FF6B17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11CF628"/>
  <w15:docId w15:val="{6333464E-9EC9-471F-A1BE-F6080A10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7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2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2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92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924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92482"/>
    <w:pPr>
      <w:keepNext/>
      <w:spacing w:before="80"/>
      <w:jc w:val="both"/>
      <w:outlineLvl w:val="4"/>
    </w:pPr>
    <w:rPr>
      <w:b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92482"/>
    <w:pPr>
      <w:keepNext/>
      <w:ind w:left="1416" w:firstLine="708"/>
      <w:outlineLvl w:val="5"/>
    </w:pPr>
    <w:rPr>
      <w:rFonts w:ascii="Arial" w:hAnsi="Arial" w:cs="Arial"/>
      <w:b/>
      <w:color w:val="000000"/>
      <w:spacing w:val="-6"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092482"/>
    <w:pPr>
      <w:keepNext/>
      <w:jc w:val="center"/>
      <w:outlineLvl w:val="6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73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E73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E73B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E73B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E73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E73B3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E73B3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2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E73B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2482"/>
    <w:rPr>
      <w:rFonts w:cs="Times New Roman"/>
      <w:color w:val="0000FF"/>
      <w:u w:val="single"/>
    </w:rPr>
  </w:style>
  <w:style w:type="paragraph" w:customStyle="1" w:styleId="Odstavec1">
    <w:name w:val="Odstavec1"/>
    <w:basedOn w:val="Normln"/>
    <w:uiPriority w:val="99"/>
    <w:rsid w:val="00092482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092482"/>
    <w:pPr>
      <w:spacing w:before="120" w:after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E73B3"/>
    <w:rPr>
      <w:rFonts w:cs="Times New Roman"/>
      <w:sz w:val="24"/>
      <w:szCs w:val="24"/>
    </w:rPr>
  </w:style>
  <w:style w:type="paragraph" w:customStyle="1" w:styleId="KRUTEXTODSTAVCE">
    <w:name w:val="_KRU_TEXT_ODSTAVCE"/>
    <w:basedOn w:val="Normln"/>
    <w:uiPriority w:val="99"/>
    <w:rsid w:val="00092482"/>
    <w:pPr>
      <w:spacing w:line="288" w:lineRule="auto"/>
    </w:pPr>
    <w:rPr>
      <w:rFonts w:ascii="Arial" w:hAnsi="Arial" w:cs="Arial"/>
      <w:sz w:val="22"/>
    </w:rPr>
  </w:style>
  <w:style w:type="paragraph" w:styleId="Prosttext">
    <w:name w:val="Plain Text"/>
    <w:basedOn w:val="Normln"/>
    <w:link w:val="ProsttextChar"/>
    <w:uiPriority w:val="99"/>
    <w:rsid w:val="0009248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E73B3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092482"/>
    <w:pPr>
      <w:ind w:left="180" w:hanging="18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E73B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248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E73B3"/>
    <w:rPr>
      <w:rFonts w:cs="Times New Roman"/>
      <w:sz w:val="24"/>
      <w:szCs w:val="24"/>
    </w:rPr>
  </w:style>
  <w:style w:type="paragraph" w:customStyle="1" w:styleId="BodySingle">
    <w:name w:val="Body Single"/>
    <w:basedOn w:val="Zkladntext"/>
    <w:uiPriority w:val="99"/>
    <w:rsid w:val="00092482"/>
    <w:pPr>
      <w:spacing w:before="80" w:line="240" w:lineRule="exact"/>
    </w:pPr>
    <w:rPr>
      <w:rFonts w:ascii="Verdana" w:hAnsi="Verdan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092482"/>
    <w:pPr>
      <w:jc w:val="both"/>
    </w:pPr>
    <w:rPr>
      <w:rFonts w:ascii="Arial" w:hAnsi="Arial" w:cs="Arial"/>
      <w:color w:val="FF0000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E73B3"/>
    <w:rPr>
      <w:rFonts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092482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092482"/>
    <w:pPr>
      <w:ind w:left="360"/>
      <w:jc w:val="both"/>
    </w:pPr>
    <w:rPr>
      <w:rFonts w:ascii="Arial" w:eastAsia="MS Mincho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E73B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92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E73B3"/>
    <w:rPr>
      <w:rFonts w:cs="Times New Roman"/>
      <w:sz w:val="2"/>
    </w:rPr>
  </w:style>
  <w:style w:type="paragraph" w:styleId="Zkladntext3">
    <w:name w:val="Body Text 3"/>
    <w:basedOn w:val="Normln"/>
    <w:link w:val="Zkladntext3Char"/>
    <w:uiPriority w:val="99"/>
    <w:rsid w:val="000924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E73B3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924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CE73B3"/>
    <w:rPr>
      <w:rFonts w:ascii="Cambria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092482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paragraph" w:styleId="Rozloendokumentu">
    <w:name w:val="Document Map"/>
    <w:basedOn w:val="Normln"/>
    <w:link w:val="RozloendokumentuChar"/>
    <w:uiPriority w:val="99"/>
    <w:semiHidden/>
    <w:rsid w:val="00092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E73B3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346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locked/>
    <w:rsid w:val="009E27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E0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0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0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0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09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51B3C"/>
  </w:style>
  <w:style w:type="character" w:customStyle="1" w:styleId="tsubjname">
    <w:name w:val="tsubjname"/>
    <w:basedOn w:val="Standardnpsmoodstavce"/>
    <w:rsid w:val="00C51B3C"/>
  </w:style>
  <w:style w:type="table" w:styleId="Mkatabulky">
    <w:name w:val="Table Grid"/>
    <w:basedOn w:val="Normlntabulka"/>
    <w:locked/>
    <w:rsid w:val="00E1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9">
    <w:name w:val="Char Style 39"/>
    <w:basedOn w:val="Standardnpsmoodstavce"/>
    <w:link w:val="Style5"/>
    <w:rsid w:val="00C35CF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5">
    <w:name w:val="Style 5"/>
    <w:basedOn w:val="Normln"/>
    <w:link w:val="CharStyle39"/>
    <w:rsid w:val="00C35CF8"/>
    <w:pPr>
      <w:widowControl w:val="0"/>
      <w:shd w:val="clear" w:color="auto" w:fill="FFFFFF"/>
      <w:spacing w:line="173" w:lineRule="exact"/>
      <w:ind w:hanging="52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7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2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9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0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8353-2D4E-4E4F-9D00-D5931CF5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v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molakova</dc:creator>
  <cp:lastModifiedBy>Kodýsová Helena</cp:lastModifiedBy>
  <cp:revision>5</cp:revision>
  <cp:lastPrinted>2017-07-12T09:22:00Z</cp:lastPrinted>
  <dcterms:created xsi:type="dcterms:W3CDTF">2018-06-05T05:43:00Z</dcterms:created>
  <dcterms:modified xsi:type="dcterms:W3CDTF">2018-06-17T17:26:00Z</dcterms:modified>
</cp:coreProperties>
</file>