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84"/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D372C2" w:rsidRPr="00D372C2" w:rsidTr="00D372C2">
        <w:trPr>
          <w:trHeight w:val="290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372C2" w:rsidRPr="00D372C2" w:rsidRDefault="00D372C2" w:rsidP="00D3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Příloha č. 1 - Technické podmínky </w:t>
            </w:r>
          </w:p>
        </w:tc>
      </w:tr>
      <w:tr w:rsidR="00D372C2" w:rsidRPr="00D372C2" w:rsidTr="00D372C2">
        <w:trPr>
          <w:trHeight w:val="840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372C2" w:rsidRPr="00D372C2" w:rsidRDefault="00D372C2" w:rsidP="00D3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Dodávka WDS analytického systému pro kvalitativní a kvantitativní analýzu minoritních a stopových prvků</w:t>
            </w:r>
          </w:p>
        </w:tc>
      </w:tr>
      <w:tr w:rsidR="00D372C2" w:rsidRPr="00D372C2" w:rsidTr="00D372C2">
        <w:trPr>
          <w:trHeight w:val="290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72C2" w:rsidRPr="00D372C2" w:rsidRDefault="00D372C2" w:rsidP="00D3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72C2" w:rsidRPr="00D372C2" w:rsidTr="00D372C2">
        <w:trPr>
          <w:trHeight w:val="290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D372C2" w:rsidRPr="00D372C2" w:rsidRDefault="00D372C2" w:rsidP="00D3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Kupující v zadávacím řízení </w:t>
            </w:r>
            <w:proofErr w:type="gramStart"/>
            <w:r w:rsidRPr="00D3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poptává</w:t>
            </w:r>
            <w:proofErr w:type="gramEnd"/>
            <w:r w:rsidRPr="00D3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dodávku zařízení vyhovujícího následujícím technickým požadavkům:</w:t>
            </w:r>
          </w:p>
        </w:tc>
      </w:tr>
      <w:tr w:rsidR="00D372C2" w:rsidRPr="00D372C2" w:rsidTr="00D372C2">
        <w:trPr>
          <w:trHeight w:val="3150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72C2" w:rsidRPr="00D372C2" w:rsidRDefault="00D372C2" w:rsidP="00D372C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72C2">
              <w:rPr>
                <w:rFonts w:ascii="Calibri" w:eastAsia="Times New Roman" w:hAnsi="Calibri" w:cs="Calibri"/>
                <w:lang w:eastAsia="cs-CZ"/>
              </w:rPr>
              <w:t>Popis zařízení "WDS analytický systém pro kvalitativní a kvantitativní analýzu minoritních a stopových prvků" :  WDS analytický systém bude určen pro kvalitativní a kvantitativní analýzu minoritních a stopových prvků v rámci výzkumné čin</w:t>
            </w:r>
            <w:r w:rsidR="006B6569">
              <w:rPr>
                <w:rFonts w:ascii="Calibri" w:eastAsia="Times New Roman" w:hAnsi="Calibri" w:cs="Calibri"/>
                <w:lang w:eastAsia="cs-CZ"/>
              </w:rPr>
              <w:t>n</w:t>
            </w:r>
            <w:r w:rsidRPr="00D372C2">
              <w:rPr>
                <w:rFonts w:ascii="Calibri" w:eastAsia="Times New Roman" w:hAnsi="Calibri" w:cs="Calibri"/>
                <w:lang w:eastAsia="cs-CZ"/>
              </w:rPr>
              <w:t>osti zadavatele. Hlavními studovanými materiály jsou vzhledem ke geologickému zaměření výzkumu především silikátové minerály, oxidy a sulfidy prvků.  WDS analytický systém musí pokrývat kvalitativní a kvantitativní analýzu všech prvků v rozsahu B-</w:t>
            </w:r>
            <w:proofErr w:type="spellStart"/>
            <w:r w:rsidRPr="00D372C2">
              <w:rPr>
                <w:rFonts w:ascii="Calibri" w:eastAsia="Times New Roman" w:hAnsi="Calibri" w:cs="Calibri"/>
                <w:lang w:eastAsia="cs-CZ"/>
              </w:rPr>
              <w:t>Pu</w:t>
            </w:r>
            <w:proofErr w:type="spellEnd"/>
            <w:r w:rsidRPr="00D372C2">
              <w:rPr>
                <w:rFonts w:ascii="Calibri" w:eastAsia="Times New Roman" w:hAnsi="Calibri" w:cs="Calibri"/>
                <w:lang w:eastAsia="cs-CZ"/>
              </w:rPr>
              <w:t xml:space="preserve">. Požadován je plně fokusační WDS spektrometr s minimálním poloměrem </w:t>
            </w:r>
            <w:proofErr w:type="spellStart"/>
            <w:r w:rsidRPr="00D372C2">
              <w:rPr>
                <w:rFonts w:ascii="Calibri" w:eastAsia="Times New Roman" w:hAnsi="Calibri" w:cs="Calibri"/>
                <w:lang w:eastAsia="cs-CZ"/>
              </w:rPr>
              <w:t>Rowlandovy</w:t>
            </w:r>
            <w:proofErr w:type="spellEnd"/>
            <w:r w:rsidRPr="00D372C2">
              <w:rPr>
                <w:rFonts w:ascii="Calibri" w:eastAsia="Times New Roman" w:hAnsi="Calibri" w:cs="Calibri"/>
                <w:lang w:eastAsia="cs-CZ"/>
              </w:rPr>
              <w:t xml:space="preserve"> kružnice </w:t>
            </w:r>
            <w:proofErr w:type="spellStart"/>
            <w:r w:rsidRPr="00D372C2">
              <w:rPr>
                <w:rFonts w:ascii="Calibri" w:eastAsia="Times New Roman" w:hAnsi="Calibri" w:cs="Calibri"/>
                <w:lang w:eastAsia="cs-CZ"/>
              </w:rPr>
              <w:t>alespon</w:t>
            </w:r>
            <w:proofErr w:type="spellEnd"/>
            <w:r w:rsidRPr="00D372C2">
              <w:rPr>
                <w:rFonts w:ascii="Calibri" w:eastAsia="Times New Roman" w:hAnsi="Calibri" w:cs="Calibri"/>
                <w:lang w:eastAsia="cs-CZ"/>
              </w:rPr>
              <w:t xml:space="preserve"> 200 mm. Dodávka zahrnuje také úplnou softwarovou integraci WDS systému s EDS systémem užívaným zadavatelem (INCA ENERGY </w:t>
            </w:r>
            <w:proofErr w:type="spellStart"/>
            <w:r w:rsidRPr="00D372C2">
              <w:rPr>
                <w:rFonts w:ascii="Calibri" w:eastAsia="Times New Roman" w:hAnsi="Calibri" w:cs="Calibri"/>
                <w:lang w:eastAsia="cs-CZ"/>
              </w:rPr>
              <w:t>Automated</w:t>
            </w:r>
            <w:proofErr w:type="spellEnd"/>
            <w:r w:rsidRPr="00D372C2">
              <w:rPr>
                <w:rFonts w:ascii="Calibri" w:eastAsia="Times New Roman" w:hAnsi="Calibri" w:cs="Calibri"/>
                <w:lang w:eastAsia="cs-CZ"/>
              </w:rPr>
              <w:t>) pro práci v rámci jednoho softwarového rozhraní. Součástí dodávky je i sada požadovaných standardů a specifikovaných analytických funkcí softwaru. Součástí dodávky je přizpůsobení komory rastrovacího elektronového mikroskopu TESCAN MIRA 3 GMU pro instalaci poptávaného WDS systému.</w:t>
            </w:r>
          </w:p>
        </w:tc>
      </w:tr>
      <w:tr w:rsidR="00D372C2" w:rsidRPr="00D372C2" w:rsidTr="00D372C2">
        <w:trPr>
          <w:trHeight w:val="1420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72C2" w:rsidRPr="00D372C2" w:rsidRDefault="00D372C2" w:rsidP="00D3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72C2">
              <w:rPr>
                <w:rFonts w:ascii="Calibri" w:eastAsia="Times New Roman" w:hAnsi="Calibri" w:cs="Calibri"/>
                <w:color w:val="000000"/>
                <w:lang w:eastAsia="cs-CZ"/>
              </w:rPr>
              <w:t>Dodávka musí obsahovat všechny komponenty, práce a potřebné doplňky zajišťující instalaci a funkci dále uvedeného zařízení s rozsahem funkcí uvedených v těchto minimálních podmínkách a to i k tomuto účelu nezbytné komponenty nebo práce, které nejsou v poptávce přímo uvedeny. Instalace musí zajistit úplné propojení dodaného zařízení s elektronovým mikroskopem zadavatele, s cílem zajistit zadanou funkčnost celé dodávky.</w:t>
            </w:r>
          </w:p>
        </w:tc>
      </w:tr>
      <w:tr w:rsidR="00D372C2" w:rsidRPr="00D372C2" w:rsidTr="00D372C2">
        <w:trPr>
          <w:trHeight w:val="470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2C2" w:rsidRPr="00D372C2" w:rsidRDefault="00D372C2" w:rsidP="00D3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72C2">
              <w:rPr>
                <w:rFonts w:ascii="Calibri" w:eastAsia="Times New Roman" w:hAnsi="Calibri" w:cs="Calibri"/>
                <w:color w:val="000000"/>
                <w:lang w:eastAsia="cs-CZ"/>
              </w:rPr>
              <w:t>Součástí nabídky musí být Datové listy výrobce sloužící k ověření specifikovaných Technických parametrů Kupujícím.</w:t>
            </w:r>
          </w:p>
        </w:tc>
      </w:tr>
    </w:tbl>
    <w:p w:rsidR="005E361C" w:rsidRDefault="005E361C"/>
    <w:tbl>
      <w:tblPr>
        <w:tblW w:w="101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5360"/>
        <w:gridCol w:w="2040"/>
        <w:gridCol w:w="2200"/>
      </w:tblGrid>
      <w:tr w:rsidR="00C51D8F" w:rsidRPr="00C51D8F" w:rsidTr="00C51D8F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51D8F" w:rsidRPr="00C51D8F" w:rsidTr="00C51D8F">
        <w:trPr>
          <w:trHeight w:val="37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Číslo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Technické a funkční vlastnosti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Požadovaná hodnota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Nabízená hodnota </w:t>
            </w:r>
          </w:p>
        </w:tc>
      </w:tr>
      <w:tr w:rsidR="00C51D8F" w:rsidRPr="00C51D8F" w:rsidTr="00C51D8F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C51D8F" w:rsidRPr="00C51D8F" w:rsidTr="00C51D8F">
        <w:trPr>
          <w:trHeight w:val="615"/>
        </w:trPr>
        <w:tc>
          <w:tcPr>
            <w:tcW w:w="7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1D8F">
              <w:rPr>
                <w:rFonts w:ascii="Arial" w:eastAsia="Times New Roman" w:hAnsi="Arial" w:cs="Arial"/>
                <w:b/>
                <w:bCs/>
                <w:lang w:eastAsia="cs-CZ"/>
              </w:rPr>
              <w:t>►</w:t>
            </w:r>
            <w:r w:rsidRPr="00C51D8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Technické požadavky na dodávku WDS analytického systému pro kvalitativní a kvantitativní analýzu minoritních a stopových prvků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C51D8F" w:rsidRPr="00C51D8F" w:rsidTr="00C51D8F">
        <w:trPr>
          <w:trHeight w:val="290"/>
        </w:trPr>
        <w:tc>
          <w:tcPr>
            <w:tcW w:w="7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51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►</w:t>
            </w:r>
            <w:r w:rsidRPr="00C51D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Detektor WDS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51D8F" w:rsidRPr="00C51D8F" w:rsidTr="00C51D8F">
        <w:trPr>
          <w:trHeight w:val="328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 xml:space="preserve">Dodávka WDS analytického systému zahrnuje plně fokusační WDS detektor s poloměrem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Rowlandovy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kružnice minimálně 200 </w:t>
            </w:r>
            <w:proofErr w:type="gramStart"/>
            <w:r w:rsidRPr="00C51D8F">
              <w:rPr>
                <w:rFonts w:ascii="Calibri" w:eastAsia="Times New Roman" w:hAnsi="Calibri" w:cs="Calibri"/>
                <w:lang w:eastAsia="cs-CZ"/>
              </w:rPr>
              <w:t>mm  umožňující</w:t>
            </w:r>
            <w:proofErr w:type="gram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detekci, kvalitativní a kvantitativní analýzu prvků od B po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Pu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>, analytický a ovládací software, dopravu na místo instalace, instalaci a zaškolení obsluhy. Zaškolení obsluhy bude dvoufázové, k základnímu školení při instalaci před převzetím zařízení zadavatel požaduje "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advanced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>" školení v rozsahu 2 dnů, které proběhne do 1 roku od instalace a předání systému k užívání na písemnou žádost kupujícího.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119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Detektor WDS bude instalován na rastrovací elektronový mikroskop TESCAN MIRA 3 GMU, dodavatel musí zajistit vše potřebné pro úspěšnou instalaci zařízení.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130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 xml:space="preserve">WDS systém umožňuje analýzu čar prvků v rozsahu energií rtg. </w:t>
            </w:r>
            <w:proofErr w:type="gramStart"/>
            <w:r w:rsidRPr="00C51D8F">
              <w:rPr>
                <w:rFonts w:ascii="Calibri" w:eastAsia="Times New Roman" w:hAnsi="Calibri" w:cs="Calibri"/>
                <w:lang w:eastAsia="cs-CZ"/>
              </w:rPr>
              <w:t>záření</w:t>
            </w:r>
            <w:proofErr w:type="gram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(požadovaný rozsah musí být kontinuálně pokryt vhodnými difrakčními krystaly, minimálně však pěti krystaly)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alespoň 170 eV - 10 </w:t>
            </w:r>
            <w:proofErr w:type="spellStart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keV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170 eV - 10,84eV, 5 krystalů</w:t>
            </w:r>
          </w:p>
        </w:tc>
      </w:tr>
      <w:tr w:rsidR="00C51D8F" w:rsidRPr="00C51D8F" w:rsidTr="00C51D8F">
        <w:trPr>
          <w:trHeight w:val="71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WDS systém musí umožnit montáž až 6 difrakčních krystalů najednou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72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WDS systém musí být vybaven difrakčními krystaly optimalizovanými pro analýzu C a O.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ano(LSM</w:t>
            </w:r>
            <w:proofErr w:type="gramEnd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80, LSM 60)</w:t>
            </w:r>
          </w:p>
        </w:tc>
      </w:tr>
      <w:tr w:rsidR="00C51D8F" w:rsidRPr="00C51D8F" w:rsidTr="00C51D8F">
        <w:trPr>
          <w:trHeight w:val="134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 xml:space="preserve">WDS spektrometr je vybaven vstupní štěrbinou (umístěnou před detektorem) s motorizovaným ovládáním její pozice a šířky pro optimalizaci intenzity vstupního signálu a poměru intenzit na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peaku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a pozadí.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85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 xml:space="preserve">WDS systém disponuje integrovaným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systémém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měření proudu svazku pro kvantitativní WDS analýzu.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204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 xml:space="preserve">WDS spektrometr musí být vybaven dvěma detektory na bázi průtokového proporcionálního čítače a proporcionálního čítače se stálou náplní vhodného plynu (např.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Xe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) pro maximální efektivitu detekce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rtg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záření v požadovaném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energiovém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rozsahu, oba detektory umožňují detekci rtg. </w:t>
            </w:r>
            <w:proofErr w:type="gramStart"/>
            <w:r w:rsidRPr="00C51D8F">
              <w:rPr>
                <w:rFonts w:ascii="Calibri" w:eastAsia="Times New Roman" w:hAnsi="Calibri" w:cs="Calibri"/>
                <w:lang w:eastAsia="cs-CZ"/>
              </w:rPr>
              <w:t>záření</w:t>
            </w:r>
            <w:proofErr w:type="gram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jak odděleně tak i současně podle volby uživatele.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86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 xml:space="preserve">Garantovaná intenzita signálu na čáře C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Ka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(měřená na standardu čistého uhlíku), poměr intenzity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peaku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k pozadí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≥ 400 pulsů za sekundu na 1 </w:t>
            </w:r>
            <w:proofErr w:type="spellStart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nA</w:t>
            </w:r>
            <w:proofErr w:type="spellEnd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, P/B ≥ 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≥ 470 pulsů za sekundu na 1 </w:t>
            </w:r>
            <w:proofErr w:type="spellStart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nA</w:t>
            </w:r>
            <w:proofErr w:type="spellEnd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, P/B ≥ 50</w:t>
            </w:r>
          </w:p>
        </w:tc>
      </w:tr>
      <w:tr w:rsidR="00C51D8F" w:rsidRPr="00C51D8F" w:rsidTr="00C51D8F">
        <w:trPr>
          <w:trHeight w:val="90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 xml:space="preserve">Garantovaná intenzita signálu na čáře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Fe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Ka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(měřená na standardu čistého železa), poměr intenzity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peaku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k pozadí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≥ 1000 pulsů za sekundu na 1 </w:t>
            </w:r>
            <w:proofErr w:type="spellStart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nA</w:t>
            </w:r>
            <w:proofErr w:type="spellEnd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P/B ≥ 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6B6569" w:rsidP="006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≥ 1000 pulsů za sekundu na 1 </w:t>
            </w:r>
            <w:proofErr w:type="spellStart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nA</w:t>
            </w:r>
            <w:proofErr w:type="spellEnd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P/B ≥ 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 w:rsidR="00C51D8F"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51D8F" w:rsidRPr="00C51D8F" w:rsidTr="00C51D8F">
        <w:trPr>
          <w:trHeight w:val="269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 xml:space="preserve">Součástí dodávky je sada minimálně 53 standardů zahrnující silikáty, oxidy a sulfidy pro kvantitativní WDS a WDS-EDS analýzu. Pokryty musí být alespoň tyto minerály: Albit, Almandin, Apatit, Baryt,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Bustamit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, Kalcit, Kasiterit,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Cuprit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Celestit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>, Cr2O3, Cinabarit, Diopsid, Dolomit, Magnetit, Periklas, Jadeit, Pyrit, Molybdenit, Olivín, Plagioklas, Pyrop, Pentlandit, Křemen, Rhodonit, Rutil, Ortoklas, Sfalerit, Willemit a ZrO2 . Referenční materiály musí být dodány s certifikátem složení.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290"/>
        </w:trPr>
        <w:tc>
          <w:tcPr>
            <w:tcW w:w="7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51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►</w:t>
            </w:r>
            <w:r w:rsidRPr="00C51D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WDS software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51D8F" w:rsidRPr="00C51D8F" w:rsidTr="00C51D8F">
        <w:trPr>
          <w:trHeight w:val="104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 xml:space="preserve">Požadována je plná softwarová integrace s EDS systémem využívaným zadavatelem (INCA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Energy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Automated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>) v rámci jednoho softwarového rozhraní.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83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Simultání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 xml:space="preserve"> WDS-EDS kvantitativní analýza s možností volby prvků analyzovaných WDS nebo EDS podle požadavků uživatele.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80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 xml:space="preserve">Analytické funkce umožňující akvizici spektrálních </w:t>
            </w:r>
            <w:proofErr w:type="spellStart"/>
            <w:r w:rsidRPr="00C51D8F">
              <w:rPr>
                <w:rFonts w:ascii="Calibri" w:eastAsia="Times New Roman" w:hAnsi="Calibri" w:cs="Calibri"/>
                <w:lang w:eastAsia="cs-CZ"/>
              </w:rPr>
              <w:t>scanů</w:t>
            </w:r>
            <w:proofErr w:type="spellEnd"/>
            <w:r w:rsidRPr="00C51D8F">
              <w:rPr>
                <w:rFonts w:ascii="Calibri" w:eastAsia="Times New Roman" w:hAnsi="Calibri" w:cs="Calibri"/>
                <w:lang w:eastAsia="cs-CZ"/>
              </w:rPr>
              <w:t>, ověření přítomnosti prvku ve vzorku a kvantitativní analýzu s použitím standardů.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29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Automatická kalibrace detektorů (proporcionálních čítačů)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29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51D8F" w:rsidRPr="00C51D8F" w:rsidTr="00C51D8F">
        <w:trPr>
          <w:trHeight w:val="290"/>
        </w:trPr>
        <w:tc>
          <w:tcPr>
            <w:tcW w:w="7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51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►</w:t>
            </w:r>
            <w:r w:rsidRPr="00C51D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Řídící počítač pro WDS analytický systém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51D8F" w:rsidRPr="00C51D8F" w:rsidTr="00C51D8F">
        <w:trPr>
          <w:trHeight w:val="66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Typ PC - pracovní stanice (</w:t>
            </w:r>
            <w:proofErr w:type="spellStart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workstation</w:t>
            </w:r>
            <w:proofErr w:type="spellEnd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) kompatibilní s pracovními stanicemi zadavatele.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97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Řídící </w:t>
            </w:r>
            <w:proofErr w:type="gramStart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počítač  s operačním</w:t>
            </w:r>
            <w:proofErr w:type="gramEnd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systémem, který bude plně kompatibilní s operačním systémem zadavatele (Windows 7 - Professional, 64 bitová verze)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197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Dodávka řídícího počítače zahrnuje také balík kancelářského softwaru, který musí zahrnovat aplikace: textový procesor, tabulkový procesor, SW pro prezentace, poznámky, e-maily, kalendář; a musí být plně kompatibilní s kancelářským softwarem zadavatele (MS Office Professional 2013 CZ).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98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Konfigurace </w:t>
            </w:r>
            <w:proofErr w:type="spellStart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řídího</w:t>
            </w:r>
            <w:proofErr w:type="spellEnd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počítače musí být navržena tak aby zajistila bezproblémový provoz a ovládání všech instalovaných analytických systémů.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51D8F" w:rsidRPr="00C51D8F" w:rsidTr="00C51D8F">
        <w:trPr>
          <w:trHeight w:val="29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Operační paměť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alespoň 32 GB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32GB</w:t>
            </w:r>
          </w:p>
        </w:tc>
      </w:tr>
      <w:tr w:rsidR="00C51D8F" w:rsidRPr="00C51D8F" w:rsidTr="00C51D8F">
        <w:trPr>
          <w:trHeight w:val="29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2 pevné disky s kapacitou pro každý z nich.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alespoň 1 TB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1 TB každý disk</w:t>
            </w:r>
          </w:p>
        </w:tc>
      </w:tr>
      <w:tr w:rsidR="00C51D8F" w:rsidRPr="00C51D8F" w:rsidTr="00C51D8F">
        <w:trPr>
          <w:trHeight w:val="620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D8F" w:rsidRPr="00C51D8F" w:rsidRDefault="00C51D8F" w:rsidP="00C5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Klávesnice česká (</w:t>
            </w:r>
            <w:proofErr w:type="spellStart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qwertz</w:t>
            </w:r>
            <w:proofErr w:type="spellEnd"/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) USB a optická nebo laserová bezdrátová multifunkční myš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8F" w:rsidRPr="00C51D8F" w:rsidRDefault="00C51D8F" w:rsidP="00C51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1D8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</w:tbl>
    <w:p w:rsidR="005E361C" w:rsidRDefault="005E361C"/>
    <w:sectPr w:rsidR="005E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C2"/>
    <w:rsid w:val="003D0210"/>
    <w:rsid w:val="005E361C"/>
    <w:rsid w:val="006B6569"/>
    <w:rsid w:val="00C51D8F"/>
    <w:rsid w:val="00C76930"/>
    <w:rsid w:val="00D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Bartůňková</dc:creator>
  <cp:lastModifiedBy>Alena Bartůňková</cp:lastModifiedBy>
  <cp:revision>2</cp:revision>
  <dcterms:created xsi:type="dcterms:W3CDTF">2018-06-19T07:10:00Z</dcterms:created>
  <dcterms:modified xsi:type="dcterms:W3CDTF">2018-06-19T12:49:00Z</dcterms:modified>
</cp:coreProperties>
</file>