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33" w:rsidRPr="00F13576" w:rsidRDefault="006232BE" w:rsidP="00F13576">
      <w:pPr>
        <w:widowControl w:val="0"/>
        <w:spacing w:line="264" w:lineRule="auto"/>
        <w:jc w:val="center"/>
        <w:rPr>
          <w:rFonts w:cs="Arial"/>
          <w:b/>
          <w:bCs/>
          <w:snapToGrid w:val="0"/>
          <w:sz w:val="24"/>
        </w:rPr>
      </w:pPr>
      <w:r w:rsidRPr="00F13576">
        <w:rPr>
          <w:rFonts w:cs="Arial"/>
          <w:b/>
          <w:bCs/>
          <w:snapToGrid w:val="0"/>
          <w:sz w:val="24"/>
        </w:rPr>
        <w:t>SMLOUVA</w:t>
      </w:r>
      <w:r w:rsidR="00184233" w:rsidRPr="00F13576">
        <w:rPr>
          <w:rFonts w:cs="Arial"/>
          <w:b/>
          <w:bCs/>
          <w:snapToGrid w:val="0"/>
          <w:sz w:val="24"/>
        </w:rPr>
        <w:t xml:space="preserve"> o uzavření budoucí kupní smlouvy</w:t>
      </w:r>
    </w:p>
    <w:p w:rsidR="00184233" w:rsidRPr="00F13576" w:rsidRDefault="00C47D44" w:rsidP="00F13576">
      <w:pPr>
        <w:widowControl w:val="0"/>
        <w:spacing w:line="264" w:lineRule="auto"/>
        <w:jc w:val="center"/>
        <w:rPr>
          <w:rFonts w:cs="Arial"/>
          <w:b/>
          <w:snapToGrid w:val="0"/>
          <w:sz w:val="24"/>
        </w:rPr>
      </w:pPr>
      <w:r w:rsidRPr="00F13576">
        <w:rPr>
          <w:rFonts w:cs="Arial"/>
          <w:b/>
          <w:snapToGrid w:val="0"/>
          <w:sz w:val="24"/>
        </w:rPr>
        <w:t xml:space="preserve"> </w:t>
      </w:r>
      <w:proofErr w:type="spellStart"/>
      <w:r w:rsidRPr="00F13576">
        <w:rPr>
          <w:rFonts w:cs="Arial"/>
          <w:b/>
          <w:snapToGrid w:val="0"/>
          <w:sz w:val="24"/>
        </w:rPr>
        <w:t>POh</w:t>
      </w:r>
      <w:proofErr w:type="spellEnd"/>
      <w:r w:rsidRPr="00F13576">
        <w:rPr>
          <w:rFonts w:cs="Arial"/>
          <w:b/>
          <w:snapToGrid w:val="0"/>
          <w:sz w:val="24"/>
        </w:rPr>
        <w:t xml:space="preserve"> </w:t>
      </w:r>
      <w:r w:rsidR="00184233" w:rsidRPr="00F13576">
        <w:rPr>
          <w:rFonts w:cs="Arial"/>
          <w:b/>
          <w:snapToGrid w:val="0"/>
          <w:sz w:val="24"/>
        </w:rPr>
        <w:t>č.</w:t>
      </w:r>
      <w:r w:rsidR="00ED12D7" w:rsidRPr="00F13576">
        <w:rPr>
          <w:rFonts w:cs="Arial"/>
          <w:b/>
          <w:snapToGrid w:val="0"/>
          <w:sz w:val="24"/>
        </w:rPr>
        <w:t xml:space="preserve"> </w:t>
      </w:r>
      <w:r w:rsidRPr="00F13576">
        <w:rPr>
          <w:rFonts w:cs="Arial"/>
          <w:b/>
          <w:snapToGrid w:val="0"/>
          <w:sz w:val="24"/>
        </w:rPr>
        <w:t xml:space="preserve"> </w:t>
      </w:r>
      <w:r w:rsidR="008D23B7" w:rsidRPr="00F13576">
        <w:rPr>
          <w:rFonts w:cs="Arial"/>
          <w:b/>
          <w:snapToGrid w:val="0"/>
          <w:sz w:val="24"/>
        </w:rPr>
        <w:t>886</w:t>
      </w:r>
      <w:r w:rsidR="006203E9" w:rsidRPr="00F13576">
        <w:rPr>
          <w:rFonts w:cs="Arial"/>
          <w:b/>
          <w:snapToGrid w:val="0"/>
          <w:sz w:val="24"/>
        </w:rPr>
        <w:t>/</w:t>
      </w:r>
      <w:r w:rsidR="00184233" w:rsidRPr="00F13576">
        <w:rPr>
          <w:rFonts w:cs="Arial"/>
          <w:b/>
          <w:snapToGrid w:val="0"/>
          <w:sz w:val="24"/>
        </w:rPr>
        <w:t>201</w:t>
      </w:r>
      <w:r w:rsidRPr="00F13576">
        <w:rPr>
          <w:rFonts w:cs="Arial"/>
          <w:b/>
          <w:snapToGrid w:val="0"/>
          <w:sz w:val="24"/>
        </w:rPr>
        <w:t>7</w:t>
      </w:r>
    </w:p>
    <w:p w:rsidR="00184233" w:rsidRPr="00931A9F" w:rsidRDefault="00184233" w:rsidP="00F13576">
      <w:pPr>
        <w:widowControl w:val="0"/>
        <w:spacing w:line="264" w:lineRule="auto"/>
        <w:jc w:val="both"/>
        <w:rPr>
          <w:rFonts w:cs="Arial"/>
          <w:b/>
          <w:bCs/>
          <w:snapToGrid w:val="0"/>
          <w:u w:val="single"/>
        </w:rPr>
      </w:pPr>
    </w:p>
    <w:p w:rsidR="004E68EE" w:rsidRPr="00931A9F" w:rsidRDefault="004E68EE" w:rsidP="00F13576">
      <w:pPr>
        <w:widowControl w:val="0"/>
        <w:spacing w:line="264" w:lineRule="auto"/>
        <w:jc w:val="both"/>
        <w:rPr>
          <w:rFonts w:cs="Arial"/>
          <w:b/>
          <w:bCs/>
          <w:snapToGrid w:val="0"/>
          <w:u w:val="single"/>
        </w:rPr>
      </w:pPr>
    </w:p>
    <w:p w:rsidR="00184233" w:rsidRPr="00931A9F" w:rsidRDefault="00184233" w:rsidP="00F13576">
      <w:pPr>
        <w:widowControl w:val="0"/>
        <w:spacing w:line="264" w:lineRule="auto"/>
        <w:jc w:val="both"/>
        <w:rPr>
          <w:rFonts w:cs="Arial"/>
          <w:b/>
          <w:bCs/>
          <w:snapToGrid w:val="0"/>
        </w:rPr>
      </w:pPr>
      <w:r w:rsidRPr="00931A9F">
        <w:rPr>
          <w:rFonts w:cs="Arial"/>
          <w:b/>
          <w:bCs/>
          <w:snapToGrid w:val="0"/>
        </w:rPr>
        <w:t>SMLUVNÍ STRANY:</w:t>
      </w:r>
    </w:p>
    <w:p w:rsidR="00184233" w:rsidRPr="00931A9F" w:rsidRDefault="00184233" w:rsidP="00F13576">
      <w:pPr>
        <w:widowControl w:val="0"/>
        <w:tabs>
          <w:tab w:val="left" w:pos="226"/>
        </w:tabs>
        <w:spacing w:line="264" w:lineRule="auto"/>
        <w:jc w:val="both"/>
        <w:rPr>
          <w:rFonts w:cs="Arial"/>
          <w:b/>
          <w:bCs/>
          <w:snapToGrid w:val="0"/>
        </w:rPr>
      </w:pPr>
    </w:p>
    <w:p w:rsidR="00184233" w:rsidRPr="0084179B" w:rsidRDefault="00184233" w:rsidP="00F13576">
      <w:pPr>
        <w:pStyle w:val="Zkladntext"/>
        <w:spacing w:line="264" w:lineRule="auto"/>
        <w:jc w:val="left"/>
        <w:rPr>
          <w:rFonts w:cs="Arial"/>
          <w:b/>
          <w:sz w:val="20"/>
        </w:rPr>
      </w:pPr>
      <w:r w:rsidRPr="0084179B">
        <w:rPr>
          <w:rFonts w:cs="Arial"/>
          <w:b/>
          <w:sz w:val="20"/>
        </w:rPr>
        <w:t>1. Povodí Ohře, státní podnik</w:t>
      </w:r>
    </w:p>
    <w:p w:rsidR="00184233" w:rsidRPr="0084179B" w:rsidRDefault="0021337A" w:rsidP="00F13576">
      <w:pPr>
        <w:pStyle w:val="Zkladntext"/>
        <w:spacing w:line="264" w:lineRule="auto"/>
        <w:jc w:val="left"/>
        <w:rPr>
          <w:rFonts w:cs="Arial"/>
          <w:sz w:val="20"/>
        </w:rPr>
      </w:pPr>
      <w:r w:rsidRPr="0084179B">
        <w:rPr>
          <w:rFonts w:cs="Arial"/>
          <w:sz w:val="20"/>
        </w:rPr>
        <w:t xml:space="preserve">sídlo: </w:t>
      </w:r>
      <w:r w:rsidR="00184233" w:rsidRPr="0084179B">
        <w:rPr>
          <w:rFonts w:cs="Arial"/>
          <w:sz w:val="20"/>
        </w:rPr>
        <w:t>Bezručova 4219, 430 03 Chomutov</w:t>
      </w:r>
    </w:p>
    <w:p w:rsidR="00184233" w:rsidRPr="0084179B" w:rsidRDefault="00F772AE" w:rsidP="00F13576">
      <w:pPr>
        <w:pStyle w:val="Zkladntext"/>
        <w:spacing w:line="264" w:lineRule="auto"/>
        <w:jc w:val="left"/>
        <w:rPr>
          <w:rFonts w:cs="Arial"/>
          <w:sz w:val="20"/>
        </w:rPr>
      </w:pPr>
      <w:r w:rsidRPr="0084179B">
        <w:rPr>
          <w:rFonts w:cs="Arial"/>
          <w:sz w:val="20"/>
        </w:rPr>
        <w:t>s</w:t>
      </w:r>
      <w:r w:rsidR="00184233" w:rsidRPr="0084179B">
        <w:rPr>
          <w:rFonts w:cs="Arial"/>
          <w:sz w:val="20"/>
        </w:rPr>
        <w:t>tatutární orgán: Ing. Jiří Nedoma, generální ředitel</w:t>
      </w:r>
    </w:p>
    <w:p w:rsidR="00184233" w:rsidRPr="0084179B" w:rsidRDefault="00F772AE" w:rsidP="00F13576">
      <w:pPr>
        <w:pStyle w:val="Zkladntext"/>
        <w:spacing w:line="264" w:lineRule="auto"/>
        <w:jc w:val="left"/>
        <w:rPr>
          <w:rFonts w:cs="Arial"/>
          <w:sz w:val="20"/>
        </w:rPr>
      </w:pPr>
      <w:r w:rsidRPr="0084179B">
        <w:rPr>
          <w:rFonts w:cs="Arial"/>
          <w:sz w:val="20"/>
        </w:rPr>
        <w:t>z</w:t>
      </w:r>
      <w:r w:rsidR="00184233" w:rsidRPr="0084179B">
        <w:rPr>
          <w:rFonts w:cs="Arial"/>
          <w:sz w:val="20"/>
        </w:rPr>
        <w:t xml:space="preserve">ástupce ve věcech smluvních: Ing. </w:t>
      </w:r>
      <w:r w:rsidR="00EA2CAF" w:rsidRPr="0084179B">
        <w:rPr>
          <w:rFonts w:cs="Arial"/>
          <w:sz w:val="20"/>
        </w:rPr>
        <w:t>Radek Jelínek, ekonomický</w:t>
      </w:r>
      <w:r w:rsidR="00184233" w:rsidRPr="0084179B">
        <w:rPr>
          <w:rFonts w:cs="Arial"/>
          <w:sz w:val="20"/>
        </w:rPr>
        <w:t xml:space="preserve"> ředitel</w:t>
      </w:r>
    </w:p>
    <w:p w:rsidR="00184233" w:rsidRPr="0084179B" w:rsidRDefault="00F772AE" w:rsidP="00F13576">
      <w:pPr>
        <w:pStyle w:val="Zkladntext"/>
        <w:spacing w:line="264" w:lineRule="auto"/>
        <w:jc w:val="left"/>
        <w:rPr>
          <w:rFonts w:cs="Arial"/>
          <w:sz w:val="20"/>
        </w:rPr>
      </w:pPr>
      <w:r w:rsidRPr="0084179B">
        <w:rPr>
          <w:rFonts w:cs="Arial"/>
          <w:sz w:val="20"/>
        </w:rPr>
        <w:t xml:space="preserve">bankovní spojení: </w:t>
      </w:r>
    </w:p>
    <w:p w:rsidR="00184233" w:rsidRPr="0084179B" w:rsidRDefault="00184233" w:rsidP="00F13576">
      <w:pPr>
        <w:pStyle w:val="Zkladntext"/>
        <w:spacing w:line="264" w:lineRule="auto"/>
        <w:jc w:val="left"/>
        <w:rPr>
          <w:rFonts w:cs="Arial"/>
          <w:sz w:val="20"/>
        </w:rPr>
      </w:pPr>
      <w:r w:rsidRPr="0084179B">
        <w:rPr>
          <w:rFonts w:cs="Arial"/>
          <w:sz w:val="20"/>
        </w:rPr>
        <w:t>IČ</w:t>
      </w:r>
      <w:r w:rsidR="0021337A" w:rsidRPr="0084179B">
        <w:rPr>
          <w:rFonts w:cs="Arial"/>
          <w:sz w:val="20"/>
        </w:rPr>
        <w:t>O</w:t>
      </w:r>
      <w:r w:rsidRPr="0084179B">
        <w:rPr>
          <w:rFonts w:cs="Arial"/>
          <w:sz w:val="20"/>
        </w:rPr>
        <w:t>: 70889988</w:t>
      </w:r>
    </w:p>
    <w:p w:rsidR="00184233" w:rsidRPr="0084179B" w:rsidRDefault="00184233" w:rsidP="00F13576">
      <w:pPr>
        <w:pStyle w:val="Zkladntext"/>
        <w:spacing w:line="264" w:lineRule="auto"/>
        <w:jc w:val="left"/>
        <w:rPr>
          <w:rFonts w:cs="Arial"/>
          <w:sz w:val="20"/>
        </w:rPr>
      </w:pPr>
      <w:r w:rsidRPr="0084179B">
        <w:rPr>
          <w:rFonts w:cs="Arial"/>
          <w:sz w:val="20"/>
        </w:rPr>
        <w:t>DIČ: CZ70889988</w:t>
      </w:r>
    </w:p>
    <w:p w:rsidR="00184233" w:rsidRPr="0084179B" w:rsidRDefault="00184233" w:rsidP="00F13576">
      <w:pPr>
        <w:pStyle w:val="Zkladntext"/>
        <w:spacing w:line="264" w:lineRule="auto"/>
        <w:jc w:val="left"/>
        <w:rPr>
          <w:rFonts w:cs="Arial"/>
          <w:sz w:val="20"/>
        </w:rPr>
      </w:pPr>
      <w:r w:rsidRPr="0084179B">
        <w:rPr>
          <w:rFonts w:cs="Arial"/>
          <w:sz w:val="20"/>
        </w:rPr>
        <w:t xml:space="preserve">zapsán v obchodním rejstříku u Krajského soudu v Ústí nad Labem, </w:t>
      </w:r>
      <w:proofErr w:type="spellStart"/>
      <w:r w:rsidR="00E61080" w:rsidRPr="0084179B">
        <w:rPr>
          <w:rFonts w:cs="Arial"/>
          <w:sz w:val="20"/>
        </w:rPr>
        <w:t>sp</w:t>
      </w:r>
      <w:proofErr w:type="spellEnd"/>
      <w:r w:rsidR="00E61080" w:rsidRPr="0084179B">
        <w:rPr>
          <w:rFonts w:cs="Arial"/>
          <w:sz w:val="20"/>
        </w:rPr>
        <w:t xml:space="preserve">. zn. </w:t>
      </w:r>
      <w:r w:rsidRPr="0084179B">
        <w:rPr>
          <w:rFonts w:cs="Arial"/>
          <w:sz w:val="20"/>
        </w:rPr>
        <w:t xml:space="preserve">A 13052 </w:t>
      </w:r>
    </w:p>
    <w:p w:rsidR="00184233" w:rsidRPr="0084179B" w:rsidRDefault="00184233" w:rsidP="00F13576">
      <w:pPr>
        <w:widowControl w:val="0"/>
        <w:tabs>
          <w:tab w:val="left" w:pos="284"/>
        </w:tabs>
        <w:spacing w:line="264" w:lineRule="auto"/>
        <w:jc w:val="both"/>
        <w:rPr>
          <w:rFonts w:cs="Arial"/>
          <w:i/>
          <w:iCs/>
          <w:sz w:val="20"/>
        </w:rPr>
      </w:pPr>
      <w:r w:rsidRPr="0084179B">
        <w:rPr>
          <w:rFonts w:cs="Arial"/>
          <w:iCs/>
          <w:sz w:val="20"/>
        </w:rPr>
        <w:t xml:space="preserve">na straně jedné </w:t>
      </w:r>
      <w:r w:rsidR="00AB65D9" w:rsidRPr="0084179B">
        <w:rPr>
          <w:rFonts w:cs="Arial"/>
          <w:i/>
          <w:iCs/>
          <w:sz w:val="20"/>
        </w:rPr>
        <w:t>(dále j</w:t>
      </w:r>
      <w:r w:rsidRPr="0084179B">
        <w:rPr>
          <w:rFonts w:cs="Arial"/>
          <w:i/>
          <w:iCs/>
          <w:sz w:val="20"/>
        </w:rPr>
        <w:t xml:space="preserve">ako „budoucí </w:t>
      </w:r>
      <w:r w:rsidR="00C47D44" w:rsidRPr="0084179B">
        <w:rPr>
          <w:rFonts w:cs="Arial"/>
          <w:i/>
          <w:iCs/>
          <w:sz w:val="20"/>
        </w:rPr>
        <w:t>prodávající</w:t>
      </w:r>
      <w:r w:rsidR="00AB65D9" w:rsidRPr="0084179B">
        <w:rPr>
          <w:rFonts w:cs="Arial"/>
          <w:i/>
          <w:iCs/>
          <w:sz w:val="20"/>
        </w:rPr>
        <w:t>“</w:t>
      </w:r>
      <w:r w:rsidRPr="0084179B">
        <w:rPr>
          <w:rFonts w:cs="Arial"/>
          <w:i/>
          <w:iCs/>
          <w:sz w:val="20"/>
        </w:rPr>
        <w:t>)</w:t>
      </w:r>
    </w:p>
    <w:p w:rsidR="00273369" w:rsidRPr="0084179B" w:rsidRDefault="00273369" w:rsidP="00F13576">
      <w:pPr>
        <w:widowControl w:val="0"/>
        <w:tabs>
          <w:tab w:val="left" w:pos="284"/>
        </w:tabs>
        <w:spacing w:line="264" w:lineRule="auto"/>
        <w:jc w:val="both"/>
        <w:rPr>
          <w:rFonts w:cs="Arial"/>
          <w:i/>
          <w:iCs/>
          <w:sz w:val="20"/>
        </w:rPr>
      </w:pPr>
    </w:p>
    <w:p w:rsidR="00184233" w:rsidRPr="0084179B" w:rsidRDefault="00184233" w:rsidP="00F13576">
      <w:pPr>
        <w:widowControl w:val="0"/>
        <w:tabs>
          <w:tab w:val="left" w:pos="284"/>
        </w:tabs>
        <w:spacing w:line="264" w:lineRule="auto"/>
        <w:jc w:val="both"/>
        <w:rPr>
          <w:rFonts w:cs="Arial"/>
          <w:iCs/>
          <w:sz w:val="20"/>
        </w:rPr>
      </w:pPr>
    </w:p>
    <w:p w:rsidR="009017DE" w:rsidRPr="0084179B" w:rsidRDefault="00184233" w:rsidP="00F13576">
      <w:pPr>
        <w:spacing w:line="264" w:lineRule="auto"/>
        <w:rPr>
          <w:rFonts w:cs="Arial"/>
          <w:b/>
          <w:sz w:val="20"/>
        </w:rPr>
      </w:pPr>
      <w:r w:rsidRPr="0084179B">
        <w:rPr>
          <w:rFonts w:cs="Arial"/>
          <w:b/>
          <w:iCs/>
          <w:sz w:val="20"/>
        </w:rPr>
        <w:t xml:space="preserve">2. </w:t>
      </w:r>
      <w:r w:rsidR="009017DE" w:rsidRPr="0084179B">
        <w:rPr>
          <w:rFonts w:cs="Arial"/>
          <w:b/>
          <w:sz w:val="20"/>
        </w:rPr>
        <w:t>KMS KRASLICKÁ MĚSTSKÁ SPOLEČNOST s.r.o.</w:t>
      </w:r>
    </w:p>
    <w:p w:rsidR="007C4FF6" w:rsidRPr="0084179B" w:rsidRDefault="009017DE" w:rsidP="00F13576">
      <w:pPr>
        <w:spacing w:line="264" w:lineRule="auto"/>
        <w:rPr>
          <w:rFonts w:cs="Arial"/>
          <w:sz w:val="20"/>
        </w:rPr>
      </w:pPr>
      <w:r w:rsidRPr="0084179B">
        <w:rPr>
          <w:rFonts w:cs="Arial"/>
          <w:sz w:val="20"/>
        </w:rPr>
        <w:t>sídlo: Pohraniční stráže 367, 358 01 Kraslice</w:t>
      </w:r>
    </w:p>
    <w:p w:rsidR="007C4FF6" w:rsidRPr="0084179B" w:rsidRDefault="007C4FF6" w:rsidP="00F13576">
      <w:pPr>
        <w:tabs>
          <w:tab w:val="left" w:pos="5103"/>
        </w:tabs>
        <w:spacing w:line="264" w:lineRule="auto"/>
        <w:ind w:right="-284"/>
        <w:jc w:val="both"/>
        <w:rPr>
          <w:rFonts w:cs="Arial"/>
          <w:snapToGrid w:val="0"/>
          <w:sz w:val="20"/>
        </w:rPr>
      </w:pPr>
      <w:r w:rsidRPr="0084179B">
        <w:rPr>
          <w:rFonts w:cs="Arial"/>
          <w:sz w:val="20"/>
        </w:rPr>
        <w:t>zastoupená:</w:t>
      </w:r>
      <w:r w:rsidRPr="0084179B">
        <w:rPr>
          <w:rFonts w:cs="Arial"/>
          <w:snapToGrid w:val="0"/>
          <w:sz w:val="20"/>
        </w:rPr>
        <w:t xml:space="preserve"> Otakarem Mikou a Hanušem </w:t>
      </w:r>
      <w:proofErr w:type="spellStart"/>
      <w:r w:rsidRPr="0084179B">
        <w:rPr>
          <w:rFonts w:cs="Arial"/>
          <w:snapToGrid w:val="0"/>
          <w:sz w:val="20"/>
        </w:rPr>
        <w:t>Kühnlem</w:t>
      </w:r>
      <w:proofErr w:type="spellEnd"/>
      <w:r w:rsidRPr="0084179B">
        <w:rPr>
          <w:rFonts w:cs="Arial"/>
          <w:snapToGrid w:val="0"/>
          <w:sz w:val="20"/>
        </w:rPr>
        <w:t>, jednateli</w:t>
      </w:r>
    </w:p>
    <w:p w:rsidR="00E61080" w:rsidRPr="0084179B" w:rsidRDefault="00E61080" w:rsidP="00F13576">
      <w:pPr>
        <w:spacing w:line="264" w:lineRule="auto"/>
        <w:rPr>
          <w:rFonts w:cs="Arial"/>
          <w:sz w:val="20"/>
        </w:rPr>
      </w:pPr>
      <w:r w:rsidRPr="0084179B">
        <w:rPr>
          <w:rFonts w:cs="Arial"/>
          <w:sz w:val="20"/>
        </w:rPr>
        <w:t>IČ</w:t>
      </w:r>
      <w:r w:rsidR="0021337A" w:rsidRPr="0084179B">
        <w:rPr>
          <w:rFonts w:cs="Arial"/>
          <w:sz w:val="20"/>
        </w:rPr>
        <w:t>O</w:t>
      </w:r>
      <w:r w:rsidRPr="0084179B">
        <w:rPr>
          <w:rFonts w:cs="Arial"/>
          <w:sz w:val="20"/>
        </w:rPr>
        <w:t xml:space="preserve">: </w:t>
      </w:r>
      <w:r w:rsidR="00EE5A2F" w:rsidRPr="0084179B">
        <w:rPr>
          <w:rFonts w:cs="Arial"/>
          <w:sz w:val="20"/>
        </w:rPr>
        <w:t>25241800</w:t>
      </w:r>
    </w:p>
    <w:p w:rsidR="00E61080" w:rsidRPr="0084179B" w:rsidRDefault="00E61080" w:rsidP="00F13576">
      <w:pPr>
        <w:spacing w:line="264" w:lineRule="auto"/>
        <w:rPr>
          <w:rFonts w:cs="Arial"/>
          <w:sz w:val="20"/>
        </w:rPr>
      </w:pPr>
      <w:r w:rsidRPr="0084179B">
        <w:rPr>
          <w:rFonts w:cs="Arial"/>
          <w:sz w:val="20"/>
        </w:rPr>
        <w:t>DIČ: CZ</w:t>
      </w:r>
      <w:r w:rsidR="00EE5A2F" w:rsidRPr="0084179B">
        <w:rPr>
          <w:rFonts w:cs="Arial"/>
          <w:sz w:val="20"/>
        </w:rPr>
        <w:t>25241800</w:t>
      </w:r>
    </w:p>
    <w:p w:rsidR="00E61080" w:rsidRPr="0084179B" w:rsidRDefault="00E61080" w:rsidP="00F13576">
      <w:pPr>
        <w:spacing w:line="264" w:lineRule="auto"/>
        <w:rPr>
          <w:rFonts w:cs="Arial"/>
          <w:sz w:val="20"/>
        </w:rPr>
      </w:pPr>
      <w:r w:rsidRPr="0084179B">
        <w:rPr>
          <w:rFonts w:cs="Arial"/>
          <w:sz w:val="20"/>
        </w:rPr>
        <w:t xml:space="preserve">zapsaná v obchodním rejstříku u Krajského soudu v Plzni, </w:t>
      </w:r>
      <w:proofErr w:type="spellStart"/>
      <w:r w:rsidRPr="0084179B">
        <w:rPr>
          <w:rFonts w:cs="Arial"/>
          <w:sz w:val="20"/>
        </w:rPr>
        <w:t>sp</w:t>
      </w:r>
      <w:proofErr w:type="spellEnd"/>
      <w:r w:rsidRPr="0084179B">
        <w:rPr>
          <w:rFonts w:cs="Arial"/>
          <w:sz w:val="20"/>
        </w:rPr>
        <w:t xml:space="preserve">. zn. </w:t>
      </w:r>
      <w:r w:rsidR="006768CE" w:rsidRPr="0084179B">
        <w:rPr>
          <w:rFonts w:cs="Arial"/>
          <w:sz w:val="20"/>
        </w:rPr>
        <w:t>C 12133</w:t>
      </w:r>
    </w:p>
    <w:p w:rsidR="00184233" w:rsidRPr="0084179B" w:rsidRDefault="00184233" w:rsidP="00F13576">
      <w:pPr>
        <w:widowControl w:val="0"/>
        <w:tabs>
          <w:tab w:val="left" w:pos="284"/>
        </w:tabs>
        <w:spacing w:line="264" w:lineRule="auto"/>
        <w:jc w:val="both"/>
        <w:rPr>
          <w:rFonts w:cs="Arial"/>
          <w:i/>
          <w:iCs/>
          <w:sz w:val="20"/>
        </w:rPr>
      </w:pPr>
      <w:r w:rsidRPr="0084179B">
        <w:rPr>
          <w:rFonts w:cs="Arial"/>
          <w:iCs/>
          <w:sz w:val="20"/>
        </w:rPr>
        <w:t xml:space="preserve">na straně druhé </w:t>
      </w:r>
      <w:r w:rsidR="00AB65D9" w:rsidRPr="0084179B">
        <w:rPr>
          <w:rFonts w:cs="Arial"/>
          <w:i/>
          <w:iCs/>
          <w:sz w:val="20"/>
        </w:rPr>
        <w:t>(dále</w:t>
      </w:r>
      <w:r w:rsidRPr="0084179B">
        <w:rPr>
          <w:rFonts w:cs="Arial"/>
          <w:i/>
          <w:iCs/>
          <w:sz w:val="20"/>
        </w:rPr>
        <w:t xml:space="preserve"> jako „budoucí</w:t>
      </w:r>
      <w:r w:rsidR="009017DE" w:rsidRPr="0084179B">
        <w:rPr>
          <w:rFonts w:cs="Arial"/>
          <w:i/>
          <w:iCs/>
          <w:sz w:val="20"/>
        </w:rPr>
        <w:t xml:space="preserve"> kupující</w:t>
      </w:r>
      <w:r w:rsidR="00AB65D9" w:rsidRPr="0084179B">
        <w:rPr>
          <w:rFonts w:cs="Arial"/>
          <w:i/>
          <w:iCs/>
          <w:sz w:val="20"/>
        </w:rPr>
        <w:t>“</w:t>
      </w:r>
      <w:r w:rsidRPr="0084179B">
        <w:rPr>
          <w:rFonts w:cs="Arial"/>
          <w:i/>
          <w:iCs/>
          <w:sz w:val="20"/>
        </w:rPr>
        <w:t>)</w:t>
      </w:r>
    </w:p>
    <w:p w:rsidR="00184233" w:rsidRPr="0084179B" w:rsidRDefault="00184233" w:rsidP="00F13576">
      <w:pPr>
        <w:widowControl w:val="0"/>
        <w:tabs>
          <w:tab w:val="left" w:pos="283"/>
          <w:tab w:val="left" w:pos="1644"/>
        </w:tabs>
        <w:spacing w:line="264" w:lineRule="auto"/>
        <w:jc w:val="center"/>
        <w:rPr>
          <w:rFonts w:cs="Arial"/>
          <w:b/>
          <w:bCs/>
          <w:snapToGrid w:val="0"/>
          <w:sz w:val="20"/>
        </w:rPr>
      </w:pPr>
    </w:p>
    <w:p w:rsidR="00F13576" w:rsidRPr="0084179B" w:rsidRDefault="00F13576" w:rsidP="00F13576">
      <w:pPr>
        <w:widowControl w:val="0"/>
        <w:tabs>
          <w:tab w:val="left" w:pos="283"/>
          <w:tab w:val="left" w:pos="1644"/>
        </w:tabs>
        <w:spacing w:line="264" w:lineRule="auto"/>
        <w:jc w:val="center"/>
        <w:rPr>
          <w:rFonts w:cs="Arial"/>
          <w:b/>
          <w:bCs/>
          <w:snapToGrid w:val="0"/>
          <w:sz w:val="20"/>
        </w:rPr>
      </w:pPr>
    </w:p>
    <w:p w:rsidR="00184233" w:rsidRPr="0084179B" w:rsidRDefault="00184233" w:rsidP="00F13576">
      <w:pPr>
        <w:widowControl w:val="0"/>
        <w:tabs>
          <w:tab w:val="left" w:pos="283"/>
          <w:tab w:val="left" w:pos="1644"/>
        </w:tabs>
        <w:spacing w:line="264" w:lineRule="auto"/>
        <w:jc w:val="center"/>
        <w:rPr>
          <w:rFonts w:cs="Arial"/>
          <w:b/>
          <w:bCs/>
          <w:snapToGrid w:val="0"/>
          <w:sz w:val="20"/>
        </w:rPr>
      </w:pPr>
      <w:r w:rsidRPr="0084179B">
        <w:rPr>
          <w:rFonts w:cs="Arial"/>
          <w:b/>
          <w:bCs/>
          <w:snapToGrid w:val="0"/>
          <w:sz w:val="20"/>
        </w:rPr>
        <w:t>I.</w:t>
      </w:r>
    </w:p>
    <w:p w:rsidR="00184233" w:rsidRPr="0084179B" w:rsidRDefault="00184233" w:rsidP="00F13576">
      <w:pPr>
        <w:widowControl w:val="0"/>
        <w:tabs>
          <w:tab w:val="left" w:pos="283"/>
          <w:tab w:val="left" w:pos="1644"/>
        </w:tabs>
        <w:spacing w:line="264" w:lineRule="auto"/>
        <w:jc w:val="center"/>
        <w:rPr>
          <w:rFonts w:cs="Arial"/>
          <w:snapToGrid w:val="0"/>
          <w:sz w:val="20"/>
        </w:rPr>
      </w:pPr>
    </w:p>
    <w:p w:rsidR="00184233" w:rsidRPr="0084179B" w:rsidRDefault="00184233" w:rsidP="00F13576">
      <w:pPr>
        <w:pStyle w:val="Odstavecseseznamem"/>
        <w:widowControl w:val="0"/>
        <w:numPr>
          <w:ilvl w:val="0"/>
          <w:numId w:val="6"/>
        </w:numPr>
        <w:tabs>
          <w:tab w:val="left" w:pos="340"/>
        </w:tabs>
        <w:spacing w:after="0" w:line="264" w:lineRule="auto"/>
        <w:ind w:left="284"/>
        <w:jc w:val="both"/>
        <w:rPr>
          <w:rFonts w:ascii="Arial" w:hAnsi="Arial" w:cs="Arial"/>
          <w:snapToGrid w:val="0"/>
          <w:sz w:val="20"/>
          <w:szCs w:val="20"/>
        </w:rPr>
      </w:pPr>
      <w:r w:rsidRPr="0084179B">
        <w:rPr>
          <w:rFonts w:ascii="Arial" w:hAnsi="Arial" w:cs="Arial"/>
          <w:snapToGrid w:val="0"/>
          <w:sz w:val="20"/>
          <w:szCs w:val="20"/>
        </w:rPr>
        <w:t xml:space="preserve">Budoucí prodávající prohlašuje, že </w:t>
      </w:r>
      <w:r w:rsidR="006768CE" w:rsidRPr="0084179B">
        <w:rPr>
          <w:rFonts w:ascii="Arial" w:hAnsi="Arial" w:cs="Arial"/>
          <w:snapToGrid w:val="0"/>
          <w:sz w:val="20"/>
          <w:szCs w:val="20"/>
        </w:rPr>
        <w:t xml:space="preserve">má právo hospodařit s majetkem </w:t>
      </w:r>
      <w:r w:rsidR="00764547" w:rsidRPr="0084179B">
        <w:rPr>
          <w:rFonts w:ascii="Arial" w:hAnsi="Arial" w:cs="Arial"/>
          <w:snapToGrid w:val="0"/>
          <w:sz w:val="20"/>
          <w:szCs w:val="20"/>
        </w:rPr>
        <w:t>státu, a sice k pozemkům:</w:t>
      </w:r>
    </w:p>
    <w:p w:rsidR="00184233" w:rsidRPr="0084179B" w:rsidRDefault="00184233" w:rsidP="00F13576">
      <w:pPr>
        <w:widowControl w:val="0"/>
        <w:tabs>
          <w:tab w:val="left" w:pos="340"/>
        </w:tabs>
        <w:spacing w:line="264" w:lineRule="auto"/>
        <w:jc w:val="both"/>
        <w:rPr>
          <w:rFonts w:cs="Arial"/>
          <w:snapToGrid w:val="0"/>
          <w:sz w:val="20"/>
        </w:rPr>
      </w:pPr>
    </w:p>
    <w:p w:rsidR="007E2CEE" w:rsidRPr="0084179B" w:rsidRDefault="00184233" w:rsidP="00EE181E">
      <w:pPr>
        <w:widowControl w:val="0"/>
        <w:tabs>
          <w:tab w:val="left" w:pos="340"/>
          <w:tab w:val="left" w:pos="1418"/>
          <w:tab w:val="left" w:pos="3402"/>
          <w:tab w:val="left" w:pos="6237"/>
          <w:tab w:val="left" w:pos="7655"/>
        </w:tabs>
        <w:spacing w:line="264" w:lineRule="auto"/>
        <w:jc w:val="both"/>
        <w:rPr>
          <w:rFonts w:cs="Arial"/>
          <w:b/>
          <w:bCs/>
          <w:snapToGrid w:val="0"/>
          <w:sz w:val="20"/>
        </w:rPr>
      </w:pPr>
      <w:proofErr w:type="spellStart"/>
      <w:proofErr w:type="gramStart"/>
      <w:r w:rsidRPr="0084179B">
        <w:rPr>
          <w:rFonts w:cs="Arial"/>
          <w:bCs/>
          <w:snapToGrid w:val="0"/>
          <w:sz w:val="20"/>
        </w:rPr>
        <w:t>p.p.</w:t>
      </w:r>
      <w:proofErr w:type="gramEnd"/>
      <w:r w:rsidRPr="0084179B">
        <w:rPr>
          <w:rFonts w:cs="Arial"/>
          <w:bCs/>
          <w:snapToGrid w:val="0"/>
          <w:sz w:val="20"/>
        </w:rPr>
        <w:t>č</w:t>
      </w:r>
      <w:proofErr w:type="spellEnd"/>
      <w:r w:rsidRPr="0084179B">
        <w:rPr>
          <w:rFonts w:cs="Arial"/>
          <w:bCs/>
          <w:snapToGrid w:val="0"/>
          <w:sz w:val="20"/>
        </w:rPr>
        <w:t xml:space="preserve">.: </w:t>
      </w:r>
      <w:r w:rsidR="00764547" w:rsidRPr="0084179B">
        <w:rPr>
          <w:rFonts w:cs="Arial"/>
          <w:b/>
          <w:bCs/>
          <w:snapToGrid w:val="0"/>
          <w:sz w:val="20"/>
        </w:rPr>
        <w:t>6747/2</w:t>
      </w:r>
      <w:r w:rsidR="00561865" w:rsidRPr="0084179B">
        <w:rPr>
          <w:rFonts w:cs="Arial"/>
          <w:bCs/>
          <w:snapToGrid w:val="0"/>
          <w:sz w:val="20"/>
        </w:rPr>
        <w:tab/>
      </w:r>
      <w:r w:rsidRPr="0084179B">
        <w:rPr>
          <w:rFonts w:cs="Arial"/>
          <w:bCs/>
          <w:snapToGrid w:val="0"/>
          <w:sz w:val="20"/>
        </w:rPr>
        <w:t xml:space="preserve">výměra: </w:t>
      </w:r>
      <w:r w:rsidR="001031B8" w:rsidRPr="0084179B">
        <w:rPr>
          <w:rFonts w:cs="Arial"/>
          <w:bCs/>
          <w:snapToGrid w:val="0"/>
          <w:sz w:val="20"/>
        </w:rPr>
        <w:t xml:space="preserve">  </w:t>
      </w:r>
      <w:r w:rsidR="00764547" w:rsidRPr="0084179B">
        <w:rPr>
          <w:rFonts w:cs="Arial"/>
          <w:b/>
          <w:bCs/>
          <w:snapToGrid w:val="0"/>
          <w:sz w:val="20"/>
        </w:rPr>
        <w:t>5695</w:t>
      </w:r>
      <w:r w:rsidR="00AF6E72" w:rsidRPr="0084179B">
        <w:rPr>
          <w:rFonts w:cs="Arial"/>
          <w:b/>
          <w:bCs/>
          <w:snapToGrid w:val="0"/>
          <w:sz w:val="20"/>
        </w:rPr>
        <w:t xml:space="preserve"> </w:t>
      </w:r>
      <w:r w:rsidRPr="0084179B">
        <w:rPr>
          <w:rFonts w:cs="Arial"/>
          <w:b/>
          <w:bCs/>
          <w:snapToGrid w:val="0"/>
          <w:sz w:val="20"/>
        </w:rPr>
        <w:t>m</w:t>
      </w:r>
      <w:r w:rsidRPr="0084179B">
        <w:rPr>
          <w:rFonts w:cs="Arial"/>
          <w:b/>
          <w:bCs/>
          <w:snapToGrid w:val="0"/>
          <w:sz w:val="20"/>
          <w:vertAlign w:val="superscript"/>
        </w:rPr>
        <w:t xml:space="preserve">2 </w:t>
      </w:r>
      <w:r w:rsidRPr="0084179B">
        <w:rPr>
          <w:rFonts w:cs="Arial"/>
          <w:bCs/>
          <w:snapToGrid w:val="0"/>
          <w:sz w:val="20"/>
        </w:rPr>
        <w:t xml:space="preserve"> </w:t>
      </w:r>
      <w:r w:rsidR="00E752DB" w:rsidRPr="0084179B">
        <w:rPr>
          <w:rFonts w:cs="Arial"/>
          <w:bCs/>
          <w:snapToGrid w:val="0"/>
          <w:sz w:val="20"/>
        </w:rPr>
        <w:t xml:space="preserve">    </w:t>
      </w:r>
      <w:r w:rsidR="00EE181E" w:rsidRPr="0084179B">
        <w:rPr>
          <w:rFonts w:cs="Arial"/>
          <w:bCs/>
          <w:snapToGrid w:val="0"/>
          <w:sz w:val="20"/>
        </w:rPr>
        <w:tab/>
      </w:r>
      <w:r w:rsidRPr="0084179B">
        <w:rPr>
          <w:rFonts w:cs="Arial"/>
          <w:bCs/>
          <w:snapToGrid w:val="0"/>
          <w:sz w:val="20"/>
        </w:rPr>
        <w:t xml:space="preserve">druh pozemku: </w:t>
      </w:r>
      <w:r w:rsidR="003872F3" w:rsidRPr="0084179B">
        <w:rPr>
          <w:rFonts w:cs="Arial"/>
          <w:b/>
          <w:bCs/>
          <w:snapToGrid w:val="0"/>
          <w:sz w:val="20"/>
        </w:rPr>
        <w:t>vodní</w:t>
      </w:r>
      <w:r w:rsidRPr="0084179B">
        <w:rPr>
          <w:rFonts w:cs="Arial"/>
          <w:b/>
          <w:bCs/>
          <w:snapToGrid w:val="0"/>
          <w:sz w:val="20"/>
        </w:rPr>
        <w:t xml:space="preserve"> plocha</w:t>
      </w:r>
      <w:r w:rsidR="00EE181E" w:rsidRPr="0084179B">
        <w:rPr>
          <w:rFonts w:cs="Arial"/>
          <w:b/>
          <w:bCs/>
          <w:snapToGrid w:val="0"/>
          <w:sz w:val="20"/>
        </w:rPr>
        <w:tab/>
      </w:r>
      <w:proofErr w:type="spellStart"/>
      <w:proofErr w:type="gramStart"/>
      <w:r w:rsidR="007E2CEE" w:rsidRPr="0084179B">
        <w:rPr>
          <w:rFonts w:cs="Arial"/>
          <w:bCs/>
          <w:snapToGrid w:val="0"/>
          <w:sz w:val="20"/>
        </w:rPr>
        <w:t>k.ú</w:t>
      </w:r>
      <w:proofErr w:type="spellEnd"/>
      <w:r w:rsidR="007E2CEE" w:rsidRPr="0084179B">
        <w:rPr>
          <w:rFonts w:cs="Arial"/>
          <w:bCs/>
          <w:snapToGrid w:val="0"/>
          <w:sz w:val="20"/>
        </w:rPr>
        <w:t>.</w:t>
      </w:r>
      <w:proofErr w:type="gramEnd"/>
      <w:r w:rsidR="007E2CEE" w:rsidRPr="0084179B">
        <w:rPr>
          <w:rFonts w:cs="Arial"/>
          <w:bCs/>
          <w:snapToGrid w:val="0"/>
          <w:sz w:val="20"/>
        </w:rPr>
        <w:t xml:space="preserve"> </w:t>
      </w:r>
      <w:r w:rsidR="003872F3" w:rsidRPr="0084179B">
        <w:rPr>
          <w:rFonts w:cs="Arial"/>
          <w:b/>
          <w:bCs/>
          <w:snapToGrid w:val="0"/>
          <w:sz w:val="20"/>
        </w:rPr>
        <w:t>Kraslice</w:t>
      </w:r>
      <w:r w:rsidR="00EE181E" w:rsidRPr="0084179B">
        <w:rPr>
          <w:rFonts w:cs="Arial"/>
          <w:b/>
          <w:bCs/>
          <w:snapToGrid w:val="0"/>
          <w:sz w:val="20"/>
        </w:rPr>
        <w:t xml:space="preserve">  </w:t>
      </w:r>
      <w:r w:rsidR="00EE181E" w:rsidRPr="0084179B">
        <w:rPr>
          <w:rFonts w:cs="Arial"/>
          <w:b/>
          <w:bCs/>
          <w:snapToGrid w:val="0"/>
          <w:sz w:val="20"/>
        </w:rPr>
        <w:tab/>
      </w:r>
      <w:r w:rsidR="00B923DF" w:rsidRPr="0084179B">
        <w:rPr>
          <w:rFonts w:cs="Arial"/>
          <w:bCs/>
          <w:snapToGrid w:val="0"/>
          <w:sz w:val="20"/>
        </w:rPr>
        <w:t>LV č.</w:t>
      </w:r>
      <w:r w:rsidR="00B923DF" w:rsidRPr="0084179B">
        <w:rPr>
          <w:rFonts w:cs="Arial"/>
          <w:b/>
          <w:bCs/>
          <w:snapToGrid w:val="0"/>
          <w:sz w:val="20"/>
        </w:rPr>
        <w:t xml:space="preserve"> 2301</w:t>
      </w:r>
    </w:p>
    <w:p w:rsidR="003872F3" w:rsidRPr="0084179B" w:rsidRDefault="003872F3" w:rsidP="00EE181E">
      <w:pPr>
        <w:widowControl w:val="0"/>
        <w:tabs>
          <w:tab w:val="left" w:pos="340"/>
          <w:tab w:val="left" w:pos="1418"/>
          <w:tab w:val="left" w:pos="3402"/>
          <w:tab w:val="left" w:pos="6237"/>
          <w:tab w:val="left" w:pos="7655"/>
        </w:tabs>
        <w:spacing w:line="264" w:lineRule="auto"/>
        <w:jc w:val="both"/>
        <w:rPr>
          <w:rFonts w:cs="Arial"/>
          <w:b/>
          <w:bCs/>
          <w:snapToGrid w:val="0"/>
          <w:sz w:val="20"/>
        </w:rPr>
      </w:pPr>
      <w:proofErr w:type="spellStart"/>
      <w:proofErr w:type="gramStart"/>
      <w:r w:rsidRPr="0084179B">
        <w:rPr>
          <w:rFonts w:cs="Arial"/>
          <w:bCs/>
          <w:snapToGrid w:val="0"/>
          <w:sz w:val="20"/>
        </w:rPr>
        <w:t>p.p.</w:t>
      </w:r>
      <w:proofErr w:type="gramEnd"/>
      <w:r w:rsidRPr="0084179B">
        <w:rPr>
          <w:rFonts w:cs="Arial"/>
          <w:bCs/>
          <w:snapToGrid w:val="0"/>
          <w:sz w:val="20"/>
        </w:rPr>
        <w:t>č</w:t>
      </w:r>
      <w:proofErr w:type="spellEnd"/>
      <w:r w:rsidRPr="0084179B">
        <w:rPr>
          <w:rFonts w:cs="Arial"/>
          <w:bCs/>
          <w:snapToGrid w:val="0"/>
          <w:sz w:val="20"/>
        </w:rPr>
        <w:t>.:</w:t>
      </w:r>
      <w:r w:rsidRPr="0084179B">
        <w:rPr>
          <w:rFonts w:cs="Arial"/>
          <w:b/>
          <w:bCs/>
          <w:snapToGrid w:val="0"/>
          <w:sz w:val="20"/>
        </w:rPr>
        <w:t xml:space="preserve"> 6748</w:t>
      </w:r>
      <w:r w:rsidRPr="0084179B">
        <w:rPr>
          <w:rFonts w:cs="Arial"/>
          <w:b/>
          <w:bCs/>
          <w:snapToGrid w:val="0"/>
          <w:sz w:val="20"/>
        </w:rPr>
        <w:tab/>
      </w:r>
      <w:r w:rsidRPr="0084179B">
        <w:rPr>
          <w:rFonts w:cs="Arial"/>
          <w:bCs/>
          <w:snapToGrid w:val="0"/>
          <w:sz w:val="20"/>
        </w:rPr>
        <w:t>výměra:</w:t>
      </w:r>
      <w:r w:rsidR="005400DF" w:rsidRPr="0084179B">
        <w:rPr>
          <w:rFonts w:cs="Arial"/>
          <w:b/>
          <w:bCs/>
          <w:snapToGrid w:val="0"/>
          <w:sz w:val="20"/>
        </w:rPr>
        <w:t xml:space="preserve"> </w:t>
      </w:r>
      <w:r w:rsidR="000E3577" w:rsidRPr="0084179B">
        <w:rPr>
          <w:rFonts w:cs="Arial"/>
          <w:b/>
          <w:bCs/>
          <w:snapToGrid w:val="0"/>
          <w:sz w:val="20"/>
        </w:rPr>
        <w:t xml:space="preserve">  </w:t>
      </w:r>
      <w:r w:rsidR="001031B8" w:rsidRPr="0084179B">
        <w:rPr>
          <w:rFonts w:cs="Arial"/>
          <w:b/>
          <w:bCs/>
          <w:snapToGrid w:val="0"/>
          <w:sz w:val="20"/>
        </w:rPr>
        <w:t xml:space="preserve">  </w:t>
      </w:r>
      <w:r w:rsidR="005400DF" w:rsidRPr="0084179B">
        <w:rPr>
          <w:rFonts w:cs="Arial"/>
          <w:b/>
          <w:bCs/>
          <w:snapToGrid w:val="0"/>
          <w:sz w:val="20"/>
        </w:rPr>
        <w:t>217 m</w:t>
      </w:r>
      <w:r w:rsidR="005400DF" w:rsidRPr="0084179B">
        <w:rPr>
          <w:rFonts w:cs="Arial"/>
          <w:b/>
          <w:bCs/>
          <w:snapToGrid w:val="0"/>
          <w:sz w:val="20"/>
          <w:vertAlign w:val="superscript"/>
        </w:rPr>
        <w:t>2</w:t>
      </w:r>
      <w:r w:rsidR="00E752DB" w:rsidRPr="0084179B">
        <w:rPr>
          <w:rFonts w:cs="Arial"/>
          <w:b/>
          <w:bCs/>
          <w:snapToGrid w:val="0"/>
          <w:sz w:val="20"/>
        </w:rPr>
        <w:t xml:space="preserve"> </w:t>
      </w:r>
      <w:r w:rsidR="00561865" w:rsidRPr="0084179B">
        <w:rPr>
          <w:rFonts w:cs="Arial"/>
          <w:b/>
          <w:bCs/>
          <w:snapToGrid w:val="0"/>
          <w:sz w:val="20"/>
        </w:rPr>
        <w:tab/>
      </w:r>
      <w:r w:rsidRPr="0084179B">
        <w:rPr>
          <w:rFonts w:cs="Arial"/>
          <w:bCs/>
          <w:snapToGrid w:val="0"/>
          <w:sz w:val="20"/>
        </w:rPr>
        <w:t>druh pozemku:</w:t>
      </w:r>
      <w:r w:rsidR="009B1563" w:rsidRPr="0084179B">
        <w:rPr>
          <w:rFonts w:cs="Arial"/>
          <w:b/>
          <w:bCs/>
          <w:snapToGrid w:val="0"/>
          <w:sz w:val="20"/>
        </w:rPr>
        <w:t xml:space="preserve"> vodní plocha</w:t>
      </w:r>
      <w:r w:rsidR="00561865" w:rsidRPr="0084179B">
        <w:rPr>
          <w:rFonts w:cs="Arial"/>
          <w:b/>
          <w:bCs/>
          <w:snapToGrid w:val="0"/>
          <w:sz w:val="20"/>
        </w:rPr>
        <w:t xml:space="preserve">    </w:t>
      </w:r>
      <w:proofErr w:type="spellStart"/>
      <w:proofErr w:type="gramStart"/>
      <w:r w:rsidRPr="0084179B">
        <w:rPr>
          <w:rFonts w:cs="Arial"/>
          <w:bCs/>
          <w:snapToGrid w:val="0"/>
          <w:sz w:val="20"/>
        </w:rPr>
        <w:t>k.ú</w:t>
      </w:r>
      <w:proofErr w:type="spellEnd"/>
      <w:r w:rsidRPr="0084179B">
        <w:rPr>
          <w:rFonts w:cs="Arial"/>
          <w:bCs/>
          <w:snapToGrid w:val="0"/>
          <w:sz w:val="20"/>
        </w:rPr>
        <w:t>.</w:t>
      </w:r>
      <w:proofErr w:type="gramEnd"/>
      <w:r w:rsidRPr="0084179B">
        <w:rPr>
          <w:rFonts w:cs="Arial"/>
          <w:b/>
          <w:bCs/>
          <w:snapToGrid w:val="0"/>
          <w:sz w:val="20"/>
        </w:rPr>
        <w:t xml:space="preserve"> Kraslice</w:t>
      </w:r>
      <w:r w:rsidR="00EE181E" w:rsidRPr="0084179B">
        <w:rPr>
          <w:rFonts w:cs="Arial"/>
          <w:b/>
          <w:bCs/>
          <w:snapToGrid w:val="0"/>
          <w:sz w:val="20"/>
        </w:rPr>
        <w:t xml:space="preserve"> </w:t>
      </w:r>
      <w:r w:rsidR="00EE181E" w:rsidRPr="0084179B">
        <w:rPr>
          <w:rFonts w:cs="Arial"/>
          <w:b/>
          <w:bCs/>
          <w:snapToGrid w:val="0"/>
          <w:sz w:val="20"/>
        </w:rPr>
        <w:tab/>
      </w:r>
      <w:r w:rsidR="00B923DF" w:rsidRPr="0084179B">
        <w:rPr>
          <w:rFonts w:cs="Arial"/>
          <w:bCs/>
          <w:snapToGrid w:val="0"/>
          <w:sz w:val="20"/>
        </w:rPr>
        <w:t>LV č.</w:t>
      </w:r>
      <w:r w:rsidR="00B923DF" w:rsidRPr="0084179B">
        <w:rPr>
          <w:rFonts w:cs="Arial"/>
          <w:b/>
          <w:bCs/>
          <w:snapToGrid w:val="0"/>
          <w:sz w:val="20"/>
        </w:rPr>
        <w:t xml:space="preserve"> 2301</w:t>
      </w:r>
    </w:p>
    <w:p w:rsidR="00184233" w:rsidRPr="0084179B" w:rsidRDefault="005400DF" w:rsidP="00EE181E">
      <w:pPr>
        <w:widowControl w:val="0"/>
        <w:tabs>
          <w:tab w:val="left" w:pos="340"/>
          <w:tab w:val="left" w:pos="1701"/>
          <w:tab w:val="left" w:pos="3402"/>
          <w:tab w:val="left" w:pos="6237"/>
          <w:tab w:val="left" w:pos="7655"/>
        </w:tabs>
        <w:spacing w:line="264" w:lineRule="auto"/>
        <w:rPr>
          <w:rFonts w:cs="Arial"/>
          <w:bCs/>
          <w:snapToGrid w:val="0"/>
          <w:sz w:val="20"/>
        </w:rPr>
      </w:pPr>
      <w:proofErr w:type="spellStart"/>
      <w:proofErr w:type="gramStart"/>
      <w:r w:rsidRPr="0084179B">
        <w:rPr>
          <w:rFonts w:cs="Arial"/>
          <w:bCs/>
          <w:snapToGrid w:val="0"/>
          <w:sz w:val="20"/>
        </w:rPr>
        <w:t>p.p.</w:t>
      </w:r>
      <w:proofErr w:type="gramEnd"/>
      <w:r w:rsidRPr="0084179B">
        <w:rPr>
          <w:rFonts w:cs="Arial"/>
          <w:bCs/>
          <w:snapToGrid w:val="0"/>
          <w:sz w:val="20"/>
        </w:rPr>
        <w:t>č</w:t>
      </w:r>
      <w:proofErr w:type="spellEnd"/>
      <w:r w:rsidRPr="0084179B">
        <w:rPr>
          <w:rFonts w:cs="Arial"/>
          <w:bCs/>
          <w:snapToGrid w:val="0"/>
          <w:sz w:val="20"/>
        </w:rPr>
        <w:t xml:space="preserve">.: </w:t>
      </w:r>
      <w:r w:rsidRPr="0084179B">
        <w:rPr>
          <w:rFonts w:cs="Arial"/>
          <w:b/>
          <w:bCs/>
          <w:snapToGrid w:val="0"/>
          <w:sz w:val="20"/>
        </w:rPr>
        <w:t>2443/1</w:t>
      </w:r>
      <w:r w:rsidRPr="0084179B">
        <w:rPr>
          <w:rFonts w:cs="Arial"/>
          <w:bCs/>
          <w:snapToGrid w:val="0"/>
          <w:sz w:val="20"/>
        </w:rPr>
        <w:t xml:space="preserve">    výměra: </w:t>
      </w:r>
      <w:r w:rsidR="000E3577" w:rsidRPr="0084179B">
        <w:rPr>
          <w:rFonts w:cs="Arial"/>
          <w:bCs/>
          <w:snapToGrid w:val="0"/>
          <w:sz w:val="20"/>
        </w:rPr>
        <w:t xml:space="preserve">  </w:t>
      </w:r>
      <w:r w:rsidR="00E3698A" w:rsidRPr="0084179B">
        <w:rPr>
          <w:rFonts w:cs="Arial"/>
          <w:bCs/>
          <w:snapToGrid w:val="0"/>
          <w:sz w:val="20"/>
        </w:rPr>
        <w:t xml:space="preserve">  </w:t>
      </w:r>
      <w:r w:rsidRPr="0084179B">
        <w:rPr>
          <w:rFonts w:cs="Arial"/>
          <w:b/>
          <w:bCs/>
          <w:snapToGrid w:val="0"/>
          <w:sz w:val="20"/>
        </w:rPr>
        <w:t>153 m</w:t>
      </w:r>
      <w:r w:rsidRPr="0084179B">
        <w:rPr>
          <w:rFonts w:cs="Arial"/>
          <w:b/>
          <w:bCs/>
          <w:snapToGrid w:val="0"/>
          <w:sz w:val="20"/>
          <w:vertAlign w:val="superscript"/>
        </w:rPr>
        <w:t>2</w:t>
      </w:r>
      <w:r w:rsidR="00561865" w:rsidRPr="0084179B">
        <w:rPr>
          <w:rFonts w:cs="Arial"/>
          <w:bCs/>
          <w:snapToGrid w:val="0"/>
          <w:sz w:val="20"/>
        </w:rPr>
        <w:t xml:space="preserve">    </w:t>
      </w:r>
      <w:r w:rsidR="00EE181E" w:rsidRPr="0084179B">
        <w:rPr>
          <w:rFonts w:cs="Arial"/>
          <w:bCs/>
          <w:snapToGrid w:val="0"/>
          <w:sz w:val="20"/>
        </w:rPr>
        <w:t xml:space="preserve"> </w:t>
      </w:r>
      <w:r w:rsidR="00EE181E" w:rsidRPr="0084179B">
        <w:rPr>
          <w:rFonts w:cs="Arial"/>
          <w:bCs/>
          <w:snapToGrid w:val="0"/>
          <w:sz w:val="20"/>
        </w:rPr>
        <w:tab/>
      </w:r>
      <w:r w:rsidRPr="0084179B">
        <w:rPr>
          <w:rFonts w:cs="Arial"/>
          <w:bCs/>
          <w:snapToGrid w:val="0"/>
          <w:sz w:val="20"/>
        </w:rPr>
        <w:t>dru</w:t>
      </w:r>
      <w:r w:rsidR="000E3577" w:rsidRPr="0084179B">
        <w:rPr>
          <w:rFonts w:cs="Arial"/>
          <w:bCs/>
          <w:snapToGrid w:val="0"/>
          <w:sz w:val="20"/>
        </w:rPr>
        <w:t xml:space="preserve">h pozemku: </w:t>
      </w:r>
      <w:r w:rsidR="000E3577" w:rsidRPr="0084179B">
        <w:rPr>
          <w:rFonts w:cs="Arial"/>
          <w:b/>
          <w:bCs/>
          <w:snapToGrid w:val="0"/>
          <w:sz w:val="20"/>
        </w:rPr>
        <w:t>vodní plocha</w:t>
      </w:r>
      <w:r w:rsidR="00561865" w:rsidRPr="0084179B">
        <w:rPr>
          <w:rFonts w:cs="Arial"/>
          <w:bCs/>
          <w:snapToGrid w:val="0"/>
          <w:sz w:val="20"/>
        </w:rPr>
        <w:t xml:space="preserve">   </w:t>
      </w:r>
      <w:r w:rsidR="00EE181E" w:rsidRPr="0084179B">
        <w:rPr>
          <w:rFonts w:cs="Arial"/>
          <w:bCs/>
          <w:snapToGrid w:val="0"/>
          <w:sz w:val="20"/>
        </w:rPr>
        <w:t xml:space="preserve"> </w:t>
      </w:r>
      <w:r w:rsidR="00EE181E" w:rsidRPr="0084179B">
        <w:rPr>
          <w:rFonts w:cs="Arial"/>
          <w:bCs/>
          <w:snapToGrid w:val="0"/>
          <w:sz w:val="20"/>
        </w:rPr>
        <w:tab/>
      </w:r>
      <w:proofErr w:type="spellStart"/>
      <w:proofErr w:type="gramStart"/>
      <w:r w:rsidRPr="0084179B">
        <w:rPr>
          <w:rFonts w:cs="Arial"/>
          <w:bCs/>
          <w:snapToGrid w:val="0"/>
          <w:sz w:val="20"/>
        </w:rPr>
        <w:t>k.ú</w:t>
      </w:r>
      <w:proofErr w:type="spellEnd"/>
      <w:r w:rsidRPr="0084179B">
        <w:rPr>
          <w:rFonts w:cs="Arial"/>
          <w:bCs/>
          <w:snapToGrid w:val="0"/>
          <w:sz w:val="20"/>
        </w:rPr>
        <w:t>.</w:t>
      </w:r>
      <w:proofErr w:type="gramEnd"/>
      <w:r w:rsidRPr="0084179B">
        <w:rPr>
          <w:rFonts w:cs="Arial"/>
          <w:bCs/>
          <w:snapToGrid w:val="0"/>
          <w:sz w:val="20"/>
        </w:rPr>
        <w:t xml:space="preserve"> </w:t>
      </w:r>
      <w:r w:rsidRPr="0084179B">
        <w:rPr>
          <w:rFonts w:cs="Arial"/>
          <w:b/>
          <w:bCs/>
          <w:snapToGrid w:val="0"/>
          <w:sz w:val="20"/>
        </w:rPr>
        <w:t>Stříbrná</w:t>
      </w:r>
      <w:r w:rsidR="00B923DF" w:rsidRPr="0084179B">
        <w:rPr>
          <w:rFonts w:cs="Arial"/>
          <w:b/>
          <w:bCs/>
          <w:snapToGrid w:val="0"/>
          <w:sz w:val="20"/>
        </w:rPr>
        <w:t xml:space="preserve">   </w:t>
      </w:r>
      <w:r w:rsidR="002153C3" w:rsidRPr="0084179B">
        <w:rPr>
          <w:rFonts w:cs="Arial"/>
          <w:b/>
          <w:bCs/>
          <w:snapToGrid w:val="0"/>
          <w:sz w:val="20"/>
        </w:rPr>
        <w:tab/>
      </w:r>
      <w:r w:rsidR="00E3698A" w:rsidRPr="0084179B">
        <w:rPr>
          <w:rFonts w:cs="Arial"/>
          <w:bCs/>
          <w:snapToGrid w:val="0"/>
          <w:sz w:val="20"/>
        </w:rPr>
        <w:t>L</w:t>
      </w:r>
      <w:r w:rsidR="00B923DF" w:rsidRPr="0084179B">
        <w:rPr>
          <w:rFonts w:cs="Arial"/>
          <w:bCs/>
          <w:snapToGrid w:val="0"/>
          <w:sz w:val="20"/>
        </w:rPr>
        <w:t>V č.</w:t>
      </w:r>
      <w:r w:rsidR="00B923DF" w:rsidRPr="0084179B">
        <w:rPr>
          <w:rFonts w:cs="Arial"/>
          <w:b/>
          <w:bCs/>
          <w:snapToGrid w:val="0"/>
          <w:sz w:val="20"/>
        </w:rPr>
        <w:t xml:space="preserve"> 210</w:t>
      </w:r>
    </w:p>
    <w:p w:rsidR="005400DF" w:rsidRPr="0084179B" w:rsidRDefault="005400DF" w:rsidP="00EE181E">
      <w:pPr>
        <w:widowControl w:val="0"/>
        <w:tabs>
          <w:tab w:val="left" w:pos="340"/>
          <w:tab w:val="left" w:pos="1701"/>
          <w:tab w:val="left" w:pos="3402"/>
          <w:tab w:val="left" w:pos="3828"/>
          <w:tab w:val="left" w:pos="6237"/>
          <w:tab w:val="left" w:pos="6946"/>
          <w:tab w:val="left" w:pos="7371"/>
          <w:tab w:val="left" w:pos="7655"/>
          <w:tab w:val="left" w:pos="7797"/>
        </w:tabs>
        <w:spacing w:line="264" w:lineRule="auto"/>
        <w:rPr>
          <w:rFonts w:cs="Arial"/>
          <w:bCs/>
          <w:snapToGrid w:val="0"/>
          <w:sz w:val="20"/>
        </w:rPr>
      </w:pPr>
      <w:proofErr w:type="spellStart"/>
      <w:proofErr w:type="gramStart"/>
      <w:r w:rsidRPr="0084179B">
        <w:rPr>
          <w:rFonts w:cs="Arial"/>
          <w:bCs/>
          <w:snapToGrid w:val="0"/>
          <w:sz w:val="20"/>
        </w:rPr>
        <w:t>p.p.</w:t>
      </w:r>
      <w:proofErr w:type="gramEnd"/>
      <w:r w:rsidRPr="0084179B">
        <w:rPr>
          <w:rFonts w:cs="Arial"/>
          <w:bCs/>
          <w:snapToGrid w:val="0"/>
          <w:sz w:val="20"/>
        </w:rPr>
        <w:t>č</w:t>
      </w:r>
      <w:proofErr w:type="spellEnd"/>
      <w:r w:rsidRPr="0084179B">
        <w:rPr>
          <w:rFonts w:cs="Arial"/>
          <w:bCs/>
          <w:snapToGrid w:val="0"/>
          <w:sz w:val="20"/>
        </w:rPr>
        <w:t xml:space="preserve">.: </w:t>
      </w:r>
      <w:proofErr w:type="gramStart"/>
      <w:r w:rsidRPr="0084179B">
        <w:rPr>
          <w:rFonts w:cs="Arial"/>
          <w:b/>
          <w:bCs/>
          <w:snapToGrid w:val="0"/>
          <w:sz w:val="20"/>
        </w:rPr>
        <w:t>24</w:t>
      </w:r>
      <w:r w:rsidR="00E3698A" w:rsidRPr="0084179B">
        <w:rPr>
          <w:rFonts w:cs="Arial"/>
          <w:b/>
          <w:bCs/>
          <w:snapToGrid w:val="0"/>
          <w:sz w:val="20"/>
        </w:rPr>
        <w:t>33</w:t>
      </w:r>
      <w:r w:rsidRPr="0084179B">
        <w:rPr>
          <w:rFonts w:cs="Arial"/>
          <w:bCs/>
          <w:snapToGrid w:val="0"/>
          <w:sz w:val="20"/>
        </w:rPr>
        <w:t xml:space="preserve">    </w:t>
      </w:r>
      <w:r w:rsidR="00E3698A" w:rsidRPr="0084179B">
        <w:rPr>
          <w:rFonts w:cs="Arial"/>
          <w:bCs/>
          <w:snapToGrid w:val="0"/>
          <w:sz w:val="20"/>
        </w:rPr>
        <w:t xml:space="preserve">   </w:t>
      </w:r>
      <w:r w:rsidRPr="0084179B">
        <w:rPr>
          <w:rFonts w:cs="Arial"/>
          <w:bCs/>
          <w:snapToGrid w:val="0"/>
          <w:sz w:val="20"/>
        </w:rPr>
        <w:t>výměra</w:t>
      </w:r>
      <w:proofErr w:type="gramEnd"/>
      <w:r w:rsidRPr="0084179B">
        <w:rPr>
          <w:rFonts w:cs="Arial"/>
          <w:bCs/>
          <w:snapToGrid w:val="0"/>
          <w:sz w:val="20"/>
        </w:rPr>
        <w:t xml:space="preserve">: </w:t>
      </w:r>
      <w:r w:rsidR="00E3698A" w:rsidRPr="0084179B">
        <w:rPr>
          <w:rFonts w:cs="Arial"/>
          <w:b/>
          <w:bCs/>
          <w:snapToGrid w:val="0"/>
          <w:sz w:val="20"/>
        </w:rPr>
        <w:t>21109</w:t>
      </w:r>
      <w:r w:rsidRPr="0084179B">
        <w:rPr>
          <w:rFonts w:cs="Arial"/>
          <w:b/>
          <w:bCs/>
          <w:snapToGrid w:val="0"/>
          <w:sz w:val="20"/>
        </w:rPr>
        <w:t xml:space="preserve"> m</w:t>
      </w:r>
      <w:r w:rsidRPr="0084179B">
        <w:rPr>
          <w:rFonts w:cs="Arial"/>
          <w:b/>
          <w:bCs/>
          <w:snapToGrid w:val="0"/>
          <w:sz w:val="20"/>
          <w:vertAlign w:val="superscript"/>
        </w:rPr>
        <w:t>2</w:t>
      </w:r>
      <w:r w:rsidRPr="0084179B">
        <w:rPr>
          <w:rFonts w:cs="Arial"/>
          <w:bCs/>
          <w:snapToGrid w:val="0"/>
          <w:sz w:val="20"/>
          <w:vertAlign w:val="superscript"/>
        </w:rPr>
        <w:t xml:space="preserve"> </w:t>
      </w:r>
      <w:r w:rsidR="00EE181E" w:rsidRPr="0084179B">
        <w:rPr>
          <w:rFonts w:cs="Arial"/>
          <w:bCs/>
          <w:snapToGrid w:val="0"/>
          <w:sz w:val="20"/>
        </w:rPr>
        <w:t xml:space="preserve">  </w:t>
      </w:r>
      <w:r w:rsidR="00EE181E" w:rsidRPr="0084179B">
        <w:rPr>
          <w:rFonts w:cs="Arial"/>
          <w:bCs/>
          <w:snapToGrid w:val="0"/>
          <w:sz w:val="20"/>
        </w:rPr>
        <w:tab/>
      </w:r>
      <w:r w:rsidRPr="0084179B">
        <w:rPr>
          <w:rFonts w:cs="Arial"/>
          <w:bCs/>
          <w:snapToGrid w:val="0"/>
          <w:sz w:val="20"/>
        </w:rPr>
        <w:t xml:space="preserve">druh pozemku: </w:t>
      </w:r>
      <w:r w:rsidRPr="0084179B">
        <w:rPr>
          <w:rFonts w:cs="Arial"/>
          <w:b/>
          <w:bCs/>
          <w:snapToGrid w:val="0"/>
          <w:sz w:val="20"/>
        </w:rPr>
        <w:t>vodní plocha</w:t>
      </w:r>
      <w:r w:rsidR="00561865" w:rsidRPr="0084179B">
        <w:rPr>
          <w:rFonts w:cs="Arial"/>
          <w:bCs/>
          <w:snapToGrid w:val="0"/>
          <w:sz w:val="20"/>
        </w:rPr>
        <w:t xml:space="preserve">  </w:t>
      </w:r>
      <w:r w:rsidR="00EE181E" w:rsidRPr="0084179B">
        <w:rPr>
          <w:rFonts w:cs="Arial"/>
          <w:bCs/>
          <w:snapToGrid w:val="0"/>
          <w:sz w:val="20"/>
        </w:rPr>
        <w:tab/>
      </w:r>
      <w:proofErr w:type="spellStart"/>
      <w:proofErr w:type="gramStart"/>
      <w:r w:rsidRPr="0084179B">
        <w:rPr>
          <w:rFonts w:cs="Arial"/>
          <w:bCs/>
          <w:snapToGrid w:val="0"/>
          <w:sz w:val="20"/>
        </w:rPr>
        <w:t>k.ú</w:t>
      </w:r>
      <w:proofErr w:type="spellEnd"/>
      <w:r w:rsidRPr="0084179B">
        <w:rPr>
          <w:rFonts w:cs="Arial"/>
          <w:bCs/>
          <w:snapToGrid w:val="0"/>
          <w:sz w:val="20"/>
        </w:rPr>
        <w:t>.</w:t>
      </w:r>
      <w:proofErr w:type="gramEnd"/>
      <w:r w:rsidRPr="0084179B">
        <w:rPr>
          <w:rFonts w:cs="Arial"/>
          <w:bCs/>
          <w:snapToGrid w:val="0"/>
          <w:sz w:val="20"/>
        </w:rPr>
        <w:t xml:space="preserve"> </w:t>
      </w:r>
      <w:r w:rsidRPr="0084179B">
        <w:rPr>
          <w:rFonts w:cs="Arial"/>
          <w:b/>
          <w:bCs/>
          <w:snapToGrid w:val="0"/>
          <w:sz w:val="20"/>
        </w:rPr>
        <w:t>Stříbrná</w:t>
      </w:r>
      <w:r w:rsidR="00EE181E" w:rsidRPr="0084179B">
        <w:rPr>
          <w:rFonts w:cs="Arial"/>
          <w:b/>
          <w:bCs/>
          <w:snapToGrid w:val="0"/>
          <w:sz w:val="20"/>
        </w:rPr>
        <w:tab/>
      </w:r>
      <w:r w:rsidR="00B923DF" w:rsidRPr="0084179B">
        <w:rPr>
          <w:rFonts w:cs="Arial"/>
          <w:bCs/>
          <w:snapToGrid w:val="0"/>
          <w:sz w:val="20"/>
        </w:rPr>
        <w:t>LV č.</w:t>
      </w:r>
      <w:r w:rsidR="00B923DF" w:rsidRPr="0084179B">
        <w:rPr>
          <w:rFonts w:cs="Arial"/>
          <w:b/>
          <w:bCs/>
          <w:snapToGrid w:val="0"/>
          <w:sz w:val="20"/>
        </w:rPr>
        <w:t xml:space="preserve"> 210</w:t>
      </w:r>
    </w:p>
    <w:p w:rsidR="005400DF" w:rsidRPr="0084179B" w:rsidRDefault="005400DF" w:rsidP="00F13576">
      <w:pPr>
        <w:widowControl w:val="0"/>
        <w:tabs>
          <w:tab w:val="left" w:pos="340"/>
          <w:tab w:val="left" w:pos="1701"/>
          <w:tab w:val="left" w:pos="3828"/>
          <w:tab w:val="left" w:pos="6946"/>
        </w:tabs>
        <w:spacing w:line="264" w:lineRule="auto"/>
        <w:rPr>
          <w:rFonts w:cs="Arial"/>
          <w:bCs/>
          <w:snapToGrid w:val="0"/>
          <w:sz w:val="20"/>
        </w:rPr>
      </w:pPr>
    </w:p>
    <w:p w:rsidR="00184233" w:rsidRPr="0084179B" w:rsidRDefault="00D11411" w:rsidP="00F13576">
      <w:pPr>
        <w:widowControl w:val="0"/>
        <w:tabs>
          <w:tab w:val="left" w:pos="284"/>
          <w:tab w:val="left" w:pos="1644"/>
        </w:tabs>
        <w:spacing w:line="264" w:lineRule="auto"/>
        <w:jc w:val="both"/>
        <w:rPr>
          <w:rFonts w:cs="Arial"/>
          <w:snapToGrid w:val="0"/>
          <w:sz w:val="20"/>
        </w:rPr>
      </w:pPr>
      <w:r w:rsidRPr="0084179B">
        <w:rPr>
          <w:rFonts w:cs="Arial"/>
          <w:snapToGrid w:val="0"/>
          <w:sz w:val="20"/>
        </w:rPr>
        <w:t xml:space="preserve">vše zapsáno </w:t>
      </w:r>
      <w:r w:rsidR="00184233" w:rsidRPr="0084179B">
        <w:rPr>
          <w:rFonts w:cs="Arial"/>
          <w:snapToGrid w:val="0"/>
          <w:sz w:val="20"/>
        </w:rPr>
        <w:t xml:space="preserve">u Katastrálního úřadu pro </w:t>
      </w:r>
      <w:r w:rsidR="00EE136D" w:rsidRPr="0084179B">
        <w:rPr>
          <w:rFonts w:cs="Arial"/>
          <w:snapToGrid w:val="0"/>
          <w:sz w:val="20"/>
        </w:rPr>
        <w:t>Karlovars</w:t>
      </w:r>
      <w:r w:rsidR="00184233" w:rsidRPr="0084179B">
        <w:rPr>
          <w:rFonts w:cs="Arial"/>
          <w:snapToGrid w:val="0"/>
          <w:sz w:val="20"/>
        </w:rPr>
        <w:t xml:space="preserve">ký kraj, Katastrálního pracoviště </w:t>
      </w:r>
      <w:r w:rsidR="00EE136D" w:rsidRPr="0084179B">
        <w:rPr>
          <w:rFonts w:cs="Arial"/>
          <w:snapToGrid w:val="0"/>
          <w:sz w:val="20"/>
        </w:rPr>
        <w:t>Karlovy Vary</w:t>
      </w:r>
      <w:r w:rsidR="00A51A83" w:rsidRPr="0084179B">
        <w:rPr>
          <w:rFonts w:cs="Arial"/>
          <w:snapToGrid w:val="0"/>
          <w:sz w:val="20"/>
        </w:rPr>
        <w:t>.</w:t>
      </w:r>
    </w:p>
    <w:p w:rsidR="005D37EC" w:rsidRPr="0084179B" w:rsidRDefault="005D37EC" w:rsidP="00F13576">
      <w:pPr>
        <w:widowControl w:val="0"/>
        <w:tabs>
          <w:tab w:val="left" w:pos="284"/>
          <w:tab w:val="left" w:pos="1644"/>
        </w:tabs>
        <w:spacing w:line="264" w:lineRule="auto"/>
        <w:jc w:val="both"/>
        <w:rPr>
          <w:rFonts w:cs="Arial"/>
          <w:snapToGrid w:val="0"/>
          <w:sz w:val="20"/>
        </w:rPr>
      </w:pPr>
    </w:p>
    <w:p w:rsidR="00F8042A" w:rsidRPr="0084179B" w:rsidRDefault="00F8042A" w:rsidP="00F13576">
      <w:pPr>
        <w:widowControl w:val="0"/>
        <w:tabs>
          <w:tab w:val="left" w:pos="284"/>
          <w:tab w:val="left" w:pos="1644"/>
        </w:tabs>
        <w:spacing w:line="264" w:lineRule="auto"/>
        <w:jc w:val="both"/>
        <w:rPr>
          <w:rFonts w:cs="Arial"/>
          <w:snapToGrid w:val="0"/>
          <w:sz w:val="20"/>
        </w:rPr>
      </w:pPr>
    </w:p>
    <w:p w:rsidR="005D37EC" w:rsidRPr="0084179B" w:rsidRDefault="005D37EC" w:rsidP="00F13576">
      <w:pPr>
        <w:widowControl w:val="0"/>
        <w:tabs>
          <w:tab w:val="left" w:pos="284"/>
          <w:tab w:val="left" w:pos="1644"/>
        </w:tabs>
        <w:spacing w:line="264" w:lineRule="auto"/>
        <w:jc w:val="center"/>
        <w:rPr>
          <w:rFonts w:cs="Arial"/>
          <w:b/>
          <w:snapToGrid w:val="0"/>
          <w:sz w:val="20"/>
        </w:rPr>
      </w:pPr>
      <w:r w:rsidRPr="0084179B">
        <w:rPr>
          <w:rFonts w:cs="Arial"/>
          <w:b/>
          <w:snapToGrid w:val="0"/>
          <w:sz w:val="20"/>
        </w:rPr>
        <w:t>II.</w:t>
      </w:r>
    </w:p>
    <w:p w:rsidR="005D37EC" w:rsidRPr="0084179B" w:rsidRDefault="005D37EC" w:rsidP="00F13576">
      <w:pPr>
        <w:widowControl w:val="0"/>
        <w:tabs>
          <w:tab w:val="left" w:pos="284"/>
          <w:tab w:val="left" w:pos="1644"/>
        </w:tabs>
        <w:spacing w:line="264" w:lineRule="auto"/>
        <w:jc w:val="both"/>
        <w:rPr>
          <w:rFonts w:cs="Arial"/>
          <w:snapToGrid w:val="0"/>
          <w:sz w:val="20"/>
        </w:rPr>
      </w:pPr>
    </w:p>
    <w:p w:rsidR="00D0621E" w:rsidRPr="0084179B" w:rsidRDefault="00CB0587" w:rsidP="00F13576">
      <w:pPr>
        <w:pStyle w:val="Zkladntext"/>
        <w:tabs>
          <w:tab w:val="clear" w:pos="340"/>
          <w:tab w:val="clear" w:pos="680"/>
          <w:tab w:val="left" w:pos="0"/>
        </w:tabs>
        <w:spacing w:line="264" w:lineRule="auto"/>
        <w:rPr>
          <w:rFonts w:cs="Arial"/>
          <w:color w:val="000000"/>
          <w:sz w:val="20"/>
        </w:rPr>
      </w:pPr>
      <w:r w:rsidRPr="0084179B">
        <w:rPr>
          <w:rFonts w:cs="Arial"/>
          <w:color w:val="000000"/>
          <w:sz w:val="20"/>
        </w:rPr>
        <w:t>Smluvní strany se zavazují do 6 měsíců od</w:t>
      </w:r>
      <w:r w:rsidR="00CE26BA" w:rsidRPr="0084179B">
        <w:rPr>
          <w:rFonts w:cs="Arial"/>
          <w:color w:val="000000"/>
          <w:sz w:val="20"/>
        </w:rPr>
        <w:t xml:space="preserve">e dne vydání kolaudačního souhlasu, </w:t>
      </w:r>
      <w:r w:rsidR="005D37EC" w:rsidRPr="0084179B">
        <w:rPr>
          <w:rFonts w:cs="Arial"/>
          <w:color w:val="000000"/>
          <w:sz w:val="20"/>
        </w:rPr>
        <w:t>jímž se povoluje užívání stavby „</w:t>
      </w:r>
      <w:r w:rsidR="006C01F4" w:rsidRPr="0084179B">
        <w:rPr>
          <w:rFonts w:cs="Arial"/>
          <w:color w:val="000000"/>
          <w:sz w:val="20"/>
        </w:rPr>
        <w:t xml:space="preserve">Vodní nádrž Kraslice, </w:t>
      </w:r>
      <w:proofErr w:type="spellStart"/>
      <w:proofErr w:type="gramStart"/>
      <w:r w:rsidR="006C01F4" w:rsidRPr="0084179B">
        <w:rPr>
          <w:rFonts w:cs="Arial"/>
          <w:color w:val="000000"/>
          <w:sz w:val="20"/>
        </w:rPr>
        <w:t>k.ú</w:t>
      </w:r>
      <w:proofErr w:type="spellEnd"/>
      <w:r w:rsidR="006C01F4" w:rsidRPr="0084179B">
        <w:rPr>
          <w:rFonts w:cs="Arial"/>
          <w:color w:val="000000"/>
          <w:sz w:val="20"/>
        </w:rPr>
        <w:t>.</w:t>
      </w:r>
      <w:proofErr w:type="gramEnd"/>
      <w:r w:rsidR="006C01F4" w:rsidRPr="0084179B">
        <w:rPr>
          <w:rFonts w:cs="Arial"/>
          <w:color w:val="000000"/>
          <w:sz w:val="20"/>
        </w:rPr>
        <w:t xml:space="preserve"> Kraslice</w:t>
      </w:r>
      <w:r w:rsidR="005D37EC" w:rsidRPr="0084179B">
        <w:rPr>
          <w:rFonts w:cs="Arial"/>
          <w:color w:val="000000"/>
          <w:sz w:val="20"/>
        </w:rPr>
        <w:t xml:space="preserve">“, uzavřít kupní smlouvu, jejímž předmětem bude </w:t>
      </w:r>
      <w:r w:rsidR="00384004" w:rsidRPr="0084179B">
        <w:rPr>
          <w:rFonts w:cs="Arial"/>
          <w:color w:val="000000"/>
          <w:sz w:val="20"/>
        </w:rPr>
        <w:t xml:space="preserve">dle </w:t>
      </w:r>
      <w:r w:rsidR="00754BEF" w:rsidRPr="0084179B">
        <w:rPr>
          <w:rFonts w:cs="Arial"/>
          <w:color w:val="000000"/>
          <w:sz w:val="20"/>
        </w:rPr>
        <w:t xml:space="preserve">předloženého </w:t>
      </w:r>
      <w:r w:rsidR="00384004" w:rsidRPr="0084179B">
        <w:rPr>
          <w:rFonts w:cs="Arial"/>
          <w:color w:val="000000"/>
          <w:sz w:val="20"/>
        </w:rPr>
        <w:t xml:space="preserve">Záborového elaborátu </w:t>
      </w:r>
      <w:r w:rsidR="00685E42" w:rsidRPr="0084179B">
        <w:rPr>
          <w:rFonts w:cs="Arial"/>
          <w:color w:val="000000"/>
          <w:sz w:val="20"/>
        </w:rPr>
        <w:t xml:space="preserve">zpracovaného </w:t>
      </w:r>
      <w:r w:rsidR="00454E97" w:rsidRPr="0084179B">
        <w:rPr>
          <w:rFonts w:cs="Arial"/>
          <w:color w:val="000000"/>
          <w:sz w:val="20"/>
        </w:rPr>
        <w:t>akciovou společností Vo</w:t>
      </w:r>
      <w:r w:rsidR="00F06602" w:rsidRPr="0084179B">
        <w:rPr>
          <w:rFonts w:cs="Arial"/>
          <w:color w:val="000000"/>
          <w:sz w:val="20"/>
        </w:rPr>
        <w:t>dohospodářský rozvoj a výstavba a.s.</w:t>
      </w:r>
      <w:r w:rsidR="00685E42" w:rsidRPr="0084179B">
        <w:rPr>
          <w:rFonts w:cs="Arial"/>
          <w:color w:val="000000"/>
          <w:sz w:val="20"/>
        </w:rPr>
        <w:t xml:space="preserve">, Nábřežní 4, 150 56 Praha 5, </w:t>
      </w:r>
      <w:r w:rsidR="005D37EC" w:rsidRPr="0084179B">
        <w:rPr>
          <w:rFonts w:cs="Arial"/>
          <w:color w:val="000000"/>
          <w:sz w:val="20"/>
        </w:rPr>
        <w:t>prodej</w:t>
      </w:r>
      <w:r w:rsidR="001542AF" w:rsidRPr="0084179B">
        <w:rPr>
          <w:rFonts w:cs="Arial"/>
          <w:color w:val="000000"/>
          <w:sz w:val="20"/>
        </w:rPr>
        <w:t xml:space="preserve"> pozemků:</w:t>
      </w:r>
      <w:r w:rsidR="005D37EC" w:rsidRPr="0084179B">
        <w:rPr>
          <w:rFonts w:cs="Arial"/>
          <w:color w:val="000000"/>
          <w:sz w:val="20"/>
        </w:rPr>
        <w:t xml:space="preserve"> </w:t>
      </w:r>
    </w:p>
    <w:p w:rsidR="00D0621E" w:rsidRPr="0084179B" w:rsidRDefault="00D0621E" w:rsidP="00F13576">
      <w:pPr>
        <w:pStyle w:val="Zkladntext"/>
        <w:tabs>
          <w:tab w:val="clear" w:pos="340"/>
          <w:tab w:val="left" w:pos="0"/>
        </w:tabs>
        <w:spacing w:line="264" w:lineRule="auto"/>
        <w:rPr>
          <w:rFonts w:cs="Arial"/>
          <w:color w:val="000000"/>
          <w:sz w:val="20"/>
        </w:rPr>
      </w:pPr>
    </w:p>
    <w:p w:rsidR="00CE6E44" w:rsidRPr="00743B1B" w:rsidRDefault="00ED12D7" w:rsidP="00F13576">
      <w:pPr>
        <w:pStyle w:val="Zkladntext"/>
        <w:tabs>
          <w:tab w:val="clear" w:pos="340"/>
          <w:tab w:val="left" w:pos="0"/>
        </w:tabs>
        <w:spacing w:line="264" w:lineRule="auto"/>
        <w:rPr>
          <w:rFonts w:cs="Arial"/>
          <w:sz w:val="20"/>
        </w:rPr>
      </w:pPr>
      <w:r w:rsidRPr="00743B1B">
        <w:rPr>
          <w:rFonts w:cs="Arial"/>
          <w:sz w:val="20"/>
          <w:lang w:eastAsia="en-US"/>
        </w:rPr>
        <w:t xml:space="preserve">část </w:t>
      </w:r>
      <w:proofErr w:type="spellStart"/>
      <w:proofErr w:type="gramStart"/>
      <w:r w:rsidR="00D0621E" w:rsidRPr="00743B1B">
        <w:rPr>
          <w:rFonts w:cs="Arial"/>
          <w:sz w:val="20"/>
          <w:lang w:eastAsia="en-US"/>
        </w:rPr>
        <w:t>p.p.</w:t>
      </w:r>
      <w:proofErr w:type="gramEnd"/>
      <w:r w:rsidR="005D37EC" w:rsidRPr="00743B1B">
        <w:rPr>
          <w:rFonts w:cs="Arial"/>
          <w:sz w:val="20"/>
          <w:lang w:eastAsia="en-US"/>
        </w:rPr>
        <w:t>č</w:t>
      </w:r>
      <w:proofErr w:type="spellEnd"/>
      <w:r w:rsidR="005D37EC" w:rsidRPr="00743B1B">
        <w:rPr>
          <w:rFonts w:cs="Arial"/>
          <w:sz w:val="20"/>
        </w:rPr>
        <w:t xml:space="preserve">. </w:t>
      </w:r>
      <w:r w:rsidR="00754BEF" w:rsidRPr="00743B1B">
        <w:rPr>
          <w:rFonts w:cs="Arial"/>
          <w:b/>
          <w:sz w:val="20"/>
        </w:rPr>
        <w:t>6</w:t>
      </w:r>
      <w:r w:rsidR="00D0621E" w:rsidRPr="00743B1B">
        <w:rPr>
          <w:rFonts w:cs="Arial"/>
          <w:b/>
          <w:sz w:val="20"/>
        </w:rPr>
        <w:t xml:space="preserve">747/2 </w:t>
      </w:r>
      <w:r w:rsidR="004E1818" w:rsidRPr="00743B1B">
        <w:rPr>
          <w:rFonts w:cs="Arial"/>
          <w:sz w:val="20"/>
        </w:rPr>
        <w:tab/>
      </w:r>
      <w:r w:rsidR="00B71118" w:rsidRPr="00743B1B">
        <w:rPr>
          <w:rFonts w:cs="Arial"/>
          <w:sz w:val="20"/>
        </w:rPr>
        <w:t xml:space="preserve"> </w:t>
      </w:r>
      <w:r w:rsidR="00B6256B" w:rsidRPr="00743B1B">
        <w:rPr>
          <w:rFonts w:cs="Arial"/>
          <w:sz w:val="20"/>
        </w:rPr>
        <w:t>o výměře</w:t>
      </w:r>
      <w:r w:rsidR="00D0621E" w:rsidRPr="00743B1B">
        <w:rPr>
          <w:rFonts w:cs="Arial"/>
          <w:sz w:val="20"/>
        </w:rPr>
        <w:t xml:space="preserve">: </w:t>
      </w:r>
      <w:r w:rsidR="001031B8" w:rsidRPr="00743B1B">
        <w:rPr>
          <w:rFonts w:cs="Arial"/>
          <w:sz w:val="20"/>
        </w:rPr>
        <w:t xml:space="preserve"> </w:t>
      </w:r>
      <w:r w:rsidR="00CE6E44" w:rsidRPr="00743B1B">
        <w:rPr>
          <w:rFonts w:cs="Arial"/>
          <w:b/>
          <w:sz w:val="20"/>
        </w:rPr>
        <w:t>3300 m</w:t>
      </w:r>
      <w:r w:rsidR="00CE6E44" w:rsidRPr="00743B1B">
        <w:rPr>
          <w:rFonts w:cs="Arial"/>
          <w:sz w:val="20"/>
          <w:vertAlign w:val="superscript"/>
        </w:rPr>
        <w:t>2</w:t>
      </w:r>
      <w:r w:rsidR="00CE6E44" w:rsidRPr="00743B1B">
        <w:rPr>
          <w:rFonts w:cs="Arial"/>
          <w:sz w:val="20"/>
        </w:rPr>
        <w:t xml:space="preserve"> </w:t>
      </w:r>
      <w:r w:rsidR="00803B6C" w:rsidRPr="00743B1B">
        <w:rPr>
          <w:rFonts w:cs="Arial"/>
          <w:sz w:val="20"/>
        </w:rPr>
        <w:t xml:space="preserve">   druh pozemku: </w:t>
      </w:r>
      <w:r w:rsidR="00803B6C" w:rsidRPr="00743B1B">
        <w:rPr>
          <w:rFonts w:cs="Arial"/>
          <w:b/>
          <w:sz w:val="20"/>
        </w:rPr>
        <w:t>vodní plocha</w:t>
      </w:r>
      <w:r w:rsidR="00803B6C" w:rsidRPr="00743B1B">
        <w:rPr>
          <w:rFonts w:cs="Arial"/>
          <w:sz w:val="20"/>
        </w:rPr>
        <w:t xml:space="preserve">  </w:t>
      </w:r>
      <w:r w:rsidR="00CE6E44" w:rsidRPr="00743B1B">
        <w:rPr>
          <w:rFonts w:cs="Arial"/>
          <w:sz w:val="20"/>
        </w:rPr>
        <w:t> </w:t>
      </w:r>
      <w:r w:rsidR="00B55893" w:rsidRPr="00743B1B">
        <w:rPr>
          <w:rFonts w:cs="Arial"/>
          <w:sz w:val="20"/>
        </w:rPr>
        <w:t xml:space="preserve">  </w:t>
      </w:r>
      <w:proofErr w:type="spellStart"/>
      <w:proofErr w:type="gramStart"/>
      <w:r w:rsidR="00CE6E44" w:rsidRPr="00743B1B">
        <w:rPr>
          <w:rFonts w:cs="Arial"/>
          <w:sz w:val="20"/>
        </w:rPr>
        <w:t>k.ú</w:t>
      </w:r>
      <w:proofErr w:type="spellEnd"/>
      <w:r w:rsidR="00CE6E44" w:rsidRPr="00743B1B">
        <w:rPr>
          <w:rFonts w:cs="Arial"/>
          <w:sz w:val="20"/>
        </w:rPr>
        <w:t>.</w:t>
      </w:r>
      <w:proofErr w:type="gramEnd"/>
      <w:r w:rsidR="00CE6E44" w:rsidRPr="00743B1B">
        <w:rPr>
          <w:rFonts w:cs="Arial"/>
          <w:sz w:val="20"/>
        </w:rPr>
        <w:t xml:space="preserve"> </w:t>
      </w:r>
      <w:r w:rsidR="00CE6E44" w:rsidRPr="00743B1B">
        <w:rPr>
          <w:rFonts w:cs="Arial"/>
          <w:b/>
          <w:sz w:val="20"/>
        </w:rPr>
        <w:t>Kraslice</w:t>
      </w:r>
      <w:r w:rsidR="009B1563" w:rsidRPr="00743B1B">
        <w:rPr>
          <w:rFonts w:cs="Arial"/>
          <w:sz w:val="20"/>
        </w:rPr>
        <w:t xml:space="preserve"> </w:t>
      </w:r>
      <w:r w:rsidR="008A1F85" w:rsidRPr="00743B1B">
        <w:rPr>
          <w:rFonts w:cs="Arial"/>
          <w:sz w:val="20"/>
        </w:rPr>
        <w:t xml:space="preserve">   </w:t>
      </w:r>
      <w:r w:rsidR="009B1563" w:rsidRPr="00743B1B">
        <w:rPr>
          <w:rFonts w:cs="Arial"/>
          <w:sz w:val="20"/>
        </w:rPr>
        <w:tab/>
      </w:r>
      <w:r w:rsidR="00CE6E44" w:rsidRPr="00743B1B">
        <w:rPr>
          <w:rFonts w:cs="Arial"/>
          <w:sz w:val="20"/>
        </w:rPr>
        <w:t xml:space="preserve">LV </w:t>
      </w:r>
      <w:r w:rsidR="002153C3" w:rsidRPr="00743B1B">
        <w:rPr>
          <w:rFonts w:cs="Arial"/>
          <w:sz w:val="20"/>
        </w:rPr>
        <w:t xml:space="preserve">č. </w:t>
      </w:r>
      <w:r w:rsidR="00CE6E44" w:rsidRPr="00743B1B">
        <w:rPr>
          <w:rFonts w:cs="Arial"/>
          <w:b/>
          <w:sz w:val="20"/>
        </w:rPr>
        <w:t>2301</w:t>
      </w:r>
      <w:r w:rsidR="00931A9F" w:rsidRPr="00743B1B">
        <w:rPr>
          <w:rFonts w:cs="Arial"/>
          <w:b/>
          <w:sz w:val="20"/>
        </w:rPr>
        <w:t>,</w:t>
      </w:r>
    </w:p>
    <w:p w:rsidR="006745EA" w:rsidRPr="00743B1B" w:rsidRDefault="00F13576" w:rsidP="00F13576">
      <w:pPr>
        <w:pStyle w:val="Zkladntext"/>
        <w:tabs>
          <w:tab w:val="clear" w:pos="340"/>
          <w:tab w:val="left" w:pos="0"/>
        </w:tabs>
        <w:spacing w:line="264" w:lineRule="auto"/>
        <w:rPr>
          <w:rFonts w:cs="Arial"/>
          <w:b/>
          <w:sz w:val="20"/>
        </w:rPr>
      </w:pPr>
      <w:r w:rsidRPr="00743B1B">
        <w:rPr>
          <w:rFonts w:cs="Arial"/>
          <w:sz w:val="20"/>
        </w:rPr>
        <w:t xml:space="preserve">celý </w:t>
      </w:r>
      <w:proofErr w:type="spellStart"/>
      <w:proofErr w:type="gramStart"/>
      <w:r w:rsidR="00CE6E44" w:rsidRPr="00743B1B">
        <w:rPr>
          <w:rFonts w:cs="Arial"/>
          <w:sz w:val="20"/>
        </w:rPr>
        <w:t>p.p.</w:t>
      </w:r>
      <w:proofErr w:type="gramEnd"/>
      <w:r w:rsidR="00CE6E44" w:rsidRPr="00743B1B">
        <w:rPr>
          <w:rFonts w:cs="Arial"/>
          <w:sz w:val="20"/>
        </w:rPr>
        <w:t>č</w:t>
      </w:r>
      <w:proofErr w:type="spellEnd"/>
      <w:r w:rsidR="00CE6E44" w:rsidRPr="00743B1B">
        <w:rPr>
          <w:rFonts w:cs="Arial"/>
          <w:sz w:val="20"/>
        </w:rPr>
        <w:t xml:space="preserve">. </w:t>
      </w:r>
      <w:r w:rsidR="00CE6E44" w:rsidRPr="00743B1B">
        <w:rPr>
          <w:rFonts w:cs="Arial"/>
          <w:b/>
          <w:sz w:val="20"/>
        </w:rPr>
        <w:t>6748</w:t>
      </w:r>
      <w:r w:rsidR="00CE6E44" w:rsidRPr="00743B1B">
        <w:rPr>
          <w:rFonts w:cs="Arial"/>
          <w:sz w:val="20"/>
        </w:rPr>
        <w:t xml:space="preserve">  </w:t>
      </w:r>
      <w:r w:rsidR="004E1818" w:rsidRPr="00743B1B">
        <w:rPr>
          <w:rFonts w:cs="Arial"/>
          <w:sz w:val="20"/>
        </w:rPr>
        <w:tab/>
      </w:r>
      <w:r w:rsidR="00B71118" w:rsidRPr="00743B1B">
        <w:rPr>
          <w:rFonts w:cs="Arial"/>
          <w:sz w:val="20"/>
        </w:rPr>
        <w:t xml:space="preserve">   </w:t>
      </w:r>
      <w:r w:rsidR="00B6256B" w:rsidRPr="00743B1B">
        <w:rPr>
          <w:rFonts w:cs="Arial"/>
          <w:sz w:val="20"/>
        </w:rPr>
        <w:t>o výměře</w:t>
      </w:r>
      <w:r w:rsidR="00CE6E44" w:rsidRPr="00743B1B">
        <w:rPr>
          <w:rFonts w:cs="Arial"/>
          <w:sz w:val="20"/>
        </w:rPr>
        <w:t xml:space="preserve">: </w:t>
      </w:r>
      <w:r w:rsidR="004A64DD" w:rsidRPr="00743B1B">
        <w:rPr>
          <w:rFonts w:cs="Arial"/>
          <w:sz w:val="20"/>
        </w:rPr>
        <w:t xml:space="preserve">  </w:t>
      </w:r>
      <w:r w:rsidR="001031B8" w:rsidRPr="00743B1B">
        <w:rPr>
          <w:rFonts w:cs="Arial"/>
          <w:sz w:val="20"/>
        </w:rPr>
        <w:t xml:space="preserve"> </w:t>
      </w:r>
      <w:r w:rsidR="00CE6E44" w:rsidRPr="00743B1B">
        <w:rPr>
          <w:rFonts w:cs="Arial"/>
          <w:b/>
          <w:sz w:val="20"/>
        </w:rPr>
        <w:t>217 m</w:t>
      </w:r>
      <w:r w:rsidR="00CE6E44" w:rsidRPr="00743B1B">
        <w:rPr>
          <w:rFonts w:cs="Arial"/>
          <w:b/>
          <w:sz w:val="20"/>
          <w:vertAlign w:val="superscript"/>
        </w:rPr>
        <w:t>2</w:t>
      </w:r>
      <w:r w:rsidR="00CE6E44" w:rsidRPr="00743B1B">
        <w:rPr>
          <w:rFonts w:cs="Arial"/>
          <w:sz w:val="20"/>
        </w:rPr>
        <w:t xml:space="preserve"> </w:t>
      </w:r>
      <w:r w:rsidR="00803B6C" w:rsidRPr="00743B1B">
        <w:rPr>
          <w:rFonts w:cs="Arial"/>
          <w:sz w:val="20"/>
        </w:rPr>
        <w:t xml:space="preserve">   druh pozemku: </w:t>
      </w:r>
      <w:r w:rsidR="00803B6C" w:rsidRPr="00743B1B">
        <w:rPr>
          <w:rFonts w:cs="Arial"/>
          <w:b/>
          <w:sz w:val="20"/>
        </w:rPr>
        <w:t>vodní plocha</w:t>
      </w:r>
      <w:r w:rsidR="00803B6C" w:rsidRPr="00743B1B">
        <w:rPr>
          <w:rFonts w:cs="Arial"/>
          <w:sz w:val="20"/>
        </w:rPr>
        <w:t xml:space="preserve">  </w:t>
      </w:r>
      <w:r w:rsidR="005D37EC" w:rsidRPr="00743B1B">
        <w:rPr>
          <w:rFonts w:cs="Arial"/>
          <w:sz w:val="20"/>
        </w:rPr>
        <w:t> </w:t>
      </w:r>
      <w:r w:rsidR="00B55893" w:rsidRPr="00743B1B">
        <w:rPr>
          <w:rFonts w:cs="Arial"/>
          <w:sz w:val="20"/>
        </w:rPr>
        <w:t xml:space="preserve">  </w:t>
      </w:r>
      <w:proofErr w:type="spellStart"/>
      <w:proofErr w:type="gramStart"/>
      <w:r w:rsidR="005D37EC" w:rsidRPr="00743B1B">
        <w:rPr>
          <w:rFonts w:cs="Arial"/>
          <w:sz w:val="20"/>
        </w:rPr>
        <w:t>k.ú</w:t>
      </w:r>
      <w:proofErr w:type="spellEnd"/>
      <w:r w:rsidR="005D37EC" w:rsidRPr="00743B1B">
        <w:rPr>
          <w:rFonts w:cs="Arial"/>
          <w:sz w:val="20"/>
        </w:rPr>
        <w:t>.</w:t>
      </w:r>
      <w:proofErr w:type="gramEnd"/>
      <w:r w:rsidR="005D37EC" w:rsidRPr="00743B1B">
        <w:rPr>
          <w:rFonts w:cs="Arial"/>
          <w:sz w:val="20"/>
        </w:rPr>
        <w:t xml:space="preserve"> </w:t>
      </w:r>
      <w:r w:rsidR="004E1818" w:rsidRPr="00743B1B">
        <w:rPr>
          <w:rFonts w:cs="Arial"/>
          <w:b/>
          <w:sz w:val="20"/>
        </w:rPr>
        <w:t>Kraslice</w:t>
      </w:r>
      <w:r w:rsidR="004E1818" w:rsidRPr="00743B1B">
        <w:rPr>
          <w:rFonts w:cs="Arial"/>
          <w:sz w:val="20"/>
        </w:rPr>
        <w:tab/>
      </w:r>
      <w:r w:rsidR="008A1F85" w:rsidRPr="00743B1B">
        <w:rPr>
          <w:rFonts w:cs="Arial"/>
          <w:sz w:val="20"/>
        </w:rPr>
        <w:t xml:space="preserve">    </w:t>
      </w:r>
      <w:r w:rsidR="006745EA" w:rsidRPr="00743B1B">
        <w:rPr>
          <w:rFonts w:cs="Arial"/>
          <w:sz w:val="20"/>
        </w:rPr>
        <w:t xml:space="preserve">LV </w:t>
      </w:r>
      <w:r w:rsidR="002153C3" w:rsidRPr="00743B1B">
        <w:rPr>
          <w:rFonts w:cs="Arial"/>
          <w:sz w:val="20"/>
        </w:rPr>
        <w:t xml:space="preserve">č. </w:t>
      </w:r>
      <w:r w:rsidR="006745EA" w:rsidRPr="00743B1B">
        <w:rPr>
          <w:rFonts w:cs="Arial"/>
          <w:b/>
          <w:sz w:val="20"/>
        </w:rPr>
        <w:t>2301</w:t>
      </w:r>
      <w:r w:rsidR="00931A9F" w:rsidRPr="00743B1B">
        <w:rPr>
          <w:rFonts w:cs="Arial"/>
          <w:b/>
          <w:sz w:val="20"/>
        </w:rPr>
        <w:t>,</w:t>
      </w:r>
    </w:p>
    <w:p w:rsidR="006745EA" w:rsidRPr="00743B1B" w:rsidRDefault="00ED12D7" w:rsidP="00F13576">
      <w:pPr>
        <w:pStyle w:val="Zkladntext"/>
        <w:tabs>
          <w:tab w:val="clear" w:pos="340"/>
          <w:tab w:val="left" w:pos="0"/>
        </w:tabs>
        <w:spacing w:line="264" w:lineRule="auto"/>
        <w:rPr>
          <w:rFonts w:cs="Arial"/>
          <w:sz w:val="20"/>
        </w:rPr>
      </w:pPr>
      <w:r w:rsidRPr="00743B1B">
        <w:rPr>
          <w:rFonts w:cs="Arial"/>
          <w:sz w:val="20"/>
        </w:rPr>
        <w:t xml:space="preserve">část </w:t>
      </w:r>
      <w:proofErr w:type="spellStart"/>
      <w:proofErr w:type="gramStart"/>
      <w:r w:rsidR="006745EA" w:rsidRPr="00743B1B">
        <w:rPr>
          <w:rFonts w:cs="Arial"/>
          <w:sz w:val="20"/>
        </w:rPr>
        <w:t>p.p.</w:t>
      </w:r>
      <w:proofErr w:type="gramEnd"/>
      <w:r w:rsidR="006745EA" w:rsidRPr="00743B1B">
        <w:rPr>
          <w:rFonts w:cs="Arial"/>
          <w:sz w:val="20"/>
        </w:rPr>
        <w:t>č</w:t>
      </w:r>
      <w:proofErr w:type="spellEnd"/>
      <w:r w:rsidR="006745EA" w:rsidRPr="00743B1B">
        <w:rPr>
          <w:rFonts w:cs="Arial"/>
          <w:sz w:val="20"/>
        </w:rPr>
        <w:t xml:space="preserve">. </w:t>
      </w:r>
      <w:r w:rsidR="006745EA" w:rsidRPr="00743B1B">
        <w:rPr>
          <w:rFonts w:cs="Arial"/>
          <w:b/>
          <w:sz w:val="20"/>
        </w:rPr>
        <w:t>2443/1</w:t>
      </w:r>
      <w:r w:rsidR="00B71118" w:rsidRPr="00743B1B">
        <w:rPr>
          <w:rFonts w:cs="Arial"/>
          <w:b/>
          <w:sz w:val="20"/>
        </w:rPr>
        <w:t xml:space="preserve">  </w:t>
      </w:r>
      <w:r w:rsidR="004E1818" w:rsidRPr="00743B1B">
        <w:rPr>
          <w:rFonts w:cs="Arial"/>
          <w:sz w:val="20"/>
        </w:rPr>
        <w:tab/>
      </w:r>
      <w:r w:rsidR="00B6256B" w:rsidRPr="00743B1B">
        <w:rPr>
          <w:rFonts w:cs="Arial"/>
          <w:sz w:val="20"/>
        </w:rPr>
        <w:t>o výměře</w:t>
      </w:r>
      <w:r w:rsidR="006745EA" w:rsidRPr="00743B1B">
        <w:rPr>
          <w:rFonts w:cs="Arial"/>
          <w:sz w:val="20"/>
        </w:rPr>
        <w:t xml:space="preserve">: </w:t>
      </w:r>
      <w:r w:rsidR="004A64DD" w:rsidRPr="00743B1B">
        <w:rPr>
          <w:rFonts w:cs="Arial"/>
          <w:sz w:val="20"/>
        </w:rPr>
        <w:t xml:space="preserve">  </w:t>
      </w:r>
      <w:r w:rsidR="001031B8" w:rsidRPr="00743B1B">
        <w:rPr>
          <w:rFonts w:cs="Arial"/>
          <w:sz w:val="20"/>
        </w:rPr>
        <w:t xml:space="preserve"> </w:t>
      </w:r>
      <w:r w:rsidR="006745EA" w:rsidRPr="00743B1B">
        <w:rPr>
          <w:rFonts w:cs="Arial"/>
          <w:b/>
          <w:sz w:val="20"/>
        </w:rPr>
        <w:t>153 m</w:t>
      </w:r>
      <w:r w:rsidR="006745EA" w:rsidRPr="00743B1B">
        <w:rPr>
          <w:rFonts w:cs="Arial"/>
          <w:b/>
          <w:sz w:val="20"/>
          <w:vertAlign w:val="superscript"/>
        </w:rPr>
        <w:t>2</w:t>
      </w:r>
      <w:r w:rsidR="006745EA" w:rsidRPr="00743B1B">
        <w:rPr>
          <w:rFonts w:cs="Arial"/>
          <w:sz w:val="20"/>
        </w:rPr>
        <w:t xml:space="preserve"> </w:t>
      </w:r>
      <w:r w:rsidR="00803B6C" w:rsidRPr="00743B1B">
        <w:rPr>
          <w:rFonts w:cs="Arial"/>
          <w:sz w:val="20"/>
        </w:rPr>
        <w:t xml:space="preserve">   d</w:t>
      </w:r>
      <w:r w:rsidR="00D15D07" w:rsidRPr="00743B1B">
        <w:rPr>
          <w:rFonts w:cs="Arial"/>
          <w:sz w:val="20"/>
        </w:rPr>
        <w:t xml:space="preserve">ruh pozemku: </w:t>
      </w:r>
      <w:r w:rsidR="00D15D07" w:rsidRPr="00743B1B">
        <w:rPr>
          <w:rFonts w:cs="Arial"/>
          <w:b/>
          <w:sz w:val="20"/>
        </w:rPr>
        <w:t>vodní plocha</w:t>
      </w:r>
      <w:r w:rsidR="00D15D07" w:rsidRPr="00743B1B">
        <w:rPr>
          <w:rFonts w:cs="Arial"/>
          <w:sz w:val="20"/>
        </w:rPr>
        <w:t xml:space="preserve">  </w:t>
      </w:r>
      <w:r w:rsidR="006745EA" w:rsidRPr="00743B1B">
        <w:rPr>
          <w:rFonts w:cs="Arial"/>
          <w:sz w:val="20"/>
        </w:rPr>
        <w:t> </w:t>
      </w:r>
      <w:r w:rsidR="00B55893" w:rsidRPr="00743B1B">
        <w:rPr>
          <w:rFonts w:cs="Arial"/>
          <w:sz w:val="20"/>
        </w:rPr>
        <w:t xml:space="preserve">  </w:t>
      </w:r>
      <w:proofErr w:type="spellStart"/>
      <w:proofErr w:type="gramStart"/>
      <w:r w:rsidR="006745EA" w:rsidRPr="00743B1B">
        <w:rPr>
          <w:rFonts w:cs="Arial"/>
          <w:sz w:val="20"/>
        </w:rPr>
        <w:t>k.</w:t>
      </w:r>
      <w:r w:rsidR="004E1818" w:rsidRPr="00743B1B">
        <w:rPr>
          <w:rFonts w:cs="Arial"/>
          <w:sz w:val="20"/>
        </w:rPr>
        <w:t>ú</w:t>
      </w:r>
      <w:proofErr w:type="spellEnd"/>
      <w:r w:rsidR="004E1818" w:rsidRPr="00743B1B">
        <w:rPr>
          <w:rFonts w:cs="Arial"/>
          <w:sz w:val="20"/>
        </w:rPr>
        <w:t>.</w:t>
      </w:r>
      <w:proofErr w:type="gramEnd"/>
      <w:r w:rsidR="004E1818" w:rsidRPr="00743B1B">
        <w:rPr>
          <w:rFonts w:cs="Arial"/>
          <w:sz w:val="20"/>
        </w:rPr>
        <w:t xml:space="preserve"> </w:t>
      </w:r>
      <w:r w:rsidR="004E1818" w:rsidRPr="00743B1B">
        <w:rPr>
          <w:rFonts w:cs="Arial"/>
          <w:b/>
          <w:sz w:val="20"/>
        </w:rPr>
        <w:t>Stříbrná</w:t>
      </w:r>
      <w:r w:rsidR="004E1818" w:rsidRPr="00743B1B">
        <w:rPr>
          <w:rFonts w:cs="Arial"/>
          <w:sz w:val="20"/>
        </w:rPr>
        <w:tab/>
      </w:r>
      <w:r w:rsidR="008A1F85" w:rsidRPr="00743B1B">
        <w:rPr>
          <w:rFonts w:cs="Arial"/>
          <w:sz w:val="20"/>
        </w:rPr>
        <w:t xml:space="preserve">    </w:t>
      </w:r>
      <w:r w:rsidR="006745EA" w:rsidRPr="00743B1B">
        <w:rPr>
          <w:rFonts w:cs="Arial"/>
          <w:sz w:val="20"/>
        </w:rPr>
        <w:t xml:space="preserve">LV </w:t>
      </w:r>
      <w:r w:rsidR="002153C3" w:rsidRPr="00743B1B">
        <w:rPr>
          <w:rFonts w:cs="Arial"/>
          <w:sz w:val="20"/>
        </w:rPr>
        <w:t xml:space="preserve">č. </w:t>
      </w:r>
      <w:r w:rsidR="006745EA" w:rsidRPr="00743B1B">
        <w:rPr>
          <w:rFonts w:cs="Arial"/>
          <w:b/>
          <w:sz w:val="20"/>
        </w:rPr>
        <w:t>210</w:t>
      </w:r>
      <w:r w:rsidR="00931A9F" w:rsidRPr="00743B1B">
        <w:rPr>
          <w:rFonts w:cs="Arial"/>
          <w:b/>
          <w:sz w:val="20"/>
        </w:rPr>
        <w:t>,</w:t>
      </w:r>
    </w:p>
    <w:p w:rsidR="006745EA" w:rsidRPr="0084179B" w:rsidRDefault="00F13576" w:rsidP="00F13576">
      <w:pPr>
        <w:pStyle w:val="Zkladntext"/>
        <w:tabs>
          <w:tab w:val="clear" w:pos="340"/>
          <w:tab w:val="left" w:pos="0"/>
          <w:tab w:val="left" w:pos="1418"/>
        </w:tabs>
        <w:spacing w:line="264" w:lineRule="auto"/>
        <w:rPr>
          <w:rFonts w:cs="Arial"/>
          <w:sz w:val="20"/>
        </w:rPr>
      </w:pPr>
      <w:r w:rsidRPr="00743B1B">
        <w:rPr>
          <w:rFonts w:cs="Arial"/>
          <w:sz w:val="20"/>
        </w:rPr>
        <w:t xml:space="preserve">celý </w:t>
      </w:r>
      <w:proofErr w:type="spellStart"/>
      <w:r w:rsidR="006745EA" w:rsidRPr="00743B1B">
        <w:rPr>
          <w:rFonts w:cs="Arial"/>
          <w:sz w:val="20"/>
        </w:rPr>
        <w:t>p</w:t>
      </w:r>
      <w:r w:rsidR="006745EA" w:rsidRPr="0084179B">
        <w:rPr>
          <w:rFonts w:cs="Arial"/>
          <w:sz w:val="20"/>
        </w:rPr>
        <w:t>.p.č</w:t>
      </w:r>
      <w:proofErr w:type="spellEnd"/>
      <w:r w:rsidR="006745EA" w:rsidRPr="0084179B">
        <w:rPr>
          <w:rFonts w:cs="Arial"/>
          <w:sz w:val="20"/>
        </w:rPr>
        <w:t xml:space="preserve">. </w:t>
      </w:r>
      <w:proofErr w:type="gramStart"/>
      <w:r w:rsidR="006745EA" w:rsidRPr="0084179B">
        <w:rPr>
          <w:rFonts w:cs="Arial"/>
          <w:b/>
          <w:sz w:val="20"/>
        </w:rPr>
        <w:t>24</w:t>
      </w:r>
      <w:r w:rsidR="001031B8" w:rsidRPr="0084179B">
        <w:rPr>
          <w:rFonts w:cs="Arial"/>
          <w:b/>
          <w:sz w:val="20"/>
        </w:rPr>
        <w:t>33</w:t>
      </w:r>
      <w:r w:rsidR="006745EA" w:rsidRPr="0084179B">
        <w:rPr>
          <w:rFonts w:cs="Arial"/>
          <w:sz w:val="20"/>
        </w:rPr>
        <w:t xml:space="preserve"> </w:t>
      </w:r>
      <w:r w:rsidR="009B1563" w:rsidRPr="0084179B">
        <w:rPr>
          <w:rFonts w:cs="Arial"/>
          <w:sz w:val="20"/>
        </w:rPr>
        <w:t xml:space="preserve"> </w:t>
      </w:r>
      <w:r w:rsidR="001031B8" w:rsidRPr="0084179B">
        <w:rPr>
          <w:rFonts w:cs="Arial"/>
          <w:sz w:val="20"/>
        </w:rPr>
        <w:t xml:space="preserve">   </w:t>
      </w:r>
      <w:r w:rsidR="006745EA" w:rsidRPr="0084179B">
        <w:rPr>
          <w:rFonts w:cs="Arial"/>
          <w:sz w:val="20"/>
        </w:rPr>
        <w:t>o výměře</w:t>
      </w:r>
      <w:proofErr w:type="gramEnd"/>
      <w:r w:rsidR="001031B8" w:rsidRPr="0084179B">
        <w:rPr>
          <w:rFonts w:cs="Arial"/>
          <w:sz w:val="20"/>
        </w:rPr>
        <w:t>:</w:t>
      </w:r>
      <w:r w:rsidR="006745EA" w:rsidRPr="0084179B">
        <w:rPr>
          <w:rFonts w:cs="Arial"/>
          <w:sz w:val="20"/>
        </w:rPr>
        <w:t xml:space="preserve"> </w:t>
      </w:r>
      <w:r w:rsidR="004A64DD" w:rsidRPr="0084179B">
        <w:rPr>
          <w:rFonts w:cs="Arial"/>
          <w:sz w:val="20"/>
        </w:rPr>
        <w:t xml:space="preserve"> </w:t>
      </w:r>
      <w:r w:rsidR="006745EA" w:rsidRPr="0084179B">
        <w:rPr>
          <w:rFonts w:cs="Arial"/>
          <w:b/>
          <w:sz w:val="20"/>
        </w:rPr>
        <w:t>1856 m</w:t>
      </w:r>
      <w:r w:rsidR="006745EA" w:rsidRPr="0084179B">
        <w:rPr>
          <w:rFonts w:cs="Arial"/>
          <w:b/>
          <w:sz w:val="20"/>
          <w:vertAlign w:val="superscript"/>
        </w:rPr>
        <w:t>2</w:t>
      </w:r>
      <w:r w:rsidR="006745EA" w:rsidRPr="0084179B">
        <w:rPr>
          <w:rFonts w:cs="Arial"/>
          <w:sz w:val="20"/>
        </w:rPr>
        <w:t xml:space="preserve"> </w:t>
      </w:r>
      <w:r w:rsidR="00E752DB" w:rsidRPr="0084179B">
        <w:rPr>
          <w:rFonts w:cs="Arial"/>
          <w:sz w:val="20"/>
        </w:rPr>
        <w:t xml:space="preserve">   druh pozemku: </w:t>
      </w:r>
      <w:r w:rsidR="00E752DB" w:rsidRPr="0084179B">
        <w:rPr>
          <w:rFonts w:cs="Arial"/>
          <w:b/>
          <w:sz w:val="20"/>
        </w:rPr>
        <w:t>vodní plocha</w:t>
      </w:r>
      <w:r w:rsidR="00E752DB" w:rsidRPr="0084179B">
        <w:rPr>
          <w:rFonts w:cs="Arial"/>
          <w:sz w:val="20"/>
        </w:rPr>
        <w:t xml:space="preserve">  </w:t>
      </w:r>
      <w:r w:rsidR="006745EA" w:rsidRPr="0084179B">
        <w:rPr>
          <w:rFonts w:cs="Arial"/>
          <w:sz w:val="20"/>
        </w:rPr>
        <w:t> </w:t>
      </w:r>
      <w:r w:rsidR="00B55893" w:rsidRPr="0084179B">
        <w:rPr>
          <w:rFonts w:cs="Arial"/>
          <w:sz w:val="20"/>
        </w:rPr>
        <w:t xml:space="preserve">  </w:t>
      </w:r>
      <w:proofErr w:type="spellStart"/>
      <w:proofErr w:type="gramStart"/>
      <w:r w:rsidR="006745EA" w:rsidRPr="0084179B">
        <w:rPr>
          <w:rFonts w:cs="Arial"/>
          <w:sz w:val="20"/>
        </w:rPr>
        <w:t>k.ú</w:t>
      </w:r>
      <w:proofErr w:type="spellEnd"/>
      <w:r w:rsidR="006745EA" w:rsidRPr="0084179B">
        <w:rPr>
          <w:rFonts w:cs="Arial"/>
          <w:sz w:val="20"/>
        </w:rPr>
        <w:t>.</w:t>
      </w:r>
      <w:proofErr w:type="gramEnd"/>
      <w:r w:rsidR="006745EA" w:rsidRPr="0084179B">
        <w:rPr>
          <w:rFonts w:cs="Arial"/>
          <w:sz w:val="20"/>
        </w:rPr>
        <w:t xml:space="preserve"> </w:t>
      </w:r>
      <w:r w:rsidR="006745EA" w:rsidRPr="0084179B">
        <w:rPr>
          <w:rFonts w:cs="Arial"/>
          <w:b/>
          <w:sz w:val="20"/>
        </w:rPr>
        <w:t>Stříbrná</w:t>
      </w:r>
      <w:r w:rsidR="006745EA" w:rsidRPr="0084179B">
        <w:rPr>
          <w:rFonts w:cs="Arial"/>
          <w:sz w:val="20"/>
        </w:rPr>
        <w:t xml:space="preserve"> </w:t>
      </w:r>
      <w:r w:rsidR="008A1F85" w:rsidRPr="0084179B">
        <w:rPr>
          <w:rFonts w:cs="Arial"/>
          <w:sz w:val="20"/>
        </w:rPr>
        <w:t xml:space="preserve">   </w:t>
      </w:r>
      <w:r w:rsidR="004E1818" w:rsidRPr="0084179B">
        <w:rPr>
          <w:rFonts w:cs="Arial"/>
          <w:sz w:val="20"/>
        </w:rPr>
        <w:tab/>
      </w:r>
      <w:r w:rsidR="006745EA" w:rsidRPr="0084179B">
        <w:rPr>
          <w:rFonts w:cs="Arial"/>
          <w:sz w:val="20"/>
        </w:rPr>
        <w:t xml:space="preserve">LV </w:t>
      </w:r>
      <w:r w:rsidR="002153C3" w:rsidRPr="0084179B">
        <w:rPr>
          <w:rFonts w:cs="Arial"/>
          <w:sz w:val="20"/>
        </w:rPr>
        <w:t xml:space="preserve">č. </w:t>
      </w:r>
      <w:r w:rsidR="006745EA" w:rsidRPr="0084179B">
        <w:rPr>
          <w:rFonts w:cs="Arial"/>
          <w:b/>
          <w:sz w:val="20"/>
        </w:rPr>
        <w:t>210</w:t>
      </w:r>
      <w:r w:rsidR="00931A9F" w:rsidRPr="0084179B">
        <w:rPr>
          <w:rFonts w:cs="Arial"/>
          <w:b/>
          <w:sz w:val="20"/>
        </w:rPr>
        <w:t>,</w:t>
      </w:r>
    </w:p>
    <w:p w:rsidR="00B66CBE" w:rsidRPr="0084179B" w:rsidRDefault="00B66CBE" w:rsidP="00F13576">
      <w:pPr>
        <w:pStyle w:val="Zkladntext"/>
        <w:tabs>
          <w:tab w:val="clear" w:pos="340"/>
          <w:tab w:val="left" w:pos="0"/>
        </w:tabs>
        <w:spacing w:line="264" w:lineRule="auto"/>
        <w:rPr>
          <w:rFonts w:cs="Arial"/>
          <w:sz w:val="20"/>
        </w:rPr>
      </w:pPr>
    </w:p>
    <w:p w:rsidR="005D37EC" w:rsidRPr="0084179B" w:rsidRDefault="006745EA" w:rsidP="00F13576">
      <w:pPr>
        <w:pStyle w:val="Zkladntext"/>
        <w:tabs>
          <w:tab w:val="clear" w:pos="340"/>
          <w:tab w:val="left" w:pos="0"/>
        </w:tabs>
        <w:spacing w:line="264" w:lineRule="auto"/>
        <w:rPr>
          <w:rFonts w:cs="Arial"/>
          <w:sz w:val="20"/>
          <w:lang w:eastAsia="en-US"/>
        </w:rPr>
      </w:pPr>
      <w:r w:rsidRPr="0084179B">
        <w:rPr>
          <w:rFonts w:cs="Arial"/>
          <w:sz w:val="20"/>
        </w:rPr>
        <w:t xml:space="preserve">vše </w:t>
      </w:r>
      <w:r w:rsidR="00AC430F" w:rsidRPr="0084179B">
        <w:rPr>
          <w:rFonts w:cs="Arial"/>
          <w:sz w:val="20"/>
        </w:rPr>
        <w:t>evidováno</w:t>
      </w:r>
      <w:r w:rsidR="005D37EC" w:rsidRPr="0084179B">
        <w:rPr>
          <w:rFonts w:cs="Arial"/>
          <w:sz w:val="20"/>
        </w:rPr>
        <w:t xml:space="preserve"> v katastru nemovitostí u Katastrálního úřadu pro Karlovarský kraj, Katastrálního pracoviště Karlovy Vary,</w:t>
      </w:r>
      <w:r w:rsidR="00AC430F" w:rsidRPr="0084179B">
        <w:rPr>
          <w:rFonts w:cs="Arial"/>
          <w:sz w:val="20"/>
          <w:lang w:eastAsia="en-US"/>
        </w:rPr>
        <w:t xml:space="preserve"> na kter</w:t>
      </w:r>
      <w:r w:rsidR="00C113EC" w:rsidRPr="0084179B">
        <w:rPr>
          <w:rFonts w:cs="Arial"/>
          <w:sz w:val="20"/>
          <w:lang w:eastAsia="en-US"/>
        </w:rPr>
        <w:t>ý</w:t>
      </w:r>
      <w:r w:rsidR="00AC430F" w:rsidRPr="0084179B">
        <w:rPr>
          <w:rFonts w:cs="Arial"/>
          <w:sz w:val="20"/>
          <w:lang w:eastAsia="en-US"/>
        </w:rPr>
        <w:t>ch</w:t>
      </w:r>
      <w:r w:rsidR="005D37EC" w:rsidRPr="0084179B">
        <w:rPr>
          <w:rFonts w:cs="Arial"/>
          <w:sz w:val="20"/>
          <w:lang w:eastAsia="en-US"/>
        </w:rPr>
        <w:t xml:space="preserve"> bude umístěna stavba </w:t>
      </w:r>
      <w:r w:rsidR="00AC430F" w:rsidRPr="0084179B">
        <w:rPr>
          <w:rFonts w:cs="Arial"/>
          <w:sz w:val="20"/>
          <w:lang w:eastAsia="en-US"/>
        </w:rPr>
        <w:t>Vodní nádrže Kraslice</w:t>
      </w:r>
      <w:r w:rsidR="005D37EC" w:rsidRPr="0084179B">
        <w:rPr>
          <w:rFonts w:cs="Arial"/>
          <w:sz w:val="20"/>
          <w:lang w:eastAsia="en-US"/>
        </w:rPr>
        <w:t xml:space="preserve">. </w:t>
      </w:r>
      <w:r w:rsidR="00AC430F" w:rsidRPr="0084179B">
        <w:rPr>
          <w:rFonts w:cs="Arial"/>
          <w:sz w:val="20"/>
          <w:lang w:eastAsia="en-US"/>
        </w:rPr>
        <w:t>Budoucí kupující</w:t>
      </w:r>
      <w:r w:rsidR="005D37EC" w:rsidRPr="0084179B">
        <w:rPr>
          <w:rFonts w:cs="Arial"/>
          <w:color w:val="000000"/>
          <w:sz w:val="20"/>
        </w:rPr>
        <w:t xml:space="preserve"> se zavazuje </w:t>
      </w:r>
      <w:r w:rsidR="005D37EC" w:rsidRPr="0084179B">
        <w:rPr>
          <w:rFonts w:cs="Arial"/>
          <w:sz w:val="20"/>
        </w:rPr>
        <w:t>p</w:t>
      </w:r>
      <w:r w:rsidR="005D37EC" w:rsidRPr="0084179B">
        <w:rPr>
          <w:rFonts w:cs="Arial"/>
          <w:sz w:val="20"/>
          <w:lang w:eastAsia="en-US"/>
        </w:rPr>
        <w:t xml:space="preserve">o dokončení stavby na své náklady zaměřit </w:t>
      </w:r>
      <w:r w:rsidR="005E66FE" w:rsidRPr="0084179B">
        <w:rPr>
          <w:rFonts w:cs="Arial"/>
          <w:sz w:val="20"/>
          <w:lang w:eastAsia="en-US"/>
        </w:rPr>
        <w:t xml:space="preserve">celou </w:t>
      </w:r>
      <w:r w:rsidR="00341BFF" w:rsidRPr="0084179B">
        <w:rPr>
          <w:rFonts w:cs="Arial"/>
          <w:sz w:val="20"/>
          <w:lang w:eastAsia="en-US"/>
        </w:rPr>
        <w:t>stavbu</w:t>
      </w:r>
      <w:r w:rsidR="005D37EC" w:rsidRPr="0084179B">
        <w:rPr>
          <w:rFonts w:cs="Arial"/>
          <w:sz w:val="20"/>
          <w:lang w:eastAsia="en-US"/>
        </w:rPr>
        <w:t xml:space="preserve"> geometrickým plánem a tím určit přesnou výměru </w:t>
      </w:r>
      <w:r w:rsidR="000D39B5" w:rsidRPr="0084179B">
        <w:rPr>
          <w:rFonts w:cs="Arial"/>
          <w:sz w:val="20"/>
          <w:lang w:eastAsia="en-US"/>
        </w:rPr>
        <w:t>stavbou dotčených</w:t>
      </w:r>
      <w:r w:rsidR="005E66FE" w:rsidRPr="0084179B">
        <w:rPr>
          <w:rFonts w:cs="Arial"/>
          <w:sz w:val="20"/>
          <w:lang w:eastAsia="en-US"/>
        </w:rPr>
        <w:t xml:space="preserve"> parcel</w:t>
      </w:r>
      <w:r w:rsidR="005E66FE" w:rsidRPr="0084179B">
        <w:rPr>
          <w:rFonts w:cs="Arial"/>
          <w:sz w:val="20"/>
        </w:rPr>
        <w:t>, které budou</w:t>
      </w:r>
      <w:r w:rsidR="005D37EC" w:rsidRPr="0084179B">
        <w:rPr>
          <w:rFonts w:cs="Arial"/>
          <w:sz w:val="20"/>
        </w:rPr>
        <w:t xml:space="preserve"> předmětem kupní smlouvy.</w:t>
      </w:r>
      <w:r w:rsidR="005D37EC" w:rsidRPr="0084179B">
        <w:rPr>
          <w:rFonts w:cs="Arial"/>
          <w:sz w:val="20"/>
          <w:lang w:eastAsia="en-US"/>
        </w:rPr>
        <w:t xml:space="preserve"> Geometrický plán bude předložen k závěrečné kontrolní prohlídce stavby. </w:t>
      </w:r>
    </w:p>
    <w:p w:rsidR="00F961C3" w:rsidRPr="0084179B" w:rsidRDefault="00F961C3" w:rsidP="00F13576">
      <w:pPr>
        <w:pStyle w:val="Zkladntext"/>
        <w:tabs>
          <w:tab w:val="clear" w:pos="340"/>
          <w:tab w:val="left" w:pos="0"/>
        </w:tabs>
        <w:spacing w:line="264" w:lineRule="auto"/>
        <w:rPr>
          <w:rFonts w:cs="Arial"/>
          <w:sz w:val="20"/>
          <w:lang w:eastAsia="en-US"/>
        </w:rPr>
      </w:pPr>
    </w:p>
    <w:p w:rsidR="00F961C3" w:rsidRPr="0084179B" w:rsidRDefault="00F961C3" w:rsidP="00F13576">
      <w:pPr>
        <w:pStyle w:val="Zkladntext"/>
        <w:tabs>
          <w:tab w:val="clear" w:pos="340"/>
          <w:tab w:val="left" w:pos="0"/>
        </w:tabs>
        <w:spacing w:line="264" w:lineRule="auto"/>
        <w:rPr>
          <w:rFonts w:cs="Arial"/>
          <w:sz w:val="20"/>
          <w:lang w:eastAsia="en-US"/>
        </w:rPr>
      </w:pPr>
    </w:p>
    <w:p w:rsidR="000D39B5" w:rsidRPr="0084179B" w:rsidRDefault="000D39B5" w:rsidP="00F13576">
      <w:pPr>
        <w:widowControl w:val="0"/>
        <w:tabs>
          <w:tab w:val="left" w:pos="283"/>
          <w:tab w:val="left" w:pos="963"/>
          <w:tab w:val="left" w:pos="1644"/>
          <w:tab w:val="left" w:pos="2835"/>
          <w:tab w:val="left" w:pos="3005"/>
          <w:tab w:val="left" w:pos="4536"/>
          <w:tab w:val="left" w:pos="6237"/>
        </w:tabs>
        <w:spacing w:line="264" w:lineRule="auto"/>
        <w:jc w:val="center"/>
        <w:rPr>
          <w:rFonts w:cs="Arial"/>
          <w:b/>
          <w:bCs/>
          <w:snapToGrid w:val="0"/>
          <w:sz w:val="20"/>
        </w:rPr>
      </w:pPr>
    </w:p>
    <w:p w:rsidR="00273369" w:rsidRPr="0084179B" w:rsidRDefault="00273369" w:rsidP="00F13576">
      <w:pPr>
        <w:widowControl w:val="0"/>
        <w:tabs>
          <w:tab w:val="left" w:pos="283"/>
          <w:tab w:val="left" w:pos="963"/>
          <w:tab w:val="left" w:pos="1644"/>
          <w:tab w:val="left" w:pos="2835"/>
          <w:tab w:val="left" w:pos="3005"/>
          <w:tab w:val="left" w:pos="4536"/>
          <w:tab w:val="left" w:pos="6237"/>
        </w:tabs>
        <w:spacing w:line="264" w:lineRule="auto"/>
        <w:jc w:val="center"/>
        <w:rPr>
          <w:rFonts w:cs="Arial"/>
          <w:b/>
          <w:bCs/>
          <w:snapToGrid w:val="0"/>
          <w:sz w:val="20"/>
        </w:rPr>
      </w:pPr>
    </w:p>
    <w:p w:rsidR="00A40419" w:rsidRPr="0084179B" w:rsidRDefault="00507FCA" w:rsidP="00F13576">
      <w:pPr>
        <w:widowControl w:val="0"/>
        <w:tabs>
          <w:tab w:val="left" w:pos="283"/>
          <w:tab w:val="left" w:pos="963"/>
          <w:tab w:val="left" w:pos="1644"/>
          <w:tab w:val="left" w:pos="2835"/>
          <w:tab w:val="left" w:pos="3005"/>
          <w:tab w:val="left" w:pos="4536"/>
          <w:tab w:val="left" w:pos="6237"/>
        </w:tabs>
        <w:spacing w:line="264" w:lineRule="auto"/>
        <w:jc w:val="center"/>
        <w:rPr>
          <w:rFonts w:cs="Arial"/>
          <w:b/>
          <w:bCs/>
          <w:snapToGrid w:val="0"/>
          <w:sz w:val="20"/>
        </w:rPr>
      </w:pPr>
      <w:r w:rsidRPr="0084179B">
        <w:rPr>
          <w:rFonts w:cs="Arial"/>
          <w:b/>
          <w:bCs/>
          <w:snapToGrid w:val="0"/>
          <w:sz w:val="20"/>
        </w:rPr>
        <w:t>I</w:t>
      </w:r>
      <w:r w:rsidR="00A40419" w:rsidRPr="0084179B">
        <w:rPr>
          <w:rFonts w:cs="Arial"/>
          <w:b/>
          <w:bCs/>
          <w:snapToGrid w:val="0"/>
          <w:sz w:val="20"/>
        </w:rPr>
        <w:t>II.</w:t>
      </w:r>
    </w:p>
    <w:p w:rsidR="00A40419" w:rsidRPr="0084179B" w:rsidRDefault="00A40419" w:rsidP="00F13576">
      <w:pPr>
        <w:spacing w:line="264" w:lineRule="auto"/>
        <w:jc w:val="both"/>
        <w:rPr>
          <w:rFonts w:cs="Arial"/>
          <w:b/>
          <w:snapToGrid w:val="0"/>
          <w:color w:val="0070C0"/>
          <w:sz w:val="20"/>
        </w:rPr>
      </w:pPr>
    </w:p>
    <w:p w:rsidR="00B71118" w:rsidRPr="0084179B" w:rsidRDefault="009E1587" w:rsidP="00F13576">
      <w:pPr>
        <w:pStyle w:val="Odstavecseseznamem"/>
        <w:numPr>
          <w:ilvl w:val="0"/>
          <w:numId w:val="3"/>
        </w:numPr>
        <w:spacing w:after="0" w:line="264" w:lineRule="auto"/>
        <w:ind w:left="284" w:hanging="284"/>
        <w:jc w:val="both"/>
        <w:rPr>
          <w:rFonts w:ascii="Arial" w:hAnsi="Arial" w:cs="Arial"/>
          <w:sz w:val="20"/>
          <w:szCs w:val="20"/>
          <w:lang w:eastAsia="en-US"/>
        </w:rPr>
      </w:pPr>
      <w:r w:rsidRPr="0084179B">
        <w:rPr>
          <w:rFonts w:ascii="Arial" w:hAnsi="Arial" w:cs="Arial"/>
          <w:sz w:val="20"/>
          <w:szCs w:val="20"/>
          <w:lang w:eastAsia="en-US"/>
        </w:rPr>
        <w:t xml:space="preserve">Obě smluvní strany se dohodly, že kupní cena bude stanovena znaleckým posudkem pořízeným na náklady </w:t>
      </w:r>
      <w:r w:rsidR="007C4FF6" w:rsidRPr="0084179B">
        <w:rPr>
          <w:rFonts w:ascii="Arial" w:hAnsi="Arial" w:cs="Arial"/>
          <w:sz w:val="20"/>
          <w:szCs w:val="20"/>
          <w:lang w:eastAsia="ar-SA"/>
        </w:rPr>
        <w:t>budoucího kupujícího</w:t>
      </w:r>
      <w:r w:rsidRPr="0084179B">
        <w:rPr>
          <w:rFonts w:ascii="Arial" w:hAnsi="Arial" w:cs="Arial"/>
          <w:sz w:val="20"/>
          <w:szCs w:val="20"/>
          <w:lang w:eastAsia="en-US"/>
        </w:rPr>
        <w:t xml:space="preserve">, kdy minimální kupní cena </w:t>
      </w:r>
      <w:r w:rsidR="009773FE" w:rsidRPr="0084179B">
        <w:rPr>
          <w:rFonts w:ascii="Arial" w:hAnsi="Arial" w:cs="Arial"/>
          <w:sz w:val="20"/>
          <w:szCs w:val="20"/>
          <w:lang w:eastAsia="en-US"/>
        </w:rPr>
        <w:t xml:space="preserve">bude činit </w:t>
      </w:r>
      <w:r w:rsidRPr="0084179B">
        <w:rPr>
          <w:rFonts w:ascii="Arial" w:hAnsi="Arial" w:cs="Arial"/>
          <w:sz w:val="20"/>
          <w:szCs w:val="20"/>
          <w:lang w:eastAsia="en-US"/>
        </w:rPr>
        <w:t xml:space="preserve">pro k. </w:t>
      </w:r>
      <w:proofErr w:type="spellStart"/>
      <w:r w:rsidRPr="0084179B">
        <w:rPr>
          <w:rFonts w:ascii="Arial" w:hAnsi="Arial" w:cs="Arial"/>
          <w:sz w:val="20"/>
          <w:szCs w:val="20"/>
          <w:lang w:eastAsia="en-US"/>
        </w:rPr>
        <w:t>ú.</w:t>
      </w:r>
      <w:proofErr w:type="spellEnd"/>
      <w:r w:rsidRPr="0084179B">
        <w:rPr>
          <w:rFonts w:ascii="Arial" w:hAnsi="Arial" w:cs="Arial"/>
          <w:sz w:val="20"/>
          <w:szCs w:val="20"/>
          <w:lang w:eastAsia="en-US"/>
        </w:rPr>
        <w:t xml:space="preserve"> Stříbrná 57,50 Kč/m²</w:t>
      </w:r>
      <w:r w:rsidR="007C4FF6" w:rsidRPr="0084179B">
        <w:rPr>
          <w:rFonts w:ascii="Arial" w:hAnsi="Arial" w:cs="Arial"/>
          <w:sz w:val="20"/>
          <w:szCs w:val="20"/>
          <w:lang w:eastAsia="en-US"/>
        </w:rPr>
        <w:t xml:space="preserve"> a pro k. </w:t>
      </w:r>
      <w:proofErr w:type="spellStart"/>
      <w:r w:rsidR="007C4FF6" w:rsidRPr="0084179B">
        <w:rPr>
          <w:rFonts w:ascii="Arial" w:hAnsi="Arial" w:cs="Arial"/>
          <w:sz w:val="20"/>
          <w:szCs w:val="20"/>
          <w:lang w:eastAsia="en-US"/>
        </w:rPr>
        <w:t>ú.</w:t>
      </w:r>
      <w:proofErr w:type="spellEnd"/>
      <w:r w:rsidR="007C4FF6" w:rsidRPr="0084179B">
        <w:rPr>
          <w:rFonts w:ascii="Arial" w:hAnsi="Arial" w:cs="Arial"/>
          <w:sz w:val="20"/>
          <w:szCs w:val="20"/>
          <w:lang w:eastAsia="en-US"/>
        </w:rPr>
        <w:t xml:space="preserve"> Kraslice 103,50 Kč/m²</w:t>
      </w:r>
      <w:r w:rsidRPr="0084179B">
        <w:rPr>
          <w:rFonts w:ascii="Arial" w:hAnsi="Arial" w:cs="Arial"/>
          <w:sz w:val="20"/>
          <w:szCs w:val="20"/>
          <w:lang w:eastAsia="en-US"/>
        </w:rPr>
        <w:t>. Ocenění bude provedeno dle platné vyhlášky MF ČR a ve znaleckém posudku bude rovněž uvedena cena v místě a čase obvyklá. Úplata v rámci kupní smlouvy bude realizována za nejvyšší ze tří uvedených cen.</w:t>
      </w:r>
    </w:p>
    <w:p w:rsidR="007C4FF6" w:rsidRPr="0084179B" w:rsidRDefault="007C4FF6" w:rsidP="00F13576">
      <w:pPr>
        <w:spacing w:line="264" w:lineRule="auto"/>
        <w:jc w:val="both"/>
        <w:rPr>
          <w:rFonts w:cs="Arial"/>
          <w:sz w:val="20"/>
          <w:lang w:eastAsia="en-US"/>
        </w:rPr>
      </w:pPr>
    </w:p>
    <w:p w:rsidR="007C4FF6" w:rsidRPr="0084179B" w:rsidRDefault="00E86ED4" w:rsidP="00F13576">
      <w:pPr>
        <w:pStyle w:val="Odstavecseseznamem"/>
        <w:numPr>
          <w:ilvl w:val="0"/>
          <w:numId w:val="3"/>
        </w:numPr>
        <w:spacing w:after="0" w:line="264" w:lineRule="auto"/>
        <w:ind w:left="284" w:hanging="284"/>
        <w:jc w:val="both"/>
        <w:rPr>
          <w:rFonts w:ascii="Arial" w:hAnsi="Arial" w:cs="Arial"/>
          <w:sz w:val="20"/>
          <w:szCs w:val="20"/>
        </w:rPr>
      </w:pPr>
      <w:r w:rsidRPr="0084179B">
        <w:rPr>
          <w:rFonts w:ascii="Arial" w:hAnsi="Arial" w:cs="Arial"/>
          <w:snapToGrid w:val="0"/>
          <w:sz w:val="20"/>
          <w:szCs w:val="20"/>
        </w:rPr>
        <w:t>Kupní cena</w:t>
      </w:r>
      <w:r w:rsidR="007C4FF6" w:rsidRPr="0084179B">
        <w:rPr>
          <w:rFonts w:ascii="Arial" w:hAnsi="Arial" w:cs="Arial"/>
          <w:snapToGrid w:val="0"/>
          <w:sz w:val="20"/>
          <w:szCs w:val="20"/>
        </w:rPr>
        <w:t xml:space="preserve"> bude uhrazen</w:t>
      </w:r>
      <w:r w:rsidRPr="0084179B">
        <w:rPr>
          <w:rFonts w:ascii="Arial" w:hAnsi="Arial" w:cs="Arial"/>
          <w:snapToGrid w:val="0"/>
          <w:sz w:val="20"/>
          <w:szCs w:val="20"/>
        </w:rPr>
        <w:t>a</w:t>
      </w:r>
      <w:r w:rsidR="007C4FF6" w:rsidRPr="0084179B">
        <w:rPr>
          <w:rFonts w:ascii="Arial" w:hAnsi="Arial" w:cs="Arial"/>
          <w:snapToGrid w:val="0"/>
          <w:sz w:val="20"/>
          <w:szCs w:val="20"/>
        </w:rPr>
        <w:t xml:space="preserve"> na základě daňového dokladu, který </w:t>
      </w:r>
      <w:r w:rsidRPr="0084179B">
        <w:rPr>
          <w:rFonts w:ascii="Arial" w:hAnsi="Arial" w:cs="Arial"/>
          <w:snapToGrid w:val="0"/>
          <w:sz w:val="20"/>
          <w:szCs w:val="20"/>
        </w:rPr>
        <w:t xml:space="preserve">budoucí </w:t>
      </w:r>
      <w:r w:rsidRPr="0084179B">
        <w:rPr>
          <w:rFonts w:ascii="Arial" w:hAnsi="Arial" w:cs="Arial"/>
          <w:sz w:val="20"/>
          <w:szCs w:val="20"/>
        </w:rPr>
        <w:t>prodávající</w:t>
      </w:r>
      <w:r w:rsidR="007C4FF6" w:rsidRPr="0084179B">
        <w:rPr>
          <w:rFonts w:ascii="Arial" w:hAnsi="Arial" w:cs="Arial"/>
          <w:snapToGrid w:val="0"/>
          <w:sz w:val="20"/>
          <w:szCs w:val="20"/>
        </w:rPr>
        <w:t xml:space="preserve"> vystaví </w:t>
      </w:r>
      <w:r w:rsidRPr="0084179B">
        <w:rPr>
          <w:rFonts w:ascii="Arial" w:hAnsi="Arial" w:cs="Arial"/>
          <w:snapToGrid w:val="0"/>
          <w:sz w:val="20"/>
          <w:szCs w:val="20"/>
        </w:rPr>
        <w:t>budoucímu kupujícímu</w:t>
      </w:r>
      <w:r w:rsidR="007C4FF6" w:rsidRPr="0084179B">
        <w:rPr>
          <w:rFonts w:ascii="Arial" w:hAnsi="Arial" w:cs="Arial"/>
          <w:snapToGrid w:val="0"/>
          <w:sz w:val="20"/>
          <w:szCs w:val="20"/>
        </w:rPr>
        <w:t xml:space="preserve"> do </w:t>
      </w:r>
      <w:proofErr w:type="gramStart"/>
      <w:r w:rsidR="007C4FF6" w:rsidRPr="0084179B">
        <w:rPr>
          <w:rFonts w:ascii="Arial" w:hAnsi="Arial" w:cs="Arial"/>
          <w:snapToGrid w:val="0"/>
          <w:sz w:val="20"/>
          <w:szCs w:val="20"/>
        </w:rPr>
        <w:t>15-ti</w:t>
      </w:r>
      <w:proofErr w:type="gramEnd"/>
      <w:r w:rsidR="007C4FF6" w:rsidRPr="0084179B">
        <w:rPr>
          <w:rFonts w:ascii="Arial" w:hAnsi="Arial" w:cs="Arial"/>
          <w:snapToGrid w:val="0"/>
          <w:sz w:val="20"/>
          <w:szCs w:val="20"/>
        </w:rPr>
        <w:t xml:space="preserve"> dnů ode dne uskutečnění zdanitelného plnění, se splatností </w:t>
      </w:r>
      <w:r w:rsidRPr="0084179B">
        <w:rPr>
          <w:rFonts w:ascii="Arial" w:hAnsi="Arial" w:cs="Arial"/>
          <w:snapToGrid w:val="0"/>
          <w:sz w:val="20"/>
          <w:szCs w:val="20"/>
        </w:rPr>
        <w:t>21</w:t>
      </w:r>
      <w:r w:rsidR="007C4FF6" w:rsidRPr="0084179B">
        <w:rPr>
          <w:rFonts w:ascii="Arial" w:hAnsi="Arial" w:cs="Arial"/>
          <w:snapToGrid w:val="0"/>
          <w:sz w:val="20"/>
          <w:szCs w:val="20"/>
        </w:rPr>
        <w:t xml:space="preserve"> dnů od data vystavení. </w:t>
      </w:r>
      <w:r w:rsidRPr="0084179B">
        <w:rPr>
          <w:rFonts w:ascii="Arial" w:hAnsi="Arial" w:cs="Arial"/>
          <w:snapToGrid w:val="0"/>
          <w:sz w:val="20"/>
          <w:szCs w:val="20"/>
        </w:rPr>
        <w:t>D</w:t>
      </w:r>
      <w:r w:rsidR="007C4FF6" w:rsidRPr="0084179B">
        <w:rPr>
          <w:rFonts w:ascii="Arial" w:hAnsi="Arial" w:cs="Arial"/>
          <w:sz w:val="20"/>
          <w:szCs w:val="20"/>
        </w:rPr>
        <w:t xml:space="preserve">nem uskutečnění </w:t>
      </w:r>
      <w:r w:rsidR="007C4FF6" w:rsidRPr="0084179B">
        <w:rPr>
          <w:rFonts w:ascii="Arial" w:hAnsi="Arial" w:cs="Arial"/>
          <w:snapToGrid w:val="0"/>
          <w:sz w:val="20"/>
          <w:szCs w:val="20"/>
        </w:rPr>
        <w:t>zdanitelného</w:t>
      </w:r>
      <w:r w:rsidR="007C4FF6" w:rsidRPr="0084179B">
        <w:rPr>
          <w:rFonts w:ascii="Arial" w:hAnsi="Arial" w:cs="Arial"/>
          <w:sz w:val="20"/>
          <w:szCs w:val="20"/>
        </w:rPr>
        <w:t xml:space="preserve"> plnění </w:t>
      </w:r>
      <w:r w:rsidRPr="0084179B">
        <w:rPr>
          <w:rFonts w:ascii="Arial" w:hAnsi="Arial" w:cs="Arial"/>
          <w:sz w:val="20"/>
          <w:szCs w:val="20"/>
        </w:rPr>
        <w:t xml:space="preserve">je </w:t>
      </w:r>
      <w:r w:rsidR="007C4FF6" w:rsidRPr="0084179B">
        <w:rPr>
          <w:rFonts w:ascii="Arial" w:hAnsi="Arial" w:cs="Arial"/>
          <w:sz w:val="20"/>
          <w:szCs w:val="20"/>
        </w:rPr>
        <w:t xml:space="preserve">den oboustranného podpisu smlouvy. </w:t>
      </w:r>
    </w:p>
    <w:p w:rsidR="009E1587" w:rsidRPr="0084179B" w:rsidRDefault="009E1587" w:rsidP="00F13576">
      <w:pPr>
        <w:spacing w:line="264" w:lineRule="auto"/>
        <w:jc w:val="both"/>
        <w:rPr>
          <w:rFonts w:cs="Arial"/>
          <w:snapToGrid w:val="0"/>
          <w:sz w:val="20"/>
        </w:rPr>
      </w:pPr>
    </w:p>
    <w:p w:rsidR="00A40419" w:rsidRPr="0084179B" w:rsidRDefault="00A40419" w:rsidP="00F13576">
      <w:pPr>
        <w:pStyle w:val="Odstavecseseznamem"/>
        <w:numPr>
          <w:ilvl w:val="0"/>
          <w:numId w:val="3"/>
        </w:numPr>
        <w:spacing w:after="0" w:line="264" w:lineRule="auto"/>
        <w:ind w:left="284"/>
        <w:jc w:val="both"/>
        <w:rPr>
          <w:rFonts w:ascii="Arial" w:hAnsi="Arial" w:cs="Arial"/>
          <w:snapToGrid w:val="0"/>
          <w:sz w:val="20"/>
          <w:szCs w:val="20"/>
        </w:rPr>
      </w:pPr>
      <w:r w:rsidRPr="0084179B">
        <w:rPr>
          <w:rFonts w:ascii="Arial" w:hAnsi="Arial" w:cs="Arial"/>
          <w:snapToGrid w:val="0"/>
          <w:sz w:val="20"/>
          <w:szCs w:val="20"/>
        </w:rPr>
        <w:t xml:space="preserve">Veškeré </w:t>
      </w:r>
      <w:r w:rsidR="00A07878" w:rsidRPr="0084179B">
        <w:rPr>
          <w:rFonts w:ascii="Arial" w:hAnsi="Arial" w:cs="Arial"/>
          <w:snapToGrid w:val="0"/>
          <w:sz w:val="20"/>
          <w:szCs w:val="20"/>
        </w:rPr>
        <w:t>náklady</w:t>
      </w:r>
      <w:r w:rsidRPr="0084179B">
        <w:rPr>
          <w:rFonts w:ascii="Arial" w:hAnsi="Arial" w:cs="Arial"/>
          <w:snapToGrid w:val="0"/>
          <w:sz w:val="20"/>
          <w:szCs w:val="20"/>
        </w:rPr>
        <w:t xml:space="preserve"> spojené s uz</w:t>
      </w:r>
      <w:r w:rsidR="00A07878" w:rsidRPr="0084179B">
        <w:rPr>
          <w:rFonts w:ascii="Arial" w:hAnsi="Arial" w:cs="Arial"/>
          <w:snapToGrid w:val="0"/>
          <w:sz w:val="20"/>
          <w:szCs w:val="20"/>
        </w:rPr>
        <w:t>avřením kupní smlouvy a vkladem</w:t>
      </w:r>
      <w:r w:rsidRPr="0084179B">
        <w:rPr>
          <w:rFonts w:ascii="Arial" w:hAnsi="Arial" w:cs="Arial"/>
          <w:snapToGrid w:val="0"/>
          <w:sz w:val="20"/>
          <w:szCs w:val="20"/>
        </w:rPr>
        <w:t xml:space="preserve"> vlastnického</w:t>
      </w:r>
      <w:r w:rsidR="00A07878" w:rsidRPr="0084179B">
        <w:rPr>
          <w:rFonts w:ascii="Arial" w:hAnsi="Arial" w:cs="Arial"/>
          <w:snapToGrid w:val="0"/>
          <w:sz w:val="20"/>
          <w:szCs w:val="20"/>
        </w:rPr>
        <w:t xml:space="preserve"> práva do katastru nemovitostí </w:t>
      </w:r>
      <w:r w:rsidRPr="0084179B">
        <w:rPr>
          <w:rFonts w:ascii="Arial" w:hAnsi="Arial" w:cs="Arial"/>
          <w:snapToGrid w:val="0"/>
          <w:sz w:val="20"/>
          <w:szCs w:val="20"/>
        </w:rPr>
        <w:t xml:space="preserve">hradí budoucí kupující. </w:t>
      </w:r>
    </w:p>
    <w:p w:rsidR="00C32E3F" w:rsidRPr="0084179B" w:rsidRDefault="00C32E3F" w:rsidP="00F13576">
      <w:pPr>
        <w:spacing w:line="264" w:lineRule="auto"/>
        <w:jc w:val="both"/>
        <w:rPr>
          <w:rFonts w:cs="Arial"/>
          <w:snapToGrid w:val="0"/>
          <w:sz w:val="20"/>
        </w:rPr>
      </w:pPr>
    </w:p>
    <w:p w:rsidR="00F20CFB" w:rsidRPr="0084179B" w:rsidRDefault="00C32E3F" w:rsidP="00F20CFB">
      <w:pPr>
        <w:pStyle w:val="Odstavecseseznamem"/>
        <w:widowControl w:val="0"/>
        <w:numPr>
          <w:ilvl w:val="0"/>
          <w:numId w:val="3"/>
        </w:numPr>
        <w:tabs>
          <w:tab w:val="left" w:pos="283"/>
          <w:tab w:val="left" w:pos="963"/>
          <w:tab w:val="left" w:pos="1644"/>
          <w:tab w:val="left" w:pos="2835"/>
          <w:tab w:val="left" w:pos="3005"/>
          <w:tab w:val="left" w:pos="4536"/>
          <w:tab w:val="left" w:pos="6237"/>
        </w:tabs>
        <w:spacing w:after="0" w:line="264" w:lineRule="auto"/>
        <w:ind w:left="284"/>
        <w:jc w:val="both"/>
        <w:rPr>
          <w:rFonts w:ascii="Arial" w:hAnsi="Arial" w:cs="Arial"/>
          <w:snapToGrid w:val="0"/>
          <w:sz w:val="20"/>
          <w:szCs w:val="20"/>
        </w:rPr>
      </w:pPr>
      <w:r w:rsidRPr="0084179B">
        <w:rPr>
          <w:rFonts w:ascii="Arial" w:hAnsi="Arial" w:cs="Arial"/>
          <w:snapToGrid w:val="0"/>
          <w:sz w:val="20"/>
          <w:szCs w:val="20"/>
        </w:rPr>
        <w:t>P</w:t>
      </w:r>
      <w:r w:rsidR="00E86ED4" w:rsidRPr="0084179B">
        <w:rPr>
          <w:rFonts w:ascii="Arial" w:hAnsi="Arial" w:cs="Arial"/>
          <w:snapToGrid w:val="0"/>
          <w:sz w:val="20"/>
          <w:szCs w:val="20"/>
        </w:rPr>
        <w:t>řípadné další p</w:t>
      </w:r>
      <w:r w:rsidRPr="0084179B">
        <w:rPr>
          <w:rFonts w:ascii="Arial" w:hAnsi="Arial" w:cs="Arial"/>
          <w:snapToGrid w:val="0"/>
          <w:sz w:val="20"/>
          <w:szCs w:val="20"/>
        </w:rPr>
        <w:t>odmínky úhrady dohodnuté kupní ceny budou předmětem ujednání v kupní smlouvě.</w:t>
      </w:r>
    </w:p>
    <w:p w:rsidR="00F20CFB" w:rsidRPr="0084179B" w:rsidRDefault="00F20CFB" w:rsidP="00F20CFB">
      <w:pPr>
        <w:pStyle w:val="Odstavecseseznamem"/>
        <w:rPr>
          <w:rFonts w:ascii="Arial" w:hAnsi="Arial" w:cs="Arial"/>
          <w:snapToGrid w:val="0"/>
          <w:sz w:val="20"/>
          <w:szCs w:val="20"/>
        </w:rPr>
      </w:pPr>
    </w:p>
    <w:p w:rsidR="00F20CFB" w:rsidRPr="00743B1B" w:rsidRDefault="0084179B" w:rsidP="00F20CFB">
      <w:pPr>
        <w:widowControl w:val="0"/>
        <w:tabs>
          <w:tab w:val="left" w:pos="283"/>
          <w:tab w:val="left" w:pos="963"/>
          <w:tab w:val="left" w:pos="1644"/>
          <w:tab w:val="left" w:pos="2835"/>
          <w:tab w:val="left" w:pos="3005"/>
          <w:tab w:val="left" w:pos="4536"/>
          <w:tab w:val="left" w:pos="6237"/>
        </w:tabs>
        <w:spacing w:line="264" w:lineRule="auto"/>
        <w:jc w:val="center"/>
        <w:rPr>
          <w:rFonts w:cs="Arial"/>
          <w:snapToGrid w:val="0"/>
          <w:sz w:val="20"/>
        </w:rPr>
      </w:pPr>
      <w:r w:rsidRPr="00743B1B">
        <w:rPr>
          <w:rFonts w:cs="Arial"/>
          <w:snapToGrid w:val="0"/>
          <w:sz w:val="20"/>
        </w:rPr>
        <w:t>IV.</w:t>
      </w:r>
    </w:p>
    <w:p w:rsidR="0084179B" w:rsidRPr="00743B1B" w:rsidRDefault="0084179B" w:rsidP="00F20CFB">
      <w:pPr>
        <w:widowControl w:val="0"/>
        <w:tabs>
          <w:tab w:val="left" w:pos="283"/>
          <w:tab w:val="left" w:pos="963"/>
          <w:tab w:val="left" w:pos="1644"/>
          <w:tab w:val="left" w:pos="2835"/>
          <w:tab w:val="left" w:pos="3005"/>
          <w:tab w:val="left" w:pos="4536"/>
          <w:tab w:val="left" w:pos="6237"/>
        </w:tabs>
        <w:spacing w:line="264" w:lineRule="auto"/>
        <w:jc w:val="center"/>
        <w:rPr>
          <w:rFonts w:cs="Arial"/>
          <w:snapToGrid w:val="0"/>
          <w:sz w:val="20"/>
        </w:rPr>
      </w:pPr>
    </w:p>
    <w:p w:rsidR="0084179B" w:rsidRPr="00694227" w:rsidRDefault="00F20CFB" w:rsidP="00622D99">
      <w:pPr>
        <w:pStyle w:val="Odstavecseseznamem"/>
        <w:numPr>
          <w:ilvl w:val="0"/>
          <w:numId w:val="14"/>
        </w:numPr>
        <w:ind w:left="284"/>
        <w:jc w:val="both"/>
        <w:rPr>
          <w:rFonts w:ascii="Arial" w:hAnsi="Arial" w:cs="Arial"/>
          <w:snapToGrid w:val="0"/>
          <w:sz w:val="20"/>
          <w:szCs w:val="20"/>
        </w:rPr>
      </w:pPr>
      <w:r w:rsidRPr="00743B1B">
        <w:rPr>
          <w:rFonts w:ascii="Arial" w:hAnsi="Arial" w:cs="Arial"/>
          <w:snapToGrid w:val="0"/>
          <w:sz w:val="20"/>
          <w:szCs w:val="20"/>
        </w:rPr>
        <w:t>Smluvní strany sjednávají, že budoucí kupující je v případě jakéhokoliv zamýšleného převodu nemovité věci na třetí osobu (prodej, darování, směna, vklad do obchodní společnosti apod.) povinen nabídnout nemovitou věc ke koupi nejprve budoucímu prodávajícímu (</w:t>
      </w:r>
      <w:proofErr w:type="spellStart"/>
      <w:r w:rsidRPr="00743B1B">
        <w:rPr>
          <w:rFonts w:ascii="Arial" w:hAnsi="Arial" w:cs="Arial"/>
          <w:snapToGrid w:val="0"/>
          <w:sz w:val="20"/>
          <w:szCs w:val="20"/>
        </w:rPr>
        <w:t>předkupníkovi</w:t>
      </w:r>
      <w:proofErr w:type="spellEnd"/>
      <w:r w:rsidRPr="00743B1B">
        <w:rPr>
          <w:rFonts w:ascii="Arial" w:hAnsi="Arial" w:cs="Arial"/>
          <w:snapToGrid w:val="0"/>
          <w:sz w:val="20"/>
          <w:szCs w:val="20"/>
        </w:rPr>
        <w:t>), proto se smluvní strany zavazují zřídit v souladu s </w:t>
      </w:r>
      <w:proofErr w:type="spellStart"/>
      <w:proofErr w:type="gramStart"/>
      <w:r w:rsidRPr="00743B1B">
        <w:rPr>
          <w:rFonts w:ascii="Arial" w:hAnsi="Arial" w:cs="Arial"/>
          <w:snapToGrid w:val="0"/>
          <w:sz w:val="20"/>
          <w:szCs w:val="20"/>
        </w:rPr>
        <w:t>ust</w:t>
      </w:r>
      <w:proofErr w:type="spellEnd"/>
      <w:r w:rsidRPr="00743B1B">
        <w:rPr>
          <w:rFonts w:ascii="Arial" w:hAnsi="Arial" w:cs="Arial"/>
          <w:snapToGrid w:val="0"/>
          <w:sz w:val="20"/>
          <w:szCs w:val="20"/>
        </w:rPr>
        <w:t>.§ 2140</w:t>
      </w:r>
      <w:proofErr w:type="gramEnd"/>
      <w:r w:rsidRPr="00743B1B">
        <w:rPr>
          <w:rFonts w:ascii="Arial" w:hAnsi="Arial" w:cs="Arial"/>
          <w:snapToGrid w:val="0"/>
          <w:sz w:val="20"/>
          <w:szCs w:val="20"/>
        </w:rPr>
        <w:t xml:space="preserve"> občanského zákoníku předkupní právo, jako právo věcné, ve prospěch prodávajícího, toto předkupní právo se nabývá vkladem do katastru nemovitostí. Budoucí prodávající (</w:t>
      </w:r>
      <w:proofErr w:type="spellStart"/>
      <w:r w:rsidRPr="00743B1B">
        <w:rPr>
          <w:rFonts w:ascii="Arial" w:hAnsi="Arial" w:cs="Arial"/>
          <w:snapToGrid w:val="0"/>
          <w:sz w:val="20"/>
          <w:szCs w:val="20"/>
        </w:rPr>
        <w:t>předkupník</w:t>
      </w:r>
      <w:proofErr w:type="spellEnd"/>
      <w:r w:rsidRPr="00743B1B">
        <w:rPr>
          <w:rFonts w:ascii="Arial" w:hAnsi="Arial" w:cs="Arial"/>
          <w:snapToGrid w:val="0"/>
          <w:sz w:val="20"/>
          <w:szCs w:val="20"/>
        </w:rPr>
        <w:t xml:space="preserve">) je oprávněný nemovitou věc koupit zpět za kupní cenu, která se </w:t>
      </w:r>
      <w:r w:rsidRPr="00694227">
        <w:rPr>
          <w:rFonts w:ascii="Arial" w:hAnsi="Arial" w:cs="Arial"/>
          <w:snapToGrid w:val="0"/>
          <w:sz w:val="20"/>
          <w:szCs w:val="20"/>
        </w:rPr>
        <w:t xml:space="preserve">bude </w:t>
      </w:r>
      <w:r w:rsidR="00354F8F" w:rsidRPr="00694227">
        <w:rPr>
          <w:rFonts w:ascii="Arial" w:hAnsi="Arial" w:cs="Arial"/>
          <w:snapToGrid w:val="0"/>
          <w:sz w:val="20"/>
          <w:szCs w:val="20"/>
        </w:rPr>
        <w:t>stanovena</w:t>
      </w:r>
      <w:r w:rsidR="00622D99" w:rsidRPr="00694227">
        <w:rPr>
          <w:rFonts w:ascii="Arial" w:hAnsi="Arial" w:cs="Arial"/>
          <w:snapToGrid w:val="0"/>
          <w:sz w:val="20"/>
          <w:szCs w:val="20"/>
        </w:rPr>
        <w:t xml:space="preserve"> znaleck</w:t>
      </w:r>
      <w:r w:rsidR="00354F8F" w:rsidRPr="00694227">
        <w:rPr>
          <w:rFonts w:ascii="Arial" w:hAnsi="Arial" w:cs="Arial"/>
          <w:snapToGrid w:val="0"/>
          <w:sz w:val="20"/>
          <w:szCs w:val="20"/>
        </w:rPr>
        <w:t>ým</w:t>
      </w:r>
      <w:r w:rsidR="00622D99" w:rsidRPr="00694227">
        <w:rPr>
          <w:rFonts w:ascii="Arial" w:hAnsi="Arial" w:cs="Arial"/>
          <w:snapToGrid w:val="0"/>
          <w:sz w:val="20"/>
          <w:szCs w:val="20"/>
        </w:rPr>
        <w:t xml:space="preserve"> posudk</w:t>
      </w:r>
      <w:r w:rsidR="00354F8F" w:rsidRPr="00694227">
        <w:rPr>
          <w:rFonts w:ascii="Arial" w:hAnsi="Arial" w:cs="Arial"/>
          <w:snapToGrid w:val="0"/>
          <w:sz w:val="20"/>
          <w:szCs w:val="20"/>
        </w:rPr>
        <w:t xml:space="preserve">em </w:t>
      </w:r>
      <w:r w:rsidR="007E05B6" w:rsidRPr="00694227">
        <w:rPr>
          <w:rFonts w:ascii="Arial" w:hAnsi="Arial" w:cs="Arial"/>
          <w:snapToGrid w:val="0"/>
          <w:sz w:val="20"/>
          <w:szCs w:val="20"/>
        </w:rPr>
        <w:t xml:space="preserve">a </w:t>
      </w:r>
      <w:r w:rsidR="00354F8F" w:rsidRPr="00694227">
        <w:rPr>
          <w:rFonts w:ascii="Arial" w:hAnsi="Arial" w:cs="Arial"/>
          <w:snapToGrid w:val="0"/>
          <w:sz w:val="20"/>
          <w:szCs w:val="20"/>
        </w:rPr>
        <w:t xml:space="preserve">podle </w:t>
      </w:r>
      <w:r w:rsidR="007E05B6" w:rsidRPr="00694227">
        <w:rPr>
          <w:rFonts w:ascii="Arial" w:hAnsi="Arial" w:cs="Arial"/>
          <w:snapToGrid w:val="0"/>
          <w:sz w:val="20"/>
          <w:szCs w:val="20"/>
        </w:rPr>
        <w:t xml:space="preserve">pravidel platných pro </w:t>
      </w:r>
      <w:r w:rsidR="00FF0085" w:rsidRPr="00694227">
        <w:rPr>
          <w:rFonts w:ascii="Arial" w:hAnsi="Arial" w:cs="Arial"/>
          <w:snapToGrid w:val="0"/>
          <w:sz w:val="20"/>
          <w:szCs w:val="20"/>
        </w:rPr>
        <w:t>budoucího prodávající</w:t>
      </w:r>
      <w:r w:rsidR="00E713D5" w:rsidRPr="00694227">
        <w:rPr>
          <w:rFonts w:ascii="Arial" w:hAnsi="Arial" w:cs="Arial"/>
          <w:snapToGrid w:val="0"/>
          <w:sz w:val="20"/>
          <w:szCs w:val="20"/>
        </w:rPr>
        <w:t>ho (</w:t>
      </w:r>
      <w:proofErr w:type="spellStart"/>
      <w:r w:rsidR="007E05B6" w:rsidRPr="00694227">
        <w:rPr>
          <w:rFonts w:ascii="Arial" w:hAnsi="Arial" w:cs="Arial"/>
          <w:snapToGrid w:val="0"/>
          <w:sz w:val="20"/>
          <w:szCs w:val="20"/>
        </w:rPr>
        <w:t>předkupníka</w:t>
      </w:r>
      <w:proofErr w:type="spellEnd"/>
      <w:r w:rsidR="00E713D5" w:rsidRPr="00694227">
        <w:rPr>
          <w:rFonts w:ascii="Arial" w:hAnsi="Arial" w:cs="Arial"/>
          <w:snapToGrid w:val="0"/>
          <w:sz w:val="20"/>
          <w:szCs w:val="20"/>
        </w:rPr>
        <w:t>)</w:t>
      </w:r>
      <w:r w:rsidR="007E05B6" w:rsidRPr="00694227">
        <w:rPr>
          <w:rFonts w:ascii="Arial" w:hAnsi="Arial" w:cs="Arial"/>
          <w:snapToGrid w:val="0"/>
          <w:sz w:val="20"/>
          <w:szCs w:val="20"/>
        </w:rPr>
        <w:t xml:space="preserve"> stanovených platnou legislativou.</w:t>
      </w:r>
      <w:r w:rsidR="00B831E4" w:rsidRPr="00694227">
        <w:rPr>
          <w:rFonts w:ascii="Arial" w:hAnsi="Arial" w:cs="Arial"/>
          <w:snapToGrid w:val="0"/>
          <w:sz w:val="20"/>
          <w:szCs w:val="20"/>
        </w:rPr>
        <w:t xml:space="preserve"> </w:t>
      </w:r>
    </w:p>
    <w:p w:rsidR="00622D99" w:rsidRPr="00743B1B" w:rsidRDefault="00622D99" w:rsidP="00622D99">
      <w:pPr>
        <w:pStyle w:val="Odstavecseseznamem"/>
        <w:ind w:left="284"/>
        <w:jc w:val="both"/>
        <w:rPr>
          <w:rFonts w:ascii="Arial" w:hAnsi="Arial" w:cs="Arial"/>
          <w:snapToGrid w:val="0"/>
          <w:sz w:val="20"/>
          <w:szCs w:val="20"/>
        </w:rPr>
      </w:pPr>
    </w:p>
    <w:p w:rsidR="00FA4E35" w:rsidRPr="00743B1B" w:rsidRDefault="000553F8" w:rsidP="0084179B">
      <w:pPr>
        <w:pStyle w:val="Odstavecseseznamem"/>
        <w:numPr>
          <w:ilvl w:val="0"/>
          <w:numId w:val="14"/>
        </w:numPr>
        <w:ind w:left="284"/>
        <w:jc w:val="both"/>
        <w:rPr>
          <w:rFonts w:ascii="Arial" w:hAnsi="Arial" w:cs="Arial"/>
          <w:snapToGrid w:val="0"/>
          <w:sz w:val="20"/>
          <w:szCs w:val="20"/>
        </w:rPr>
      </w:pPr>
      <w:r w:rsidRPr="00743B1B">
        <w:rPr>
          <w:rFonts w:ascii="Arial" w:hAnsi="Arial" w:cs="Arial"/>
          <w:snapToGrid w:val="0"/>
          <w:sz w:val="20"/>
          <w:szCs w:val="20"/>
        </w:rPr>
        <w:t>Nabídka na koupi nemovité věci musí být budoucím kupujícím učiněna písemně, přičemž lhůta stanovená k využití předkupní</w:t>
      </w:r>
      <w:r w:rsidR="00D5064D">
        <w:rPr>
          <w:rFonts w:ascii="Arial" w:hAnsi="Arial" w:cs="Arial"/>
          <w:snapToGrid w:val="0"/>
          <w:sz w:val="20"/>
          <w:szCs w:val="20"/>
        </w:rPr>
        <w:t xml:space="preserve">ho práva musí činit </w:t>
      </w:r>
      <w:r w:rsidR="00D5064D" w:rsidRPr="00694227">
        <w:rPr>
          <w:rFonts w:ascii="Arial" w:hAnsi="Arial" w:cs="Arial"/>
          <w:snapToGrid w:val="0"/>
          <w:sz w:val="20"/>
          <w:szCs w:val="20"/>
        </w:rPr>
        <w:t xml:space="preserve">alespoň </w:t>
      </w:r>
      <w:r w:rsidR="00DA41C4" w:rsidRPr="00694227">
        <w:rPr>
          <w:rFonts w:ascii="Arial" w:hAnsi="Arial" w:cs="Arial"/>
          <w:snapToGrid w:val="0"/>
          <w:sz w:val="20"/>
          <w:szCs w:val="20"/>
        </w:rPr>
        <w:t>90</w:t>
      </w:r>
      <w:r w:rsidR="00DA41C4">
        <w:rPr>
          <w:rFonts w:ascii="Arial" w:hAnsi="Arial" w:cs="Arial"/>
          <w:snapToGrid w:val="0"/>
          <w:sz w:val="20"/>
          <w:szCs w:val="20"/>
        </w:rPr>
        <w:t xml:space="preserve"> </w:t>
      </w:r>
      <w:r w:rsidR="00D5064D">
        <w:rPr>
          <w:rFonts w:ascii="Arial" w:hAnsi="Arial" w:cs="Arial"/>
          <w:snapToGrid w:val="0"/>
          <w:sz w:val="20"/>
          <w:szCs w:val="20"/>
        </w:rPr>
        <w:t>d</w:t>
      </w:r>
      <w:r w:rsidRPr="00743B1B">
        <w:rPr>
          <w:rFonts w:ascii="Arial" w:hAnsi="Arial" w:cs="Arial"/>
          <w:snapToGrid w:val="0"/>
          <w:sz w:val="20"/>
          <w:szCs w:val="20"/>
        </w:rPr>
        <w:t>nů od doručení nabídky budoucímu prodávajícímu (</w:t>
      </w:r>
      <w:proofErr w:type="spellStart"/>
      <w:r w:rsidRPr="00743B1B">
        <w:rPr>
          <w:rFonts w:ascii="Arial" w:hAnsi="Arial" w:cs="Arial"/>
          <w:snapToGrid w:val="0"/>
          <w:sz w:val="20"/>
          <w:szCs w:val="20"/>
        </w:rPr>
        <w:t>předkupníkovi</w:t>
      </w:r>
      <w:proofErr w:type="spellEnd"/>
      <w:r w:rsidRPr="00743B1B">
        <w:rPr>
          <w:rFonts w:ascii="Arial" w:hAnsi="Arial" w:cs="Arial"/>
          <w:snapToGrid w:val="0"/>
          <w:sz w:val="20"/>
          <w:szCs w:val="20"/>
        </w:rPr>
        <w:t>). Jestliže budoucí prodávající (</w:t>
      </w:r>
      <w:proofErr w:type="spellStart"/>
      <w:r w:rsidRPr="00743B1B">
        <w:rPr>
          <w:rFonts w:ascii="Arial" w:hAnsi="Arial" w:cs="Arial"/>
          <w:snapToGrid w:val="0"/>
          <w:sz w:val="20"/>
          <w:szCs w:val="20"/>
        </w:rPr>
        <w:t>předkupník</w:t>
      </w:r>
      <w:proofErr w:type="spellEnd"/>
      <w:r w:rsidRPr="00743B1B">
        <w:rPr>
          <w:rFonts w:ascii="Arial" w:hAnsi="Arial" w:cs="Arial"/>
          <w:snapToGrid w:val="0"/>
          <w:sz w:val="20"/>
          <w:szCs w:val="20"/>
        </w:rPr>
        <w:t>) nabídku přednostní koupě ve stanovené lhůtě nevyužije nebo jestliže se svého předkupního práva před uplynutím lhůty písemně vzdá, bude budoucí kupující oprávněn převést nemovitou věc na třetí osobu.</w:t>
      </w:r>
    </w:p>
    <w:p w:rsidR="0084179B" w:rsidRPr="00743B1B" w:rsidRDefault="0084179B" w:rsidP="0084179B">
      <w:pPr>
        <w:pStyle w:val="Odstavecseseznamem"/>
        <w:ind w:left="284"/>
        <w:jc w:val="both"/>
        <w:rPr>
          <w:rFonts w:ascii="Arial" w:hAnsi="Arial" w:cs="Arial"/>
          <w:snapToGrid w:val="0"/>
          <w:sz w:val="20"/>
          <w:szCs w:val="20"/>
        </w:rPr>
      </w:pPr>
    </w:p>
    <w:p w:rsidR="0084179B" w:rsidRPr="00694227" w:rsidRDefault="000553F8" w:rsidP="0084179B">
      <w:pPr>
        <w:pStyle w:val="Odstavecseseznamem"/>
        <w:numPr>
          <w:ilvl w:val="0"/>
          <w:numId w:val="14"/>
        </w:numPr>
        <w:spacing w:after="0"/>
        <w:ind w:left="283" w:hanging="357"/>
        <w:jc w:val="both"/>
        <w:rPr>
          <w:rFonts w:ascii="Arial" w:hAnsi="Arial" w:cs="Arial"/>
          <w:snapToGrid w:val="0"/>
          <w:sz w:val="20"/>
          <w:szCs w:val="20"/>
        </w:rPr>
      </w:pPr>
      <w:r w:rsidRPr="00743B1B">
        <w:rPr>
          <w:rFonts w:ascii="Arial" w:hAnsi="Arial" w:cs="Arial"/>
          <w:snapToGrid w:val="0"/>
          <w:sz w:val="20"/>
          <w:szCs w:val="20"/>
        </w:rPr>
        <w:t>Pro případ porušení předkupního práva se smluvní strany zavazují sjednat ve prospěch budoucího prodávajícího (</w:t>
      </w:r>
      <w:proofErr w:type="spellStart"/>
      <w:r w:rsidRPr="00743B1B">
        <w:rPr>
          <w:rFonts w:ascii="Arial" w:hAnsi="Arial" w:cs="Arial"/>
          <w:snapToGrid w:val="0"/>
          <w:sz w:val="20"/>
          <w:szCs w:val="20"/>
        </w:rPr>
        <w:t>předkupníka</w:t>
      </w:r>
      <w:proofErr w:type="spellEnd"/>
      <w:r w:rsidR="00D5064D">
        <w:rPr>
          <w:rFonts w:ascii="Arial" w:hAnsi="Arial" w:cs="Arial"/>
          <w:snapToGrid w:val="0"/>
          <w:sz w:val="20"/>
          <w:szCs w:val="20"/>
        </w:rPr>
        <w:t xml:space="preserve">) a k tíži budoucího kupujícího </w:t>
      </w:r>
      <w:r w:rsidRPr="00CF5F4C">
        <w:rPr>
          <w:rFonts w:ascii="Arial" w:hAnsi="Arial" w:cs="Arial"/>
          <w:snapToGrid w:val="0"/>
          <w:sz w:val="20"/>
          <w:szCs w:val="20"/>
        </w:rPr>
        <w:t>smluvní pokutu</w:t>
      </w:r>
      <w:r w:rsidR="00CF5F4C">
        <w:rPr>
          <w:rFonts w:ascii="Arial" w:hAnsi="Arial" w:cs="Arial"/>
          <w:snapToGrid w:val="0"/>
          <w:sz w:val="20"/>
          <w:szCs w:val="20"/>
        </w:rPr>
        <w:t xml:space="preserve"> ve výši </w:t>
      </w:r>
      <w:r w:rsidR="00CF5F4C" w:rsidRPr="00694227">
        <w:rPr>
          <w:rFonts w:ascii="Arial" w:hAnsi="Arial" w:cs="Arial"/>
          <w:snapToGrid w:val="0"/>
          <w:sz w:val="20"/>
          <w:szCs w:val="20"/>
        </w:rPr>
        <w:t xml:space="preserve">50 tis. </w:t>
      </w:r>
      <w:r w:rsidRPr="00694227">
        <w:rPr>
          <w:rFonts w:ascii="Arial" w:hAnsi="Arial" w:cs="Arial"/>
          <w:snapToGrid w:val="0"/>
          <w:sz w:val="20"/>
          <w:szCs w:val="20"/>
        </w:rPr>
        <w:t>Kč</w:t>
      </w:r>
      <w:r w:rsidR="00CF5F4C" w:rsidRPr="00694227">
        <w:rPr>
          <w:rFonts w:ascii="Arial" w:hAnsi="Arial" w:cs="Arial"/>
          <w:snapToGrid w:val="0"/>
          <w:sz w:val="20"/>
          <w:szCs w:val="20"/>
        </w:rPr>
        <w:t xml:space="preserve"> (slovy: Padesát tisíc korun českých</w:t>
      </w:r>
      <w:r w:rsidRPr="00694227">
        <w:rPr>
          <w:rFonts w:ascii="Arial" w:hAnsi="Arial" w:cs="Arial"/>
          <w:snapToGrid w:val="0"/>
          <w:sz w:val="20"/>
          <w:szCs w:val="20"/>
        </w:rPr>
        <w:t>)</w:t>
      </w:r>
      <w:r w:rsidR="00CF5F4C" w:rsidRPr="00694227">
        <w:rPr>
          <w:rFonts w:ascii="Arial" w:hAnsi="Arial" w:cs="Arial"/>
          <w:snapToGrid w:val="0"/>
          <w:sz w:val="20"/>
          <w:szCs w:val="20"/>
        </w:rPr>
        <w:t>.</w:t>
      </w:r>
    </w:p>
    <w:p w:rsidR="0084179B" w:rsidRPr="00743B1B" w:rsidRDefault="0084179B" w:rsidP="0084179B">
      <w:pPr>
        <w:jc w:val="both"/>
        <w:rPr>
          <w:rFonts w:cs="Arial"/>
          <w:snapToGrid w:val="0"/>
          <w:sz w:val="20"/>
        </w:rPr>
      </w:pPr>
    </w:p>
    <w:p w:rsidR="000553F8" w:rsidRPr="00743B1B" w:rsidRDefault="000553F8" w:rsidP="0084179B">
      <w:pPr>
        <w:pStyle w:val="Odstavecseseznamem"/>
        <w:numPr>
          <w:ilvl w:val="0"/>
          <w:numId w:val="14"/>
        </w:numPr>
        <w:spacing w:after="0"/>
        <w:ind w:left="283" w:hanging="357"/>
        <w:jc w:val="both"/>
        <w:rPr>
          <w:rFonts w:ascii="Arial" w:hAnsi="Arial" w:cs="Arial"/>
          <w:snapToGrid w:val="0"/>
          <w:sz w:val="20"/>
          <w:szCs w:val="20"/>
        </w:rPr>
      </w:pPr>
      <w:r w:rsidRPr="00743B1B">
        <w:rPr>
          <w:rFonts w:ascii="Arial" w:hAnsi="Arial" w:cs="Arial"/>
          <w:snapToGrid w:val="0"/>
          <w:sz w:val="20"/>
          <w:szCs w:val="20"/>
        </w:rPr>
        <w:t>Předkupní právo budoucího prodávajícího (</w:t>
      </w:r>
      <w:proofErr w:type="spellStart"/>
      <w:r w:rsidRPr="00743B1B">
        <w:rPr>
          <w:rFonts w:ascii="Arial" w:hAnsi="Arial" w:cs="Arial"/>
          <w:snapToGrid w:val="0"/>
          <w:sz w:val="20"/>
          <w:szCs w:val="20"/>
        </w:rPr>
        <w:t>předkupníka</w:t>
      </w:r>
      <w:proofErr w:type="spellEnd"/>
      <w:r w:rsidRPr="00743B1B">
        <w:rPr>
          <w:rFonts w:ascii="Arial" w:hAnsi="Arial" w:cs="Arial"/>
          <w:snapToGrid w:val="0"/>
          <w:sz w:val="20"/>
          <w:szCs w:val="20"/>
        </w:rPr>
        <w:t>) se sjednává jako právo věcné, které působí i vůči právním nástupcům budoucího kupujícího</w:t>
      </w:r>
      <w:r w:rsidR="0017025A" w:rsidRPr="00743B1B">
        <w:rPr>
          <w:rFonts w:ascii="Arial" w:hAnsi="Arial" w:cs="Arial"/>
          <w:snapToGrid w:val="0"/>
          <w:sz w:val="20"/>
          <w:szCs w:val="20"/>
        </w:rPr>
        <w:t xml:space="preserve">. </w:t>
      </w:r>
    </w:p>
    <w:p w:rsidR="0084179B" w:rsidRPr="00743B1B" w:rsidRDefault="0084179B" w:rsidP="0084179B">
      <w:pPr>
        <w:jc w:val="both"/>
        <w:rPr>
          <w:rFonts w:cs="Arial"/>
          <w:snapToGrid w:val="0"/>
          <w:sz w:val="20"/>
        </w:rPr>
      </w:pPr>
    </w:p>
    <w:p w:rsidR="00D61E8D" w:rsidRDefault="00D61E8D"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p>
    <w:p w:rsidR="0084179B" w:rsidRPr="0084179B" w:rsidRDefault="0084179B"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p>
    <w:p w:rsidR="00184233" w:rsidRPr="0084179B" w:rsidRDefault="00184233"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r w:rsidRPr="0084179B">
        <w:rPr>
          <w:rFonts w:cs="Arial"/>
          <w:b/>
          <w:bCs/>
          <w:snapToGrid w:val="0"/>
          <w:sz w:val="20"/>
        </w:rPr>
        <w:t>V.</w:t>
      </w:r>
    </w:p>
    <w:p w:rsidR="00A40419" w:rsidRPr="0084179B" w:rsidRDefault="00A40419"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bCs/>
          <w:snapToGrid w:val="0"/>
          <w:sz w:val="20"/>
        </w:rPr>
      </w:pPr>
      <w:r w:rsidRPr="0084179B">
        <w:rPr>
          <w:rFonts w:cs="Arial"/>
          <w:bCs/>
          <w:snapToGrid w:val="0"/>
          <w:sz w:val="20"/>
        </w:rPr>
        <w:t xml:space="preserve"> </w:t>
      </w:r>
    </w:p>
    <w:p w:rsidR="00725886" w:rsidRPr="0084179B" w:rsidRDefault="00725886" w:rsidP="00F13576">
      <w:pPr>
        <w:suppressAutoHyphens/>
        <w:autoSpaceDE/>
        <w:autoSpaceDN/>
        <w:spacing w:line="264" w:lineRule="auto"/>
        <w:jc w:val="both"/>
        <w:rPr>
          <w:rFonts w:cs="Arial"/>
          <w:snapToGrid w:val="0"/>
          <w:sz w:val="20"/>
        </w:rPr>
      </w:pPr>
      <w:r w:rsidRPr="0084179B">
        <w:rPr>
          <w:rFonts w:cs="Arial"/>
          <w:sz w:val="20"/>
          <w:lang w:eastAsia="ar-SA"/>
        </w:rPr>
        <w:t>Smluvní strany se dohodly, že jako náhradu nákladů spojených s uzavřením této smlouvy zaplatí budoucí kupující budoucímu prodávajícímu</w:t>
      </w:r>
      <w:r w:rsidRPr="0084179B">
        <w:rPr>
          <w:rFonts w:cs="Arial"/>
          <w:color w:val="FF0000"/>
          <w:sz w:val="20"/>
          <w:lang w:eastAsia="ar-SA"/>
        </w:rPr>
        <w:t xml:space="preserve"> </w:t>
      </w:r>
      <w:r w:rsidRPr="0084179B">
        <w:rPr>
          <w:rFonts w:cs="Arial"/>
          <w:sz w:val="20"/>
          <w:lang w:eastAsia="ar-SA"/>
        </w:rPr>
        <w:t xml:space="preserve">částku 600,- Kč + platná sazba DPH. Dohodnutá částka bude uhrazena na základě daňového dokladu, který budoucí prodávající vystaví budoucímu kupujícímu do </w:t>
      </w:r>
      <w:proofErr w:type="gramStart"/>
      <w:r w:rsidRPr="0084179B">
        <w:rPr>
          <w:rFonts w:cs="Arial"/>
          <w:sz w:val="20"/>
          <w:lang w:eastAsia="ar-SA"/>
        </w:rPr>
        <w:t>15-ti</w:t>
      </w:r>
      <w:proofErr w:type="gramEnd"/>
      <w:r w:rsidRPr="0084179B">
        <w:rPr>
          <w:rFonts w:cs="Arial"/>
          <w:sz w:val="20"/>
          <w:lang w:eastAsia="ar-SA"/>
        </w:rPr>
        <w:t xml:space="preserve"> dnů ode dne uskutečnění zdanitelného plnění. Dnem uskutečnění zdanitelného plnění je datum podpisu této smlouvy o budoucí smlouvě. Splatnost bude stanovena na 30 dnů od data vystavení daňového dokladu.</w:t>
      </w:r>
      <w:r w:rsidRPr="0084179B">
        <w:rPr>
          <w:rFonts w:cs="Arial"/>
          <w:snapToGrid w:val="0"/>
          <w:sz w:val="20"/>
        </w:rPr>
        <w:t xml:space="preserve"> Neuhradí-li budoucí </w:t>
      </w:r>
      <w:r w:rsidR="00A94056" w:rsidRPr="0084179B">
        <w:rPr>
          <w:rFonts w:cs="Arial"/>
          <w:snapToGrid w:val="0"/>
          <w:sz w:val="20"/>
        </w:rPr>
        <w:t>kupující</w:t>
      </w:r>
      <w:r w:rsidRPr="0084179B">
        <w:rPr>
          <w:rFonts w:cs="Arial"/>
          <w:snapToGrid w:val="0"/>
          <w:sz w:val="20"/>
        </w:rPr>
        <w:t xml:space="preserve"> část</w:t>
      </w:r>
      <w:r w:rsidR="00A94056" w:rsidRPr="0084179B">
        <w:rPr>
          <w:rFonts w:cs="Arial"/>
          <w:snapToGrid w:val="0"/>
          <w:sz w:val="20"/>
        </w:rPr>
        <w:t>ku ve lhůtě splatnosti, bude jí</w:t>
      </w:r>
      <w:r w:rsidRPr="0084179B">
        <w:rPr>
          <w:rFonts w:cs="Arial"/>
          <w:snapToGrid w:val="0"/>
          <w:sz w:val="20"/>
        </w:rPr>
        <w:t xml:space="preserve"> účtován smluvní úrok z prodlení ve výši </w:t>
      </w:r>
      <w:r w:rsidR="00A94056" w:rsidRPr="0084179B">
        <w:rPr>
          <w:rFonts w:cs="Arial"/>
          <w:snapToGrid w:val="0"/>
          <w:sz w:val="20"/>
        </w:rPr>
        <w:t>0,3</w:t>
      </w:r>
      <w:r w:rsidRPr="0084179B">
        <w:rPr>
          <w:rFonts w:cs="Arial"/>
          <w:snapToGrid w:val="0"/>
          <w:sz w:val="20"/>
        </w:rPr>
        <w:t xml:space="preserve"> % z částky včas nezaplacené za každý den prodlení.</w:t>
      </w:r>
    </w:p>
    <w:p w:rsidR="00F97E43" w:rsidRDefault="00F97E43" w:rsidP="00F13576">
      <w:pPr>
        <w:overflowPunct w:val="0"/>
        <w:adjustRightInd w:val="0"/>
        <w:spacing w:line="264" w:lineRule="auto"/>
        <w:jc w:val="center"/>
        <w:textAlignment w:val="baseline"/>
        <w:rPr>
          <w:rFonts w:cs="Arial"/>
          <w:b/>
          <w:sz w:val="20"/>
        </w:rPr>
      </w:pPr>
    </w:p>
    <w:p w:rsidR="0084179B" w:rsidRDefault="0084179B" w:rsidP="00F13576">
      <w:pPr>
        <w:overflowPunct w:val="0"/>
        <w:adjustRightInd w:val="0"/>
        <w:spacing w:line="264" w:lineRule="auto"/>
        <w:jc w:val="center"/>
        <w:textAlignment w:val="baseline"/>
        <w:rPr>
          <w:rFonts w:cs="Arial"/>
          <w:b/>
          <w:sz w:val="20"/>
        </w:rPr>
      </w:pPr>
    </w:p>
    <w:p w:rsidR="0084179B" w:rsidRPr="0084179B" w:rsidRDefault="0084179B" w:rsidP="00F13576">
      <w:pPr>
        <w:overflowPunct w:val="0"/>
        <w:adjustRightInd w:val="0"/>
        <w:spacing w:line="264" w:lineRule="auto"/>
        <w:jc w:val="center"/>
        <w:textAlignment w:val="baseline"/>
        <w:rPr>
          <w:rFonts w:cs="Arial"/>
          <w:b/>
          <w:sz w:val="20"/>
        </w:rPr>
      </w:pPr>
    </w:p>
    <w:p w:rsidR="00F97E43" w:rsidRPr="0084179B" w:rsidRDefault="00F97E43" w:rsidP="00F13576">
      <w:pPr>
        <w:overflowPunct w:val="0"/>
        <w:adjustRightInd w:val="0"/>
        <w:spacing w:line="264" w:lineRule="auto"/>
        <w:jc w:val="center"/>
        <w:textAlignment w:val="baseline"/>
        <w:rPr>
          <w:rFonts w:cs="Arial"/>
          <w:b/>
          <w:sz w:val="20"/>
        </w:rPr>
      </w:pPr>
      <w:r w:rsidRPr="0084179B">
        <w:rPr>
          <w:rFonts w:cs="Arial"/>
          <w:b/>
          <w:sz w:val="20"/>
        </w:rPr>
        <w:t>V</w:t>
      </w:r>
      <w:r w:rsidR="0084179B">
        <w:rPr>
          <w:rFonts w:cs="Arial"/>
          <w:b/>
          <w:sz w:val="20"/>
        </w:rPr>
        <w:t>I</w:t>
      </w:r>
      <w:r w:rsidRPr="0084179B">
        <w:rPr>
          <w:rFonts w:cs="Arial"/>
          <w:b/>
          <w:sz w:val="20"/>
        </w:rPr>
        <w:t>.</w:t>
      </w:r>
    </w:p>
    <w:p w:rsidR="00F97E43" w:rsidRPr="0084179B" w:rsidRDefault="00F97E43" w:rsidP="00F13576">
      <w:pPr>
        <w:overflowPunct w:val="0"/>
        <w:adjustRightInd w:val="0"/>
        <w:spacing w:line="264" w:lineRule="auto"/>
        <w:jc w:val="center"/>
        <w:textAlignment w:val="baseline"/>
        <w:rPr>
          <w:rFonts w:cs="Arial"/>
          <w:b/>
          <w:sz w:val="20"/>
        </w:rPr>
      </w:pPr>
    </w:p>
    <w:p w:rsidR="00F97E43" w:rsidRPr="0084179B" w:rsidRDefault="00F97E43" w:rsidP="00F13576">
      <w:pPr>
        <w:pStyle w:val="Odstavecseseznamem"/>
        <w:numPr>
          <w:ilvl w:val="0"/>
          <w:numId w:val="4"/>
        </w:numPr>
        <w:overflowPunct w:val="0"/>
        <w:adjustRightInd w:val="0"/>
        <w:spacing w:after="0" w:line="264" w:lineRule="auto"/>
        <w:ind w:left="284"/>
        <w:jc w:val="both"/>
        <w:textAlignment w:val="baseline"/>
        <w:rPr>
          <w:rFonts w:ascii="Arial" w:hAnsi="Arial" w:cs="Arial"/>
          <w:sz w:val="20"/>
          <w:szCs w:val="20"/>
        </w:rPr>
      </w:pPr>
      <w:r w:rsidRPr="0084179B">
        <w:rPr>
          <w:rFonts w:ascii="Arial" w:hAnsi="Arial" w:cs="Arial"/>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97E43" w:rsidRPr="0084179B" w:rsidRDefault="00F97E43" w:rsidP="00F13576">
      <w:pPr>
        <w:overflowPunct w:val="0"/>
        <w:adjustRightInd w:val="0"/>
        <w:spacing w:line="264" w:lineRule="auto"/>
        <w:ind w:left="284" w:hanging="284"/>
        <w:jc w:val="both"/>
        <w:textAlignment w:val="baseline"/>
        <w:rPr>
          <w:rFonts w:cs="Arial"/>
          <w:sz w:val="20"/>
        </w:rPr>
      </w:pPr>
    </w:p>
    <w:p w:rsidR="00F97E43" w:rsidRPr="0084179B" w:rsidRDefault="00F97E43" w:rsidP="00F13576">
      <w:pPr>
        <w:pStyle w:val="Odstavecseseznamem"/>
        <w:numPr>
          <w:ilvl w:val="0"/>
          <w:numId w:val="4"/>
        </w:numPr>
        <w:overflowPunct w:val="0"/>
        <w:adjustRightInd w:val="0"/>
        <w:spacing w:after="0" w:line="264" w:lineRule="auto"/>
        <w:ind w:left="284"/>
        <w:jc w:val="both"/>
        <w:textAlignment w:val="baseline"/>
        <w:rPr>
          <w:rFonts w:ascii="Arial" w:hAnsi="Arial" w:cs="Arial"/>
          <w:sz w:val="20"/>
          <w:szCs w:val="20"/>
        </w:rPr>
      </w:pPr>
      <w:r w:rsidRPr="0084179B">
        <w:rPr>
          <w:rFonts w:ascii="Arial" w:hAnsi="Arial" w:cs="Arial"/>
          <w:sz w:val="20"/>
          <w:szCs w:val="2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F97E43" w:rsidRPr="0084179B" w:rsidRDefault="00F97E43" w:rsidP="00F13576">
      <w:pPr>
        <w:overflowPunct w:val="0"/>
        <w:adjustRightInd w:val="0"/>
        <w:spacing w:line="264" w:lineRule="auto"/>
        <w:ind w:left="284" w:hanging="284"/>
        <w:jc w:val="both"/>
        <w:textAlignment w:val="baseline"/>
        <w:rPr>
          <w:rFonts w:cs="Arial"/>
          <w:sz w:val="20"/>
        </w:rPr>
      </w:pPr>
    </w:p>
    <w:p w:rsidR="00F97E43" w:rsidRPr="0084179B" w:rsidRDefault="00F97E43" w:rsidP="00F13576">
      <w:pPr>
        <w:pStyle w:val="Odstavecseseznamem"/>
        <w:numPr>
          <w:ilvl w:val="0"/>
          <w:numId w:val="4"/>
        </w:numPr>
        <w:overflowPunct w:val="0"/>
        <w:adjustRightInd w:val="0"/>
        <w:spacing w:after="0" w:line="264" w:lineRule="auto"/>
        <w:ind w:left="284"/>
        <w:jc w:val="both"/>
        <w:textAlignment w:val="baseline"/>
        <w:rPr>
          <w:rFonts w:ascii="Arial" w:hAnsi="Arial" w:cs="Arial"/>
          <w:sz w:val="20"/>
          <w:szCs w:val="20"/>
        </w:rPr>
      </w:pPr>
      <w:r w:rsidRPr="0084179B">
        <w:rPr>
          <w:rFonts w:ascii="Arial" w:hAnsi="Arial" w:cs="Arial"/>
          <w:sz w:val="20"/>
          <w:szCs w:val="20"/>
        </w:rPr>
        <w:t>Druhá smluvní strana (</w:t>
      </w:r>
      <w:r w:rsidR="007220BE" w:rsidRPr="0084179B">
        <w:rPr>
          <w:rFonts w:ascii="Arial" w:hAnsi="Arial" w:cs="Arial"/>
          <w:sz w:val="20"/>
          <w:szCs w:val="20"/>
        </w:rPr>
        <w:t>budoucí</w:t>
      </w:r>
      <w:r w:rsidRPr="0084179B">
        <w:rPr>
          <w:rFonts w:ascii="Arial" w:hAnsi="Arial" w:cs="Arial"/>
          <w:sz w:val="20"/>
          <w:szCs w:val="20"/>
        </w:rPr>
        <w:t xml:space="preserve"> kupující) prohlašuje, že se seznámila se zásadami, hodnotami a cíli </w:t>
      </w:r>
      <w:proofErr w:type="spellStart"/>
      <w:r w:rsidRPr="0084179B">
        <w:rPr>
          <w:rFonts w:ascii="Arial" w:hAnsi="Arial" w:cs="Arial"/>
          <w:sz w:val="20"/>
          <w:szCs w:val="20"/>
        </w:rPr>
        <w:t>Compliance</w:t>
      </w:r>
      <w:proofErr w:type="spellEnd"/>
      <w:r w:rsidRPr="0084179B">
        <w:rPr>
          <w:rFonts w:ascii="Arial" w:hAnsi="Arial" w:cs="Arial"/>
          <w:sz w:val="20"/>
          <w:szCs w:val="20"/>
        </w:rPr>
        <w:t xml:space="preserve"> programu Povodí Ohře, státní podnik (viz </w:t>
      </w:r>
      <w:hyperlink r:id="rId9" w:history="1">
        <w:r w:rsidR="00B22738" w:rsidRPr="00B22738">
          <w:rPr>
            <w:rFonts w:ascii="Arial" w:eastAsia="Calibri" w:hAnsi="Arial" w:cs="Arial"/>
            <w:sz w:val="20"/>
            <w:szCs w:val="20"/>
            <w:u w:val="single"/>
          </w:rPr>
          <w:t>http://www.poh.cz/profilfirmy/Compliance_programy.htm</w:t>
        </w:r>
      </w:hyperlink>
      <w:r w:rsidR="00B22738" w:rsidRPr="00B22738">
        <w:rPr>
          <w:rFonts w:ascii="Arial" w:eastAsia="Calibri" w:hAnsi="Arial" w:cs="Arial"/>
          <w:sz w:val="20"/>
          <w:szCs w:val="20"/>
        </w:rPr>
        <w:t>)</w:t>
      </w:r>
      <w:r w:rsidRPr="0084179B">
        <w:rPr>
          <w:rFonts w:ascii="Arial" w:hAnsi="Arial" w:cs="Arial"/>
          <w:sz w:val="20"/>
          <w:szCs w:val="20"/>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F97E43" w:rsidRPr="0084179B" w:rsidRDefault="00F97E43" w:rsidP="00F13576">
      <w:pPr>
        <w:overflowPunct w:val="0"/>
        <w:adjustRightInd w:val="0"/>
        <w:spacing w:line="264" w:lineRule="auto"/>
        <w:ind w:left="284" w:hanging="284"/>
        <w:jc w:val="both"/>
        <w:textAlignment w:val="baseline"/>
        <w:rPr>
          <w:rFonts w:cs="Arial"/>
          <w:sz w:val="20"/>
        </w:rPr>
      </w:pPr>
    </w:p>
    <w:p w:rsidR="00F97E43" w:rsidRPr="0084179B" w:rsidRDefault="00F97E43" w:rsidP="00F13576">
      <w:pPr>
        <w:pStyle w:val="Odstavecseseznamem"/>
        <w:numPr>
          <w:ilvl w:val="0"/>
          <w:numId w:val="4"/>
        </w:numPr>
        <w:overflowPunct w:val="0"/>
        <w:adjustRightInd w:val="0"/>
        <w:spacing w:after="0" w:line="264" w:lineRule="auto"/>
        <w:ind w:left="284"/>
        <w:jc w:val="both"/>
        <w:textAlignment w:val="baseline"/>
        <w:rPr>
          <w:rFonts w:ascii="Arial" w:hAnsi="Arial" w:cs="Arial"/>
          <w:sz w:val="20"/>
          <w:szCs w:val="20"/>
        </w:rPr>
      </w:pPr>
      <w:r w:rsidRPr="0084179B">
        <w:rPr>
          <w:rFonts w:ascii="Arial" w:hAnsi="Arial" w:cs="Arial"/>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13F32" w:rsidRPr="0084179B" w:rsidRDefault="00E13F32" w:rsidP="00E13F32">
      <w:pPr>
        <w:pStyle w:val="Odstavecseseznamem"/>
        <w:rPr>
          <w:rFonts w:ascii="Arial" w:hAnsi="Arial" w:cs="Arial"/>
          <w:sz w:val="20"/>
          <w:szCs w:val="20"/>
        </w:rPr>
      </w:pPr>
    </w:p>
    <w:p w:rsidR="00E13F32" w:rsidRPr="00743B1B" w:rsidRDefault="0084179B" w:rsidP="00E13F32">
      <w:pPr>
        <w:overflowPunct w:val="0"/>
        <w:adjustRightInd w:val="0"/>
        <w:spacing w:line="264" w:lineRule="auto"/>
        <w:jc w:val="center"/>
        <w:textAlignment w:val="baseline"/>
        <w:rPr>
          <w:rFonts w:cs="Arial"/>
          <w:b/>
          <w:sz w:val="20"/>
        </w:rPr>
      </w:pPr>
      <w:r w:rsidRPr="00743B1B">
        <w:rPr>
          <w:rFonts w:cs="Arial"/>
          <w:b/>
          <w:sz w:val="20"/>
        </w:rPr>
        <w:t>VII.</w:t>
      </w:r>
    </w:p>
    <w:p w:rsidR="00E13F32" w:rsidRPr="00743B1B" w:rsidRDefault="00E13F32" w:rsidP="00E13F32">
      <w:pPr>
        <w:overflowPunct w:val="0"/>
        <w:adjustRightInd w:val="0"/>
        <w:spacing w:line="264" w:lineRule="auto"/>
        <w:jc w:val="both"/>
        <w:textAlignment w:val="baseline"/>
        <w:rPr>
          <w:rFonts w:cs="Arial"/>
          <w:sz w:val="20"/>
        </w:rPr>
      </w:pPr>
    </w:p>
    <w:p w:rsidR="00E13F32" w:rsidRPr="00743B1B" w:rsidRDefault="00E13F32" w:rsidP="00A768A8">
      <w:pPr>
        <w:overflowPunct w:val="0"/>
        <w:adjustRightInd w:val="0"/>
        <w:spacing w:line="264" w:lineRule="auto"/>
        <w:ind w:left="284" w:hanging="284"/>
        <w:jc w:val="both"/>
        <w:textAlignment w:val="baseline"/>
        <w:rPr>
          <w:rFonts w:cs="Arial"/>
          <w:sz w:val="20"/>
        </w:rPr>
      </w:pPr>
      <w:r w:rsidRPr="00743B1B">
        <w:rPr>
          <w:rFonts w:cs="Arial"/>
          <w:sz w:val="20"/>
        </w:rPr>
        <w:t xml:space="preserve">1. Vlastnické právo k převáděné nemovité věci přejde </w:t>
      </w:r>
      <w:proofErr w:type="gramStart"/>
      <w:r w:rsidRPr="00743B1B">
        <w:rPr>
          <w:rFonts w:cs="Arial"/>
          <w:sz w:val="20"/>
        </w:rPr>
        <w:t>na</w:t>
      </w:r>
      <w:proofErr w:type="gramEnd"/>
      <w:r w:rsidRPr="00743B1B">
        <w:rPr>
          <w:rFonts w:cs="Arial"/>
          <w:sz w:val="20"/>
        </w:rPr>
        <w:t xml:space="preserve"> budoucího kupujícího vkladem </w:t>
      </w:r>
      <w:proofErr w:type="gramStart"/>
      <w:r w:rsidRPr="00743B1B">
        <w:rPr>
          <w:rFonts w:cs="Arial"/>
          <w:sz w:val="20"/>
        </w:rPr>
        <w:t>do</w:t>
      </w:r>
      <w:proofErr w:type="gramEnd"/>
      <w:r w:rsidRPr="00743B1B">
        <w:rPr>
          <w:rFonts w:cs="Arial"/>
          <w:sz w:val="20"/>
        </w:rPr>
        <w:t xml:space="preserve"> katastru nemovitostí, a to ke dni, ke kterému bude podán návrh na vklad vlastnického práva příslušnému katastrálnímu úřadu.</w:t>
      </w:r>
    </w:p>
    <w:p w:rsidR="00E13F32" w:rsidRPr="00743B1B" w:rsidRDefault="00E13F32" w:rsidP="00A768A8">
      <w:pPr>
        <w:overflowPunct w:val="0"/>
        <w:adjustRightInd w:val="0"/>
        <w:spacing w:line="264" w:lineRule="auto"/>
        <w:ind w:left="284" w:hanging="284"/>
        <w:jc w:val="both"/>
        <w:textAlignment w:val="baseline"/>
        <w:rPr>
          <w:rFonts w:cs="Arial"/>
          <w:sz w:val="20"/>
        </w:rPr>
      </w:pPr>
    </w:p>
    <w:p w:rsidR="00E13F32" w:rsidRDefault="00E13F32" w:rsidP="00A768A8">
      <w:pPr>
        <w:overflowPunct w:val="0"/>
        <w:adjustRightInd w:val="0"/>
        <w:spacing w:line="264" w:lineRule="auto"/>
        <w:ind w:left="284" w:hanging="284"/>
        <w:jc w:val="both"/>
        <w:textAlignment w:val="baseline"/>
        <w:rPr>
          <w:rFonts w:cs="Arial"/>
          <w:sz w:val="20"/>
        </w:rPr>
      </w:pPr>
      <w:r w:rsidRPr="00743B1B">
        <w:rPr>
          <w:rFonts w:cs="Arial"/>
          <w:sz w:val="20"/>
        </w:rPr>
        <w:t>2. Pokud katastrální úřad nezapíše na základě následné kupní smlouvy vklad vlastnického práva k předmětu smlouvy, zavazují se smluvní strany ve lhůtě do 30 dnů od doručení rozhodnutí katastrálního úřadu o návrhu na vklad sepsat a uzavřít takovou smlouvu, podle které bude možno vklad vlastnického práva k zamýšlenému předmětu převodu vložit.</w:t>
      </w:r>
    </w:p>
    <w:p w:rsidR="00B22738" w:rsidRDefault="00B22738" w:rsidP="00A768A8">
      <w:pPr>
        <w:overflowPunct w:val="0"/>
        <w:adjustRightInd w:val="0"/>
        <w:spacing w:line="264" w:lineRule="auto"/>
        <w:ind w:left="284" w:hanging="284"/>
        <w:jc w:val="both"/>
        <w:textAlignment w:val="baseline"/>
        <w:rPr>
          <w:rFonts w:cs="Arial"/>
          <w:sz w:val="20"/>
        </w:rPr>
      </w:pPr>
    </w:p>
    <w:p w:rsidR="00B22738" w:rsidRPr="0084179B" w:rsidRDefault="00B22738" w:rsidP="00A768A8">
      <w:pPr>
        <w:overflowPunct w:val="0"/>
        <w:adjustRightInd w:val="0"/>
        <w:spacing w:line="264" w:lineRule="auto"/>
        <w:ind w:left="284" w:hanging="284"/>
        <w:jc w:val="both"/>
        <w:textAlignment w:val="baseline"/>
        <w:rPr>
          <w:rFonts w:cs="Arial"/>
          <w:sz w:val="20"/>
        </w:rPr>
      </w:pPr>
      <w:r>
        <w:rPr>
          <w:rFonts w:cs="Arial"/>
          <w:sz w:val="20"/>
        </w:rPr>
        <w:t>3.</w:t>
      </w:r>
      <w:r>
        <w:rPr>
          <w:rFonts w:cs="Arial"/>
          <w:sz w:val="20"/>
        </w:rPr>
        <w:tab/>
        <w:t>Smluvní strany nepovažují žádné ustanovení smlouvy za obchodní tajemství.</w:t>
      </w:r>
      <w:bookmarkStart w:id="0" w:name="_GoBack"/>
      <w:bookmarkEnd w:id="0"/>
    </w:p>
    <w:p w:rsidR="00F13576" w:rsidRDefault="00F13576"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p>
    <w:p w:rsidR="0084179B" w:rsidRPr="0084179B" w:rsidRDefault="0084179B"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p>
    <w:p w:rsidR="00763BDC" w:rsidRPr="0084179B" w:rsidRDefault="00763BDC"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center"/>
        <w:rPr>
          <w:rFonts w:cs="Arial"/>
          <w:b/>
          <w:bCs/>
          <w:snapToGrid w:val="0"/>
          <w:sz w:val="20"/>
        </w:rPr>
      </w:pPr>
      <w:r w:rsidRPr="0084179B">
        <w:rPr>
          <w:rFonts w:cs="Arial"/>
          <w:b/>
          <w:bCs/>
          <w:snapToGrid w:val="0"/>
          <w:sz w:val="20"/>
        </w:rPr>
        <w:t>V</w:t>
      </w:r>
      <w:r w:rsidR="0084179B">
        <w:rPr>
          <w:rFonts w:cs="Arial"/>
          <w:b/>
          <w:bCs/>
          <w:snapToGrid w:val="0"/>
          <w:sz w:val="20"/>
        </w:rPr>
        <w:t>II</w:t>
      </w:r>
      <w:r w:rsidR="00F97E43" w:rsidRPr="0084179B">
        <w:rPr>
          <w:rFonts w:cs="Arial"/>
          <w:b/>
          <w:bCs/>
          <w:snapToGrid w:val="0"/>
          <w:sz w:val="20"/>
        </w:rPr>
        <w:t>I</w:t>
      </w:r>
      <w:r w:rsidRPr="0084179B">
        <w:rPr>
          <w:rFonts w:cs="Arial"/>
          <w:b/>
          <w:bCs/>
          <w:snapToGrid w:val="0"/>
          <w:sz w:val="20"/>
        </w:rPr>
        <w:t>.</w:t>
      </w:r>
    </w:p>
    <w:p w:rsidR="00E7537B" w:rsidRPr="0084179B" w:rsidRDefault="00E7537B" w:rsidP="00F13576">
      <w:pPr>
        <w:widowControl w:val="0"/>
        <w:suppressLineNumbers/>
        <w:suppressAutoHyphens/>
        <w:autoSpaceDE/>
        <w:autoSpaceDN/>
        <w:spacing w:line="264" w:lineRule="auto"/>
        <w:jc w:val="both"/>
        <w:rPr>
          <w:rFonts w:eastAsia="Arial" w:cs="Arial"/>
          <w:sz w:val="20"/>
          <w:lang w:eastAsia="ar-SA"/>
        </w:rPr>
      </w:pPr>
    </w:p>
    <w:p w:rsidR="00863E0B" w:rsidRPr="0084179B" w:rsidRDefault="00863E0B" w:rsidP="00F13576">
      <w:pPr>
        <w:pStyle w:val="standard"/>
        <w:numPr>
          <w:ilvl w:val="0"/>
          <w:numId w:val="5"/>
        </w:numPr>
        <w:suppressLineNumbers/>
        <w:spacing w:line="264" w:lineRule="auto"/>
        <w:ind w:left="284"/>
        <w:jc w:val="both"/>
        <w:rPr>
          <w:rFonts w:ascii="Arial" w:hAnsi="Arial" w:cs="Arial"/>
          <w:sz w:val="20"/>
        </w:rPr>
      </w:pPr>
      <w:r w:rsidRPr="0084179B">
        <w:rPr>
          <w:rFonts w:ascii="Arial" w:hAnsi="Arial" w:cs="Arial"/>
          <w:sz w:val="20"/>
        </w:rPr>
        <w:t>Nebude-li stavba z jakýchkoliv důvodů realizována, závazek smluvních stran uzavřít kupní smlouvu zanikne.</w:t>
      </w:r>
    </w:p>
    <w:p w:rsidR="00863E0B" w:rsidRPr="0084179B" w:rsidRDefault="00863E0B" w:rsidP="00F13576">
      <w:pPr>
        <w:widowControl w:val="0"/>
        <w:suppressLineNumbers/>
        <w:suppressAutoHyphens/>
        <w:spacing w:line="264" w:lineRule="auto"/>
        <w:jc w:val="both"/>
        <w:rPr>
          <w:rFonts w:cs="Arial"/>
          <w:bCs/>
          <w:iCs/>
          <w:sz w:val="20"/>
        </w:rPr>
      </w:pPr>
    </w:p>
    <w:p w:rsidR="00D45F26" w:rsidRPr="0084179B" w:rsidRDefault="00D45F26"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84179B">
        <w:rPr>
          <w:rFonts w:ascii="Arial" w:hAnsi="Arial" w:cs="Arial"/>
          <w:bCs/>
          <w:iCs/>
          <w:sz w:val="20"/>
          <w:szCs w:val="20"/>
        </w:rPr>
        <w:t>V případě projevu zájmu organizační složky státu nebo jiné státní organizace o předmět smlouvy</w:t>
      </w:r>
      <w:r w:rsidR="00E86ED4" w:rsidRPr="0084179B">
        <w:rPr>
          <w:rFonts w:ascii="Arial" w:hAnsi="Arial" w:cs="Arial"/>
          <w:bCs/>
          <w:iCs/>
          <w:sz w:val="20"/>
          <w:szCs w:val="20"/>
        </w:rPr>
        <w:t xml:space="preserve"> na základě zveřejnění nabídky nepotřebného majetku na portálu veřejné správy</w:t>
      </w:r>
      <w:r w:rsidRPr="0084179B">
        <w:rPr>
          <w:rFonts w:ascii="Arial" w:hAnsi="Arial" w:cs="Arial"/>
          <w:bCs/>
          <w:iCs/>
          <w:sz w:val="20"/>
          <w:szCs w:val="20"/>
        </w:rPr>
        <w:t>, pozbývá smlouva platnosti a kupní smlouva uzavřena nebude.</w:t>
      </w:r>
    </w:p>
    <w:p w:rsidR="00D45F26" w:rsidRPr="0084179B" w:rsidRDefault="00D45F26" w:rsidP="00F13576">
      <w:pPr>
        <w:widowControl w:val="0"/>
        <w:suppressLineNumbers/>
        <w:suppressAutoHyphens/>
        <w:spacing w:line="264" w:lineRule="auto"/>
        <w:jc w:val="both"/>
        <w:rPr>
          <w:rFonts w:eastAsia="Arial" w:cs="Arial"/>
          <w:sz w:val="20"/>
          <w:lang w:eastAsia="ar-SA"/>
        </w:rPr>
      </w:pPr>
    </w:p>
    <w:p w:rsidR="00D45F26" w:rsidRDefault="00D45F26"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84179B">
        <w:rPr>
          <w:rFonts w:ascii="Arial" w:hAnsi="Arial" w:cs="Arial"/>
          <w:bCs/>
          <w:iCs/>
          <w:sz w:val="20"/>
          <w:szCs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84179B">
        <w:rPr>
          <w:rFonts w:ascii="Arial" w:hAnsi="Arial" w:cs="Arial"/>
          <w:bCs/>
          <w:iCs/>
          <w:sz w:val="20"/>
          <w:szCs w:val="20"/>
        </w:rPr>
        <w:t>metadat</w:t>
      </w:r>
      <w:proofErr w:type="spellEnd"/>
      <w:r w:rsidRPr="0084179B">
        <w:rPr>
          <w:rFonts w:ascii="Arial" w:hAnsi="Arial" w:cs="Arial"/>
          <w:bCs/>
          <w:iCs/>
          <w:sz w:val="20"/>
          <w:szCs w:val="20"/>
        </w:rPr>
        <w:t xml:space="preserve"> požadovaných k uveřejnění dle zákona č. 340/2015 Sb. o registru smluv. Zveřejnění smlouvy a </w:t>
      </w:r>
      <w:proofErr w:type="spellStart"/>
      <w:r w:rsidRPr="0084179B">
        <w:rPr>
          <w:rFonts w:ascii="Arial" w:hAnsi="Arial" w:cs="Arial"/>
          <w:bCs/>
          <w:iCs/>
          <w:sz w:val="20"/>
          <w:szCs w:val="20"/>
        </w:rPr>
        <w:t>metadat</w:t>
      </w:r>
      <w:proofErr w:type="spellEnd"/>
      <w:r w:rsidRPr="0084179B">
        <w:rPr>
          <w:rFonts w:ascii="Arial" w:hAnsi="Arial" w:cs="Arial"/>
          <w:bCs/>
          <w:iCs/>
          <w:sz w:val="20"/>
          <w:szCs w:val="20"/>
        </w:rPr>
        <w:t xml:space="preserve"> v registru smluv zajistí Povodí Ohře, státní podnik, který má právo </w:t>
      </w:r>
      <w:r w:rsidRPr="0084179B">
        <w:rPr>
          <w:rFonts w:ascii="Arial" w:hAnsi="Arial" w:cs="Arial"/>
          <w:bCs/>
          <w:iCs/>
          <w:sz w:val="20"/>
          <w:szCs w:val="20"/>
        </w:rPr>
        <w:lastRenderedPageBreak/>
        <w:t>tuto smlouvu zveřejnit rovněž v pochybnostech o tom, zda tato smlouva zveřejnění podléhá či nikoliv.</w:t>
      </w:r>
    </w:p>
    <w:p w:rsidR="00AF7E40" w:rsidRPr="00AF7E40" w:rsidRDefault="00AF7E40" w:rsidP="00AF7E40">
      <w:pPr>
        <w:pStyle w:val="Odstavecseseznamem"/>
        <w:rPr>
          <w:rFonts w:ascii="Arial" w:hAnsi="Arial" w:cs="Arial"/>
          <w:bCs/>
          <w:iCs/>
          <w:sz w:val="20"/>
          <w:szCs w:val="20"/>
        </w:rPr>
      </w:pPr>
    </w:p>
    <w:p w:rsidR="00AF7E40" w:rsidRPr="00743B1B" w:rsidRDefault="00AF7E40"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743B1B">
        <w:rPr>
          <w:rFonts w:ascii="Arial" w:hAnsi="Arial" w:cs="Arial"/>
          <w:bCs/>
          <w:iCs/>
          <w:sz w:val="20"/>
          <w:szCs w:val="20"/>
        </w:rPr>
        <w:t>Uveřejnění v registru smluv dle zákona č. 340/2015 Sb. bude podléhat také kupní smlouva, pokud dojde k jejímu uzavření.</w:t>
      </w:r>
    </w:p>
    <w:p w:rsidR="00ED12D7" w:rsidRPr="00743B1B" w:rsidRDefault="00ED12D7" w:rsidP="00F13576">
      <w:pPr>
        <w:widowControl w:val="0"/>
        <w:suppressLineNumbers/>
        <w:suppressAutoHyphens/>
        <w:spacing w:line="264" w:lineRule="auto"/>
        <w:jc w:val="both"/>
        <w:rPr>
          <w:rFonts w:cs="Arial"/>
          <w:bCs/>
          <w:iCs/>
          <w:sz w:val="20"/>
        </w:rPr>
      </w:pPr>
    </w:p>
    <w:p w:rsidR="0084179B" w:rsidRPr="00743B1B" w:rsidRDefault="0084179B"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743B1B">
        <w:rPr>
          <w:rFonts w:ascii="Arial" w:hAnsi="Arial" w:cs="Arial"/>
          <w:bCs/>
          <w:iCs/>
          <w:sz w:val="20"/>
          <w:szCs w:val="20"/>
        </w:rPr>
        <w:t xml:space="preserve">Budoucí prodávající je oprávněn odstoupit od smlouvy také v případě, že budoucí kupující vstoupí do likvidace nebo se ocitne v úpadku dle zákona č. 182/2006 Sb., o úpadku a způsobech jeho řešení (insolvenční zákon), ve znění pozdějších předpisů. </w:t>
      </w:r>
    </w:p>
    <w:p w:rsidR="00A768A8" w:rsidRPr="00743B1B" w:rsidRDefault="00A768A8" w:rsidP="00A768A8">
      <w:pPr>
        <w:pStyle w:val="Odstavecseseznamem"/>
        <w:rPr>
          <w:rFonts w:ascii="Arial" w:hAnsi="Arial" w:cs="Arial"/>
          <w:bCs/>
          <w:iCs/>
          <w:sz w:val="20"/>
          <w:szCs w:val="20"/>
        </w:rPr>
      </w:pPr>
    </w:p>
    <w:p w:rsidR="00A768A8" w:rsidRPr="00743B1B" w:rsidRDefault="00A768A8" w:rsidP="00A768A8">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743B1B">
        <w:rPr>
          <w:rFonts w:ascii="Arial" w:hAnsi="Arial" w:cs="Arial"/>
          <w:bCs/>
          <w:iCs/>
          <w:sz w:val="20"/>
          <w:szCs w:val="20"/>
        </w:rPr>
        <w:t>Budoucí prodávající je zároveň oprávněn odstoupit od smlouvy v případě, že nebude naplněn účel, ke kterému budou pozemky uvedené v čl. II. této smlouvy zcizeny, tj. stavba Vodní nádrže Kraslice a její následná kolaudace.</w:t>
      </w:r>
    </w:p>
    <w:p w:rsidR="00A768A8" w:rsidRPr="00A768A8" w:rsidRDefault="00A768A8" w:rsidP="00A768A8">
      <w:pPr>
        <w:pStyle w:val="Odstavecseseznamem"/>
        <w:widowControl w:val="0"/>
        <w:suppressLineNumbers/>
        <w:suppressAutoHyphens/>
        <w:spacing w:after="0" w:line="264" w:lineRule="auto"/>
        <w:ind w:left="284"/>
        <w:jc w:val="both"/>
        <w:rPr>
          <w:rFonts w:ascii="Arial" w:hAnsi="Arial" w:cs="Arial"/>
          <w:bCs/>
          <w:iCs/>
          <w:sz w:val="20"/>
          <w:szCs w:val="20"/>
          <w:highlight w:val="yellow"/>
        </w:rPr>
      </w:pPr>
    </w:p>
    <w:p w:rsidR="00664366" w:rsidRPr="0084179B" w:rsidRDefault="00664366"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84179B">
        <w:rPr>
          <w:rFonts w:ascii="Arial" w:hAnsi="Arial" w:cs="Arial"/>
          <w:bCs/>
          <w:iCs/>
          <w:sz w:val="20"/>
          <w:szCs w:val="20"/>
        </w:rPr>
        <w:t xml:space="preserve">Pro platnost této smlouvy je v souladu se Statutem </w:t>
      </w:r>
      <w:r w:rsidR="00E86ED4" w:rsidRPr="0084179B">
        <w:rPr>
          <w:rFonts w:ascii="Arial" w:hAnsi="Arial" w:cs="Arial"/>
          <w:bCs/>
          <w:iCs/>
          <w:sz w:val="20"/>
          <w:szCs w:val="20"/>
        </w:rPr>
        <w:t xml:space="preserve">státního podniku Povodí Ohře </w:t>
      </w:r>
      <w:r w:rsidRPr="0084179B">
        <w:rPr>
          <w:rFonts w:ascii="Arial" w:hAnsi="Arial" w:cs="Arial"/>
          <w:bCs/>
          <w:iCs/>
          <w:sz w:val="20"/>
          <w:szCs w:val="20"/>
        </w:rPr>
        <w:t>a zákonem o státním podniku nutný písemný souhlas Ministerstva zemědělství, které vykonává jménem státu funkci zakladatele prodávaj</w:t>
      </w:r>
      <w:r w:rsidR="00545F1B" w:rsidRPr="0084179B">
        <w:rPr>
          <w:rFonts w:ascii="Arial" w:hAnsi="Arial" w:cs="Arial"/>
          <w:bCs/>
          <w:iCs/>
          <w:sz w:val="20"/>
          <w:szCs w:val="20"/>
        </w:rPr>
        <w:t>í</w:t>
      </w:r>
      <w:r w:rsidRPr="0084179B">
        <w:rPr>
          <w:rFonts w:ascii="Arial" w:hAnsi="Arial" w:cs="Arial"/>
          <w:bCs/>
          <w:iCs/>
          <w:sz w:val="20"/>
          <w:szCs w:val="20"/>
        </w:rPr>
        <w:t>cího</w:t>
      </w:r>
      <w:r w:rsidR="00545F1B" w:rsidRPr="0084179B">
        <w:rPr>
          <w:rFonts w:ascii="Arial" w:hAnsi="Arial" w:cs="Arial"/>
          <w:bCs/>
          <w:iCs/>
          <w:sz w:val="20"/>
          <w:szCs w:val="20"/>
        </w:rPr>
        <w:t xml:space="preserve"> (dále jen „Zakladatel“)</w:t>
      </w:r>
      <w:r w:rsidR="00081BCC" w:rsidRPr="0084179B">
        <w:rPr>
          <w:rFonts w:ascii="Arial" w:hAnsi="Arial" w:cs="Arial"/>
          <w:bCs/>
          <w:iCs/>
          <w:sz w:val="20"/>
          <w:szCs w:val="20"/>
        </w:rPr>
        <w:t>.</w:t>
      </w:r>
    </w:p>
    <w:p w:rsidR="00545F1B" w:rsidRPr="0084179B" w:rsidRDefault="00545F1B" w:rsidP="00F13576">
      <w:pPr>
        <w:widowControl w:val="0"/>
        <w:suppressLineNumbers/>
        <w:suppressAutoHyphens/>
        <w:spacing w:line="264" w:lineRule="auto"/>
        <w:jc w:val="both"/>
        <w:rPr>
          <w:rFonts w:cs="Arial"/>
          <w:bCs/>
          <w:iCs/>
          <w:sz w:val="20"/>
        </w:rPr>
      </w:pPr>
    </w:p>
    <w:p w:rsidR="00931A9F" w:rsidRDefault="00545F1B"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265288">
        <w:rPr>
          <w:rFonts w:ascii="Arial" w:hAnsi="Arial" w:cs="Arial"/>
          <w:bCs/>
          <w:iCs/>
          <w:sz w:val="20"/>
          <w:szCs w:val="20"/>
        </w:rPr>
        <w:t>Zakladatel udělil písemný souhlas s</w:t>
      </w:r>
      <w:r w:rsidR="001965F2" w:rsidRPr="00265288">
        <w:rPr>
          <w:rFonts w:ascii="Arial" w:hAnsi="Arial" w:cs="Arial"/>
          <w:bCs/>
          <w:iCs/>
          <w:sz w:val="20"/>
          <w:szCs w:val="20"/>
        </w:rPr>
        <w:t> </w:t>
      </w:r>
      <w:r w:rsidRPr="00265288">
        <w:rPr>
          <w:rFonts w:ascii="Arial" w:hAnsi="Arial" w:cs="Arial"/>
          <w:bCs/>
          <w:iCs/>
          <w:sz w:val="20"/>
          <w:szCs w:val="20"/>
        </w:rPr>
        <w:t>návrhem</w:t>
      </w:r>
      <w:r w:rsidR="001965F2" w:rsidRPr="00265288">
        <w:rPr>
          <w:rFonts w:ascii="Arial" w:hAnsi="Arial" w:cs="Arial"/>
          <w:bCs/>
          <w:iCs/>
          <w:sz w:val="20"/>
          <w:szCs w:val="20"/>
        </w:rPr>
        <w:t xml:space="preserve"> </w:t>
      </w:r>
      <w:r w:rsidRPr="00265288">
        <w:rPr>
          <w:rFonts w:ascii="Arial" w:hAnsi="Arial" w:cs="Arial"/>
          <w:bCs/>
          <w:iCs/>
          <w:sz w:val="20"/>
          <w:szCs w:val="20"/>
        </w:rPr>
        <w:t>této smlouvy dne</w:t>
      </w:r>
      <w:r w:rsidR="005B7FB2" w:rsidRPr="00265288">
        <w:rPr>
          <w:rFonts w:ascii="Arial" w:hAnsi="Arial" w:cs="Arial"/>
          <w:bCs/>
          <w:iCs/>
          <w:sz w:val="20"/>
          <w:szCs w:val="20"/>
        </w:rPr>
        <w:t xml:space="preserve"> 21.5.2018</w:t>
      </w:r>
      <w:r w:rsidRPr="00265288">
        <w:rPr>
          <w:rFonts w:ascii="Arial" w:hAnsi="Arial" w:cs="Arial"/>
          <w:bCs/>
          <w:iCs/>
          <w:sz w:val="20"/>
          <w:szCs w:val="20"/>
        </w:rPr>
        <w:t xml:space="preserve"> pod č.j</w:t>
      </w:r>
      <w:r w:rsidR="00265288" w:rsidRPr="00265288">
        <w:rPr>
          <w:rFonts w:ascii="Arial" w:hAnsi="Arial" w:cs="Arial"/>
          <w:bCs/>
          <w:iCs/>
          <w:sz w:val="20"/>
          <w:szCs w:val="20"/>
        </w:rPr>
        <w:t>. 5804/201-MZE-15112.</w:t>
      </w:r>
    </w:p>
    <w:p w:rsidR="00265288" w:rsidRPr="00265288" w:rsidRDefault="00265288" w:rsidP="00265288">
      <w:pPr>
        <w:pStyle w:val="Odstavecseseznamem"/>
        <w:widowControl w:val="0"/>
        <w:suppressLineNumbers/>
        <w:suppressAutoHyphens/>
        <w:spacing w:after="0" w:line="264" w:lineRule="auto"/>
        <w:ind w:left="284"/>
        <w:jc w:val="both"/>
        <w:rPr>
          <w:rFonts w:ascii="Arial" w:hAnsi="Arial" w:cs="Arial"/>
          <w:bCs/>
          <w:iCs/>
          <w:sz w:val="20"/>
          <w:szCs w:val="20"/>
        </w:rPr>
      </w:pPr>
    </w:p>
    <w:p w:rsidR="00545F1B" w:rsidRPr="0084179B" w:rsidRDefault="00545F1B" w:rsidP="00F13576">
      <w:pPr>
        <w:pStyle w:val="Odstavecseseznamem"/>
        <w:widowControl w:val="0"/>
        <w:numPr>
          <w:ilvl w:val="0"/>
          <w:numId w:val="5"/>
        </w:numPr>
        <w:suppressLineNumbers/>
        <w:suppressAutoHyphens/>
        <w:spacing w:after="0" w:line="264" w:lineRule="auto"/>
        <w:ind w:left="284"/>
        <w:jc w:val="both"/>
        <w:rPr>
          <w:rFonts w:ascii="Arial" w:hAnsi="Arial" w:cs="Arial"/>
          <w:bCs/>
          <w:iCs/>
          <w:sz w:val="20"/>
          <w:szCs w:val="20"/>
        </w:rPr>
      </w:pPr>
      <w:r w:rsidRPr="0084179B">
        <w:rPr>
          <w:rFonts w:ascii="Arial" w:hAnsi="Arial" w:cs="Arial"/>
          <w:bCs/>
          <w:iCs/>
          <w:sz w:val="20"/>
          <w:szCs w:val="20"/>
        </w:rPr>
        <w:t xml:space="preserve">Smlouva </w:t>
      </w:r>
      <w:r w:rsidR="00986728" w:rsidRPr="0084179B">
        <w:rPr>
          <w:rFonts w:ascii="Arial" w:hAnsi="Arial" w:cs="Arial"/>
          <w:bCs/>
          <w:iCs/>
          <w:sz w:val="20"/>
          <w:szCs w:val="20"/>
        </w:rPr>
        <w:t>nabývá</w:t>
      </w:r>
      <w:r w:rsidRPr="0084179B">
        <w:rPr>
          <w:rFonts w:ascii="Arial" w:hAnsi="Arial" w:cs="Arial"/>
          <w:bCs/>
          <w:iCs/>
          <w:sz w:val="20"/>
          <w:szCs w:val="20"/>
        </w:rPr>
        <w:t xml:space="preserve"> platnosti jejím podepsáním oběma smluvními stranami</w:t>
      </w:r>
      <w:r w:rsidR="00986728" w:rsidRPr="0084179B">
        <w:rPr>
          <w:rFonts w:ascii="Arial" w:hAnsi="Arial" w:cs="Arial"/>
          <w:bCs/>
          <w:iCs/>
          <w:sz w:val="20"/>
          <w:szCs w:val="20"/>
        </w:rPr>
        <w:t xml:space="preserve"> za podmínky udělení souhlasu zakladatele</w:t>
      </w:r>
      <w:r w:rsidRPr="0084179B">
        <w:rPr>
          <w:rFonts w:ascii="Arial" w:hAnsi="Arial" w:cs="Arial"/>
          <w:bCs/>
          <w:iCs/>
          <w:sz w:val="20"/>
          <w:szCs w:val="20"/>
        </w:rPr>
        <w:t xml:space="preserve">. </w:t>
      </w:r>
      <w:r w:rsidR="001965F2" w:rsidRPr="0084179B">
        <w:rPr>
          <w:rFonts w:ascii="Arial" w:hAnsi="Arial" w:cs="Arial"/>
          <w:bCs/>
          <w:iCs/>
          <w:sz w:val="20"/>
          <w:szCs w:val="20"/>
        </w:rPr>
        <w:t>Z tohoto důvodu je vyloučeno přijetí nabídky s dodatkem nebo odchylkou, i když dodatek nebo odchylka podstatně nemění podmínky nabídky (§ 1740 odst. 3 OZ).</w:t>
      </w:r>
    </w:p>
    <w:p w:rsidR="001853D2" w:rsidRPr="0084179B" w:rsidRDefault="001853D2" w:rsidP="00F13576">
      <w:pPr>
        <w:widowControl w:val="0"/>
        <w:suppressLineNumbers/>
        <w:suppressAutoHyphens/>
        <w:spacing w:line="264" w:lineRule="auto"/>
        <w:jc w:val="both"/>
        <w:rPr>
          <w:rFonts w:cs="Arial"/>
          <w:bCs/>
          <w:iCs/>
          <w:sz w:val="20"/>
        </w:rPr>
      </w:pPr>
    </w:p>
    <w:p w:rsidR="00E7537B" w:rsidRPr="0084179B" w:rsidRDefault="00E7537B" w:rsidP="00F13576">
      <w:pPr>
        <w:pStyle w:val="Odstavecseseznamem"/>
        <w:widowControl w:val="0"/>
        <w:numPr>
          <w:ilvl w:val="0"/>
          <w:numId w:val="5"/>
        </w:numPr>
        <w:suppressLineNumbers/>
        <w:suppressAutoHyphens/>
        <w:spacing w:after="0" w:line="264" w:lineRule="auto"/>
        <w:ind w:left="284"/>
        <w:jc w:val="both"/>
        <w:rPr>
          <w:rFonts w:ascii="Arial" w:eastAsia="Arial" w:hAnsi="Arial" w:cs="Arial"/>
          <w:sz w:val="20"/>
          <w:szCs w:val="20"/>
          <w:lang w:eastAsia="ar-SA"/>
        </w:rPr>
      </w:pPr>
      <w:r w:rsidRPr="0084179B">
        <w:rPr>
          <w:rFonts w:ascii="Arial" w:eastAsia="Arial" w:hAnsi="Arial" w:cs="Arial"/>
          <w:sz w:val="20"/>
          <w:szCs w:val="20"/>
          <w:lang w:eastAsia="ar-SA"/>
        </w:rPr>
        <w:t xml:space="preserve">Smlouva nabývá platnosti podpisem obou smluvních stran </w:t>
      </w:r>
      <w:r w:rsidR="00986728" w:rsidRPr="0084179B">
        <w:rPr>
          <w:rFonts w:ascii="Arial" w:eastAsia="Arial" w:hAnsi="Arial" w:cs="Arial"/>
          <w:sz w:val="20"/>
          <w:szCs w:val="20"/>
          <w:lang w:eastAsia="ar-SA"/>
        </w:rPr>
        <w:t>a účinnosti</w:t>
      </w:r>
      <w:r w:rsidRPr="0084179B">
        <w:rPr>
          <w:rFonts w:ascii="Arial" w:eastAsia="Arial" w:hAnsi="Arial" w:cs="Arial"/>
          <w:sz w:val="20"/>
          <w:szCs w:val="20"/>
          <w:lang w:eastAsia="ar-SA"/>
        </w:rPr>
        <w:t xml:space="preserve"> zveřejněním v registru smluv.</w:t>
      </w:r>
    </w:p>
    <w:p w:rsidR="00F13576" w:rsidRPr="0084179B" w:rsidRDefault="00F13576" w:rsidP="00F13576">
      <w:pPr>
        <w:widowControl w:val="0"/>
        <w:suppressLineNumbers/>
        <w:suppressAutoHyphens/>
        <w:spacing w:line="264" w:lineRule="auto"/>
        <w:jc w:val="both"/>
        <w:rPr>
          <w:rFonts w:eastAsia="Arial" w:cs="Arial"/>
          <w:sz w:val="20"/>
          <w:lang w:eastAsia="ar-SA"/>
        </w:rPr>
      </w:pPr>
    </w:p>
    <w:p w:rsidR="00184233" w:rsidRPr="0084179B" w:rsidRDefault="00184233" w:rsidP="00F13576">
      <w:pPr>
        <w:pStyle w:val="Odstavecseseznamem"/>
        <w:widowControl w:val="0"/>
        <w:numPr>
          <w:ilvl w:val="0"/>
          <w:numId w:val="5"/>
        </w:numPr>
        <w:tabs>
          <w:tab w:val="left" w:pos="340"/>
        </w:tabs>
        <w:spacing w:after="0" w:line="264" w:lineRule="auto"/>
        <w:ind w:left="284"/>
        <w:jc w:val="both"/>
        <w:rPr>
          <w:rFonts w:ascii="Arial" w:hAnsi="Arial" w:cs="Arial"/>
          <w:sz w:val="20"/>
          <w:szCs w:val="20"/>
        </w:rPr>
      </w:pPr>
      <w:r w:rsidRPr="0084179B">
        <w:rPr>
          <w:rFonts w:ascii="Arial" w:hAnsi="Arial" w:cs="Arial"/>
          <w:snapToGrid w:val="0"/>
          <w:sz w:val="20"/>
          <w:szCs w:val="20"/>
        </w:rPr>
        <w:t>Tato smlouva o uzavření budoucí kupní smlouvy je vyhotovena v</w:t>
      </w:r>
      <w:r w:rsidR="00986728" w:rsidRPr="0084179B">
        <w:rPr>
          <w:rFonts w:ascii="Arial" w:hAnsi="Arial" w:cs="Arial"/>
          <w:snapToGrid w:val="0"/>
          <w:sz w:val="20"/>
          <w:szCs w:val="20"/>
        </w:rPr>
        <w:t>e</w:t>
      </w:r>
      <w:r w:rsidRPr="0084179B">
        <w:rPr>
          <w:rFonts w:ascii="Arial" w:hAnsi="Arial" w:cs="Arial"/>
          <w:snapToGrid w:val="0"/>
          <w:sz w:val="20"/>
          <w:szCs w:val="20"/>
        </w:rPr>
        <w:t xml:space="preserve"> </w:t>
      </w:r>
      <w:r w:rsidR="00D0199E" w:rsidRPr="0084179B">
        <w:rPr>
          <w:rFonts w:ascii="Arial" w:hAnsi="Arial" w:cs="Arial"/>
          <w:snapToGrid w:val="0"/>
          <w:sz w:val="20"/>
          <w:szCs w:val="20"/>
        </w:rPr>
        <w:t>čtyřech</w:t>
      </w:r>
      <w:r w:rsidRPr="0084179B">
        <w:rPr>
          <w:rFonts w:ascii="Arial" w:hAnsi="Arial" w:cs="Arial"/>
          <w:snapToGrid w:val="0"/>
          <w:sz w:val="20"/>
          <w:szCs w:val="20"/>
        </w:rPr>
        <w:t xml:space="preserve"> stejnopisech s platností originálů, </w:t>
      </w:r>
      <w:r w:rsidRPr="0084179B">
        <w:rPr>
          <w:rFonts w:ascii="Arial" w:hAnsi="Arial" w:cs="Arial"/>
          <w:sz w:val="20"/>
          <w:szCs w:val="20"/>
        </w:rPr>
        <w:t xml:space="preserve">z nichž </w:t>
      </w:r>
      <w:r w:rsidR="00D0199E" w:rsidRPr="0084179B">
        <w:rPr>
          <w:rFonts w:ascii="Arial" w:hAnsi="Arial" w:cs="Arial"/>
          <w:sz w:val="20"/>
          <w:szCs w:val="20"/>
        </w:rPr>
        <w:t>každá smluvní strana</w:t>
      </w:r>
      <w:r w:rsidR="009C3938" w:rsidRPr="0084179B">
        <w:rPr>
          <w:rFonts w:ascii="Arial" w:hAnsi="Arial" w:cs="Arial"/>
          <w:sz w:val="20"/>
          <w:szCs w:val="20"/>
        </w:rPr>
        <w:t xml:space="preserve"> obdrží dvě</w:t>
      </w:r>
      <w:r w:rsidRPr="0084179B">
        <w:rPr>
          <w:rFonts w:ascii="Arial" w:hAnsi="Arial" w:cs="Arial"/>
          <w:sz w:val="20"/>
          <w:szCs w:val="20"/>
        </w:rPr>
        <w:t xml:space="preserve"> </w:t>
      </w:r>
      <w:r w:rsidR="009C3938" w:rsidRPr="0084179B">
        <w:rPr>
          <w:rFonts w:ascii="Arial" w:hAnsi="Arial" w:cs="Arial"/>
          <w:sz w:val="20"/>
          <w:szCs w:val="20"/>
        </w:rPr>
        <w:t>vyhotovení</w:t>
      </w:r>
      <w:r w:rsidRPr="0084179B">
        <w:rPr>
          <w:rFonts w:ascii="Arial" w:hAnsi="Arial" w:cs="Arial"/>
          <w:sz w:val="20"/>
          <w:szCs w:val="20"/>
        </w:rPr>
        <w:t>.</w:t>
      </w:r>
    </w:p>
    <w:p w:rsidR="00184233" w:rsidRPr="0084179B" w:rsidRDefault="00184233" w:rsidP="00F13576">
      <w:pPr>
        <w:widowControl w:val="0"/>
        <w:tabs>
          <w:tab w:val="left" w:pos="340"/>
        </w:tabs>
        <w:spacing w:line="264" w:lineRule="auto"/>
        <w:jc w:val="both"/>
        <w:rPr>
          <w:rFonts w:cs="Arial"/>
          <w:snapToGrid w:val="0"/>
          <w:sz w:val="20"/>
        </w:rPr>
      </w:pPr>
    </w:p>
    <w:p w:rsidR="00184233" w:rsidRPr="0084179B" w:rsidRDefault="00184233" w:rsidP="00F13576">
      <w:pPr>
        <w:pStyle w:val="Odstavecseseznamem"/>
        <w:widowControl w:val="0"/>
        <w:numPr>
          <w:ilvl w:val="0"/>
          <w:numId w:val="5"/>
        </w:numPr>
        <w:tabs>
          <w:tab w:val="left" w:pos="340"/>
        </w:tabs>
        <w:spacing w:after="0" w:line="264" w:lineRule="auto"/>
        <w:ind w:left="284"/>
        <w:jc w:val="both"/>
        <w:rPr>
          <w:rFonts w:ascii="Arial" w:hAnsi="Arial" w:cs="Arial"/>
          <w:snapToGrid w:val="0"/>
          <w:sz w:val="20"/>
          <w:szCs w:val="20"/>
        </w:rPr>
      </w:pPr>
      <w:r w:rsidRPr="0084179B">
        <w:rPr>
          <w:rFonts w:ascii="Arial" w:hAnsi="Arial" w:cs="Arial"/>
          <w:snapToGrid w:val="0"/>
          <w:sz w:val="20"/>
          <w:szCs w:val="20"/>
        </w:rPr>
        <w:t>Smluvní strany po přečtení této smlouvy prohlašují, že obsah této smlouvy odpovídá jejich svobodné, vážné a omylu prosté vůli, což stvrzují připojením svých podpisů.</w:t>
      </w:r>
    </w:p>
    <w:p w:rsidR="00184233" w:rsidRPr="0084179B" w:rsidRDefault="00184233" w:rsidP="00F13576">
      <w:pPr>
        <w:widowControl w:val="0"/>
        <w:tabs>
          <w:tab w:val="left" w:pos="283"/>
          <w:tab w:val="left" w:pos="963"/>
          <w:tab w:val="left" w:pos="1644"/>
          <w:tab w:val="left" w:pos="1814"/>
          <w:tab w:val="left" w:pos="3175"/>
          <w:tab w:val="left" w:pos="4762"/>
          <w:tab w:val="left" w:pos="6577"/>
          <w:tab w:val="left" w:pos="6804"/>
        </w:tabs>
        <w:spacing w:line="264" w:lineRule="auto"/>
        <w:jc w:val="both"/>
        <w:rPr>
          <w:rFonts w:cs="Arial"/>
          <w:snapToGrid w:val="0"/>
          <w:sz w:val="20"/>
        </w:rPr>
      </w:pPr>
    </w:p>
    <w:p w:rsidR="00184233" w:rsidRPr="0084179B" w:rsidRDefault="00184233" w:rsidP="00F13576">
      <w:pPr>
        <w:pStyle w:val="Zkladntext"/>
        <w:numPr>
          <w:ilvl w:val="0"/>
          <w:numId w:val="5"/>
        </w:numPr>
        <w:tabs>
          <w:tab w:val="clear" w:pos="680"/>
          <w:tab w:val="left" w:pos="284"/>
        </w:tabs>
        <w:spacing w:line="264" w:lineRule="auto"/>
        <w:ind w:left="284"/>
        <w:rPr>
          <w:rFonts w:cs="Arial"/>
          <w:snapToGrid w:val="0"/>
          <w:sz w:val="20"/>
        </w:rPr>
      </w:pPr>
      <w:r w:rsidRPr="0084179B">
        <w:rPr>
          <w:rFonts w:cs="Arial"/>
          <w:snapToGrid w:val="0"/>
          <w:sz w:val="20"/>
        </w:rPr>
        <w:t>Tato smlouva je uzavřena v souladu s ustanovením § 1785 a násl. občanského zákoníku. Pokud není ve smlouvě dohodnuto jinak, platí obecná ustanovení občanského zákoníku.</w:t>
      </w:r>
    </w:p>
    <w:p w:rsidR="006F54A2" w:rsidRPr="0084179B" w:rsidRDefault="006F54A2" w:rsidP="00F13576">
      <w:pPr>
        <w:pStyle w:val="Zkladntext"/>
        <w:spacing w:line="264" w:lineRule="auto"/>
        <w:rPr>
          <w:rFonts w:cs="Arial"/>
          <w:snapToGrid w:val="0"/>
          <w:sz w:val="20"/>
        </w:rPr>
      </w:pPr>
    </w:p>
    <w:p w:rsidR="00444045" w:rsidRPr="0084179B" w:rsidRDefault="00444045"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snapToGrid w:val="0"/>
          <w:sz w:val="20"/>
        </w:rPr>
      </w:pPr>
      <w:r w:rsidRPr="0084179B">
        <w:rPr>
          <w:rFonts w:cs="Arial"/>
          <w:snapToGrid w:val="0"/>
          <w:sz w:val="20"/>
        </w:rPr>
        <w:t>Příloha: záborový elaborát</w:t>
      </w:r>
    </w:p>
    <w:p w:rsidR="00273369" w:rsidRPr="0084179B" w:rsidRDefault="00273369"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snapToGrid w:val="0"/>
          <w:sz w:val="20"/>
        </w:rPr>
      </w:pPr>
    </w:p>
    <w:p w:rsidR="00184233" w:rsidRPr="0084179B" w:rsidRDefault="00184233"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snapToGrid w:val="0"/>
          <w:sz w:val="20"/>
        </w:rPr>
      </w:pPr>
      <w:r w:rsidRPr="0084179B">
        <w:rPr>
          <w:rFonts w:cs="Arial"/>
          <w:snapToGrid w:val="0"/>
          <w:sz w:val="20"/>
        </w:rPr>
        <w:t>V </w:t>
      </w:r>
      <w:r w:rsidR="00AA0229" w:rsidRPr="0084179B">
        <w:rPr>
          <w:rFonts w:cs="Arial"/>
          <w:snapToGrid w:val="0"/>
          <w:sz w:val="20"/>
        </w:rPr>
        <w:t>Chomutově</w:t>
      </w:r>
      <w:r w:rsidRPr="0084179B">
        <w:rPr>
          <w:rFonts w:cs="Arial"/>
          <w:snapToGrid w:val="0"/>
          <w:sz w:val="20"/>
        </w:rPr>
        <w:t xml:space="preserve"> </w:t>
      </w:r>
      <w:proofErr w:type="gramStart"/>
      <w:r w:rsidRPr="0084179B">
        <w:rPr>
          <w:rFonts w:cs="Arial"/>
          <w:snapToGrid w:val="0"/>
          <w:sz w:val="20"/>
        </w:rPr>
        <w:t>dne: ....................................</w:t>
      </w:r>
      <w:r w:rsidRPr="0084179B">
        <w:rPr>
          <w:rFonts w:cs="Arial"/>
          <w:snapToGrid w:val="0"/>
          <w:sz w:val="20"/>
        </w:rPr>
        <w:tab/>
      </w:r>
      <w:r w:rsidRPr="0084179B">
        <w:rPr>
          <w:rFonts w:cs="Arial"/>
          <w:snapToGrid w:val="0"/>
          <w:sz w:val="20"/>
        </w:rPr>
        <w:tab/>
        <w:t>V </w:t>
      </w:r>
      <w:r w:rsidR="00C678C5" w:rsidRPr="0084179B">
        <w:rPr>
          <w:rFonts w:cs="Arial"/>
          <w:snapToGrid w:val="0"/>
          <w:sz w:val="20"/>
        </w:rPr>
        <w:t>Kraslicích</w:t>
      </w:r>
      <w:proofErr w:type="gramEnd"/>
      <w:r w:rsidRPr="0084179B">
        <w:rPr>
          <w:rFonts w:cs="Arial"/>
          <w:snapToGrid w:val="0"/>
          <w:sz w:val="20"/>
        </w:rPr>
        <w:t xml:space="preserve"> dne: ................................</w:t>
      </w:r>
    </w:p>
    <w:p w:rsidR="00184233" w:rsidRPr="0084179B" w:rsidRDefault="00184233"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b/>
          <w:bCs/>
          <w:snapToGrid w:val="0"/>
          <w:sz w:val="20"/>
        </w:rPr>
      </w:pPr>
    </w:p>
    <w:p w:rsidR="00184233" w:rsidRPr="0084179B" w:rsidRDefault="00184233"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b/>
          <w:bCs/>
          <w:snapToGrid w:val="0"/>
          <w:sz w:val="20"/>
        </w:rPr>
      </w:pPr>
    </w:p>
    <w:p w:rsidR="00F13576" w:rsidRPr="0084179B" w:rsidRDefault="00F13576"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b/>
          <w:bCs/>
          <w:snapToGrid w:val="0"/>
          <w:sz w:val="20"/>
        </w:rPr>
      </w:pPr>
    </w:p>
    <w:p w:rsidR="005F14A3" w:rsidRPr="0084179B" w:rsidRDefault="005F14A3" w:rsidP="00F13576">
      <w:pPr>
        <w:widowControl w:val="0"/>
        <w:tabs>
          <w:tab w:val="left" w:pos="283"/>
          <w:tab w:val="left" w:pos="963"/>
          <w:tab w:val="left" w:pos="1644"/>
          <w:tab w:val="left" w:pos="1814"/>
          <w:tab w:val="left" w:pos="3175"/>
          <w:tab w:val="left" w:pos="4762"/>
          <w:tab w:val="left" w:pos="5159"/>
          <w:tab w:val="left" w:pos="6577"/>
          <w:tab w:val="left" w:pos="6804"/>
        </w:tabs>
        <w:spacing w:line="264" w:lineRule="auto"/>
        <w:jc w:val="both"/>
        <w:rPr>
          <w:rFonts w:cs="Arial"/>
          <w:b/>
          <w:bCs/>
          <w:snapToGrid w:val="0"/>
          <w:sz w:val="20"/>
        </w:rPr>
      </w:pPr>
    </w:p>
    <w:p w:rsidR="00184233" w:rsidRPr="0084179B" w:rsidRDefault="00184233" w:rsidP="00F13576">
      <w:pPr>
        <w:tabs>
          <w:tab w:val="left" w:pos="5103"/>
        </w:tabs>
        <w:spacing w:line="264" w:lineRule="auto"/>
        <w:jc w:val="both"/>
        <w:rPr>
          <w:rFonts w:cs="Arial"/>
          <w:snapToGrid w:val="0"/>
          <w:sz w:val="20"/>
        </w:rPr>
      </w:pPr>
      <w:r w:rsidRPr="0084179B">
        <w:rPr>
          <w:rFonts w:cs="Arial"/>
          <w:snapToGrid w:val="0"/>
          <w:sz w:val="20"/>
        </w:rPr>
        <w:tab/>
      </w:r>
    </w:p>
    <w:p w:rsidR="00184233" w:rsidRPr="0084179B" w:rsidRDefault="00184233" w:rsidP="00F13576">
      <w:pPr>
        <w:tabs>
          <w:tab w:val="left" w:pos="5103"/>
        </w:tabs>
        <w:spacing w:line="264" w:lineRule="auto"/>
        <w:jc w:val="both"/>
        <w:rPr>
          <w:rFonts w:cs="Arial"/>
          <w:snapToGrid w:val="0"/>
          <w:sz w:val="20"/>
        </w:rPr>
      </w:pPr>
      <w:r w:rsidRPr="0084179B">
        <w:rPr>
          <w:rFonts w:cs="Arial"/>
          <w:snapToGrid w:val="0"/>
          <w:sz w:val="20"/>
        </w:rPr>
        <w:t>………………………………………...............</w:t>
      </w:r>
      <w:r w:rsidR="00763BDC" w:rsidRPr="0084179B">
        <w:rPr>
          <w:rFonts w:cs="Arial"/>
          <w:snapToGrid w:val="0"/>
          <w:sz w:val="20"/>
        </w:rPr>
        <w:t>.....</w:t>
      </w:r>
      <w:r w:rsidRPr="0084179B">
        <w:rPr>
          <w:rFonts w:cs="Arial"/>
          <w:snapToGrid w:val="0"/>
          <w:sz w:val="20"/>
        </w:rPr>
        <w:tab/>
        <w:t>................................................................</w:t>
      </w:r>
    </w:p>
    <w:p w:rsidR="00607BB9" w:rsidRPr="0084179B" w:rsidRDefault="00607BB9" w:rsidP="00F13576">
      <w:pPr>
        <w:tabs>
          <w:tab w:val="left" w:pos="5103"/>
        </w:tabs>
        <w:spacing w:line="264" w:lineRule="auto"/>
        <w:ind w:right="-284"/>
        <w:jc w:val="both"/>
        <w:rPr>
          <w:rFonts w:cs="Arial"/>
          <w:snapToGrid w:val="0"/>
          <w:sz w:val="20"/>
        </w:rPr>
      </w:pPr>
      <w:r w:rsidRPr="0084179B">
        <w:rPr>
          <w:rFonts w:cs="Arial"/>
          <w:snapToGrid w:val="0"/>
          <w:sz w:val="20"/>
        </w:rPr>
        <w:t xml:space="preserve">za </w:t>
      </w:r>
      <w:r w:rsidR="00A07878" w:rsidRPr="0084179B">
        <w:rPr>
          <w:rFonts w:cs="Arial"/>
          <w:snapToGrid w:val="0"/>
          <w:sz w:val="20"/>
        </w:rPr>
        <w:t>budoucího prodávajícího</w:t>
      </w:r>
      <w:r w:rsidRPr="0084179B">
        <w:rPr>
          <w:rFonts w:cs="Arial"/>
          <w:snapToGrid w:val="0"/>
          <w:sz w:val="20"/>
        </w:rPr>
        <w:tab/>
        <w:t xml:space="preserve">za </w:t>
      </w:r>
      <w:r w:rsidR="00A07878" w:rsidRPr="0084179B">
        <w:rPr>
          <w:rFonts w:cs="Arial"/>
          <w:snapToGrid w:val="0"/>
          <w:sz w:val="20"/>
        </w:rPr>
        <w:t>budoucího kupujícího</w:t>
      </w:r>
    </w:p>
    <w:p w:rsidR="00607BB9" w:rsidRPr="0084179B" w:rsidRDefault="00AA0229" w:rsidP="00F13576">
      <w:pPr>
        <w:tabs>
          <w:tab w:val="left" w:pos="5103"/>
        </w:tabs>
        <w:spacing w:line="264" w:lineRule="auto"/>
        <w:ind w:right="-284"/>
        <w:jc w:val="both"/>
        <w:rPr>
          <w:rFonts w:cs="Arial"/>
          <w:snapToGrid w:val="0"/>
          <w:sz w:val="20"/>
        </w:rPr>
      </w:pPr>
      <w:r w:rsidRPr="0084179B">
        <w:rPr>
          <w:rFonts w:cs="Arial"/>
          <w:snapToGrid w:val="0"/>
          <w:sz w:val="20"/>
        </w:rPr>
        <w:t xml:space="preserve">Ing. </w:t>
      </w:r>
      <w:r w:rsidR="00BE6161" w:rsidRPr="0084179B">
        <w:rPr>
          <w:rFonts w:cs="Arial"/>
          <w:snapToGrid w:val="0"/>
          <w:sz w:val="20"/>
        </w:rPr>
        <w:t>Jiří Nedoma</w:t>
      </w:r>
      <w:r w:rsidR="00607BB9" w:rsidRPr="0084179B">
        <w:rPr>
          <w:rFonts w:cs="Arial"/>
          <w:snapToGrid w:val="0"/>
          <w:sz w:val="20"/>
        </w:rPr>
        <w:tab/>
      </w:r>
      <w:r w:rsidR="007A57F9" w:rsidRPr="0084179B">
        <w:rPr>
          <w:rFonts w:cs="Arial"/>
          <w:snapToGrid w:val="0"/>
          <w:sz w:val="20"/>
        </w:rPr>
        <w:t>Otakar Mika</w:t>
      </w:r>
      <w:r w:rsidR="00607BB9" w:rsidRPr="0084179B">
        <w:rPr>
          <w:rFonts w:cs="Arial"/>
          <w:snapToGrid w:val="0"/>
          <w:sz w:val="20"/>
        </w:rPr>
        <w:t xml:space="preserve"> </w:t>
      </w:r>
      <w:r w:rsidR="00607BB9" w:rsidRPr="0084179B">
        <w:rPr>
          <w:rFonts w:cs="Arial"/>
          <w:snapToGrid w:val="0"/>
          <w:sz w:val="20"/>
        </w:rPr>
        <w:tab/>
      </w:r>
      <w:r w:rsidR="00607BB9" w:rsidRPr="0084179B">
        <w:rPr>
          <w:rFonts w:cs="Arial"/>
          <w:snapToGrid w:val="0"/>
          <w:sz w:val="20"/>
        </w:rPr>
        <w:tab/>
      </w:r>
      <w:r w:rsidR="00607BB9" w:rsidRPr="0084179B">
        <w:rPr>
          <w:rFonts w:cs="Arial"/>
          <w:snapToGrid w:val="0"/>
          <w:sz w:val="20"/>
        </w:rPr>
        <w:tab/>
      </w:r>
    </w:p>
    <w:p w:rsidR="007A57F9" w:rsidRPr="0084179B" w:rsidRDefault="00BE6161" w:rsidP="00F13576">
      <w:pPr>
        <w:tabs>
          <w:tab w:val="left" w:pos="5103"/>
        </w:tabs>
        <w:spacing w:line="264" w:lineRule="auto"/>
        <w:ind w:right="-284"/>
        <w:jc w:val="both"/>
        <w:rPr>
          <w:rFonts w:cs="Arial"/>
          <w:snapToGrid w:val="0"/>
          <w:sz w:val="20"/>
        </w:rPr>
      </w:pPr>
      <w:r w:rsidRPr="0084179B">
        <w:rPr>
          <w:rFonts w:cs="Arial"/>
          <w:snapToGrid w:val="0"/>
          <w:sz w:val="20"/>
        </w:rPr>
        <w:t xml:space="preserve">generální </w:t>
      </w:r>
      <w:r w:rsidR="00AA0229" w:rsidRPr="0084179B">
        <w:rPr>
          <w:rFonts w:cs="Arial"/>
          <w:snapToGrid w:val="0"/>
          <w:sz w:val="20"/>
        </w:rPr>
        <w:t>ředitel</w:t>
      </w:r>
      <w:r w:rsidR="00607BB9" w:rsidRPr="0084179B">
        <w:rPr>
          <w:rFonts w:cs="Arial"/>
          <w:snapToGrid w:val="0"/>
          <w:sz w:val="20"/>
        </w:rPr>
        <w:tab/>
      </w:r>
      <w:r w:rsidR="007A57F9" w:rsidRPr="0084179B">
        <w:rPr>
          <w:rFonts w:cs="Arial"/>
          <w:snapToGrid w:val="0"/>
          <w:sz w:val="20"/>
        </w:rPr>
        <w:t>jednatel</w:t>
      </w:r>
    </w:p>
    <w:p w:rsidR="007A57F9" w:rsidRPr="0084179B" w:rsidRDefault="007A57F9" w:rsidP="00F13576">
      <w:pPr>
        <w:tabs>
          <w:tab w:val="left" w:pos="5103"/>
        </w:tabs>
        <w:spacing w:line="264" w:lineRule="auto"/>
        <w:ind w:right="-284"/>
        <w:jc w:val="both"/>
        <w:rPr>
          <w:rFonts w:cs="Arial"/>
          <w:snapToGrid w:val="0"/>
          <w:sz w:val="20"/>
        </w:rPr>
      </w:pPr>
    </w:p>
    <w:p w:rsidR="00D61E8D" w:rsidRPr="0084179B" w:rsidRDefault="00D61E8D" w:rsidP="00F13576">
      <w:pPr>
        <w:tabs>
          <w:tab w:val="left" w:pos="5103"/>
        </w:tabs>
        <w:spacing w:line="264" w:lineRule="auto"/>
        <w:ind w:right="-284"/>
        <w:jc w:val="both"/>
        <w:rPr>
          <w:rFonts w:cs="Arial"/>
          <w:snapToGrid w:val="0"/>
          <w:sz w:val="20"/>
        </w:rPr>
      </w:pPr>
    </w:p>
    <w:p w:rsidR="007A57F9" w:rsidRPr="0084179B" w:rsidRDefault="007A57F9" w:rsidP="00F13576">
      <w:pPr>
        <w:tabs>
          <w:tab w:val="left" w:pos="5103"/>
        </w:tabs>
        <w:spacing w:line="264" w:lineRule="auto"/>
        <w:ind w:right="-284"/>
        <w:jc w:val="both"/>
        <w:rPr>
          <w:rFonts w:cs="Arial"/>
          <w:snapToGrid w:val="0"/>
          <w:sz w:val="20"/>
        </w:rPr>
      </w:pPr>
    </w:p>
    <w:p w:rsidR="007A57F9" w:rsidRPr="0084179B" w:rsidRDefault="007A57F9" w:rsidP="00F13576">
      <w:pPr>
        <w:tabs>
          <w:tab w:val="left" w:pos="5103"/>
        </w:tabs>
        <w:spacing w:line="264" w:lineRule="auto"/>
        <w:ind w:right="-284"/>
        <w:jc w:val="both"/>
        <w:rPr>
          <w:rFonts w:cs="Arial"/>
          <w:snapToGrid w:val="0"/>
          <w:sz w:val="20"/>
        </w:rPr>
      </w:pPr>
    </w:p>
    <w:p w:rsidR="007A57F9" w:rsidRPr="0084179B" w:rsidRDefault="007A57F9" w:rsidP="00F13576">
      <w:pPr>
        <w:tabs>
          <w:tab w:val="left" w:pos="5103"/>
        </w:tabs>
        <w:spacing w:line="264" w:lineRule="auto"/>
        <w:ind w:right="-284"/>
        <w:jc w:val="both"/>
        <w:rPr>
          <w:rFonts w:cs="Arial"/>
          <w:snapToGrid w:val="0"/>
          <w:sz w:val="20"/>
        </w:rPr>
      </w:pPr>
      <w:r w:rsidRPr="0084179B">
        <w:rPr>
          <w:rFonts w:cs="Arial"/>
          <w:snapToGrid w:val="0"/>
          <w:sz w:val="20"/>
        </w:rPr>
        <w:tab/>
        <w:t>…………………………………………….</w:t>
      </w:r>
    </w:p>
    <w:p w:rsidR="007A57F9" w:rsidRPr="0084179B" w:rsidRDefault="007A57F9" w:rsidP="00F13576">
      <w:pPr>
        <w:tabs>
          <w:tab w:val="left" w:pos="5103"/>
        </w:tabs>
        <w:spacing w:line="264" w:lineRule="auto"/>
        <w:ind w:right="-284"/>
        <w:jc w:val="both"/>
        <w:rPr>
          <w:rFonts w:cs="Arial"/>
          <w:snapToGrid w:val="0"/>
          <w:sz w:val="20"/>
        </w:rPr>
      </w:pPr>
      <w:r w:rsidRPr="0084179B">
        <w:rPr>
          <w:rFonts w:cs="Arial"/>
          <w:snapToGrid w:val="0"/>
          <w:sz w:val="20"/>
        </w:rPr>
        <w:tab/>
        <w:t xml:space="preserve">Hanuš </w:t>
      </w:r>
      <w:proofErr w:type="spellStart"/>
      <w:r w:rsidRPr="0084179B">
        <w:rPr>
          <w:rFonts w:cs="Arial"/>
          <w:snapToGrid w:val="0"/>
          <w:sz w:val="20"/>
        </w:rPr>
        <w:t>Kühnl</w:t>
      </w:r>
      <w:proofErr w:type="spellEnd"/>
    </w:p>
    <w:p w:rsidR="00A51A83" w:rsidRPr="0084179B" w:rsidRDefault="007A57F9" w:rsidP="00F13576">
      <w:pPr>
        <w:tabs>
          <w:tab w:val="left" w:pos="5103"/>
        </w:tabs>
        <w:spacing w:line="264" w:lineRule="auto"/>
        <w:ind w:right="-284"/>
        <w:jc w:val="both"/>
        <w:rPr>
          <w:rFonts w:cs="Arial"/>
          <w:sz w:val="20"/>
        </w:rPr>
      </w:pPr>
      <w:r w:rsidRPr="0084179B">
        <w:rPr>
          <w:rFonts w:cs="Arial"/>
          <w:snapToGrid w:val="0"/>
          <w:sz w:val="20"/>
        </w:rPr>
        <w:tab/>
        <w:t>jednatel</w:t>
      </w:r>
    </w:p>
    <w:sectPr w:rsidR="00A51A83" w:rsidRPr="0084179B" w:rsidSect="00D61E8D">
      <w:headerReference w:type="default" r:id="rId10"/>
      <w:footerReference w:type="even" r:id="rId11"/>
      <w:footerReference w:type="default" r:id="rId12"/>
      <w:pgSz w:w="11907" w:h="16840"/>
      <w:pgMar w:top="1134" w:right="1418" w:bottom="1134" w:left="1418" w:header="340" w:footer="567"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14" w:rsidRDefault="00A86A14">
      <w:r>
        <w:separator/>
      </w:r>
    </w:p>
  </w:endnote>
  <w:endnote w:type="continuationSeparator" w:id="0">
    <w:p w:rsidR="00A86A14" w:rsidRDefault="00A8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43" w:rsidRDefault="003E1328" w:rsidP="00811CA1">
    <w:pPr>
      <w:pStyle w:val="Zpat"/>
      <w:framePr w:wrap="around" w:vAnchor="text" w:hAnchor="margin" w:xAlign="center" w:y="1"/>
      <w:rPr>
        <w:rStyle w:val="slostrnky"/>
      </w:rPr>
    </w:pPr>
    <w:r>
      <w:rPr>
        <w:rStyle w:val="slostrnky"/>
      </w:rPr>
      <w:fldChar w:fldCharType="begin"/>
    </w:r>
    <w:r w:rsidR="00E87F44">
      <w:rPr>
        <w:rStyle w:val="slostrnky"/>
      </w:rPr>
      <w:instrText xml:space="preserve">PAGE  </w:instrText>
    </w:r>
    <w:r>
      <w:rPr>
        <w:rStyle w:val="slostrnky"/>
      </w:rPr>
      <w:fldChar w:fldCharType="end"/>
    </w:r>
  </w:p>
  <w:p w:rsidR="00444E43" w:rsidRDefault="00A86A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BE" w:rsidRPr="005F62BE" w:rsidRDefault="003E1328">
    <w:pPr>
      <w:pStyle w:val="Zpat"/>
      <w:jc w:val="right"/>
      <w:rPr>
        <w:rFonts w:ascii="Tahoma" w:hAnsi="Tahoma" w:cs="Tahoma"/>
        <w:b/>
        <w:sz w:val="16"/>
        <w:szCs w:val="16"/>
      </w:rPr>
    </w:pPr>
    <w:r w:rsidRPr="005F62BE">
      <w:rPr>
        <w:rFonts w:ascii="Tahoma" w:hAnsi="Tahoma" w:cs="Tahoma"/>
        <w:b/>
        <w:sz w:val="16"/>
        <w:szCs w:val="16"/>
      </w:rPr>
      <w:fldChar w:fldCharType="begin"/>
    </w:r>
    <w:r w:rsidR="00E87F44" w:rsidRPr="005F62BE">
      <w:rPr>
        <w:rFonts w:ascii="Tahoma" w:hAnsi="Tahoma" w:cs="Tahoma"/>
        <w:b/>
        <w:sz w:val="16"/>
        <w:szCs w:val="16"/>
      </w:rPr>
      <w:instrText>PAGE   \* MERGEFORMAT</w:instrText>
    </w:r>
    <w:r w:rsidRPr="005F62BE">
      <w:rPr>
        <w:rFonts w:ascii="Tahoma" w:hAnsi="Tahoma" w:cs="Tahoma"/>
        <w:b/>
        <w:sz w:val="16"/>
        <w:szCs w:val="16"/>
      </w:rPr>
      <w:fldChar w:fldCharType="separate"/>
    </w:r>
    <w:r w:rsidR="00D2158C">
      <w:rPr>
        <w:rFonts w:ascii="Tahoma" w:hAnsi="Tahoma" w:cs="Tahoma"/>
        <w:b/>
        <w:noProof/>
        <w:sz w:val="16"/>
        <w:szCs w:val="16"/>
      </w:rPr>
      <w:t>4</w:t>
    </w:r>
    <w:r w:rsidRPr="005F62BE">
      <w:rPr>
        <w:rFonts w:ascii="Tahoma" w:hAnsi="Tahoma" w:cs="Tahoma"/>
        <w:b/>
        <w:sz w:val="16"/>
        <w:szCs w:val="16"/>
      </w:rPr>
      <w:fldChar w:fldCharType="end"/>
    </w:r>
  </w:p>
  <w:p w:rsidR="00444E43" w:rsidRDefault="00A86A14">
    <w:pPr>
      <w:widowControl w:val="0"/>
      <w:rPr>
        <w:snapToGrid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14" w:rsidRDefault="00A86A14">
      <w:r>
        <w:separator/>
      </w:r>
    </w:p>
  </w:footnote>
  <w:footnote w:type="continuationSeparator" w:id="0">
    <w:p w:rsidR="00A86A14" w:rsidRDefault="00A8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43" w:rsidRDefault="00A86A14">
    <w:pPr>
      <w:widowControl w:val="0"/>
      <w:rPr>
        <w:snapToGrid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C47"/>
    <w:multiLevelType w:val="hybridMultilevel"/>
    <w:tmpl w:val="F86A93E2"/>
    <w:lvl w:ilvl="0" w:tplc="5B16E094">
      <w:start w:val="1"/>
      <w:numFmt w:val="decimal"/>
      <w:lvlText w:val="%1."/>
      <w:lvlJc w:val="left"/>
      <w:pPr>
        <w:tabs>
          <w:tab w:val="num" w:pos="644"/>
        </w:tabs>
        <w:ind w:left="644"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3A1447"/>
    <w:multiLevelType w:val="hybridMultilevel"/>
    <w:tmpl w:val="F65CB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D1F0A"/>
    <w:multiLevelType w:val="hybridMultilevel"/>
    <w:tmpl w:val="443E6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E42F09"/>
    <w:multiLevelType w:val="hybridMultilevel"/>
    <w:tmpl w:val="88A83D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537EAF"/>
    <w:multiLevelType w:val="hybridMultilevel"/>
    <w:tmpl w:val="8ABA8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974397"/>
    <w:multiLevelType w:val="hybridMultilevel"/>
    <w:tmpl w:val="F66C3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431279"/>
    <w:multiLevelType w:val="hybridMultilevel"/>
    <w:tmpl w:val="1BEA2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492F78"/>
    <w:multiLevelType w:val="hybridMultilevel"/>
    <w:tmpl w:val="5B4E5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A32F22"/>
    <w:multiLevelType w:val="hybridMultilevel"/>
    <w:tmpl w:val="B574A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1C5A45"/>
    <w:multiLevelType w:val="hybridMultilevel"/>
    <w:tmpl w:val="6DB41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6053E3"/>
    <w:multiLevelType w:val="hybridMultilevel"/>
    <w:tmpl w:val="EF681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C61C63"/>
    <w:multiLevelType w:val="hybridMultilevel"/>
    <w:tmpl w:val="E542A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305C03"/>
    <w:multiLevelType w:val="hybridMultilevel"/>
    <w:tmpl w:val="89E24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180AAC"/>
    <w:multiLevelType w:val="hybridMultilevel"/>
    <w:tmpl w:val="E8C44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DAD42C1"/>
    <w:multiLevelType w:val="hybridMultilevel"/>
    <w:tmpl w:val="14EAC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806CA1"/>
    <w:multiLevelType w:val="hybridMultilevel"/>
    <w:tmpl w:val="F612C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331BDF"/>
    <w:multiLevelType w:val="hybridMultilevel"/>
    <w:tmpl w:val="1E7A81FE"/>
    <w:lvl w:ilvl="0" w:tplc="FBBCEF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11"/>
  </w:num>
  <w:num w:numId="6">
    <w:abstractNumId w:val="15"/>
  </w:num>
  <w:num w:numId="7">
    <w:abstractNumId w:val="2"/>
  </w:num>
  <w:num w:numId="8">
    <w:abstractNumId w:val="6"/>
  </w:num>
  <w:num w:numId="9">
    <w:abstractNumId w:val="14"/>
  </w:num>
  <w:num w:numId="10">
    <w:abstractNumId w:val="13"/>
  </w:num>
  <w:num w:numId="11">
    <w:abstractNumId w:val="4"/>
  </w:num>
  <w:num w:numId="12">
    <w:abstractNumId w:val="8"/>
  </w:num>
  <w:num w:numId="13">
    <w:abstractNumId w:val="3"/>
  </w:num>
  <w:num w:numId="14">
    <w:abstractNumId w:val="1"/>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33"/>
    <w:rsid w:val="0000449A"/>
    <w:rsid w:val="00020BB7"/>
    <w:rsid w:val="00024F79"/>
    <w:rsid w:val="0005066E"/>
    <w:rsid w:val="000533B1"/>
    <w:rsid w:val="000553F8"/>
    <w:rsid w:val="00055CA3"/>
    <w:rsid w:val="000629BA"/>
    <w:rsid w:val="00074F27"/>
    <w:rsid w:val="00081BCC"/>
    <w:rsid w:val="00086089"/>
    <w:rsid w:val="000905B8"/>
    <w:rsid w:val="00095BE8"/>
    <w:rsid w:val="000C6D55"/>
    <w:rsid w:val="000D39B5"/>
    <w:rsid w:val="000E3577"/>
    <w:rsid w:val="000E44D1"/>
    <w:rsid w:val="000F6647"/>
    <w:rsid w:val="001028F7"/>
    <w:rsid w:val="001031B8"/>
    <w:rsid w:val="00103B14"/>
    <w:rsid w:val="001542AF"/>
    <w:rsid w:val="00161B36"/>
    <w:rsid w:val="00166886"/>
    <w:rsid w:val="0017025A"/>
    <w:rsid w:val="00184233"/>
    <w:rsid w:val="001853D2"/>
    <w:rsid w:val="0019547D"/>
    <w:rsid w:val="001965F2"/>
    <w:rsid w:val="001C0673"/>
    <w:rsid w:val="001D53A8"/>
    <w:rsid w:val="001E463A"/>
    <w:rsid w:val="001E6799"/>
    <w:rsid w:val="00203B7D"/>
    <w:rsid w:val="0021337A"/>
    <w:rsid w:val="002153C3"/>
    <w:rsid w:val="002626B0"/>
    <w:rsid w:val="00265288"/>
    <w:rsid w:val="00267211"/>
    <w:rsid w:val="00273369"/>
    <w:rsid w:val="00281165"/>
    <w:rsid w:val="002C7468"/>
    <w:rsid w:val="002E3D93"/>
    <w:rsid w:val="002F6003"/>
    <w:rsid w:val="0030325F"/>
    <w:rsid w:val="00306ABC"/>
    <w:rsid w:val="0031134F"/>
    <w:rsid w:val="00312C4C"/>
    <w:rsid w:val="003200FB"/>
    <w:rsid w:val="003229B9"/>
    <w:rsid w:val="00341BFF"/>
    <w:rsid w:val="00354F8F"/>
    <w:rsid w:val="00384004"/>
    <w:rsid w:val="0038632E"/>
    <w:rsid w:val="003872F3"/>
    <w:rsid w:val="00392ED0"/>
    <w:rsid w:val="003C033C"/>
    <w:rsid w:val="003C25D8"/>
    <w:rsid w:val="003D1C35"/>
    <w:rsid w:val="003D6D0C"/>
    <w:rsid w:val="003E1328"/>
    <w:rsid w:val="003F4C42"/>
    <w:rsid w:val="00420C25"/>
    <w:rsid w:val="0042174A"/>
    <w:rsid w:val="004221BE"/>
    <w:rsid w:val="00441FD9"/>
    <w:rsid w:val="00443466"/>
    <w:rsid w:val="00444045"/>
    <w:rsid w:val="00454E97"/>
    <w:rsid w:val="00466838"/>
    <w:rsid w:val="00471B75"/>
    <w:rsid w:val="004955F5"/>
    <w:rsid w:val="004A2788"/>
    <w:rsid w:val="004A64DD"/>
    <w:rsid w:val="004B5BBC"/>
    <w:rsid w:val="004E1818"/>
    <w:rsid w:val="004E68EE"/>
    <w:rsid w:val="004F68DA"/>
    <w:rsid w:val="00504611"/>
    <w:rsid w:val="00505170"/>
    <w:rsid w:val="00507FCA"/>
    <w:rsid w:val="00515DE1"/>
    <w:rsid w:val="005253E4"/>
    <w:rsid w:val="005400DF"/>
    <w:rsid w:val="00545F1B"/>
    <w:rsid w:val="00561865"/>
    <w:rsid w:val="0056575C"/>
    <w:rsid w:val="005B0918"/>
    <w:rsid w:val="005B38F4"/>
    <w:rsid w:val="005B3B87"/>
    <w:rsid w:val="005B7FB2"/>
    <w:rsid w:val="005C1E60"/>
    <w:rsid w:val="005D37EC"/>
    <w:rsid w:val="005E66FE"/>
    <w:rsid w:val="005F14A3"/>
    <w:rsid w:val="0060541E"/>
    <w:rsid w:val="00605C9E"/>
    <w:rsid w:val="00607BB9"/>
    <w:rsid w:val="006203E9"/>
    <w:rsid w:val="00622D99"/>
    <w:rsid w:val="006232BE"/>
    <w:rsid w:val="0062426A"/>
    <w:rsid w:val="006301EF"/>
    <w:rsid w:val="00653A95"/>
    <w:rsid w:val="00664366"/>
    <w:rsid w:val="0067429D"/>
    <w:rsid w:val="006745EA"/>
    <w:rsid w:val="006768CE"/>
    <w:rsid w:val="00685E42"/>
    <w:rsid w:val="00693C5E"/>
    <w:rsid w:val="00694227"/>
    <w:rsid w:val="006978CB"/>
    <w:rsid w:val="006C01F4"/>
    <w:rsid w:val="006D2634"/>
    <w:rsid w:val="006E6D3F"/>
    <w:rsid w:val="006F54A2"/>
    <w:rsid w:val="00702593"/>
    <w:rsid w:val="00703BD5"/>
    <w:rsid w:val="0071222C"/>
    <w:rsid w:val="007220BE"/>
    <w:rsid w:val="00725886"/>
    <w:rsid w:val="007308C6"/>
    <w:rsid w:val="00743B1B"/>
    <w:rsid w:val="00754BEF"/>
    <w:rsid w:val="00763BDC"/>
    <w:rsid w:val="00764547"/>
    <w:rsid w:val="007A57F9"/>
    <w:rsid w:val="007B0BC7"/>
    <w:rsid w:val="007B0C49"/>
    <w:rsid w:val="007C4FF6"/>
    <w:rsid w:val="007E05B6"/>
    <w:rsid w:val="007E2CEE"/>
    <w:rsid w:val="007E78AE"/>
    <w:rsid w:val="007F1A3B"/>
    <w:rsid w:val="00803B6C"/>
    <w:rsid w:val="00840640"/>
    <w:rsid w:val="0084179B"/>
    <w:rsid w:val="00863E0B"/>
    <w:rsid w:val="00867DF1"/>
    <w:rsid w:val="00872CA2"/>
    <w:rsid w:val="00894717"/>
    <w:rsid w:val="008A1F85"/>
    <w:rsid w:val="008A6110"/>
    <w:rsid w:val="008D23B7"/>
    <w:rsid w:val="009017DE"/>
    <w:rsid w:val="00904046"/>
    <w:rsid w:val="00914848"/>
    <w:rsid w:val="00914B69"/>
    <w:rsid w:val="00931A9F"/>
    <w:rsid w:val="0094425E"/>
    <w:rsid w:val="009518DB"/>
    <w:rsid w:val="009679FC"/>
    <w:rsid w:val="009773FE"/>
    <w:rsid w:val="00986728"/>
    <w:rsid w:val="009B1563"/>
    <w:rsid w:val="009C2B57"/>
    <w:rsid w:val="009C3938"/>
    <w:rsid w:val="009E1587"/>
    <w:rsid w:val="00A07878"/>
    <w:rsid w:val="00A32F39"/>
    <w:rsid w:val="00A40419"/>
    <w:rsid w:val="00A51A83"/>
    <w:rsid w:val="00A60AAB"/>
    <w:rsid w:val="00A763BC"/>
    <w:rsid w:val="00A768A8"/>
    <w:rsid w:val="00A86A14"/>
    <w:rsid w:val="00A94056"/>
    <w:rsid w:val="00A978C1"/>
    <w:rsid w:val="00AA0229"/>
    <w:rsid w:val="00AA0AEC"/>
    <w:rsid w:val="00AB2D56"/>
    <w:rsid w:val="00AB65D9"/>
    <w:rsid w:val="00AB74F7"/>
    <w:rsid w:val="00AC430F"/>
    <w:rsid w:val="00AD5000"/>
    <w:rsid w:val="00AF6E72"/>
    <w:rsid w:val="00AF7E40"/>
    <w:rsid w:val="00B22738"/>
    <w:rsid w:val="00B46195"/>
    <w:rsid w:val="00B520E8"/>
    <w:rsid w:val="00B55893"/>
    <w:rsid w:val="00B6256B"/>
    <w:rsid w:val="00B6439D"/>
    <w:rsid w:val="00B66CBE"/>
    <w:rsid w:val="00B71118"/>
    <w:rsid w:val="00B831E4"/>
    <w:rsid w:val="00B923DF"/>
    <w:rsid w:val="00BE6161"/>
    <w:rsid w:val="00C0322C"/>
    <w:rsid w:val="00C0478E"/>
    <w:rsid w:val="00C113EC"/>
    <w:rsid w:val="00C1679D"/>
    <w:rsid w:val="00C30CC3"/>
    <w:rsid w:val="00C32E3F"/>
    <w:rsid w:val="00C35E25"/>
    <w:rsid w:val="00C3784E"/>
    <w:rsid w:val="00C429AA"/>
    <w:rsid w:val="00C4738E"/>
    <w:rsid w:val="00C47409"/>
    <w:rsid w:val="00C47D44"/>
    <w:rsid w:val="00C678C5"/>
    <w:rsid w:val="00C71924"/>
    <w:rsid w:val="00C94919"/>
    <w:rsid w:val="00CB0587"/>
    <w:rsid w:val="00CB7675"/>
    <w:rsid w:val="00CE26BA"/>
    <w:rsid w:val="00CE2A6B"/>
    <w:rsid w:val="00CE307D"/>
    <w:rsid w:val="00CE4DFF"/>
    <w:rsid w:val="00CE6E44"/>
    <w:rsid w:val="00CF5F4C"/>
    <w:rsid w:val="00D0199E"/>
    <w:rsid w:val="00D0621E"/>
    <w:rsid w:val="00D11411"/>
    <w:rsid w:val="00D15D07"/>
    <w:rsid w:val="00D2158C"/>
    <w:rsid w:val="00D306BF"/>
    <w:rsid w:val="00D3113A"/>
    <w:rsid w:val="00D351E3"/>
    <w:rsid w:val="00D43EAA"/>
    <w:rsid w:val="00D45F26"/>
    <w:rsid w:val="00D5064D"/>
    <w:rsid w:val="00D61E8D"/>
    <w:rsid w:val="00D865DD"/>
    <w:rsid w:val="00DA41C4"/>
    <w:rsid w:val="00DB2D78"/>
    <w:rsid w:val="00DC65CC"/>
    <w:rsid w:val="00DF4D66"/>
    <w:rsid w:val="00E0244D"/>
    <w:rsid w:val="00E13F32"/>
    <w:rsid w:val="00E152FB"/>
    <w:rsid w:val="00E15B39"/>
    <w:rsid w:val="00E3698A"/>
    <w:rsid w:val="00E57025"/>
    <w:rsid w:val="00E61080"/>
    <w:rsid w:val="00E61B19"/>
    <w:rsid w:val="00E713D5"/>
    <w:rsid w:val="00E752DB"/>
    <w:rsid w:val="00E7537B"/>
    <w:rsid w:val="00E75EEF"/>
    <w:rsid w:val="00E86ED4"/>
    <w:rsid w:val="00E87F44"/>
    <w:rsid w:val="00EA2CAF"/>
    <w:rsid w:val="00ED0E58"/>
    <w:rsid w:val="00ED12D7"/>
    <w:rsid w:val="00EE136D"/>
    <w:rsid w:val="00EE181E"/>
    <w:rsid w:val="00EE5A2F"/>
    <w:rsid w:val="00EF7D03"/>
    <w:rsid w:val="00F06602"/>
    <w:rsid w:val="00F13576"/>
    <w:rsid w:val="00F20CFB"/>
    <w:rsid w:val="00F56C1F"/>
    <w:rsid w:val="00F74639"/>
    <w:rsid w:val="00F772AE"/>
    <w:rsid w:val="00F8042A"/>
    <w:rsid w:val="00F86622"/>
    <w:rsid w:val="00F907E5"/>
    <w:rsid w:val="00F961C3"/>
    <w:rsid w:val="00F97E43"/>
    <w:rsid w:val="00FA4E35"/>
    <w:rsid w:val="00FB1EC2"/>
    <w:rsid w:val="00FE3639"/>
    <w:rsid w:val="00FF0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CFB"/>
    <w:pPr>
      <w:autoSpaceDE w:val="0"/>
      <w:autoSpaceDN w:val="0"/>
      <w:spacing w:after="0" w:line="240" w:lineRule="auto"/>
    </w:pPr>
    <w:rPr>
      <w:rFonts w:ascii="Arial" w:eastAsia="Times New Roman" w:hAnsi="Arial" w:cs="Times New Roman"/>
      <w:szCs w:val="20"/>
      <w:lang w:eastAsia="cs-CZ"/>
    </w:rPr>
  </w:style>
  <w:style w:type="paragraph" w:styleId="Nadpis4">
    <w:name w:val="heading 4"/>
    <w:basedOn w:val="Normln"/>
    <w:next w:val="Normln"/>
    <w:link w:val="Nadpis4Char"/>
    <w:qFormat/>
    <w:rsid w:val="007B0C49"/>
    <w:pPr>
      <w:keepNext/>
      <w:autoSpaceDE/>
      <w:autoSpaceDN/>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84233"/>
    <w:pPr>
      <w:tabs>
        <w:tab w:val="center" w:pos="4536"/>
        <w:tab w:val="right" w:pos="9072"/>
      </w:tabs>
    </w:pPr>
  </w:style>
  <w:style w:type="character" w:customStyle="1" w:styleId="ZpatChar">
    <w:name w:val="Zápatí Char"/>
    <w:basedOn w:val="Standardnpsmoodstavce"/>
    <w:link w:val="Zpat"/>
    <w:uiPriority w:val="99"/>
    <w:rsid w:val="00184233"/>
    <w:rPr>
      <w:rFonts w:ascii="Times New Roman" w:eastAsia="Times New Roman" w:hAnsi="Times New Roman" w:cs="Times New Roman"/>
      <w:sz w:val="20"/>
      <w:szCs w:val="20"/>
      <w:lang w:eastAsia="cs-CZ"/>
    </w:rPr>
  </w:style>
  <w:style w:type="character" w:styleId="slostrnky">
    <w:name w:val="page number"/>
    <w:basedOn w:val="Standardnpsmoodstavce"/>
    <w:rsid w:val="00184233"/>
  </w:style>
  <w:style w:type="paragraph" w:styleId="Zkladntext">
    <w:name w:val="Body Text"/>
    <w:basedOn w:val="Normln"/>
    <w:link w:val="ZkladntextChar"/>
    <w:rsid w:val="00184233"/>
    <w:pPr>
      <w:widowControl w:val="0"/>
      <w:tabs>
        <w:tab w:val="left" w:pos="227"/>
        <w:tab w:val="left" w:pos="340"/>
        <w:tab w:val="left" w:pos="680"/>
      </w:tabs>
      <w:adjustRightInd w:val="0"/>
      <w:jc w:val="both"/>
    </w:pPr>
    <w:rPr>
      <w:sz w:val="24"/>
    </w:rPr>
  </w:style>
  <w:style w:type="character" w:customStyle="1" w:styleId="ZkladntextChar">
    <w:name w:val="Základní text Char"/>
    <w:basedOn w:val="Standardnpsmoodstavce"/>
    <w:link w:val="Zkladntext"/>
    <w:rsid w:val="0018423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7B0C49"/>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unhideWhenUsed/>
    <w:rsid w:val="00CE307D"/>
    <w:rPr>
      <w:sz w:val="16"/>
      <w:szCs w:val="16"/>
    </w:rPr>
  </w:style>
  <w:style w:type="paragraph" w:styleId="Textkomente">
    <w:name w:val="annotation text"/>
    <w:basedOn w:val="Normln"/>
    <w:link w:val="TextkomenteChar"/>
    <w:uiPriority w:val="99"/>
    <w:semiHidden/>
    <w:unhideWhenUsed/>
    <w:rsid w:val="00CE307D"/>
  </w:style>
  <w:style w:type="character" w:customStyle="1" w:styleId="TextkomenteChar">
    <w:name w:val="Text komentáře Char"/>
    <w:basedOn w:val="Standardnpsmoodstavce"/>
    <w:link w:val="Textkomente"/>
    <w:uiPriority w:val="99"/>
    <w:semiHidden/>
    <w:rsid w:val="00CE30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307D"/>
    <w:rPr>
      <w:b/>
      <w:bCs/>
    </w:rPr>
  </w:style>
  <w:style w:type="character" w:customStyle="1" w:styleId="PedmtkomenteChar">
    <w:name w:val="Předmět komentáře Char"/>
    <w:basedOn w:val="TextkomenteChar"/>
    <w:link w:val="Pedmtkomente"/>
    <w:uiPriority w:val="99"/>
    <w:semiHidden/>
    <w:rsid w:val="00CE30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E307D"/>
    <w:rPr>
      <w:rFonts w:ascii="Tahoma" w:hAnsi="Tahoma" w:cs="Tahoma"/>
      <w:sz w:val="16"/>
      <w:szCs w:val="16"/>
    </w:rPr>
  </w:style>
  <w:style w:type="character" w:customStyle="1" w:styleId="TextbublinyChar">
    <w:name w:val="Text bubliny Char"/>
    <w:basedOn w:val="Standardnpsmoodstavce"/>
    <w:link w:val="Textbubliny"/>
    <w:uiPriority w:val="99"/>
    <w:semiHidden/>
    <w:rsid w:val="00CE307D"/>
    <w:rPr>
      <w:rFonts w:ascii="Tahoma" w:eastAsia="Times New Roman" w:hAnsi="Tahoma" w:cs="Tahoma"/>
      <w:sz w:val="16"/>
      <w:szCs w:val="16"/>
      <w:lang w:eastAsia="cs-CZ"/>
    </w:rPr>
  </w:style>
  <w:style w:type="paragraph" w:styleId="Odstavecseseznamem">
    <w:name w:val="List Paragraph"/>
    <w:basedOn w:val="Normln"/>
    <w:uiPriority w:val="34"/>
    <w:qFormat/>
    <w:rsid w:val="00A07878"/>
    <w:pPr>
      <w:autoSpaceDE/>
      <w:autoSpaceDN/>
      <w:spacing w:after="200" w:line="276" w:lineRule="auto"/>
      <w:ind w:left="720"/>
      <w:contextualSpacing/>
    </w:pPr>
    <w:rPr>
      <w:rFonts w:ascii="Calibri" w:hAnsi="Calibri"/>
      <w:szCs w:val="22"/>
    </w:rPr>
  </w:style>
  <w:style w:type="paragraph" w:customStyle="1" w:styleId="standard">
    <w:name w:val="standard"/>
    <w:rsid w:val="00863E0B"/>
    <w:pPr>
      <w:widowControl w:val="0"/>
      <w:suppressAutoHyphens/>
      <w:spacing w:after="0" w:line="240" w:lineRule="auto"/>
    </w:pPr>
    <w:rPr>
      <w:rFonts w:ascii="Times New Roman" w:eastAsia="Arial" w:hAnsi="Times New Roman" w:cs="Times New Roman"/>
      <w:sz w:val="24"/>
      <w:szCs w:val="20"/>
      <w:lang w:eastAsia="ar-SA"/>
    </w:rPr>
  </w:style>
  <w:style w:type="paragraph" w:styleId="Bezmezer">
    <w:name w:val="No Spacing"/>
    <w:uiPriority w:val="1"/>
    <w:qFormat/>
    <w:rsid w:val="00F20CFB"/>
    <w:pPr>
      <w:autoSpaceDE w:val="0"/>
      <w:autoSpaceDN w:val="0"/>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CFB"/>
    <w:pPr>
      <w:autoSpaceDE w:val="0"/>
      <w:autoSpaceDN w:val="0"/>
      <w:spacing w:after="0" w:line="240" w:lineRule="auto"/>
    </w:pPr>
    <w:rPr>
      <w:rFonts w:ascii="Arial" w:eastAsia="Times New Roman" w:hAnsi="Arial" w:cs="Times New Roman"/>
      <w:szCs w:val="20"/>
      <w:lang w:eastAsia="cs-CZ"/>
    </w:rPr>
  </w:style>
  <w:style w:type="paragraph" w:styleId="Nadpis4">
    <w:name w:val="heading 4"/>
    <w:basedOn w:val="Normln"/>
    <w:next w:val="Normln"/>
    <w:link w:val="Nadpis4Char"/>
    <w:qFormat/>
    <w:rsid w:val="007B0C49"/>
    <w:pPr>
      <w:keepNext/>
      <w:autoSpaceDE/>
      <w:autoSpaceDN/>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84233"/>
    <w:pPr>
      <w:tabs>
        <w:tab w:val="center" w:pos="4536"/>
        <w:tab w:val="right" w:pos="9072"/>
      </w:tabs>
    </w:pPr>
  </w:style>
  <w:style w:type="character" w:customStyle="1" w:styleId="ZpatChar">
    <w:name w:val="Zápatí Char"/>
    <w:basedOn w:val="Standardnpsmoodstavce"/>
    <w:link w:val="Zpat"/>
    <w:uiPriority w:val="99"/>
    <w:rsid w:val="00184233"/>
    <w:rPr>
      <w:rFonts w:ascii="Times New Roman" w:eastAsia="Times New Roman" w:hAnsi="Times New Roman" w:cs="Times New Roman"/>
      <w:sz w:val="20"/>
      <w:szCs w:val="20"/>
      <w:lang w:eastAsia="cs-CZ"/>
    </w:rPr>
  </w:style>
  <w:style w:type="character" w:styleId="slostrnky">
    <w:name w:val="page number"/>
    <w:basedOn w:val="Standardnpsmoodstavce"/>
    <w:rsid w:val="00184233"/>
  </w:style>
  <w:style w:type="paragraph" w:styleId="Zkladntext">
    <w:name w:val="Body Text"/>
    <w:basedOn w:val="Normln"/>
    <w:link w:val="ZkladntextChar"/>
    <w:rsid w:val="00184233"/>
    <w:pPr>
      <w:widowControl w:val="0"/>
      <w:tabs>
        <w:tab w:val="left" w:pos="227"/>
        <w:tab w:val="left" w:pos="340"/>
        <w:tab w:val="left" w:pos="680"/>
      </w:tabs>
      <w:adjustRightInd w:val="0"/>
      <w:jc w:val="both"/>
    </w:pPr>
    <w:rPr>
      <w:sz w:val="24"/>
    </w:rPr>
  </w:style>
  <w:style w:type="character" w:customStyle="1" w:styleId="ZkladntextChar">
    <w:name w:val="Základní text Char"/>
    <w:basedOn w:val="Standardnpsmoodstavce"/>
    <w:link w:val="Zkladntext"/>
    <w:rsid w:val="0018423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7B0C49"/>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unhideWhenUsed/>
    <w:rsid w:val="00CE307D"/>
    <w:rPr>
      <w:sz w:val="16"/>
      <w:szCs w:val="16"/>
    </w:rPr>
  </w:style>
  <w:style w:type="paragraph" w:styleId="Textkomente">
    <w:name w:val="annotation text"/>
    <w:basedOn w:val="Normln"/>
    <w:link w:val="TextkomenteChar"/>
    <w:uiPriority w:val="99"/>
    <w:semiHidden/>
    <w:unhideWhenUsed/>
    <w:rsid w:val="00CE307D"/>
  </w:style>
  <w:style w:type="character" w:customStyle="1" w:styleId="TextkomenteChar">
    <w:name w:val="Text komentáře Char"/>
    <w:basedOn w:val="Standardnpsmoodstavce"/>
    <w:link w:val="Textkomente"/>
    <w:uiPriority w:val="99"/>
    <w:semiHidden/>
    <w:rsid w:val="00CE30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307D"/>
    <w:rPr>
      <w:b/>
      <w:bCs/>
    </w:rPr>
  </w:style>
  <w:style w:type="character" w:customStyle="1" w:styleId="PedmtkomenteChar">
    <w:name w:val="Předmět komentáře Char"/>
    <w:basedOn w:val="TextkomenteChar"/>
    <w:link w:val="Pedmtkomente"/>
    <w:uiPriority w:val="99"/>
    <w:semiHidden/>
    <w:rsid w:val="00CE30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E307D"/>
    <w:rPr>
      <w:rFonts w:ascii="Tahoma" w:hAnsi="Tahoma" w:cs="Tahoma"/>
      <w:sz w:val="16"/>
      <w:szCs w:val="16"/>
    </w:rPr>
  </w:style>
  <w:style w:type="character" w:customStyle="1" w:styleId="TextbublinyChar">
    <w:name w:val="Text bubliny Char"/>
    <w:basedOn w:val="Standardnpsmoodstavce"/>
    <w:link w:val="Textbubliny"/>
    <w:uiPriority w:val="99"/>
    <w:semiHidden/>
    <w:rsid w:val="00CE307D"/>
    <w:rPr>
      <w:rFonts w:ascii="Tahoma" w:eastAsia="Times New Roman" w:hAnsi="Tahoma" w:cs="Tahoma"/>
      <w:sz w:val="16"/>
      <w:szCs w:val="16"/>
      <w:lang w:eastAsia="cs-CZ"/>
    </w:rPr>
  </w:style>
  <w:style w:type="paragraph" w:styleId="Odstavecseseznamem">
    <w:name w:val="List Paragraph"/>
    <w:basedOn w:val="Normln"/>
    <w:uiPriority w:val="34"/>
    <w:qFormat/>
    <w:rsid w:val="00A07878"/>
    <w:pPr>
      <w:autoSpaceDE/>
      <w:autoSpaceDN/>
      <w:spacing w:after="200" w:line="276" w:lineRule="auto"/>
      <w:ind w:left="720"/>
      <w:contextualSpacing/>
    </w:pPr>
    <w:rPr>
      <w:rFonts w:ascii="Calibri" w:hAnsi="Calibri"/>
      <w:szCs w:val="22"/>
    </w:rPr>
  </w:style>
  <w:style w:type="paragraph" w:customStyle="1" w:styleId="standard">
    <w:name w:val="standard"/>
    <w:rsid w:val="00863E0B"/>
    <w:pPr>
      <w:widowControl w:val="0"/>
      <w:suppressAutoHyphens/>
      <w:spacing w:after="0" w:line="240" w:lineRule="auto"/>
    </w:pPr>
    <w:rPr>
      <w:rFonts w:ascii="Times New Roman" w:eastAsia="Arial" w:hAnsi="Times New Roman" w:cs="Times New Roman"/>
      <w:sz w:val="24"/>
      <w:szCs w:val="20"/>
      <w:lang w:eastAsia="ar-SA"/>
    </w:rPr>
  </w:style>
  <w:style w:type="paragraph" w:styleId="Bezmezer">
    <w:name w:val="No Spacing"/>
    <w:uiPriority w:val="1"/>
    <w:qFormat/>
    <w:rsid w:val="00F20CFB"/>
    <w:pPr>
      <w:autoSpaceDE w:val="0"/>
      <w:autoSpaceDN w:val="0"/>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3994-D708-4430-AE32-E6D336D1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1612</Words>
  <Characters>9515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Grillová Olga</dc:creator>
  <cp:lastModifiedBy>Jetenska Hana</cp:lastModifiedBy>
  <cp:revision>5</cp:revision>
  <cp:lastPrinted>2017-11-08T08:54:00Z</cp:lastPrinted>
  <dcterms:created xsi:type="dcterms:W3CDTF">2018-06-19T10:57:00Z</dcterms:created>
  <dcterms:modified xsi:type="dcterms:W3CDTF">2018-06-19T11:14:00Z</dcterms:modified>
</cp:coreProperties>
</file>