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C44E0" w14:textId="5AEB5534" w:rsidR="00337717" w:rsidRDefault="00337717" w:rsidP="001F5B2B">
      <w:pPr>
        <w:spacing w:line="240" w:lineRule="auto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  <w:t>Příloha č. 7</w:t>
      </w:r>
    </w:p>
    <w:p w14:paraId="38701263" w14:textId="30344752" w:rsidR="00C64F28" w:rsidRPr="00337717" w:rsidRDefault="00C64F28" w:rsidP="00337717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337717">
        <w:rPr>
          <w:rFonts w:ascii="Times New Roman" w:hAnsi="Times New Roman"/>
          <w:b/>
          <w:noProof/>
          <w:sz w:val="24"/>
          <w:szCs w:val="24"/>
          <w:u w:val="single"/>
        </w:rPr>
        <w:t>Vymezení způsobilých</w:t>
      </w:r>
      <w:r w:rsidR="00012D8E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Pr="00337717">
        <w:rPr>
          <w:rFonts w:ascii="Times New Roman" w:hAnsi="Times New Roman"/>
          <w:b/>
          <w:noProof/>
          <w:sz w:val="24"/>
          <w:szCs w:val="24"/>
          <w:u w:val="single"/>
        </w:rPr>
        <w:t>nákladů projektu</w:t>
      </w:r>
    </w:p>
    <w:p w14:paraId="3E7E34A2" w14:textId="5D303B71" w:rsidR="001F5B2B" w:rsidRPr="00337717" w:rsidRDefault="001F5B2B" w:rsidP="001F5B2B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Veškeré způsobilé náklady projektu musí být vynaloženy na činnosti přímo související s realizací projektu. Způsobilé náklady musí být přiměřené (musí odpovídat cenám v čase a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 xml:space="preserve">místě obvyklým) a musí být vynaloženy v souladu s principy hospodárnosti, účelnosti a efektivnosti. U všech níže uvedených kategorií nákladů platí, že do způsobilých nákladů lze zahrnout pouze tu </w:t>
      </w:r>
      <w:r w:rsidRPr="00337717">
        <w:rPr>
          <w:rFonts w:ascii="Times New Roman" w:hAnsi="Times New Roman"/>
          <w:b/>
          <w:noProof/>
          <w:sz w:val="24"/>
          <w:szCs w:val="24"/>
        </w:rPr>
        <w:t>poměrnou část nákladů/ výdajů, která se vztahuje k řešení příslušného projektu</w:t>
      </w:r>
      <w:r w:rsidRPr="00337717">
        <w:rPr>
          <w:rFonts w:ascii="Times New Roman" w:hAnsi="Times New Roman"/>
          <w:noProof/>
          <w:sz w:val="24"/>
          <w:szCs w:val="24"/>
        </w:rPr>
        <w:t xml:space="preserve"> (tj. ve výpočtu se zohlední pouze podíl využití např. daného majetku k činnostem příjemce v souvislosti s řešením projektu).</w:t>
      </w:r>
    </w:p>
    <w:p w14:paraId="0AB60E6F" w14:textId="3A9319F1" w:rsidR="001F5B2B" w:rsidRPr="00337717" w:rsidRDefault="00337717" w:rsidP="001F5B2B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Uznány mohou být náklady</w:t>
      </w:r>
      <w:r w:rsidRPr="00337717">
        <w:rPr>
          <w:rFonts w:ascii="Times New Roman" w:hAnsi="Times New Roman"/>
          <w:noProof/>
          <w:sz w:val="24"/>
          <w:szCs w:val="24"/>
        </w:rPr>
        <w:t xml:space="preserve">/ </w:t>
      </w:r>
      <w:r w:rsidR="001F5B2B" w:rsidRPr="00012D8E">
        <w:rPr>
          <w:rFonts w:ascii="Times New Roman" w:hAnsi="Times New Roman"/>
          <w:noProof/>
          <w:sz w:val="24"/>
          <w:szCs w:val="24"/>
        </w:rPr>
        <w:t>výdaje vzniklé ode dne, který byl stanoven jako začátek řešení projektu</w:t>
      </w:r>
      <w:r w:rsidR="00012D8E">
        <w:rPr>
          <w:rFonts w:ascii="Times New Roman" w:hAnsi="Times New Roman"/>
          <w:noProof/>
          <w:sz w:val="24"/>
          <w:szCs w:val="24"/>
        </w:rPr>
        <w:t xml:space="preserve">. </w:t>
      </w:r>
      <w:r w:rsidR="001F5B2B" w:rsidRPr="00012D8E">
        <w:rPr>
          <w:rFonts w:ascii="Times New Roman" w:hAnsi="Times New Roman"/>
          <w:noProof/>
          <w:sz w:val="24"/>
          <w:szCs w:val="24"/>
        </w:rPr>
        <w:t>Pokud dojde k nabytí účinnosti Smlouvy ke dni pozdějšímu bude na náklady/ výdaje spotřebované na řešení projektu mezi těmito dny pohlíženo, jako by se jednalo o náklady/ výdaje spotřebované po nabytí účinnosti Smlouvy.</w:t>
      </w:r>
      <w:r w:rsidR="001F5B2B" w:rsidRPr="003377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C682C7A" w14:textId="6C9E31FB" w:rsidR="00602763" w:rsidRPr="00012D8E" w:rsidRDefault="00954E8C" w:rsidP="00602763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 w:rsidRPr="00012D8E">
        <w:rPr>
          <w:rFonts w:ascii="Times New Roman" w:hAnsi="Times New Roman"/>
          <w:noProof/>
          <w:sz w:val="24"/>
          <w:szCs w:val="24"/>
        </w:rPr>
        <w:t>Uznaným nákladem projektu není</w:t>
      </w:r>
      <w:r w:rsidR="00602763" w:rsidRPr="00012D8E">
        <w:rPr>
          <w:rFonts w:ascii="Times New Roman" w:hAnsi="Times New Roman"/>
          <w:noProof/>
          <w:sz w:val="24"/>
          <w:szCs w:val="24"/>
        </w:rPr>
        <w:t xml:space="preserve"> plnění poskytnuté mezi hlavním příjemcem a dalšími účastníky navzájem</w:t>
      </w:r>
      <w:r w:rsidR="00CA612E">
        <w:rPr>
          <w:rFonts w:ascii="Times New Roman" w:hAnsi="Times New Roman"/>
          <w:noProof/>
          <w:sz w:val="24"/>
          <w:szCs w:val="24"/>
        </w:rPr>
        <w:t>.</w:t>
      </w:r>
    </w:p>
    <w:p w14:paraId="3FEA6D3C" w14:textId="18399AF0" w:rsidR="001F5B2B" w:rsidRPr="00337717" w:rsidRDefault="001F5B2B" w:rsidP="009F20C3">
      <w:pPr>
        <w:pStyle w:val="Nadpis2"/>
        <w:numPr>
          <w:ilvl w:val="0"/>
          <w:numId w:val="0"/>
        </w:numPr>
        <w:rPr>
          <w:rFonts w:ascii="Times New Roman" w:hAnsi="Times New Roman" w:cs="Times New Roman"/>
          <w:color w:val="auto"/>
          <w:u w:val="none"/>
        </w:rPr>
      </w:pPr>
      <w:bookmarkStart w:id="1" w:name="_Toc435697146"/>
      <w:r w:rsidRPr="00337717">
        <w:rPr>
          <w:rFonts w:ascii="Times New Roman" w:hAnsi="Times New Roman" w:cs="Times New Roman"/>
          <w:color w:val="auto"/>
          <w:u w:val="none"/>
        </w:rPr>
        <w:t>Podrobnější vymezení jednotlivých kategorií způsobilých nákladů</w:t>
      </w:r>
      <w:bookmarkEnd w:id="1"/>
    </w:p>
    <w:p w14:paraId="1F6D5F2E" w14:textId="3F0EB224" w:rsidR="001F5B2B" w:rsidRPr="00337717" w:rsidRDefault="001F5B2B" w:rsidP="00337717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9F20C3">
        <w:rPr>
          <w:rFonts w:ascii="Times New Roman" w:hAnsi="Times New Roman"/>
          <w:b/>
          <w:noProof/>
          <w:sz w:val="24"/>
          <w:szCs w:val="24"/>
        </w:rPr>
        <w:t>Osobní náklady</w:t>
      </w:r>
      <w:r w:rsidRPr="00337717">
        <w:rPr>
          <w:rFonts w:ascii="Times New Roman" w:hAnsi="Times New Roman"/>
          <w:noProof/>
          <w:sz w:val="24"/>
          <w:szCs w:val="24"/>
        </w:rPr>
        <w:t xml:space="preserve"> zahrnují náklady/ výdaje na mzdy nebo platy a povinné odvody na pojistné na veřejné zdravotní pojištění, pojistné na sociální zabezpečení a příspěvek na státní politiku zaměstnanosti a další zákonné povinnosti zaměstnavatele nebo povinnosti zaměstnavatele vyplývající z platných právních a vnitřních předpisů (např. fond kulturních a sociálních potřeb, sociální fond, zákonné pojištění odpovědnosti zaměstnavatele apod.). </w:t>
      </w:r>
    </w:p>
    <w:p w14:paraId="41E92D05" w14:textId="7E5705FA" w:rsidR="001F5B2B" w:rsidRPr="00337717" w:rsidRDefault="001F5B2B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V případě náhrad jsou způsobilými náklady/ výdaji náhrady za dovolenou, svátky a nemoc (a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>to poměrná část odpovídající úvazku zaměstnance na řešení projektu, u zaměstnanců přijatých nově na základě pracovní smlouvy výhradně na řešení projektu pak v plné výši).</w:t>
      </w:r>
    </w:p>
    <w:p w14:paraId="2970F355" w14:textId="258F85D3" w:rsidR="001F5B2B" w:rsidRPr="00337717" w:rsidRDefault="001F5B2B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Odměny mohou být vypláceny jen pracovníkům, kteří jsou zaměstnanci podle zákona č.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 xml:space="preserve">262/2006 Sb., zákoník práce, ve znění pozdějších předpisů, a podílí se na řešení předmětného projektu, přičemž vyplacení odměn musí být odůvodněno. </w:t>
      </w:r>
    </w:p>
    <w:p w14:paraId="6D33C789" w14:textId="77777777" w:rsidR="001F5B2B" w:rsidRPr="00337717" w:rsidRDefault="001F5B2B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 xml:space="preserve">Mzdy nebo platy, odměny z dohod o pracovní činnosti či dohod o provedení práce musí odpovídat schválenému mzdovému, platovému nebo jinému předpisu příjemce. </w:t>
      </w:r>
    </w:p>
    <w:p w14:paraId="767AD3CB" w14:textId="5F38E424" w:rsidR="001F5B2B" w:rsidRDefault="001F5B2B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Osobní náklady zahrnují rovněž stipendium uvedené v § 91 odst. 2 písm. c) zákona č.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>111/1998 Sb., o vysokých školách a o změně a doplnění dalších zákonů (zákon o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>vysokých školách), ve znění pozdějších předpisů, resp. jeho poměrnou část, pokud student provádí činnost podle tohoto ustanovení i mimo příslušný projekt.</w:t>
      </w:r>
    </w:p>
    <w:p w14:paraId="24952461" w14:textId="77777777" w:rsidR="00337717" w:rsidRPr="00337717" w:rsidRDefault="00337717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</w:p>
    <w:p w14:paraId="611C0ADB" w14:textId="77777777" w:rsidR="001F5B2B" w:rsidRPr="00337717" w:rsidRDefault="001F5B2B" w:rsidP="00337717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9F20C3">
        <w:rPr>
          <w:rFonts w:ascii="Times New Roman" w:hAnsi="Times New Roman"/>
          <w:b/>
          <w:noProof/>
          <w:sz w:val="24"/>
          <w:szCs w:val="24"/>
        </w:rPr>
        <w:t>Náklady na nástroje, přístroje a vybavení</w:t>
      </w:r>
      <w:r w:rsidRPr="009F20C3">
        <w:rPr>
          <w:rFonts w:ascii="Times New Roman" w:hAnsi="Times New Roman"/>
          <w:noProof/>
          <w:sz w:val="24"/>
          <w:szCs w:val="24"/>
        </w:rPr>
        <w:t xml:space="preserve"> </w:t>
      </w:r>
      <w:r w:rsidRPr="00337717">
        <w:rPr>
          <w:rFonts w:ascii="Times New Roman" w:hAnsi="Times New Roman"/>
          <w:noProof/>
          <w:sz w:val="24"/>
          <w:szCs w:val="24"/>
        </w:rPr>
        <w:t xml:space="preserve">zahrnují část daňových odpisů dlouhodobého hmotného a nehmotného majetku ve výši odpovídající délce období a podílu předpokládaného užití tohoto majetku pro řešení projektu, který nebyl pořízen z veřejných prostředků. </w:t>
      </w:r>
    </w:p>
    <w:p w14:paraId="461BFAFF" w14:textId="77777777" w:rsidR="00337717" w:rsidRPr="00337717" w:rsidRDefault="00337717" w:rsidP="001F5B2B">
      <w:pPr>
        <w:spacing w:after="120" w:line="240" w:lineRule="auto"/>
        <w:rPr>
          <w:rFonts w:ascii="Times New Roman" w:hAnsi="Times New Roman"/>
          <w:noProof/>
          <w:sz w:val="24"/>
          <w:szCs w:val="24"/>
        </w:rPr>
      </w:pPr>
    </w:p>
    <w:p w14:paraId="0BD953FF" w14:textId="33478A8C" w:rsidR="001F5B2B" w:rsidRPr="00337717" w:rsidRDefault="001F5B2B" w:rsidP="00337717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9F20C3">
        <w:rPr>
          <w:rFonts w:ascii="Times New Roman" w:hAnsi="Times New Roman"/>
          <w:b/>
          <w:noProof/>
          <w:sz w:val="24"/>
          <w:szCs w:val="24"/>
        </w:rPr>
        <w:t xml:space="preserve">Další provozní náklady </w:t>
      </w:r>
      <w:r w:rsidRPr="009F20C3">
        <w:rPr>
          <w:rFonts w:ascii="Times New Roman" w:hAnsi="Times New Roman"/>
          <w:noProof/>
          <w:sz w:val="24"/>
          <w:szCs w:val="24"/>
        </w:rPr>
        <w:t xml:space="preserve"> </w:t>
      </w:r>
      <w:r w:rsidRPr="00337717">
        <w:rPr>
          <w:rFonts w:ascii="Times New Roman" w:hAnsi="Times New Roman"/>
          <w:noProof/>
          <w:sz w:val="24"/>
          <w:szCs w:val="24"/>
        </w:rPr>
        <w:t>jsou náklady/ výdaje na materiál, zásoby, drobný hmotný a nehmotný majetek, opravy a udržování dlouhodobého majetku, vzniklé v přímé souvislosti s řešením projektu.</w:t>
      </w:r>
    </w:p>
    <w:p w14:paraId="2B780859" w14:textId="05B271E1" w:rsidR="001F5B2B" w:rsidRPr="00337717" w:rsidRDefault="001F5B2B" w:rsidP="009F20C3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b/>
          <w:noProof/>
          <w:sz w:val="24"/>
          <w:szCs w:val="24"/>
        </w:rPr>
        <w:lastRenderedPageBreak/>
        <w:t>Cestovné</w:t>
      </w:r>
      <w:r w:rsidRPr="00337717">
        <w:rPr>
          <w:rFonts w:ascii="Times New Roman" w:hAnsi="Times New Roman"/>
          <w:noProof/>
          <w:sz w:val="24"/>
          <w:szCs w:val="24"/>
        </w:rPr>
        <w:t xml:space="preserve">  představuje cestovní náklady</w:t>
      </w:r>
      <w:r w:rsidRPr="009F20C3">
        <w:rPr>
          <w:rFonts w:ascii="Times New Roman" w:hAnsi="Times New Roman"/>
          <w:noProof/>
          <w:sz w:val="24"/>
          <w:szCs w:val="24"/>
        </w:rPr>
        <w:t>/ výdaje spojen</w:t>
      </w:r>
      <w:r w:rsidRPr="00337717">
        <w:rPr>
          <w:rFonts w:ascii="Times New Roman" w:hAnsi="Times New Roman"/>
          <w:noProof/>
          <w:sz w:val="24"/>
          <w:szCs w:val="24"/>
        </w:rPr>
        <w:t>é s pracovními cestami, konferenční poplatky, cestovní náhrady podle zákona č. 262/2006 Sb., zákoník práce, ve znění pozdějších předpisů.</w:t>
      </w:r>
    </w:p>
    <w:p w14:paraId="36E50657" w14:textId="6A0F7DD6" w:rsidR="001F5B2B" w:rsidRPr="00337717" w:rsidRDefault="001F5B2B" w:rsidP="009F20C3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b/>
          <w:noProof/>
          <w:sz w:val="24"/>
          <w:szCs w:val="24"/>
        </w:rPr>
        <w:t>Náklady na subdodávky</w:t>
      </w:r>
      <w:r w:rsidRPr="00337717">
        <w:rPr>
          <w:rFonts w:ascii="Times New Roman" w:hAnsi="Times New Roman"/>
          <w:noProof/>
          <w:sz w:val="24"/>
          <w:szCs w:val="24"/>
        </w:rPr>
        <w:t xml:space="preserve"> představují náklady/ výdaje vzniklé přenesením části výzkumné činnosti projektu na dodavatele. Dodavatelem subdodávek nesmí být člen řešitelského týmu </w:t>
      </w:r>
      <w:r w:rsidR="00945C0A">
        <w:rPr>
          <w:rFonts w:ascii="Times New Roman" w:hAnsi="Times New Roman"/>
          <w:noProof/>
          <w:sz w:val="24"/>
          <w:szCs w:val="24"/>
        </w:rPr>
        <w:t>nebo</w:t>
      </w:r>
      <w:r w:rsidRPr="00337717">
        <w:rPr>
          <w:rFonts w:ascii="Times New Roman" w:hAnsi="Times New Roman"/>
          <w:noProof/>
          <w:sz w:val="24"/>
          <w:szCs w:val="24"/>
        </w:rPr>
        <w:t xml:space="preserve"> jiný zaměstnanec příjemce</w:t>
      </w:r>
      <w:r w:rsidR="001520B1">
        <w:rPr>
          <w:rFonts w:ascii="Times New Roman" w:hAnsi="Times New Roman"/>
          <w:noProof/>
          <w:sz w:val="24"/>
          <w:szCs w:val="24"/>
        </w:rPr>
        <w:t xml:space="preserve"> nebo dalšího účastníka </w:t>
      </w:r>
      <w:r w:rsidRPr="00337717">
        <w:rPr>
          <w:rFonts w:ascii="Times New Roman" w:hAnsi="Times New Roman"/>
          <w:noProof/>
          <w:sz w:val="24"/>
          <w:szCs w:val="24"/>
        </w:rPr>
        <w:t>nebo osoba spojená s</w:t>
      </w:r>
      <w:r w:rsidR="001520B1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>příjemcem</w:t>
      </w:r>
      <w:r w:rsidR="001520B1">
        <w:rPr>
          <w:rFonts w:ascii="Times New Roman" w:hAnsi="Times New Roman"/>
          <w:noProof/>
          <w:sz w:val="24"/>
          <w:szCs w:val="24"/>
        </w:rPr>
        <w:t xml:space="preserve"> nebo dalším účastníkem </w:t>
      </w:r>
      <w:r w:rsidRPr="00337717">
        <w:rPr>
          <w:rFonts w:ascii="Times New Roman" w:hAnsi="Times New Roman"/>
          <w:noProof/>
          <w:sz w:val="24"/>
          <w:szCs w:val="24"/>
        </w:rPr>
        <w:t xml:space="preserve">(ve smyslu § 23 odst. 7 zákona č. 586/1992 Sb., o daních z příjmů, ve znění pozdějších předpisů). </w:t>
      </w:r>
    </w:p>
    <w:p w14:paraId="0B310070" w14:textId="77777777" w:rsidR="001F5B2B" w:rsidRPr="00337717" w:rsidRDefault="001F5B2B" w:rsidP="009F20C3">
      <w:pPr>
        <w:spacing w:after="120" w:line="240" w:lineRule="auto"/>
        <w:ind w:firstLine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Výzkumná organizace může pořizovat subdodávky pouze od jiné výzkumné organizace.</w:t>
      </w:r>
    </w:p>
    <w:p w14:paraId="71EA9171" w14:textId="77777777" w:rsidR="001F5B2B" w:rsidRDefault="001F5B2B" w:rsidP="009F20C3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 xml:space="preserve">Je-li subdodavatelem veřejně financovaná výzkumná organizace, musí být dodržovány podmínky podle ust. 2.2.1 Rámce, aby nedošlo k nepřímé státní podpoře. </w:t>
      </w:r>
    </w:p>
    <w:p w14:paraId="2A21701C" w14:textId="77777777" w:rsidR="009F20C3" w:rsidRPr="00337717" w:rsidRDefault="009F20C3" w:rsidP="009F20C3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</w:p>
    <w:p w14:paraId="300E84F3" w14:textId="0A40F788" w:rsidR="001F5B2B" w:rsidRPr="00337717" w:rsidRDefault="001F5B2B" w:rsidP="009F20C3">
      <w:pPr>
        <w:spacing w:after="8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b/>
          <w:noProof/>
          <w:sz w:val="24"/>
          <w:szCs w:val="24"/>
        </w:rPr>
        <w:t>Náklady na ostatní služby</w:t>
      </w:r>
      <w:r w:rsidRPr="00337717">
        <w:rPr>
          <w:rFonts w:ascii="Times New Roman" w:hAnsi="Times New Roman"/>
          <w:noProof/>
          <w:sz w:val="24"/>
          <w:szCs w:val="24"/>
        </w:rPr>
        <w:t xml:space="preserve"> tvoří </w:t>
      </w:r>
      <w:r w:rsidR="00F55EC4" w:rsidRPr="00337717">
        <w:rPr>
          <w:rFonts w:ascii="Times New Roman" w:hAnsi="Times New Roman"/>
          <w:noProof/>
          <w:sz w:val="24"/>
          <w:szCs w:val="24"/>
        </w:rPr>
        <w:t xml:space="preserve">zejména </w:t>
      </w:r>
      <w:r w:rsidRPr="00337717">
        <w:rPr>
          <w:rFonts w:ascii="Times New Roman" w:hAnsi="Times New Roman"/>
          <w:noProof/>
          <w:sz w:val="24"/>
          <w:szCs w:val="24"/>
        </w:rPr>
        <w:t>náklady/ výdaje na ochranu práv duševního vlastnictví, která jsou výsledkem projektu (zejména související poplatky, překlady, rešerše) a</w:t>
      </w:r>
      <w:r w:rsidR="009F20C3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 xml:space="preserve">náklady/ výdaje na ochranu již vznesených práv k duševnímu vlastnictví potřebného k řešení projektu – v případě, kdy je lze cele přiřadit řešenému projektu. </w:t>
      </w:r>
    </w:p>
    <w:p w14:paraId="26D18999" w14:textId="7AD27D64" w:rsidR="008C3C0D" w:rsidRDefault="001F5B2B" w:rsidP="009F20C3">
      <w:pPr>
        <w:spacing w:after="8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Dále se jedná o náklady/ výdaje na poradenské a rovnocenné služby využité výlučně pro účely projektu, např. audit, odborný posudek, služby patentového zástupce</w:t>
      </w:r>
      <w:r w:rsidR="00EB48B7">
        <w:rPr>
          <w:rFonts w:ascii="Times New Roman" w:hAnsi="Times New Roman"/>
          <w:noProof/>
          <w:sz w:val="24"/>
          <w:szCs w:val="24"/>
        </w:rPr>
        <w:t xml:space="preserve"> a náklady/</w:t>
      </w:r>
      <w:r w:rsidR="001520B1">
        <w:rPr>
          <w:rFonts w:ascii="Times New Roman" w:hAnsi="Times New Roman"/>
          <w:noProof/>
          <w:sz w:val="24"/>
          <w:szCs w:val="24"/>
        </w:rPr>
        <w:t>výdaje na jiné služby nezbytné a přímo související s řešením projektu</w:t>
      </w:r>
      <w:r w:rsidRPr="00337717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2EBB1DEB" w14:textId="77777777" w:rsidR="009F20C3" w:rsidRPr="00337717" w:rsidRDefault="009F20C3" w:rsidP="001F5B2B">
      <w:pPr>
        <w:spacing w:after="80" w:line="240" w:lineRule="auto"/>
        <w:rPr>
          <w:rFonts w:ascii="Times New Roman" w:hAnsi="Times New Roman"/>
          <w:noProof/>
          <w:sz w:val="24"/>
          <w:szCs w:val="24"/>
        </w:rPr>
      </w:pPr>
    </w:p>
    <w:p w14:paraId="39F45390" w14:textId="388E8DEB" w:rsidR="001F5B2B" w:rsidRPr="00337717" w:rsidRDefault="001F5B2B" w:rsidP="009F20C3">
      <w:pPr>
        <w:spacing w:after="80" w:line="240" w:lineRule="auto"/>
        <w:ind w:left="567" w:hanging="567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b/>
          <w:noProof/>
          <w:sz w:val="24"/>
          <w:szCs w:val="24"/>
        </w:rPr>
        <w:t>Doplňkové (režijní)  náklady</w:t>
      </w:r>
      <w:r w:rsidRPr="00337717">
        <w:rPr>
          <w:rFonts w:ascii="Times New Roman" w:hAnsi="Times New Roman"/>
          <w:noProof/>
          <w:sz w:val="24"/>
          <w:szCs w:val="24"/>
        </w:rPr>
        <w:t xml:space="preserve"> jsou náklady/ výdaje vzniklé v přímé souvislosti s řešením projektu – zejm</w:t>
      </w:r>
      <w:r w:rsidR="009F20C3">
        <w:rPr>
          <w:rFonts w:ascii="Times New Roman" w:hAnsi="Times New Roman"/>
          <w:noProof/>
          <w:sz w:val="24"/>
          <w:szCs w:val="24"/>
        </w:rPr>
        <w:t>éna</w:t>
      </w:r>
      <w:r w:rsidRPr="00337717">
        <w:rPr>
          <w:rFonts w:ascii="Times New Roman" w:hAnsi="Times New Roman"/>
          <w:noProof/>
          <w:sz w:val="24"/>
          <w:szCs w:val="24"/>
        </w:rPr>
        <w:t xml:space="preserve"> náklady/ výdaje na energie, administrativní zabezpečení, pomocný personál, jinde neuvedené služby atd. </w:t>
      </w:r>
    </w:p>
    <w:p w14:paraId="6D3699B8" w14:textId="77777777" w:rsidR="001F5B2B" w:rsidRPr="00337717" w:rsidRDefault="001F5B2B" w:rsidP="009F20C3">
      <w:pPr>
        <w:spacing w:after="80" w:line="240" w:lineRule="auto"/>
        <w:ind w:left="567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 xml:space="preserve">Pokud náklady / výdaje uvedené v předchozím odstavci souvisí i s dalšími činnostmi příjemce (tzn. nikoliv pouze s řešeným projektem), jedná se o doplňkové náklady, které lze uplatnit do způsobilých nákladů projektu pouze příslušnou částí </w:t>
      </w:r>
      <w:r w:rsidRPr="00012D8E">
        <w:rPr>
          <w:rFonts w:ascii="Times New Roman" w:hAnsi="Times New Roman"/>
          <w:noProof/>
          <w:sz w:val="24"/>
          <w:szCs w:val="24"/>
        </w:rPr>
        <w:t>(určenou za pomoci relevantní základny, kterou může být např. pracovní fond projektu ve vztahu ke všem činnostem příjemce, podíl podlahové plochy laboratoří, kanceláří apod.).</w:t>
      </w:r>
      <w:r w:rsidRPr="003377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360B64AF" w14:textId="6810AC85" w:rsidR="00CE6E8D" w:rsidRPr="005A3CEC" w:rsidRDefault="001F5B2B" w:rsidP="005A3CEC">
      <w:pPr>
        <w:pStyle w:val="Odstavecseseznamem"/>
        <w:numPr>
          <w:ilvl w:val="0"/>
          <w:numId w:val="4"/>
        </w:numPr>
        <w:spacing w:after="80" w:line="240" w:lineRule="auto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Doplňkové režijní náklady musí být sníženy o náklady/ výdaje, které příjemci vznikly v</w:t>
      </w:r>
      <w:r w:rsidR="009F20C3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 xml:space="preserve">souvislosti s jinými činnostmi, než jsou činnosti výzkumu a vývoje - např. výroba, vzdělávání aj. (tzn. příjemce realizující i jiné činnosti než výzkum, musí oddělit režijní náklady / výdaje jiných činností od režijních nákladů / výdajů na výzkum a vývoj), a dále musí být sníženy o neuznatelné náklady / výdaje (tzn. neuznatelné náklady / výdaje nesmí být do účetnictví výzkumného projektu zahrnuty vůbec). </w:t>
      </w:r>
    </w:p>
    <w:p w14:paraId="33ADAEE7" w14:textId="6D5006B4" w:rsidR="001F5B2B" w:rsidRDefault="0019466C" w:rsidP="009F20C3">
      <w:pPr>
        <w:spacing w:after="120" w:line="240" w:lineRule="auto"/>
        <w:ind w:left="567"/>
        <w:rPr>
          <w:rFonts w:ascii="Times New Roman" w:hAnsi="Times New Roman"/>
          <w:b/>
          <w:noProof/>
          <w:sz w:val="24"/>
          <w:szCs w:val="24"/>
        </w:rPr>
      </w:pPr>
      <w:r w:rsidRPr="005A3CEC">
        <w:rPr>
          <w:rFonts w:ascii="Times New Roman" w:hAnsi="Times New Roman"/>
          <w:b/>
          <w:noProof/>
          <w:sz w:val="24"/>
          <w:szCs w:val="24"/>
        </w:rPr>
        <w:t>M</w:t>
      </w:r>
      <w:r w:rsidR="001F5B2B" w:rsidRPr="005A3CEC">
        <w:rPr>
          <w:rFonts w:ascii="Times New Roman" w:hAnsi="Times New Roman"/>
          <w:b/>
          <w:noProof/>
          <w:sz w:val="24"/>
          <w:szCs w:val="24"/>
        </w:rPr>
        <w:t>etod</w:t>
      </w:r>
      <w:r w:rsidR="00081C7B">
        <w:rPr>
          <w:rFonts w:ascii="Times New Roman" w:hAnsi="Times New Roman"/>
          <w:b/>
          <w:noProof/>
          <w:sz w:val="24"/>
          <w:szCs w:val="24"/>
        </w:rPr>
        <w:t>a</w:t>
      </w:r>
      <w:r w:rsidR="001F5B2B" w:rsidRPr="005A3CEC">
        <w:rPr>
          <w:rFonts w:ascii="Times New Roman" w:hAnsi="Times New Roman"/>
          <w:b/>
          <w:noProof/>
          <w:sz w:val="24"/>
          <w:szCs w:val="24"/>
        </w:rPr>
        <w:t xml:space="preserve">  uplatňování (účtování) doplňkových režijních nákladů, </w:t>
      </w:r>
      <w:r w:rsidR="00C76743">
        <w:rPr>
          <w:rFonts w:ascii="Times New Roman" w:hAnsi="Times New Roman"/>
          <w:b/>
          <w:noProof/>
          <w:sz w:val="24"/>
          <w:szCs w:val="24"/>
        </w:rPr>
        <w:t xml:space="preserve">kterou </w:t>
      </w:r>
      <w:r w:rsidR="001F5B2B" w:rsidRPr="005A3CEC">
        <w:rPr>
          <w:rFonts w:ascii="Times New Roman" w:hAnsi="Times New Roman"/>
          <w:b/>
          <w:noProof/>
          <w:sz w:val="24"/>
          <w:szCs w:val="24"/>
        </w:rPr>
        <w:t xml:space="preserve">si příjemce </w:t>
      </w:r>
      <w:r w:rsidR="00F55EC4" w:rsidRPr="005A3CEC">
        <w:rPr>
          <w:rFonts w:ascii="Times New Roman" w:hAnsi="Times New Roman"/>
          <w:b/>
          <w:noProof/>
          <w:sz w:val="24"/>
          <w:szCs w:val="24"/>
        </w:rPr>
        <w:t>zvolil</w:t>
      </w:r>
      <w:r w:rsidR="00BD1FB1" w:rsidRPr="005A3CEC">
        <w:rPr>
          <w:rFonts w:ascii="Times New Roman" w:hAnsi="Times New Roman"/>
          <w:b/>
          <w:noProof/>
          <w:sz w:val="24"/>
          <w:szCs w:val="24"/>
        </w:rPr>
        <w:t xml:space="preserve"> a popsal v žádosti o poskytnutí podpory</w:t>
      </w:r>
      <w:r w:rsidR="001F5B2B" w:rsidRPr="005A3CEC">
        <w:rPr>
          <w:rFonts w:ascii="Times New Roman" w:hAnsi="Times New Roman"/>
          <w:b/>
          <w:noProof/>
          <w:sz w:val="24"/>
          <w:szCs w:val="24"/>
        </w:rPr>
        <w:t>,</w:t>
      </w:r>
      <w:r w:rsidR="001F5B2B" w:rsidRPr="00EB0E84">
        <w:rPr>
          <w:rFonts w:ascii="Times New Roman" w:hAnsi="Times New Roman"/>
          <w:noProof/>
          <w:sz w:val="24"/>
          <w:szCs w:val="24"/>
        </w:rPr>
        <w:t xml:space="preserve"> </w:t>
      </w:r>
      <w:r w:rsidR="001F5B2B" w:rsidRPr="005A3CEC">
        <w:rPr>
          <w:rFonts w:ascii="Times New Roman" w:hAnsi="Times New Roman"/>
          <w:b/>
          <w:noProof/>
          <w:sz w:val="24"/>
          <w:szCs w:val="24"/>
        </w:rPr>
        <w:t>je pro něj závazná po celou dobu realizace projektu a nelze ji měnit.</w:t>
      </w:r>
    </w:p>
    <w:p w14:paraId="321E0C18" w14:textId="77777777" w:rsidR="00CA612E" w:rsidRDefault="00CA612E" w:rsidP="009F20C3">
      <w:pPr>
        <w:spacing w:after="120" w:line="240" w:lineRule="auto"/>
        <w:ind w:left="567"/>
        <w:rPr>
          <w:rFonts w:ascii="Times New Roman" w:hAnsi="Times New Roman"/>
          <w:b/>
          <w:noProof/>
          <w:sz w:val="24"/>
          <w:szCs w:val="24"/>
        </w:rPr>
      </w:pPr>
    </w:p>
    <w:p w14:paraId="535FBB48" w14:textId="3B5A1FE0" w:rsidR="001520B1" w:rsidRPr="009D08D8" w:rsidRDefault="001520B1" w:rsidP="001520B1">
      <w:pPr>
        <w:keepNext/>
        <w:spacing w:after="0" w:line="240" w:lineRule="auto"/>
        <w:rPr>
          <w:rFonts w:ascii="Times New Roman" w:hAnsi="Times New Roman"/>
          <w:noProof/>
          <w:color w:val="FF0000"/>
          <w:sz w:val="24"/>
          <w:szCs w:val="24"/>
        </w:rPr>
      </w:pPr>
      <w:r w:rsidRPr="00CA612E">
        <w:rPr>
          <w:rFonts w:ascii="Times New Roman" w:hAnsi="Times New Roman"/>
          <w:b/>
          <w:noProof/>
          <w:sz w:val="24"/>
          <w:szCs w:val="24"/>
        </w:rPr>
        <w:t>Neuznanými náklady</w:t>
      </w:r>
      <w:r w:rsidRPr="00CA612E">
        <w:rPr>
          <w:rFonts w:ascii="Times New Roman" w:hAnsi="Times New Roman"/>
          <w:noProof/>
          <w:sz w:val="24"/>
          <w:szCs w:val="24"/>
        </w:rPr>
        <w:t xml:space="preserve"> jsou např. </w:t>
      </w:r>
      <w:r w:rsidRPr="00CA612E">
        <w:rPr>
          <w:rFonts w:ascii="Times New Roman" w:hAnsi="Times New Roman"/>
          <w:b/>
          <w:noProof/>
          <w:sz w:val="24"/>
          <w:szCs w:val="24"/>
        </w:rPr>
        <w:t>daň z přidané hodnoty</w:t>
      </w:r>
      <w:r w:rsidRPr="00CA612E">
        <w:rPr>
          <w:rFonts w:ascii="Times New Roman" w:hAnsi="Times New Roman"/>
          <w:noProof/>
          <w:sz w:val="24"/>
          <w:szCs w:val="24"/>
        </w:rPr>
        <w:t xml:space="preserve"> (u příjemců, kteří jsou plátci této daně, a kteří uplatňují její odpočet nebo odpočet její poměrné části), jiné daně (silniční daň           - nejde-li o poměrnou část při používání vozidla při řešení projektu, daň z nemovitosti, daň darovací, dědická, apod.), </w:t>
      </w:r>
      <w:r w:rsidRPr="00CA612E">
        <w:rPr>
          <w:rFonts w:ascii="Times New Roman" w:hAnsi="Times New Roman"/>
          <w:b/>
          <w:noProof/>
          <w:sz w:val="24"/>
          <w:szCs w:val="24"/>
        </w:rPr>
        <w:t>celní a správní poplatky</w:t>
      </w:r>
      <w:r w:rsidRPr="00CA612E">
        <w:rPr>
          <w:rFonts w:ascii="Times New Roman" w:hAnsi="Times New Roman"/>
          <w:noProof/>
          <w:sz w:val="24"/>
          <w:szCs w:val="24"/>
        </w:rPr>
        <w:t xml:space="preserve">, náklady na marketing související                    s prodejem a distribucí výrobků, </w:t>
      </w:r>
      <w:r w:rsidRPr="00CA612E">
        <w:rPr>
          <w:rFonts w:ascii="Times New Roman" w:hAnsi="Times New Roman"/>
          <w:b/>
          <w:noProof/>
          <w:sz w:val="24"/>
          <w:szCs w:val="24"/>
        </w:rPr>
        <w:t>náklady na pohoštění, dary a reprezentaci</w:t>
      </w:r>
      <w:r w:rsidRPr="00CA612E">
        <w:rPr>
          <w:rFonts w:ascii="Times New Roman" w:hAnsi="Times New Roman"/>
          <w:noProof/>
          <w:sz w:val="24"/>
          <w:szCs w:val="24"/>
        </w:rPr>
        <w:t xml:space="preserve">, náklady                na vydání periodických publikací, učebnic a skript, náklady na vzdělávání a školení, náklady (výdaje) na pořízení budov a pozemků, opravy nebo údržba místností, stavby, rekonstrukce </w:t>
      </w:r>
      <w:r w:rsidRPr="00CA612E">
        <w:rPr>
          <w:rFonts w:ascii="Times New Roman" w:hAnsi="Times New Roman"/>
          <w:noProof/>
          <w:sz w:val="24"/>
          <w:szCs w:val="24"/>
        </w:rPr>
        <w:lastRenderedPageBreak/>
        <w:t xml:space="preserve">budov nebo místností, nábytek či zařízení, která nejsou pevnou součástí místností, </w:t>
      </w:r>
      <w:r w:rsidRPr="00CA612E">
        <w:rPr>
          <w:rFonts w:ascii="Times New Roman" w:hAnsi="Times New Roman"/>
          <w:b/>
          <w:noProof/>
          <w:sz w:val="24"/>
          <w:szCs w:val="24"/>
        </w:rPr>
        <w:t>náklady        na finanční pronájem</w:t>
      </w:r>
      <w:r w:rsidRPr="00CA612E">
        <w:rPr>
          <w:rFonts w:ascii="Times New Roman" w:hAnsi="Times New Roman"/>
          <w:noProof/>
          <w:sz w:val="24"/>
          <w:szCs w:val="24"/>
        </w:rPr>
        <w:t xml:space="preserve"> a pronájem s následnou koupí (např. leasing, aj.), výdaje na záruky,  úroky, </w:t>
      </w:r>
      <w:r w:rsidRPr="00CA612E">
        <w:rPr>
          <w:rFonts w:ascii="Times New Roman" w:hAnsi="Times New Roman"/>
          <w:b/>
          <w:noProof/>
          <w:sz w:val="24"/>
          <w:szCs w:val="24"/>
        </w:rPr>
        <w:t>bankovní poplatky</w:t>
      </w:r>
      <w:r w:rsidRPr="00CA612E">
        <w:rPr>
          <w:rFonts w:ascii="Times New Roman" w:hAnsi="Times New Roman"/>
          <w:noProof/>
          <w:sz w:val="24"/>
          <w:szCs w:val="24"/>
        </w:rPr>
        <w:t xml:space="preserve">, kursové ztráty, úroky z dluhů, manka a škody, výdaje související s likvidací příjemce, nedobytné pohledávky, náklady na klinické hodnocení, </w:t>
      </w:r>
      <w:r w:rsidRPr="00CA612E">
        <w:rPr>
          <w:rFonts w:ascii="Times New Roman" w:hAnsi="Times New Roman"/>
          <w:b/>
          <w:noProof/>
          <w:sz w:val="24"/>
          <w:szCs w:val="24"/>
        </w:rPr>
        <w:t>náklady</w:t>
      </w:r>
      <w:r w:rsidRPr="00CA612E">
        <w:rPr>
          <w:rFonts w:ascii="Times New Roman" w:hAnsi="Times New Roman"/>
          <w:noProof/>
          <w:sz w:val="24"/>
          <w:szCs w:val="24"/>
        </w:rPr>
        <w:t xml:space="preserve"> (výdaje) </w:t>
      </w:r>
      <w:r w:rsidRPr="00CA612E">
        <w:rPr>
          <w:rFonts w:ascii="Times New Roman" w:hAnsi="Times New Roman"/>
          <w:b/>
          <w:noProof/>
          <w:sz w:val="24"/>
          <w:szCs w:val="24"/>
        </w:rPr>
        <w:t xml:space="preserve">spojené se zpracováním žádosti o podporu </w:t>
      </w:r>
      <w:r w:rsidRPr="00CA612E">
        <w:rPr>
          <w:rFonts w:ascii="Times New Roman" w:hAnsi="Times New Roman"/>
          <w:noProof/>
          <w:sz w:val="24"/>
          <w:szCs w:val="24"/>
        </w:rPr>
        <w:t>a další náklady, které bezprostředně nesouvisejí s předmětem řešení projektu.</w:t>
      </w:r>
    </w:p>
    <w:p w14:paraId="1FFCF23D" w14:textId="77777777" w:rsidR="001520B1" w:rsidRDefault="001520B1" w:rsidP="001520B1">
      <w:pPr>
        <w:keepNext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5E5CEF9" w14:textId="24287241" w:rsidR="001520B1" w:rsidRDefault="001520B1" w:rsidP="001520B1">
      <w:pPr>
        <w:spacing w:after="0" w:line="240" w:lineRule="auto"/>
        <w:rPr>
          <w:rFonts w:ascii="Times New Roman" w:hAnsi="Times New Roman"/>
          <w:noProof/>
          <w:color w:val="FF0000"/>
          <w:sz w:val="24"/>
          <w:szCs w:val="24"/>
        </w:rPr>
      </w:pPr>
      <w:r w:rsidRPr="00CA612E">
        <w:rPr>
          <w:rFonts w:ascii="Times New Roman" w:hAnsi="Times New Roman"/>
          <w:noProof/>
          <w:sz w:val="24"/>
          <w:szCs w:val="24"/>
          <w:u w:val="single"/>
        </w:rPr>
        <w:t>Poznámka</w:t>
      </w:r>
      <w:r w:rsidRPr="00CA612E">
        <w:rPr>
          <w:rFonts w:ascii="Times New Roman" w:hAnsi="Times New Roman"/>
          <w:noProof/>
          <w:sz w:val="24"/>
          <w:szCs w:val="24"/>
        </w:rPr>
        <w:t>: Vymezení nákladů platí rovněž pro další účastníky projektu.</w:t>
      </w:r>
    </w:p>
    <w:p w14:paraId="1C4204DF" w14:textId="77777777" w:rsidR="001520B1" w:rsidRDefault="001520B1" w:rsidP="001520B1">
      <w:pPr>
        <w:spacing w:after="0" w:line="240" w:lineRule="auto"/>
        <w:rPr>
          <w:rFonts w:ascii="Times New Roman" w:hAnsi="Times New Roman"/>
          <w:noProof/>
          <w:color w:val="FF0000"/>
          <w:sz w:val="24"/>
          <w:szCs w:val="24"/>
        </w:rPr>
      </w:pPr>
    </w:p>
    <w:p w14:paraId="6EBC2ADD" w14:textId="77777777" w:rsidR="001520B1" w:rsidRPr="00337717" w:rsidRDefault="001520B1" w:rsidP="009F20C3">
      <w:pPr>
        <w:spacing w:after="120" w:line="240" w:lineRule="auto"/>
        <w:ind w:left="567"/>
        <w:rPr>
          <w:rFonts w:ascii="Times New Roman" w:hAnsi="Times New Roman"/>
          <w:noProof/>
          <w:sz w:val="24"/>
          <w:szCs w:val="24"/>
        </w:rPr>
      </w:pPr>
    </w:p>
    <w:sectPr w:rsidR="001520B1" w:rsidRPr="003377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F7F2A" w14:textId="77777777" w:rsidR="00C56AC2" w:rsidRDefault="00C56AC2" w:rsidP="001F5B2B">
      <w:pPr>
        <w:spacing w:after="0" w:line="240" w:lineRule="auto"/>
      </w:pPr>
      <w:r>
        <w:separator/>
      </w:r>
    </w:p>
  </w:endnote>
  <w:endnote w:type="continuationSeparator" w:id="0">
    <w:p w14:paraId="31339EC7" w14:textId="77777777" w:rsidR="00C56AC2" w:rsidRDefault="00C56AC2" w:rsidP="001F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02A92" w14:textId="77777777" w:rsidR="001F5B2B" w:rsidRDefault="001F5B2B" w:rsidP="001F5B2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58DC">
      <w:rPr>
        <w:noProof/>
      </w:rPr>
      <w:t>3</w:t>
    </w:r>
    <w:r>
      <w:fldChar w:fldCharType="end"/>
    </w:r>
  </w:p>
  <w:p w14:paraId="064E092C" w14:textId="77777777" w:rsidR="001F5B2B" w:rsidRDefault="001F5B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09E11" w14:textId="77777777" w:rsidR="00C56AC2" w:rsidRDefault="00C56AC2" w:rsidP="001F5B2B">
      <w:pPr>
        <w:spacing w:after="0" w:line="240" w:lineRule="auto"/>
      </w:pPr>
      <w:r>
        <w:separator/>
      </w:r>
    </w:p>
  </w:footnote>
  <w:footnote w:type="continuationSeparator" w:id="0">
    <w:p w14:paraId="11BEEDC8" w14:textId="77777777" w:rsidR="00C56AC2" w:rsidRDefault="00C56AC2" w:rsidP="001F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EE777" w14:textId="6CD082F1" w:rsidR="001F5B2B" w:rsidRPr="001F5B2B" w:rsidRDefault="001F5B2B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390E"/>
    <w:multiLevelType w:val="hybridMultilevel"/>
    <w:tmpl w:val="1BB08A60"/>
    <w:lvl w:ilvl="0" w:tplc="B044D5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7402D"/>
    <w:multiLevelType w:val="hybridMultilevel"/>
    <w:tmpl w:val="619E7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777B"/>
    <w:multiLevelType w:val="multilevel"/>
    <w:tmpl w:val="BAEA141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F484865"/>
    <w:multiLevelType w:val="hybridMultilevel"/>
    <w:tmpl w:val="CD5CD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C378F"/>
    <w:multiLevelType w:val="hybridMultilevel"/>
    <w:tmpl w:val="43489748"/>
    <w:lvl w:ilvl="0" w:tplc="AC1094A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05"/>
    <w:rsid w:val="00012D8E"/>
    <w:rsid w:val="00027A46"/>
    <w:rsid w:val="00081C7B"/>
    <w:rsid w:val="000858DC"/>
    <w:rsid w:val="000E0D97"/>
    <w:rsid w:val="000E6781"/>
    <w:rsid w:val="001224D0"/>
    <w:rsid w:val="001520B1"/>
    <w:rsid w:val="0019466C"/>
    <w:rsid w:val="001F5B2B"/>
    <w:rsid w:val="00253770"/>
    <w:rsid w:val="00273523"/>
    <w:rsid w:val="00286302"/>
    <w:rsid w:val="00312690"/>
    <w:rsid w:val="00337717"/>
    <w:rsid w:val="00340AA1"/>
    <w:rsid w:val="00342FDF"/>
    <w:rsid w:val="00377224"/>
    <w:rsid w:val="00395CDE"/>
    <w:rsid w:val="003A65D8"/>
    <w:rsid w:val="003F78FB"/>
    <w:rsid w:val="00421AEA"/>
    <w:rsid w:val="00444C31"/>
    <w:rsid w:val="0046302B"/>
    <w:rsid w:val="004A6559"/>
    <w:rsid w:val="004E6D2B"/>
    <w:rsid w:val="00562925"/>
    <w:rsid w:val="005A3CEC"/>
    <w:rsid w:val="005B4AFC"/>
    <w:rsid w:val="005B6090"/>
    <w:rsid w:val="00602763"/>
    <w:rsid w:val="006407DB"/>
    <w:rsid w:val="00663E05"/>
    <w:rsid w:val="006C2531"/>
    <w:rsid w:val="007A5038"/>
    <w:rsid w:val="0086458E"/>
    <w:rsid w:val="008C3C0D"/>
    <w:rsid w:val="008F78D1"/>
    <w:rsid w:val="009074DE"/>
    <w:rsid w:val="00945C0A"/>
    <w:rsid w:val="00954E8C"/>
    <w:rsid w:val="009A038F"/>
    <w:rsid w:val="009E3410"/>
    <w:rsid w:val="009F20C3"/>
    <w:rsid w:val="009F5ED8"/>
    <w:rsid w:val="00AA2FDA"/>
    <w:rsid w:val="00B819B4"/>
    <w:rsid w:val="00BB7717"/>
    <w:rsid w:val="00BD1FB1"/>
    <w:rsid w:val="00C56AC2"/>
    <w:rsid w:val="00C64F28"/>
    <w:rsid w:val="00C76743"/>
    <w:rsid w:val="00CA612E"/>
    <w:rsid w:val="00CB7ECE"/>
    <w:rsid w:val="00CE6E8D"/>
    <w:rsid w:val="00D02831"/>
    <w:rsid w:val="00DD011C"/>
    <w:rsid w:val="00EB0E84"/>
    <w:rsid w:val="00EB48B7"/>
    <w:rsid w:val="00F55EC4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61AC4"/>
  <w15:chartTrackingRefBased/>
  <w15:docId w15:val="{CDF6E8DC-33CF-43EE-B759-7AA0D332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B2B"/>
    <w:pPr>
      <w:spacing w:after="160" w:line="259" w:lineRule="auto"/>
      <w:jc w:val="both"/>
    </w:pPr>
    <w:rPr>
      <w:rFonts w:asciiTheme="minorHAnsi" w:eastAsiaTheme="minorEastAsia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F5B2B"/>
    <w:pPr>
      <w:keepNext/>
      <w:keepLines/>
      <w:numPr>
        <w:numId w:val="2"/>
      </w:numPr>
      <w:spacing w:before="480" w:after="240" w:line="240" w:lineRule="auto"/>
      <w:outlineLvl w:val="0"/>
    </w:pPr>
    <w:rPr>
      <w:rFonts w:eastAsiaTheme="majorEastAsia" w:cstheme="majorBidi"/>
      <w:b/>
      <w:noProof/>
      <w:color w:val="365F91" w:themeColor="accent1" w:themeShade="BF"/>
      <w:sz w:val="28"/>
      <w:szCs w:val="28"/>
      <w:u w:val="single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F5B2B"/>
    <w:pPr>
      <w:numPr>
        <w:ilvl w:val="1"/>
      </w:numPr>
      <w:spacing w:before="360"/>
      <w:ind w:left="788" w:hanging="431"/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1F5B2B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B2B"/>
    <w:rPr>
      <w:rFonts w:asciiTheme="minorHAnsi" w:eastAsiaTheme="majorEastAsia" w:hAnsiTheme="minorHAnsi" w:cstheme="majorBidi"/>
      <w:b/>
      <w:noProof/>
      <w:color w:val="365F91" w:themeColor="accent1" w:themeShade="BF"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F5B2B"/>
    <w:rPr>
      <w:rFonts w:asciiTheme="minorHAnsi" w:eastAsiaTheme="majorEastAsia" w:hAnsiTheme="minorHAnsi" w:cstheme="majorBidi"/>
      <w:b/>
      <w:noProof/>
      <w:color w:val="365F91" w:themeColor="accent1" w:themeShade="BF"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F5B2B"/>
    <w:rPr>
      <w:rFonts w:asciiTheme="minorHAnsi" w:eastAsiaTheme="majorEastAsia" w:hAnsiTheme="minorHAnsi" w:cstheme="majorBidi"/>
      <w:b/>
      <w:noProof/>
      <w:color w:val="365F91" w:themeColor="accent1" w:themeShade="BF"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1F5B2B"/>
    <w:pPr>
      <w:ind w:left="720"/>
      <w:contextualSpacing/>
    </w:pPr>
  </w:style>
  <w:style w:type="paragraph" w:customStyle="1" w:styleId="Default">
    <w:name w:val="Default"/>
    <w:rsid w:val="001F5B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F5B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5B2B"/>
    <w:rPr>
      <w:rFonts w:asciiTheme="minorHAnsi" w:eastAsiaTheme="minorEastAsia" w:hAnsiTheme="minorHAnsi"/>
    </w:rPr>
  </w:style>
  <w:style w:type="character" w:styleId="Znakapoznpodarou">
    <w:name w:val="footnote reference"/>
    <w:basedOn w:val="Standardnpsmoodstavce"/>
    <w:uiPriority w:val="99"/>
    <w:semiHidden/>
    <w:unhideWhenUsed/>
    <w:rsid w:val="001F5B2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F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B2B"/>
    <w:rPr>
      <w:rFonts w:asciiTheme="minorHAnsi" w:eastAsiaTheme="minorEastAsia" w:hAnsiTheme="minorHAns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F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B2B"/>
    <w:rPr>
      <w:rFonts w:asciiTheme="minorHAnsi" w:eastAsiaTheme="minorEastAsia" w:hAnsiTheme="minorHAns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F28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E6D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6D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D2B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D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D2B"/>
    <w:rPr>
      <w:rFonts w:asciiTheme="minorHAnsi" w:eastAsiaTheme="minorEastAsia" w:hAnsiTheme="minorHAnsi"/>
      <w:b/>
      <w:bCs/>
    </w:rPr>
  </w:style>
  <w:style w:type="paragraph" w:styleId="Zkladntext">
    <w:name w:val="Body Text"/>
    <w:basedOn w:val="Normln"/>
    <w:link w:val="ZkladntextChar"/>
    <w:semiHidden/>
    <w:rsid w:val="00DD01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D01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AE97-355B-465B-85F6-2D743EC5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Kořínková Eva</dc:creator>
  <cp:keywords/>
  <dc:description/>
  <cp:lastModifiedBy>KB</cp:lastModifiedBy>
  <cp:revision>2</cp:revision>
  <dcterms:created xsi:type="dcterms:W3CDTF">2018-06-15T12:04:00Z</dcterms:created>
  <dcterms:modified xsi:type="dcterms:W3CDTF">2018-06-15T12:04:00Z</dcterms:modified>
</cp:coreProperties>
</file>