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085F" w14:textId="779EA6FA" w:rsidR="00834FD3" w:rsidRDefault="00BF1BCB" w:rsidP="000F4AD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0F4AD0" w:rsidRPr="00BF2088">
        <w:rPr>
          <w:rFonts w:ascii="Tahoma" w:hAnsi="Tahoma" w:cs="Tahoma"/>
          <w:b/>
        </w:rPr>
        <w:t xml:space="preserve">Smlouva o </w:t>
      </w:r>
      <w:r w:rsidR="00127455">
        <w:rPr>
          <w:rFonts w:ascii="Tahoma" w:hAnsi="Tahoma" w:cs="Tahoma"/>
          <w:b/>
        </w:rPr>
        <w:t>posky</w:t>
      </w:r>
      <w:r w:rsidR="00525E8D">
        <w:rPr>
          <w:rFonts w:ascii="Tahoma" w:hAnsi="Tahoma" w:cs="Tahoma"/>
          <w:b/>
        </w:rPr>
        <w:t>tování služeb obecného hospodář</w:t>
      </w:r>
      <w:r w:rsidR="00127455">
        <w:rPr>
          <w:rFonts w:ascii="Tahoma" w:hAnsi="Tahoma" w:cs="Tahoma"/>
          <w:b/>
        </w:rPr>
        <w:t>ského zájmu</w:t>
      </w:r>
    </w:p>
    <w:p w14:paraId="1E5ED29D" w14:textId="77777777" w:rsidR="00127455" w:rsidRPr="00BF2088" w:rsidRDefault="00127455" w:rsidP="000F4AD0">
      <w:pPr>
        <w:jc w:val="center"/>
        <w:rPr>
          <w:rFonts w:ascii="Tahoma" w:hAnsi="Tahoma" w:cs="Tahoma"/>
          <w:b/>
        </w:rPr>
      </w:pPr>
    </w:p>
    <w:p w14:paraId="429DA0EF" w14:textId="77777777" w:rsidR="00A71E36" w:rsidRPr="00BF2088" w:rsidRDefault="00A71E36" w:rsidP="00A71E36">
      <w:pPr>
        <w:pStyle w:val="Plohy"/>
        <w:widowControl w:val="0"/>
        <w:rPr>
          <w:rFonts w:ascii="Tahoma" w:hAnsi="Tahoma" w:cs="Tahoma"/>
          <w:sz w:val="24"/>
          <w:szCs w:val="24"/>
        </w:rPr>
      </w:pPr>
    </w:p>
    <w:p w14:paraId="3433C50B" w14:textId="1C78AA6D" w:rsidR="001C5700" w:rsidRPr="00525E8D" w:rsidRDefault="006B7655" w:rsidP="001C5700">
      <w:pPr>
        <w:pStyle w:val="Stranysmlouvy"/>
        <w:widowControl w:val="0"/>
        <w:numPr>
          <w:ilvl w:val="0"/>
          <w:numId w:val="0"/>
        </w:numPr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b/>
          <w:sz w:val="20"/>
        </w:rPr>
        <w:t xml:space="preserve">Královéhradecký kraj </w:t>
      </w:r>
      <w:r w:rsidR="00525E8D">
        <w:rPr>
          <w:rStyle w:val="platne1"/>
          <w:rFonts w:ascii="Tahoma" w:hAnsi="Tahoma" w:cs="Tahoma"/>
          <w:b/>
          <w:sz w:val="20"/>
        </w:rPr>
        <w:t xml:space="preserve">        </w:t>
      </w:r>
    </w:p>
    <w:p w14:paraId="411B1721" w14:textId="77777777" w:rsidR="001C5700" w:rsidRPr="007743B5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>se sídlem</w:t>
      </w:r>
      <w:r w:rsidR="001C5700" w:rsidRPr="007743B5">
        <w:rPr>
          <w:rStyle w:val="platne1"/>
          <w:rFonts w:ascii="Tahoma" w:hAnsi="Tahoma" w:cs="Tahoma"/>
          <w:sz w:val="20"/>
        </w:rPr>
        <w:t>:</w:t>
      </w:r>
      <w:r w:rsidR="00CB43D5">
        <w:rPr>
          <w:rStyle w:val="platne1"/>
          <w:rFonts w:ascii="Tahoma" w:hAnsi="Tahoma" w:cs="Tahoma"/>
          <w:sz w:val="20"/>
        </w:rPr>
        <w:t xml:space="preserve">                             </w:t>
      </w:r>
      <w:r w:rsidRPr="007743B5">
        <w:rPr>
          <w:rStyle w:val="platne1"/>
          <w:rFonts w:ascii="Tahoma" w:hAnsi="Tahoma" w:cs="Tahoma"/>
          <w:sz w:val="20"/>
        </w:rPr>
        <w:t xml:space="preserve">Hradec Králové, Pivovarské náměstí 1245, PSČ 500 03 </w:t>
      </w:r>
    </w:p>
    <w:p w14:paraId="4753288D" w14:textId="77777777" w:rsidR="001C5700" w:rsidRPr="007743B5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>IČ</w:t>
      </w:r>
      <w:r w:rsidR="001C5700" w:rsidRPr="007743B5">
        <w:rPr>
          <w:rStyle w:val="platne1"/>
          <w:rFonts w:ascii="Tahoma" w:hAnsi="Tahoma" w:cs="Tahoma"/>
          <w:sz w:val="20"/>
        </w:rPr>
        <w:t>:</w:t>
      </w:r>
      <w:r w:rsidR="001C5700" w:rsidRPr="007743B5">
        <w:rPr>
          <w:rStyle w:val="platne1"/>
          <w:rFonts w:ascii="Tahoma" w:hAnsi="Tahoma" w:cs="Tahoma"/>
          <w:sz w:val="20"/>
        </w:rPr>
        <w:tab/>
      </w:r>
      <w:r w:rsidRPr="007743B5">
        <w:rPr>
          <w:rStyle w:val="platne1"/>
          <w:rFonts w:ascii="Tahoma" w:hAnsi="Tahoma" w:cs="Tahoma"/>
          <w:sz w:val="20"/>
        </w:rPr>
        <w:t>70889546</w:t>
      </w:r>
    </w:p>
    <w:p w14:paraId="5C4781B6" w14:textId="77777777" w:rsidR="001C5700" w:rsidRPr="007743B5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rFonts w:ascii="Tahoma" w:hAnsi="Tahoma" w:cs="Tahoma"/>
          <w:sz w:val="20"/>
        </w:rPr>
      </w:pPr>
      <w:r w:rsidRPr="007743B5">
        <w:rPr>
          <w:rStyle w:val="platne1"/>
          <w:rFonts w:ascii="Tahoma" w:hAnsi="Tahoma" w:cs="Tahoma"/>
          <w:sz w:val="20"/>
        </w:rPr>
        <w:t xml:space="preserve">DIČ: </w:t>
      </w:r>
      <w:r w:rsidR="001C5700" w:rsidRPr="007743B5">
        <w:rPr>
          <w:rStyle w:val="platne1"/>
          <w:rFonts w:ascii="Tahoma" w:hAnsi="Tahoma" w:cs="Tahoma"/>
          <w:sz w:val="20"/>
        </w:rPr>
        <w:tab/>
      </w:r>
      <w:r w:rsidR="00CB43D5">
        <w:rPr>
          <w:rStyle w:val="platne1"/>
          <w:rFonts w:ascii="Tahoma" w:hAnsi="Tahoma" w:cs="Tahoma"/>
          <w:sz w:val="20"/>
        </w:rPr>
        <w:t>CZ</w:t>
      </w:r>
      <w:r w:rsidRPr="007743B5">
        <w:rPr>
          <w:rStyle w:val="platne1"/>
          <w:rFonts w:ascii="Tahoma" w:hAnsi="Tahoma" w:cs="Tahoma"/>
          <w:sz w:val="20"/>
        </w:rPr>
        <w:t>70889546</w:t>
      </w:r>
    </w:p>
    <w:p w14:paraId="3E4810D0" w14:textId="77777777" w:rsidR="001C5700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zastoupený Bc</w:t>
      </w:r>
      <w:r w:rsidR="006361B5" w:rsidRPr="007743B5">
        <w:rPr>
          <w:rFonts w:ascii="Tahoma" w:hAnsi="Tahoma" w:cs="Tahoma"/>
          <w:sz w:val="20"/>
        </w:rPr>
        <w:t>.</w:t>
      </w:r>
      <w:r w:rsidRPr="007743B5">
        <w:rPr>
          <w:rFonts w:ascii="Tahoma" w:hAnsi="Tahoma" w:cs="Tahoma"/>
          <w:sz w:val="20"/>
        </w:rPr>
        <w:t xml:space="preserve"> Lubomírem Francem, hejtmanem Královéhradeckého kraje</w:t>
      </w:r>
    </w:p>
    <w:p w14:paraId="52478C97" w14:textId="642E531D" w:rsidR="00861B7F" w:rsidRPr="007743B5" w:rsidRDefault="00861B7F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B523A7">
        <w:rPr>
          <w:rFonts w:ascii="Tahoma" w:hAnsi="Tahoma" w:cs="Tahoma"/>
          <w:sz w:val="20"/>
        </w:rPr>
        <w:t>č. účtu:</w:t>
      </w:r>
      <w:r w:rsidRPr="00B523A7">
        <w:rPr>
          <w:rFonts w:ascii="Tahoma" w:hAnsi="Tahoma" w:cs="Tahoma"/>
          <w:sz w:val="20"/>
        </w:rPr>
        <w:tab/>
      </w:r>
      <w:r w:rsidR="00EE25DA" w:rsidRPr="00B523A7">
        <w:rPr>
          <w:rFonts w:ascii="Tahoma" w:hAnsi="Tahoma" w:cs="Tahoma"/>
          <w:sz w:val="20"/>
        </w:rPr>
        <w:t>27-2031110287/100</w:t>
      </w:r>
    </w:p>
    <w:p w14:paraId="6DB9D267" w14:textId="77777777" w:rsidR="006B7655" w:rsidRPr="007743B5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(dále též </w:t>
      </w:r>
      <w:r w:rsidRPr="007743B5">
        <w:rPr>
          <w:rFonts w:ascii="Tahoma" w:hAnsi="Tahoma" w:cs="Tahoma"/>
          <w:b/>
          <w:sz w:val="20"/>
        </w:rPr>
        <w:t>„Kraj“</w:t>
      </w:r>
      <w:r w:rsidRPr="007743B5">
        <w:rPr>
          <w:rFonts w:ascii="Tahoma" w:hAnsi="Tahoma" w:cs="Tahoma"/>
          <w:sz w:val="20"/>
        </w:rPr>
        <w:t>)</w:t>
      </w:r>
      <w:r w:rsidRPr="007743B5">
        <w:rPr>
          <w:rFonts w:ascii="Tahoma" w:hAnsi="Tahoma" w:cs="Tahoma"/>
          <w:b/>
          <w:sz w:val="20"/>
        </w:rPr>
        <w:t xml:space="preserve"> </w:t>
      </w:r>
      <w:r w:rsidRPr="007743B5">
        <w:rPr>
          <w:rFonts w:ascii="Tahoma" w:hAnsi="Tahoma" w:cs="Tahoma"/>
          <w:sz w:val="20"/>
        </w:rPr>
        <w:t xml:space="preserve"> </w:t>
      </w:r>
    </w:p>
    <w:p w14:paraId="15341A62" w14:textId="0A0AAF14" w:rsidR="00834FD3" w:rsidRDefault="00525E8D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  <w:r>
        <w:rPr>
          <w:rStyle w:val="platne1"/>
          <w:rFonts w:ascii="Tahoma" w:hAnsi="Tahoma" w:cs="Tahoma"/>
          <w:sz w:val="20"/>
        </w:rPr>
        <w:t>jako objednatel služby</w:t>
      </w:r>
    </w:p>
    <w:p w14:paraId="0AE4D12F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</w:p>
    <w:p w14:paraId="0CC9A744" w14:textId="72BE9A58" w:rsidR="006B7655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  <w:r>
        <w:rPr>
          <w:rStyle w:val="platne1"/>
          <w:rFonts w:ascii="Tahoma" w:hAnsi="Tahoma" w:cs="Tahoma"/>
          <w:sz w:val="20"/>
        </w:rPr>
        <w:t>a</w:t>
      </w:r>
    </w:p>
    <w:p w14:paraId="45E3071E" w14:textId="77777777" w:rsidR="00834FD3" w:rsidRPr="007743B5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rFonts w:ascii="Tahoma" w:hAnsi="Tahoma" w:cs="Tahoma"/>
          <w:sz w:val="20"/>
        </w:rPr>
      </w:pPr>
    </w:p>
    <w:p w14:paraId="2F229A45" w14:textId="77777777" w:rsidR="001C5700" w:rsidRPr="007743B5" w:rsidRDefault="00C5369D" w:rsidP="002B3823">
      <w:pPr>
        <w:tabs>
          <w:tab w:val="left" w:pos="2700"/>
        </w:tabs>
        <w:rPr>
          <w:rFonts w:ascii="Tahoma" w:hAnsi="Tahoma" w:cs="Tahoma"/>
          <w:b/>
          <w:sz w:val="20"/>
          <w:szCs w:val="20"/>
        </w:rPr>
      </w:pPr>
      <w:r w:rsidRPr="007743B5">
        <w:rPr>
          <w:rFonts w:ascii="Tahoma" w:hAnsi="Tahoma" w:cs="Tahoma"/>
          <w:b/>
          <w:sz w:val="20"/>
          <w:szCs w:val="20"/>
        </w:rPr>
        <w:fldChar w:fldCharType="begin"/>
      </w:r>
      <w:r w:rsidR="001C5700" w:rsidRPr="007743B5">
        <w:rPr>
          <w:rFonts w:ascii="Tahoma" w:hAnsi="Tahoma" w:cs="Tahoma"/>
          <w:b/>
          <w:sz w:val="20"/>
          <w:szCs w:val="20"/>
        </w:rPr>
        <w:instrText xml:space="preserve"> MERGEFIELD "Název" </w:instrText>
      </w:r>
      <w:r w:rsidRPr="007743B5">
        <w:rPr>
          <w:rFonts w:ascii="Tahoma" w:hAnsi="Tahoma" w:cs="Tahoma"/>
          <w:b/>
          <w:sz w:val="20"/>
          <w:szCs w:val="20"/>
        </w:rPr>
        <w:fldChar w:fldCharType="separate"/>
      </w:r>
      <w:r w:rsidR="001C5700" w:rsidRPr="007743B5">
        <w:rPr>
          <w:rFonts w:ascii="Tahoma" w:hAnsi="Tahoma" w:cs="Tahoma"/>
          <w:b/>
          <w:noProof/>
          <w:sz w:val="20"/>
          <w:szCs w:val="20"/>
        </w:rPr>
        <w:t>ZOO Dvůr Králové</w:t>
      </w:r>
      <w:r w:rsidRPr="007743B5">
        <w:rPr>
          <w:rFonts w:ascii="Tahoma" w:hAnsi="Tahoma" w:cs="Tahoma"/>
          <w:b/>
          <w:sz w:val="20"/>
          <w:szCs w:val="20"/>
        </w:rPr>
        <w:fldChar w:fldCharType="end"/>
      </w:r>
      <w:r w:rsidR="001C5700" w:rsidRPr="007743B5">
        <w:rPr>
          <w:rFonts w:ascii="Tahoma" w:hAnsi="Tahoma" w:cs="Tahoma"/>
          <w:b/>
          <w:sz w:val="20"/>
          <w:szCs w:val="20"/>
        </w:rPr>
        <w:t xml:space="preserve"> a.s.</w:t>
      </w:r>
    </w:p>
    <w:p w14:paraId="5D85163E" w14:textId="77777777" w:rsidR="001C5700" w:rsidRPr="007743B5" w:rsidRDefault="001C5700" w:rsidP="002B3823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se sídlem: </w:t>
      </w:r>
      <w:r w:rsidRPr="007743B5">
        <w:rPr>
          <w:rFonts w:ascii="Tahoma" w:hAnsi="Tahoma" w:cs="Tahoma"/>
          <w:sz w:val="20"/>
          <w:szCs w:val="20"/>
        </w:rPr>
        <w:tab/>
        <w:t>Štefánikova 1029, 544 01 Dvůr Králové nad Labem,</w:t>
      </w:r>
    </w:p>
    <w:p w14:paraId="55B325CF" w14:textId="77777777" w:rsidR="001C5700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IČ:                          </w:t>
      </w:r>
      <w:r w:rsidRPr="007743B5">
        <w:rPr>
          <w:rFonts w:ascii="Tahoma" w:hAnsi="Tahoma" w:cs="Tahoma"/>
          <w:sz w:val="20"/>
          <w:szCs w:val="20"/>
        </w:rPr>
        <w:tab/>
        <w:t>27478246</w:t>
      </w:r>
    </w:p>
    <w:p w14:paraId="54BE5582" w14:textId="115687DE" w:rsidR="00CB43D5" w:rsidRPr="007743B5" w:rsidRDefault="00CB43D5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                                    </w:t>
      </w:r>
      <w:proofErr w:type="spellStart"/>
      <w:r w:rsidR="00813432">
        <w:rPr>
          <w:rFonts w:ascii="Tahoma" w:hAnsi="Tahoma" w:cs="Tahoma"/>
          <w:sz w:val="20"/>
          <w:szCs w:val="20"/>
        </w:rPr>
        <w:t>xxxxxxxxxxxx</w:t>
      </w:r>
      <w:proofErr w:type="spellEnd"/>
    </w:p>
    <w:p w14:paraId="24E337DE" w14:textId="77777777" w:rsidR="001C5700" w:rsidRPr="007743B5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bankovní spojení:              </w:t>
      </w:r>
      <w:r w:rsidRPr="007743B5">
        <w:rPr>
          <w:rFonts w:ascii="Tahoma" w:hAnsi="Tahoma" w:cs="Tahoma"/>
          <w:sz w:val="20"/>
          <w:szCs w:val="20"/>
        </w:rPr>
        <w:tab/>
        <w:t>ČSOB</w:t>
      </w:r>
    </w:p>
    <w:p w14:paraId="3BE2F8BF" w14:textId="16F470FE" w:rsidR="001C5700" w:rsidRPr="007743B5" w:rsidRDefault="001C5700" w:rsidP="001C5700">
      <w:pPr>
        <w:tabs>
          <w:tab w:val="left" w:pos="2700"/>
        </w:tabs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č. účtu:</w:t>
      </w:r>
      <w:r w:rsidRPr="007743B5">
        <w:rPr>
          <w:rFonts w:ascii="Tahoma" w:hAnsi="Tahoma" w:cs="Tahoma"/>
          <w:sz w:val="20"/>
          <w:szCs w:val="20"/>
        </w:rPr>
        <w:tab/>
      </w:r>
      <w:proofErr w:type="spellStart"/>
      <w:r w:rsidR="00813432">
        <w:rPr>
          <w:rFonts w:ascii="Tahoma" w:hAnsi="Tahoma" w:cs="Tahoma"/>
          <w:sz w:val="20"/>
          <w:szCs w:val="20"/>
        </w:rPr>
        <w:t>xxxxxxxxxxxxx</w:t>
      </w:r>
      <w:proofErr w:type="spellEnd"/>
      <w:r w:rsidRPr="007743B5">
        <w:rPr>
          <w:rFonts w:ascii="Tahoma" w:hAnsi="Tahoma" w:cs="Tahoma"/>
          <w:sz w:val="20"/>
          <w:szCs w:val="20"/>
        </w:rPr>
        <w:tab/>
        <w:t xml:space="preserve"> </w:t>
      </w:r>
    </w:p>
    <w:p w14:paraId="0D6D7A9A" w14:textId="77777777" w:rsidR="001C5700" w:rsidRPr="007743B5" w:rsidRDefault="00CB43D5" w:rsidP="001C5700">
      <w:pPr>
        <w:tabs>
          <w:tab w:val="left" w:pos="43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 MVDr. Přemyslem Rabasem, statutárním ředitelem</w:t>
      </w:r>
    </w:p>
    <w:p w14:paraId="3C0516CD" w14:textId="77777777" w:rsidR="006B7655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(dále též</w:t>
      </w:r>
      <w:r w:rsidRPr="007743B5">
        <w:rPr>
          <w:rFonts w:ascii="Tahoma" w:hAnsi="Tahoma" w:cs="Tahoma"/>
          <w:b/>
          <w:sz w:val="20"/>
        </w:rPr>
        <w:t xml:space="preserve"> „</w:t>
      </w:r>
      <w:r w:rsidR="001C5700" w:rsidRPr="007743B5">
        <w:rPr>
          <w:rFonts w:ascii="Tahoma" w:hAnsi="Tahoma" w:cs="Tahoma"/>
          <w:b/>
          <w:sz w:val="20"/>
        </w:rPr>
        <w:t>ZOO</w:t>
      </w:r>
      <w:r w:rsidRPr="007743B5">
        <w:rPr>
          <w:rFonts w:ascii="Tahoma" w:hAnsi="Tahoma" w:cs="Tahoma"/>
          <w:b/>
          <w:sz w:val="20"/>
        </w:rPr>
        <w:t>“</w:t>
      </w:r>
      <w:r w:rsidRPr="007743B5">
        <w:rPr>
          <w:rFonts w:ascii="Tahoma" w:hAnsi="Tahoma" w:cs="Tahoma"/>
          <w:sz w:val="20"/>
        </w:rPr>
        <w:t>)</w:t>
      </w:r>
    </w:p>
    <w:p w14:paraId="56EB4524" w14:textId="1C8736B8" w:rsidR="00525E8D" w:rsidRPr="007743B5" w:rsidRDefault="00525E8D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jako poskytovatel služby</w:t>
      </w:r>
    </w:p>
    <w:p w14:paraId="2A487A6F" w14:textId="77777777" w:rsidR="006B7655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(společně též „</w:t>
      </w:r>
      <w:r w:rsidRPr="007743B5">
        <w:rPr>
          <w:rFonts w:ascii="Tahoma" w:hAnsi="Tahoma" w:cs="Tahoma"/>
          <w:b/>
          <w:bCs/>
          <w:sz w:val="20"/>
        </w:rPr>
        <w:t>Strany</w:t>
      </w:r>
      <w:r w:rsidRPr="007743B5">
        <w:rPr>
          <w:rFonts w:ascii="Tahoma" w:hAnsi="Tahoma" w:cs="Tahoma"/>
          <w:sz w:val="20"/>
        </w:rPr>
        <w:t>“)</w:t>
      </w:r>
    </w:p>
    <w:p w14:paraId="0739B8AB" w14:textId="77777777" w:rsidR="00834FD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</w:p>
    <w:p w14:paraId="568B17FD" w14:textId="20F79F6C" w:rsidR="00127455" w:rsidRPr="00747983" w:rsidRDefault="00127455" w:rsidP="00127455">
      <w:pPr>
        <w:jc w:val="center"/>
        <w:rPr>
          <w:rFonts w:ascii="Tahoma" w:hAnsi="Tahoma" w:cs="Tahoma"/>
          <w:sz w:val="20"/>
          <w:szCs w:val="20"/>
        </w:rPr>
      </w:pPr>
      <w:r w:rsidRPr="001414E3">
        <w:rPr>
          <w:rFonts w:ascii="Tahoma" w:hAnsi="Tahoma" w:cs="Tahoma"/>
          <w:sz w:val="20"/>
          <w:szCs w:val="20"/>
        </w:rPr>
        <w:t>výše uvedené smluvní strany uzavřely níže uvedeného dne, měsíce a roku v souladu se zákonem č. 500/2004 Sb., správní řád, ve znění pozdějších předpisů a v souladu s </w:t>
      </w:r>
      <w:r w:rsidRPr="00E16071">
        <w:rPr>
          <w:rFonts w:ascii="Tahoma" w:hAnsi="Tahoma" w:cs="Tahoma"/>
          <w:sz w:val="20"/>
          <w:szCs w:val="20"/>
        </w:rPr>
        <w:t xml:space="preserve">Rozhodnutím Komise </w:t>
      </w:r>
      <w:r w:rsidR="00563C93" w:rsidRPr="00E16071">
        <w:rPr>
          <w:rFonts w:ascii="Tahoma" w:hAnsi="Tahoma" w:cs="Tahoma"/>
          <w:sz w:val="20"/>
          <w:szCs w:val="20"/>
        </w:rPr>
        <w:t xml:space="preserve">ze dne 20. prosince 2011 č. </w:t>
      </w:r>
      <w:r w:rsidRPr="00E16071">
        <w:rPr>
          <w:rFonts w:ascii="Tahoma" w:hAnsi="Tahoma" w:cs="Tahoma"/>
          <w:sz w:val="20"/>
          <w:szCs w:val="20"/>
        </w:rPr>
        <w:t>2012/21/EU o použití č</w:t>
      </w:r>
      <w:r w:rsidR="003C6203" w:rsidRPr="00E16071">
        <w:rPr>
          <w:rFonts w:ascii="Tahoma" w:hAnsi="Tahoma" w:cs="Tahoma"/>
          <w:sz w:val="20"/>
          <w:szCs w:val="20"/>
        </w:rPr>
        <w:t>l</w:t>
      </w:r>
      <w:r w:rsidRPr="00E16071">
        <w:rPr>
          <w:rFonts w:ascii="Tahoma" w:hAnsi="Tahoma" w:cs="Tahoma"/>
          <w:sz w:val="20"/>
          <w:szCs w:val="20"/>
        </w:rPr>
        <w:t>. 106 odst. 2 Smlouvy o fungování Evropské unie na státní podporu ve formě vyrovnávací platby za závazek veřejné služby udělené určitým podnikům pověřeným poskytováním služeb obecného hospodářského zájmu</w:t>
      </w:r>
      <w:r w:rsidR="003C6203" w:rsidRPr="00E16071">
        <w:rPr>
          <w:rFonts w:ascii="Tahoma" w:hAnsi="Tahoma" w:cs="Tahoma"/>
          <w:sz w:val="20"/>
          <w:szCs w:val="20"/>
        </w:rPr>
        <w:t>,</w:t>
      </w:r>
      <w:r w:rsidRPr="00E16071">
        <w:rPr>
          <w:rFonts w:ascii="Tahoma" w:hAnsi="Tahoma" w:cs="Tahoma"/>
          <w:sz w:val="20"/>
          <w:szCs w:val="20"/>
        </w:rPr>
        <w:t xml:space="preserve"> tuto smlouvu</w:t>
      </w:r>
      <w:r w:rsidR="003C6203" w:rsidRPr="00E16071">
        <w:rPr>
          <w:rFonts w:ascii="Tahoma" w:hAnsi="Tahoma" w:cs="Tahoma"/>
          <w:sz w:val="20"/>
          <w:szCs w:val="20"/>
        </w:rPr>
        <w:t>:</w:t>
      </w:r>
    </w:p>
    <w:p w14:paraId="4C6E1B43" w14:textId="77777777" w:rsidR="00834FD3" w:rsidRPr="007743B5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rFonts w:ascii="Tahoma" w:hAnsi="Tahoma" w:cs="Tahoma"/>
          <w:sz w:val="20"/>
        </w:rPr>
      </w:pPr>
    </w:p>
    <w:p w14:paraId="398DC480" w14:textId="77777777" w:rsidR="00A71E36" w:rsidRPr="007743B5" w:rsidRDefault="00230DCC" w:rsidP="00230DCC">
      <w:pPr>
        <w:pStyle w:val="Nazvyst"/>
        <w:pageBreakBefore w:val="0"/>
        <w:widowControl w:val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I.</w:t>
      </w:r>
    </w:p>
    <w:p w14:paraId="0EB8239E" w14:textId="77777777" w:rsidR="00A71E36" w:rsidRPr="007743B5" w:rsidRDefault="001C5700" w:rsidP="002B3823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bookmarkStart w:id="0" w:name="_Ref132435327"/>
      <w:r w:rsidRPr="007743B5">
        <w:rPr>
          <w:rFonts w:ascii="Tahoma" w:hAnsi="Tahoma" w:cs="Tahoma"/>
          <w:sz w:val="20"/>
        </w:rPr>
        <w:t>ZOO</w:t>
      </w:r>
      <w:r w:rsidR="000A2AAE" w:rsidRPr="007743B5">
        <w:rPr>
          <w:rFonts w:ascii="Tahoma" w:hAnsi="Tahoma" w:cs="Tahoma"/>
          <w:sz w:val="20"/>
        </w:rPr>
        <w:t>, jejímž posláním je v souladu s právem Evropských společenství přispět k zachování biologické rozmanitosti volně žijících živočichů jejich chovem v lidské péči, se zvláštním zřetelem na záchranu ohrožených druhů, jakož i výchova veřejnosti k ochraně přírody,</w:t>
      </w:r>
      <w:r w:rsidR="0000454E" w:rsidRPr="007743B5">
        <w:rPr>
          <w:rFonts w:ascii="Tahoma" w:hAnsi="Tahoma" w:cs="Tahoma"/>
          <w:sz w:val="20"/>
        </w:rPr>
        <w:t xml:space="preserve"> </w:t>
      </w:r>
      <w:r w:rsidR="00A71E36" w:rsidRPr="007743B5">
        <w:rPr>
          <w:rFonts w:ascii="Tahoma" w:hAnsi="Tahoma" w:cs="Tahoma"/>
          <w:sz w:val="20"/>
        </w:rPr>
        <w:t xml:space="preserve">je k datu uzavření této </w:t>
      </w:r>
      <w:r w:rsidR="007D3303" w:rsidRPr="007743B5">
        <w:rPr>
          <w:rFonts w:ascii="Tahoma" w:hAnsi="Tahoma" w:cs="Tahoma"/>
          <w:sz w:val="20"/>
        </w:rPr>
        <w:t xml:space="preserve">smlouvy </w:t>
      </w:r>
      <w:r w:rsidR="007478E3" w:rsidRPr="007743B5">
        <w:rPr>
          <w:rFonts w:ascii="Tahoma" w:hAnsi="Tahoma" w:cs="Tahoma"/>
          <w:sz w:val="20"/>
        </w:rPr>
        <w:t xml:space="preserve">na základě </w:t>
      </w:r>
      <w:r w:rsidRPr="007743B5">
        <w:rPr>
          <w:rFonts w:ascii="Tahoma" w:hAnsi="Tahoma" w:cs="Tahoma"/>
          <w:sz w:val="20"/>
        </w:rPr>
        <w:t xml:space="preserve">licence Ministerstva životního prostředí </w:t>
      </w:r>
      <w:r w:rsidR="00A71E36" w:rsidRPr="007743B5">
        <w:rPr>
          <w:rFonts w:ascii="Tahoma" w:hAnsi="Tahoma" w:cs="Tahoma"/>
          <w:sz w:val="20"/>
        </w:rPr>
        <w:t xml:space="preserve">provozovatelem </w:t>
      </w:r>
      <w:r w:rsidR="00145B13" w:rsidRPr="007743B5">
        <w:rPr>
          <w:rFonts w:ascii="Tahoma" w:hAnsi="Tahoma" w:cs="Tahoma"/>
          <w:sz w:val="20"/>
        </w:rPr>
        <w:t>zoologické zahrady</w:t>
      </w:r>
      <w:r w:rsidR="002B3823" w:rsidRPr="007743B5">
        <w:rPr>
          <w:rFonts w:ascii="Tahoma" w:hAnsi="Tahoma" w:cs="Tahoma"/>
          <w:sz w:val="20"/>
        </w:rPr>
        <w:t xml:space="preserve"> ve smyslu zákona č. 162/2003 Sb., o podmínkách provozování zoologických zahrad a o změně některých zákonů (zákon o zoologických zahradách), </w:t>
      </w:r>
      <w:r w:rsidR="00145B13" w:rsidRPr="007743B5">
        <w:rPr>
          <w:rFonts w:ascii="Tahoma" w:hAnsi="Tahoma" w:cs="Tahoma"/>
          <w:sz w:val="20"/>
        </w:rPr>
        <w:t xml:space="preserve">což </w:t>
      </w:r>
      <w:r w:rsidR="00A71E36" w:rsidRPr="007743B5">
        <w:rPr>
          <w:rFonts w:ascii="Tahoma" w:hAnsi="Tahoma" w:cs="Tahoma"/>
          <w:sz w:val="20"/>
        </w:rPr>
        <w:t>zahrnuje mimo jiné</w:t>
      </w:r>
      <w:r w:rsidR="00585320" w:rsidRPr="007743B5">
        <w:rPr>
          <w:rFonts w:ascii="Tahoma" w:hAnsi="Tahoma" w:cs="Tahoma"/>
          <w:sz w:val="20"/>
        </w:rPr>
        <w:t>,</w:t>
      </w:r>
      <w:r w:rsidR="00145B13" w:rsidRPr="007743B5">
        <w:rPr>
          <w:rFonts w:ascii="Tahoma" w:hAnsi="Tahoma" w:cs="Tahoma"/>
          <w:sz w:val="20"/>
        </w:rPr>
        <w:t xml:space="preserve"> že</w:t>
      </w:r>
      <w:r w:rsidR="00A71E36" w:rsidRPr="007743B5">
        <w:rPr>
          <w:rFonts w:ascii="Tahoma" w:hAnsi="Tahoma" w:cs="Tahoma"/>
          <w:sz w:val="20"/>
        </w:rPr>
        <w:t>:</w:t>
      </w:r>
    </w:p>
    <w:p w14:paraId="493B11F4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chová živočichy v podmínkách, které směřují k zajištění biologických a ochranářských požadavků jednotlivých druhů a požadavků na zajištění zdraví a pohody živočichů zejména tím, že obohatí jednotlivým druhům vyhrazené výběhy pro ně specifickými doplňky a udržuje vysokou úroveň chovu a ustájení živočichů s kvalitním programem veterinární péče a výživy,</w:t>
      </w:r>
    </w:p>
    <w:p w14:paraId="7A2CA843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předchází únikům chovaných živočichů, zejména s ohledem na možné ekologické ohrožení původních druhů a předchází šíření parazitů a původců nákaz z vnějšího prostředí pomocí vhodných technických a </w:t>
      </w:r>
      <w:proofErr w:type="spellStart"/>
      <w:r w:rsidRPr="007743B5">
        <w:rPr>
          <w:rFonts w:ascii="Tahoma" w:hAnsi="Tahoma" w:cs="Tahoma"/>
        </w:rPr>
        <w:t>protinákazových</w:t>
      </w:r>
      <w:proofErr w:type="spellEnd"/>
      <w:r w:rsidRPr="007743B5">
        <w:rPr>
          <w:rFonts w:ascii="Tahoma" w:hAnsi="Tahoma" w:cs="Tahoma"/>
        </w:rPr>
        <w:t xml:space="preserve"> opatření,</w:t>
      </w:r>
    </w:p>
    <w:p w14:paraId="1E3FFE64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vede o své kolekci živočichů průběžné záznamy způsobem přiměřeným sledovanému druhu,</w:t>
      </w:r>
    </w:p>
    <w:p w14:paraId="180EF31C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lastRenderedPageBreak/>
        <w:t xml:space="preserve">účastní se výzkumu prospěšného pro ochranu druhů nebo školení v ochranářských dovednostech nebo výměny informací ve vztahu k ochraně druhů, chovu ohrožených nebo vzácných druhů živočichů v lidské péči s cílem uchování biologické rozmanitosti mimo jejich přirozená stanoviště (ex </w:t>
      </w:r>
      <w:proofErr w:type="spellStart"/>
      <w:r w:rsidRPr="007743B5">
        <w:rPr>
          <w:rFonts w:ascii="Tahoma" w:hAnsi="Tahoma" w:cs="Tahoma"/>
        </w:rPr>
        <w:t>situ</w:t>
      </w:r>
      <w:proofErr w:type="spellEnd"/>
      <w:r w:rsidRPr="007743B5">
        <w:rPr>
          <w:rFonts w:ascii="Tahoma" w:hAnsi="Tahoma" w:cs="Tahoma"/>
        </w:rPr>
        <w:t xml:space="preserve">) nebo v jejich přirozeném prostředí (in </w:t>
      </w:r>
      <w:proofErr w:type="spellStart"/>
      <w:r w:rsidRPr="007743B5">
        <w:rPr>
          <w:rFonts w:ascii="Tahoma" w:hAnsi="Tahoma" w:cs="Tahoma"/>
        </w:rPr>
        <w:t>situ</w:t>
      </w:r>
      <w:proofErr w:type="spellEnd"/>
      <w:r w:rsidRPr="007743B5">
        <w:rPr>
          <w:rFonts w:ascii="Tahoma" w:hAnsi="Tahoma" w:cs="Tahoma"/>
        </w:rPr>
        <w:t xml:space="preserve">), nebo se účastní odborně zajištěného </w:t>
      </w:r>
      <w:proofErr w:type="spellStart"/>
      <w:r w:rsidRPr="007743B5">
        <w:rPr>
          <w:rFonts w:ascii="Tahoma" w:hAnsi="Tahoma" w:cs="Tahoma"/>
        </w:rPr>
        <w:t>znovuvysazování</w:t>
      </w:r>
      <w:proofErr w:type="spellEnd"/>
      <w:r w:rsidRPr="007743B5">
        <w:rPr>
          <w:rFonts w:ascii="Tahoma" w:hAnsi="Tahoma" w:cs="Tahoma"/>
        </w:rPr>
        <w:t xml:space="preserve"> druhů volně žijících živočichů do původních areálů výskytu (</w:t>
      </w:r>
      <w:proofErr w:type="spellStart"/>
      <w:r w:rsidRPr="007743B5">
        <w:rPr>
          <w:rFonts w:ascii="Tahoma" w:hAnsi="Tahoma" w:cs="Tahoma"/>
        </w:rPr>
        <w:t>reintrodukce</w:t>
      </w:r>
      <w:proofErr w:type="spellEnd"/>
      <w:r w:rsidRPr="007743B5">
        <w:rPr>
          <w:rFonts w:ascii="Tahoma" w:hAnsi="Tahoma" w:cs="Tahoma"/>
        </w:rPr>
        <w:t>),</w:t>
      </w:r>
    </w:p>
    <w:p w14:paraId="1091362B" w14:textId="77777777" w:rsidR="00145B1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provádí výchovu veřejnosti k ochraně přírody, zejména poskytováním informací o vystavených druzích, jejich přírodních stanovištích a úloze v ekosystémech,</w:t>
      </w:r>
    </w:p>
    <w:p w14:paraId="2DD7BD8E" w14:textId="77777777" w:rsidR="005768B3" w:rsidRPr="007743B5" w:rsidRDefault="00145B13" w:rsidP="00BF2088">
      <w:pPr>
        <w:pStyle w:val="Nadpis7"/>
        <w:spacing w:before="120"/>
        <w:ind w:left="2007" w:hanging="289"/>
        <w:jc w:val="both"/>
        <w:rPr>
          <w:rFonts w:ascii="Tahoma" w:hAnsi="Tahoma" w:cs="Tahoma"/>
        </w:rPr>
      </w:pPr>
      <w:r w:rsidRPr="007743B5">
        <w:rPr>
          <w:rFonts w:ascii="Tahoma" w:hAnsi="Tahoma" w:cs="Tahoma"/>
        </w:rPr>
        <w:t>zajišťuje výkon činností související s péčí o chované živočichy fyzickými osobami odborně způsobilými, a to v počtu odpovídajíc</w:t>
      </w:r>
      <w:r w:rsidR="000A2AAE" w:rsidRPr="007743B5">
        <w:rPr>
          <w:rFonts w:ascii="Tahoma" w:hAnsi="Tahoma" w:cs="Tahoma"/>
        </w:rPr>
        <w:t>ím kolekci chovaných živočichů,</w:t>
      </w:r>
    </w:p>
    <w:p w14:paraId="488FB153" w14:textId="77777777" w:rsidR="00A71E36" w:rsidRPr="007743B5" w:rsidRDefault="005768B3" w:rsidP="00A71E36">
      <w:pPr>
        <w:pStyle w:val="Nadpis7"/>
        <w:numPr>
          <w:ilvl w:val="0"/>
          <w:numId w:val="0"/>
        </w:numPr>
        <w:ind w:firstLine="851"/>
        <w:rPr>
          <w:rFonts w:ascii="Tahoma" w:hAnsi="Tahoma" w:cs="Tahoma"/>
        </w:rPr>
      </w:pPr>
      <w:r w:rsidRPr="007743B5">
        <w:rPr>
          <w:rFonts w:ascii="Tahoma" w:hAnsi="Tahoma" w:cs="Tahoma"/>
        </w:rPr>
        <w:t xml:space="preserve"> </w:t>
      </w:r>
      <w:r w:rsidR="00A71E36" w:rsidRPr="007743B5">
        <w:rPr>
          <w:rFonts w:ascii="Tahoma" w:hAnsi="Tahoma" w:cs="Tahoma"/>
        </w:rPr>
        <w:t>(dále společně jen „</w:t>
      </w:r>
      <w:r w:rsidR="006361B5" w:rsidRPr="007743B5">
        <w:rPr>
          <w:rFonts w:ascii="Tahoma" w:hAnsi="Tahoma" w:cs="Tahoma"/>
          <w:b/>
        </w:rPr>
        <w:t>rozsah služeb</w:t>
      </w:r>
      <w:r w:rsidR="00A71E36" w:rsidRPr="007743B5">
        <w:rPr>
          <w:rFonts w:ascii="Tahoma" w:hAnsi="Tahoma" w:cs="Tahoma"/>
        </w:rPr>
        <w:t>“);</w:t>
      </w:r>
    </w:p>
    <w:p w14:paraId="4B929498" w14:textId="77777777" w:rsidR="00A71E36" w:rsidRPr="007743B5" w:rsidRDefault="00A71E36" w:rsidP="00A71E36">
      <w:pPr>
        <w:rPr>
          <w:rFonts w:ascii="Tahoma" w:hAnsi="Tahoma" w:cs="Tahoma"/>
        </w:rPr>
      </w:pPr>
    </w:p>
    <w:p w14:paraId="515B6415" w14:textId="77777777" w:rsidR="00A71E36" w:rsidRPr="007743B5" w:rsidRDefault="00C062DE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>R</w:t>
      </w:r>
      <w:r w:rsidR="00A71E36" w:rsidRPr="007743B5">
        <w:rPr>
          <w:rFonts w:ascii="Tahoma" w:hAnsi="Tahoma" w:cs="Tahoma"/>
          <w:sz w:val="20"/>
        </w:rPr>
        <w:t xml:space="preserve">ozsah služeb poskytovaných </w:t>
      </w:r>
      <w:r w:rsidR="00145B13" w:rsidRPr="007743B5">
        <w:rPr>
          <w:rFonts w:ascii="Tahoma" w:hAnsi="Tahoma" w:cs="Tahoma"/>
          <w:sz w:val="20"/>
        </w:rPr>
        <w:t>ZOO</w:t>
      </w:r>
      <w:r w:rsidR="00A71E36" w:rsidRPr="007743B5">
        <w:rPr>
          <w:rFonts w:ascii="Tahoma" w:hAnsi="Tahoma" w:cs="Tahoma"/>
          <w:sz w:val="20"/>
        </w:rPr>
        <w:t xml:space="preserve"> je </w:t>
      </w:r>
      <w:r w:rsidR="00216042" w:rsidRPr="007743B5">
        <w:rPr>
          <w:rFonts w:ascii="Tahoma" w:hAnsi="Tahoma" w:cs="Tahoma"/>
          <w:sz w:val="20"/>
        </w:rPr>
        <w:t>pro</w:t>
      </w:r>
      <w:r w:rsidR="00A71E36" w:rsidRPr="007743B5">
        <w:rPr>
          <w:rFonts w:ascii="Tahoma" w:hAnsi="Tahoma" w:cs="Tahoma"/>
          <w:sz w:val="20"/>
        </w:rPr>
        <w:t xml:space="preserve"> území </w:t>
      </w:r>
      <w:r w:rsidR="00145B13" w:rsidRPr="007743B5">
        <w:rPr>
          <w:rFonts w:ascii="Tahoma" w:hAnsi="Tahoma" w:cs="Tahoma"/>
          <w:sz w:val="20"/>
        </w:rPr>
        <w:t>Královéhradeckého kraje</w:t>
      </w:r>
      <w:r w:rsidR="00CB7E44" w:rsidRPr="007743B5">
        <w:rPr>
          <w:rFonts w:ascii="Tahoma" w:hAnsi="Tahoma" w:cs="Tahoma"/>
          <w:sz w:val="20"/>
        </w:rPr>
        <w:t xml:space="preserve"> </w:t>
      </w:r>
      <w:r w:rsidR="00A71E36" w:rsidRPr="007743B5">
        <w:rPr>
          <w:rFonts w:ascii="Tahoma" w:hAnsi="Tahoma" w:cs="Tahoma"/>
          <w:sz w:val="20"/>
        </w:rPr>
        <w:t>jedinečný</w:t>
      </w:r>
      <w:r w:rsidRPr="007743B5">
        <w:rPr>
          <w:rFonts w:ascii="Tahoma" w:hAnsi="Tahoma" w:cs="Tahoma"/>
          <w:sz w:val="20"/>
        </w:rPr>
        <w:t>.</w:t>
      </w:r>
    </w:p>
    <w:p w14:paraId="3A1B63CE" w14:textId="77777777" w:rsidR="00A71E36" w:rsidRPr="007743B5" w:rsidRDefault="0000454E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Kraj </w:t>
      </w:r>
      <w:r w:rsidR="00A71E36" w:rsidRPr="007743B5">
        <w:rPr>
          <w:rFonts w:ascii="Tahoma" w:hAnsi="Tahoma" w:cs="Tahoma"/>
          <w:sz w:val="20"/>
        </w:rPr>
        <w:t>jako</w:t>
      </w:r>
      <w:r w:rsidRPr="007743B5">
        <w:rPr>
          <w:rFonts w:ascii="Tahoma" w:hAnsi="Tahoma" w:cs="Tahoma"/>
          <w:sz w:val="20"/>
        </w:rPr>
        <w:t xml:space="preserve"> vyšší </w:t>
      </w:r>
      <w:r w:rsidR="00A71E36" w:rsidRPr="007743B5">
        <w:rPr>
          <w:rFonts w:ascii="Tahoma" w:hAnsi="Tahoma" w:cs="Tahoma"/>
          <w:sz w:val="20"/>
        </w:rPr>
        <w:t>územní samospráv</w:t>
      </w:r>
      <w:r w:rsidR="00456F2F" w:rsidRPr="007743B5">
        <w:rPr>
          <w:rFonts w:ascii="Tahoma" w:hAnsi="Tahoma" w:cs="Tahoma"/>
          <w:sz w:val="20"/>
        </w:rPr>
        <w:t>ný celek má</w:t>
      </w:r>
      <w:r w:rsidR="00A71E36" w:rsidRPr="007743B5">
        <w:rPr>
          <w:rFonts w:ascii="Tahoma" w:hAnsi="Tahoma" w:cs="Tahoma"/>
          <w:sz w:val="20"/>
        </w:rPr>
        <w:t xml:space="preserve"> zájem na zajištění </w:t>
      </w:r>
      <w:r w:rsidR="006361B5" w:rsidRPr="007743B5">
        <w:rPr>
          <w:rFonts w:ascii="Tahoma" w:hAnsi="Tahoma" w:cs="Tahoma"/>
          <w:sz w:val="20"/>
        </w:rPr>
        <w:t xml:space="preserve">rozsahu </w:t>
      </w:r>
      <w:r w:rsidR="00145B13" w:rsidRPr="007743B5">
        <w:rPr>
          <w:rFonts w:ascii="Tahoma" w:hAnsi="Tahoma" w:cs="Tahoma"/>
          <w:sz w:val="20"/>
        </w:rPr>
        <w:t xml:space="preserve">služeb </w:t>
      </w:r>
      <w:r w:rsidR="00216042" w:rsidRPr="007743B5">
        <w:rPr>
          <w:rFonts w:ascii="Tahoma" w:hAnsi="Tahoma" w:cs="Tahoma"/>
          <w:sz w:val="20"/>
        </w:rPr>
        <w:t>pro</w:t>
      </w:r>
      <w:r w:rsidR="00A71E36" w:rsidRPr="007743B5">
        <w:rPr>
          <w:rFonts w:ascii="Tahoma" w:hAnsi="Tahoma" w:cs="Tahoma"/>
          <w:sz w:val="20"/>
        </w:rPr>
        <w:t xml:space="preserve"> území</w:t>
      </w:r>
      <w:r w:rsidR="00216042" w:rsidRPr="007743B5">
        <w:rPr>
          <w:rFonts w:ascii="Tahoma" w:hAnsi="Tahoma" w:cs="Tahoma"/>
          <w:sz w:val="20"/>
        </w:rPr>
        <w:t xml:space="preserve"> Královéhradeckého kraje</w:t>
      </w:r>
      <w:r w:rsidR="00A71E36" w:rsidRPr="007743B5">
        <w:rPr>
          <w:rFonts w:ascii="Tahoma" w:hAnsi="Tahoma" w:cs="Tahoma"/>
          <w:sz w:val="20"/>
        </w:rPr>
        <w:t xml:space="preserve"> </w:t>
      </w:r>
      <w:r w:rsidR="00627454" w:rsidRPr="007743B5">
        <w:rPr>
          <w:rFonts w:ascii="Tahoma" w:hAnsi="Tahoma" w:cs="Tahoma"/>
          <w:sz w:val="20"/>
        </w:rPr>
        <w:t xml:space="preserve">jako veřejné služby </w:t>
      </w:r>
      <w:r w:rsidR="00A71E36" w:rsidRPr="007743B5">
        <w:rPr>
          <w:rFonts w:ascii="Tahoma" w:hAnsi="Tahoma" w:cs="Tahoma"/>
          <w:sz w:val="20"/>
        </w:rPr>
        <w:t>(dále jen „</w:t>
      </w:r>
      <w:r w:rsidR="00A71E36" w:rsidRPr="007743B5">
        <w:rPr>
          <w:rFonts w:ascii="Tahoma" w:hAnsi="Tahoma" w:cs="Tahoma"/>
          <w:b/>
          <w:sz w:val="20"/>
        </w:rPr>
        <w:t>Služba</w:t>
      </w:r>
      <w:r w:rsidR="00A71E36" w:rsidRPr="007743B5">
        <w:rPr>
          <w:rFonts w:ascii="Tahoma" w:hAnsi="Tahoma" w:cs="Tahoma"/>
          <w:sz w:val="20"/>
        </w:rPr>
        <w:t>“)</w:t>
      </w:r>
      <w:r w:rsidR="001D2329" w:rsidRPr="007743B5">
        <w:rPr>
          <w:rFonts w:ascii="Tahoma" w:hAnsi="Tahoma" w:cs="Tahoma"/>
          <w:sz w:val="20"/>
        </w:rPr>
        <w:t>.</w:t>
      </w:r>
    </w:p>
    <w:p w14:paraId="47D09813" w14:textId="77777777" w:rsidR="006628DF" w:rsidRPr="007743B5" w:rsidRDefault="007D502B" w:rsidP="006628DF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7743B5">
        <w:rPr>
          <w:rFonts w:ascii="Tahoma" w:hAnsi="Tahoma" w:cs="Tahoma"/>
          <w:sz w:val="20"/>
        </w:rPr>
        <w:t xml:space="preserve">Služba má charakter služeb obecného hospodářského zájmu ve smyslu </w:t>
      </w:r>
      <w:r w:rsidRPr="007743B5">
        <w:rPr>
          <w:rStyle w:val="Siln"/>
          <w:rFonts w:ascii="Tahoma" w:hAnsi="Tahoma" w:cs="Tahoma"/>
          <w:b w:val="0"/>
          <w:iCs/>
          <w:sz w:val="20"/>
        </w:rPr>
        <w:t>Rozhodnutí Komise</w:t>
      </w:r>
      <w:r w:rsidRPr="007743B5">
        <w:rPr>
          <w:rFonts w:ascii="Tahoma" w:hAnsi="Tahoma" w:cs="Tahoma"/>
          <w:sz w:val="20"/>
        </w:rPr>
        <w:t xml:space="preserve"> </w:t>
      </w:r>
      <w:r w:rsidRPr="007743B5">
        <w:rPr>
          <w:rStyle w:val="Zdraznn"/>
          <w:rFonts w:ascii="Tahoma" w:hAnsi="Tahoma" w:cs="Tahoma"/>
          <w:i w:val="0"/>
          <w:sz w:val="20"/>
        </w:rPr>
        <w:t>ze dne 2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>0</w:t>
      </w:r>
      <w:r w:rsidRPr="007743B5">
        <w:rPr>
          <w:rStyle w:val="Zdraznn"/>
          <w:rFonts w:ascii="Tahoma" w:hAnsi="Tahoma" w:cs="Tahoma"/>
          <w:i w:val="0"/>
          <w:sz w:val="20"/>
        </w:rPr>
        <w:t>. 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 xml:space="preserve">prosince </w:t>
      </w:r>
      <w:r w:rsidRPr="007743B5">
        <w:rPr>
          <w:rStyle w:val="Zdraznn"/>
          <w:rFonts w:ascii="Tahoma" w:hAnsi="Tahoma" w:cs="Tahoma"/>
          <w:i w:val="0"/>
          <w:sz w:val="20"/>
        </w:rPr>
        <w:t>20</w:t>
      </w:r>
      <w:r w:rsidR="006628DF" w:rsidRPr="007743B5">
        <w:rPr>
          <w:rStyle w:val="Zdraznn"/>
          <w:rFonts w:ascii="Tahoma" w:hAnsi="Tahoma" w:cs="Tahoma"/>
          <w:i w:val="0"/>
          <w:sz w:val="20"/>
        </w:rPr>
        <w:t xml:space="preserve">11 </w:t>
      </w:r>
      <w:r w:rsidR="006628DF" w:rsidRPr="007743B5">
        <w:rPr>
          <w:rFonts w:ascii="Tahoma" w:hAnsi="Tahoma" w:cs="Tahoma"/>
          <w:bCs/>
          <w:color w:val="000000"/>
          <w:sz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EE4A3F" w:rsidRPr="007743B5">
        <w:rPr>
          <w:rFonts w:ascii="Tahoma" w:hAnsi="Tahoma" w:cs="Tahoma"/>
          <w:bCs/>
          <w:color w:val="000000"/>
          <w:sz w:val="20"/>
        </w:rPr>
        <w:t>.</w:t>
      </w:r>
    </w:p>
    <w:p w14:paraId="2866DA42" w14:textId="77777777" w:rsidR="00A71E36" w:rsidRPr="00D12AB3" w:rsidRDefault="00145B13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D12AB3">
        <w:rPr>
          <w:rFonts w:ascii="Tahoma" w:hAnsi="Tahoma" w:cs="Tahoma"/>
          <w:sz w:val="20"/>
        </w:rPr>
        <w:t>ZOO</w:t>
      </w:r>
      <w:r w:rsidR="00627454" w:rsidRPr="00D12AB3">
        <w:rPr>
          <w:rFonts w:ascii="Tahoma" w:hAnsi="Tahoma" w:cs="Tahoma"/>
          <w:sz w:val="20"/>
        </w:rPr>
        <w:t xml:space="preserve"> je připravena </w:t>
      </w:r>
      <w:r w:rsidR="00A71E36" w:rsidRPr="00D12AB3">
        <w:rPr>
          <w:rFonts w:ascii="Tahoma" w:hAnsi="Tahoma" w:cs="Tahoma"/>
          <w:sz w:val="20"/>
        </w:rPr>
        <w:t>a schop</w:t>
      </w:r>
      <w:r w:rsidR="00627454" w:rsidRPr="00D12AB3">
        <w:rPr>
          <w:rFonts w:ascii="Tahoma" w:hAnsi="Tahoma" w:cs="Tahoma"/>
          <w:sz w:val="20"/>
        </w:rPr>
        <w:t>na</w:t>
      </w:r>
      <w:r w:rsidR="003C0C4C" w:rsidRPr="00D12AB3">
        <w:rPr>
          <w:rFonts w:ascii="Tahoma" w:hAnsi="Tahoma" w:cs="Tahoma"/>
          <w:sz w:val="20"/>
        </w:rPr>
        <w:t xml:space="preserve"> Službu zajistit a provozovat.</w:t>
      </w:r>
    </w:p>
    <w:p w14:paraId="0CCFE927" w14:textId="77777777" w:rsidR="00A71E36" w:rsidRPr="00D12AB3" w:rsidRDefault="00627454" w:rsidP="00A71E36">
      <w:pPr>
        <w:pStyle w:val="preambule"/>
        <w:widowControl w:val="0"/>
        <w:numPr>
          <w:ilvl w:val="0"/>
          <w:numId w:val="5"/>
        </w:numPr>
        <w:rPr>
          <w:rFonts w:ascii="Tahoma" w:hAnsi="Tahoma" w:cs="Tahoma"/>
          <w:sz w:val="20"/>
        </w:rPr>
      </w:pPr>
      <w:r w:rsidRPr="00D12AB3">
        <w:rPr>
          <w:rFonts w:ascii="Tahoma" w:hAnsi="Tahoma" w:cs="Tahoma"/>
          <w:sz w:val="20"/>
        </w:rPr>
        <w:t xml:space="preserve">Kraj </w:t>
      </w:r>
      <w:r w:rsidR="00A71E36" w:rsidRPr="00D12AB3">
        <w:rPr>
          <w:rFonts w:ascii="Tahoma" w:hAnsi="Tahoma" w:cs="Tahoma"/>
          <w:sz w:val="20"/>
        </w:rPr>
        <w:t xml:space="preserve">je připraven </w:t>
      </w:r>
      <w:r w:rsidR="00145B13" w:rsidRPr="00D12AB3">
        <w:rPr>
          <w:rFonts w:ascii="Tahoma" w:hAnsi="Tahoma" w:cs="Tahoma"/>
          <w:sz w:val="20"/>
        </w:rPr>
        <w:t>ZOO</w:t>
      </w:r>
      <w:r w:rsidRPr="00D12AB3">
        <w:rPr>
          <w:rFonts w:ascii="Tahoma" w:hAnsi="Tahoma" w:cs="Tahoma"/>
          <w:sz w:val="20"/>
        </w:rPr>
        <w:t xml:space="preserve"> </w:t>
      </w:r>
      <w:r w:rsidR="00A71E36" w:rsidRPr="00D12AB3">
        <w:rPr>
          <w:rFonts w:ascii="Tahoma" w:hAnsi="Tahoma" w:cs="Tahoma"/>
          <w:sz w:val="20"/>
        </w:rPr>
        <w:t xml:space="preserve">za podmínek stanovených touto smlouvou poskytnout </w:t>
      </w:r>
      <w:r w:rsidR="00C514C5" w:rsidRPr="00D12AB3">
        <w:rPr>
          <w:rFonts w:ascii="Tahoma" w:hAnsi="Tahoma" w:cs="Tahoma"/>
          <w:sz w:val="20"/>
        </w:rPr>
        <w:t>zcela</w:t>
      </w:r>
      <w:r w:rsidR="00A44FBD" w:rsidRPr="00D12AB3">
        <w:rPr>
          <w:rFonts w:ascii="Tahoma" w:hAnsi="Tahoma" w:cs="Tahoma"/>
          <w:sz w:val="20"/>
        </w:rPr>
        <w:t>, resp.</w:t>
      </w:r>
      <w:r w:rsidR="00C514C5" w:rsidRPr="00D12AB3">
        <w:rPr>
          <w:rFonts w:ascii="Tahoma" w:hAnsi="Tahoma" w:cs="Tahoma"/>
          <w:sz w:val="20"/>
        </w:rPr>
        <w:t xml:space="preserve"> částečně </w:t>
      </w:r>
      <w:r w:rsidR="00A71E36" w:rsidRPr="00D12AB3">
        <w:rPr>
          <w:rFonts w:ascii="Tahoma" w:hAnsi="Tahoma" w:cs="Tahoma"/>
          <w:sz w:val="20"/>
        </w:rPr>
        <w:t>vyrovnávací platbu za závazek poskytování Služby</w:t>
      </w:r>
      <w:bookmarkEnd w:id="0"/>
      <w:r w:rsidR="005C5FA7" w:rsidRPr="00D12AB3">
        <w:rPr>
          <w:rFonts w:ascii="Arial" w:hAnsi="Arial" w:cs="Arial"/>
          <w:sz w:val="20"/>
        </w:rPr>
        <w:t xml:space="preserve"> v souladu s Rozhodnutím Komise ze dne </w:t>
      </w:r>
      <w:r w:rsidR="005C5FA7" w:rsidRPr="00924832">
        <w:rPr>
          <w:rFonts w:ascii="Arial" w:hAnsi="Arial" w:cs="Arial"/>
          <w:sz w:val="20"/>
        </w:rPr>
        <w:t>20. prosince 2011</w:t>
      </w:r>
      <w:r w:rsidR="005C5FA7" w:rsidRPr="00D12AB3">
        <w:rPr>
          <w:rFonts w:ascii="Arial" w:hAnsi="Arial" w:cs="Arial"/>
          <w:sz w:val="20"/>
        </w:rPr>
        <w:t xml:space="preserve">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F30221C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II.</w:t>
      </w:r>
    </w:p>
    <w:p w14:paraId="149954B5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 xml:space="preserve">Rozsah poskytování služby </w:t>
      </w:r>
    </w:p>
    <w:p w14:paraId="595350A2" w14:textId="77777777" w:rsidR="003117E1" w:rsidRPr="007743B5" w:rsidRDefault="003117E1" w:rsidP="003117E1">
      <w:pPr>
        <w:rPr>
          <w:rFonts w:ascii="Tahoma" w:hAnsi="Tahoma" w:cs="Tahoma"/>
          <w:lang w:eastAsia="en-US"/>
        </w:rPr>
      </w:pPr>
    </w:p>
    <w:p w14:paraId="6C494F7C" w14:textId="77777777" w:rsidR="00ED2368" w:rsidRPr="007743B5" w:rsidRDefault="00145B13" w:rsidP="00ED2368">
      <w:pPr>
        <w:pStyle w:val="JKHeadL3Bold"/>
        <w:widowControl w:val="0"/>
        <w:numPr>
          <w:ilvl w:val="2"/>
          <w:numId w:val="3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poskytovat Službu dle této smlouvy.</w:t>
      </w:r>
    </w:p>
    <w:p w14:paraId="537B32D2" w14:textId="77777777" w:rsidR="00ED2368" w:rsidRPr="007743B5" w:rsidRDefault="00145B13" w:rsidP="00ED2368">
      <w:pPr>
        <w:pStyle w:val="JKHeadL3Bold"/>
        <w:widowControl w:val="0"/>
        <w:numPr>
          <w:ilvl w:val="2"/>
          <w:numId w:val="3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se zavazuje poskytovat Službu </w:t>
      </w:r>
      <w:r w:rsidR="00B35D1B" w:rsidRPr="007743B5">
        <w:rPr>
          <w:rFonts w:ascii="Tahoma" w:hAnsi="Tahoma" w:cs="Tahoma"/>
          <w:sz w:val="20"/>
          <w:szCs w:val="20"/>
        </w:rPr>
        <w:t>minimálně</w:t>
      </w:r>
      <w:r w:rsidR="00ED2368" w:rsidRPr="007743B5">
        <w:rPr>
          <w:rFonts w:ascii="Tahoma" w:hAnsi="Tahoma" w:cs="Tahoma"/>
          <w:sz w:val="20"/>
          <w:szCs w:val="20"/>
        </w:rPr>
        <w:t xml:space="preserve"> </w:t>
      </w:r>
      <w:r w:rsidRPr="007743B5">
        <w:rPr>
          <w:rFonts w:ascii="Tahoma" w:hAnsi="Tahoma" w:cs="Tahoma"/>
          <w:sz w:val="20"/>
          <w:szCs w:val="20"/>
        </w:rPr>
        <w:t xml:space="preserve">v rozsahu </w:t>
      </w:r>
      <w:r w:rsidR="00B35D1B" w:rsidRPr="007743B5">
        <w:rPr>
          <w:rFonts w:ascii="Tahoma" w:hAnsi="Tahoma" w:cs="Tahoma"/>
          <w:sz w:val="20"/>
          <w:szCs w:val="20"/>
        </w:rPr>
        <w:t xml:space="preserve">služeb </w:t>
      </w:r>
      <w:r w:rsidR="006747FF" w:rsidRPr="007743B5">
        <w:rPr>
          <w:rFonts w:ascii="Tahoma" w:hAnsi="Tahoma" w:cs="Tahoma"/>
          <w:sz w:val="20"/>
          <w:szCs w:val="20"/>
        </w:rPr>
        <w:t>dle článku I. této smlouvy.</w:t>
      </w:r>
    </w:p>
    <w:p w14:paraId="385975FC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III.</w:t>
      </w:r>
    </w:p>
    <w:p w14:paraId="5B101A43" w14:textId="77777777" w:rsidR="00ED2368" w:rsidRPr="00FA6A99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  <w:r w:rsidRPr="00FA6A99">
        <w:rPr>
          <w:rFonts w:ascii="Tahoma" w:hAnsi="Tahoma" w:cs="Tahoma"/>
          <w:bCs w:val="0"/>
          <w:sz w:val="20"/>
          <w:szCs w:val="20"/>
          <w:lang w:val="cs-CZ"/>
        </w:rPr>
        <w:t>Délka trvání závazku poskytovat službu</w:t>
      </w:r>
    </w:p>
    <w:p w14:paraId="13CC74C1" w14:textId="77777777" w:rsidR="003117E1" w:rsidRPr="00FA6A99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</w:p>
    <w:p w14:paraId="25A7BF9F" w14:textId="77777777" w:rsidR="00ED2368" w:rsidRPr="00FA6A99" w:rsidRDefault="006747FF" w:rsidP="00A829A2">
      <w:pPr>
        <w:pStyle w:val="JKHeadL3Bold"/>
        <w:widowControl w:val="0"/>
        <w:numPr>
          <w:ilvl w:val="0"/>
          <w:numId w:val="12"/>
        </w:numPr>
        <w:ind w:left="851" w:hanging="851"/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>ZOO</w:t>
      </w:r>
      <w:r w:rsidR="00ED2368" w:rsidRPr="00FA6A99">
        <w:rPr>
          <w:rFonts w:ascii="Tahoma" w:hAnsi="Tahoma" w:cs="Tahoma"/>
          <w:sz w:val="20"/>
          <w:szCs w:val="20"/>
        </w:rPr>
        <w:t xml:space="preserve"> se zavazuje poskytovat Službu po dobu účinnosti této smlouvy.</w:t>
      </w:r>
    </w:p>
    <w:p w14:paraId="2F6EF062" w14:textId="159ABBC3" w:rsidR="00ED2368" w:rsidRPr="00FA6A99" w:rsidRDefault="00ED2368" w:rsidP="00A829A2">
      <w:pPr>
        <w:pStyle w:val="JKHeadL3Bold"/>
        <w:widowControl w:val="0"/>
        <w:numPr>
          <w:ilvl w:val="0"/>
          <w:numId w:val="12"/>
        </w:numPr>
        <w:ind w:left="851" w:hanging="851"/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 xml:space="preserve">Tato smlouva je uzavírána na dobu určitou, a to do </w:t>
      </w:r>
      <w:r w:rsidR="00E2728A" w:rsidRPr="00FA6A99">
        <w:rPr>
          <w:rFonts w:ascii="Tahoma" w:hAnsi="Tahoma" w:cs="Tahoma"/>
          <w:sz w:val="20"/>
          <w:szCs w:val="20"/>
        </w:rPr>
        <w:t>3</w:t>
      </w:r>
      <w:r w:rsidR="006D1CD9" w:rsidRPr="00FA6A99">
        <w:rPr>
          <w:rFonts w:ascii="Tahoma" w:hAnsi="Tahoma" w:cs="Tahoma"/>
          <w:sz w:val="20"/>
          <w:szCs w:val="20"/>
        </w:rPr>
        <w:t>1</w:t>
      </w:r>
      <w:r w:rsidR="00E2728A" w:rsidRPr="00FA6A99">
        <w:rPr>
          <w:rFonts w:ascii="Tahoma" w:hAnsi="Tahoma" w:cs="Tahoma"/>
          <w:sz w:val="20"/>
          <w:szCs w:val="20"/>
        </w:rPr>
        <w:t>. 1</w:t>
      </w:r>
      <w:r w:rsidR="007D502B" w:rsidRPr="00FA6A99">
        <w:rPr>
          <w:rFonts w:ascii="Tahoma" w:hAnsi="Tahoma" w:cs="Tahoma"/>
          <w:sz w:val="20"/>
          <w:szCs w:val="20"/>
        </w:rPr>
        <w:t>2</w:t>
      </w:r>
      <w:r w:rsidR="00940641" w:rsidRPr="00FA6A99">
        <w:rPr>
          <w:rFonts w:ascii="Tahoma" w:hAnsi="Tahoma" w:cs="Tahoma"/>
          <w:sz w:val="20"/>
          <w:szCs w:val="20"/>
        </w:rPr>
        <w:t>. 2026</w:t>
      </w:r>
      <w:r w:rsidR="00E2728A" w:rsidRPr="00FA6A99">
        <w:rPr>
          <w:rFonts w:ascii="Tahoma" w:hAnsi="Tahoma" w:cs="Tahoma"/>
          <w:sz w:val="20"/>
          <w:szCs w:val="20"/>
        </w:rPr>
        <w:t>.</w:t>
      </w:r>
    </w:p>
    <w:p w14:paraId="5B47B40B" w14:textId="77777777" w:rsidR="00834FD3" w:rsidRPr="007743B5" w:rsidRDefault="00834FD3" w:rsidP="00834FD3">
      <w:pPr>
        <w:pStyle w:val="JKHeadL3Bold"/>
        <w:widowControl w:val="0"/>
        <w:ind w:left="851"/>
        <w:rPr>
          <w:rFonts w:ascii="Tahoma" w:hAnsi="Tahoma" w:cs="Tahoma"/>
          <w:sz w:val="20"/>
          <w:szCs w:val="20"/>
        </w:rPr>
      </w:pPr>
    </w:p>
    <w:p w14:paraId="4E08AD3A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IV.</w:t>
      </w:r>
    </w:p>
    <w:p w14:paraId="3DEA6ACE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  <w:r w:rsidRPr="007743B5">
        <w:rPr>
          <w:rFonts w:ascii="Tahoma" w:hAnsi="Tahoma" w:cs="Tahoma"/>
          <w:bCs w:val="0"/>
          <w:sz w:val="20"/>
          <w:szCs w:val="20"/>
          <w:lang w:val="cs-CZ"/>
        </w:rPr>
        <w:t>kontrolní oprávnění kraje</w:t>
      </w:r>
    </w:p>
    <w:p w14:paraId="6510276B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bCs w:val="0"/>
          <w:sz w:val="20"/>
          <w:szCs w:val="20"/>
          <w:lang w:val="cs-CZ"/>
        </w:rPr>
      </w:pPr>
    </w:p>
    <w:p w14:paraId="37C511C2" w14:textId="77777777" w:rsidR="00ED2368" w:rsidRPr="007743B5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Kraj je oprávněn provádět kontrolu toho, zda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Službu poskytuje a zda ji poskytuje řádně.</w:t>
      </w:r>
    </w:p>
    <w:p w14:paraId="1E4709CF" w14:textId="77777777" w:rsidR="00ED2368" w:rsidRPr="007743B5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V případě, že Kraj zjistí, že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Službu neposkytuje, že Služba není poskytována řádně, oznámí Kraj tato svá zjištění neprodleně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(„</w:t>
      </w:r>
      <w:r w:rsidRPr="007743B5">
        <w:rPr>
          <w:rFonts w:ascii="Tahoma" w:hAnsi="Tahoma" w:cs="Tahoma"/>
          <w:b/>
          <w:sz w:val="20"/>
          <w:szCs w:val="20"/>
        </w:rPr>
        <w:t>Oznámení</w:t>
      </w:r>
      <w:r w:rsidRPr="007743B5">
        <w:rPr>
          <w:rFonts w:ascii="Tahoma" w:hAnsi="Tahoma" w:cs="Tahoma"/>
          <w:sz w:val="20"/>
          <w:szCs w:val="20"/>
        </w:rPr>
        <w:t xml:space="preserve">“). Oznámení musí obsahovat popis zjištění Kraje, důvody z nichž vyvozuje porušení povinností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, návrhy opatření k nápravě a lhůtu pro provedení nápravy. Lhůta pro nápravu nedostatků v poskytování Služby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musí být přiměřená finanční a časové náročnosti implementace nápravných opatření, přičemž nesmí </w:t>
      </w:r>
      <w:r w:rsidRPr="007743B5">
        <w:rPr>
          <w:rFonts w:ascii="Tahoma" w:hAnsi="Tahoma" w:cs="Tahoma"/>
          <w:sz w:val="20"/>
          <w:szCs w:val="20"/>
        </w:rPr>
        <w:lastRenderedPageBreak/>
        <w:t>být kratší než 30 dní.</w:t>
      </w:r>
    </w:p>
    <w:p w14:paraId="265004DF" w14:textId="77777777" w:rsidR="00ED2368" w:rsidRPr="007743B5" w:rsidRDefault="006747FF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oprávněna se k Oznámení vyjádřit a navrhnout nápravná opatření odlišná od těch, která navrhuje Kraj v Oznámení. Kraj je povinen nápravná opatření navržená </w:t>
      </w: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akceptovat místo nápravných opatření uvedených v Oznámení, pokud nápravná opatření navržená </w:t>
      </w: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vedou k nápravě závadného stavu ve lhůtě uvedené v Oznámení.</w:t>
      </w:r>
    </w:p>
    <w:p w14:paraId="66D79B1A" w14:textId="0A44D8C9" w:rsidR="00ED2368" w:rsidRPr="00B523A7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B523A7">
        <w:rPr>
          <w:rFonts w:ascii="Tahoma" w:hAnsi="Tahoma" w:cs="Tahoma"/>
          <w:sz w:val="20"/>
          <w:szCs w:val="20"/>
        </w:rPr>
        <w:t xml:space="preserve">V případě, že </w:t>
      </w:r>
      <w:r w:rsidR="006747FF" w:rsidRPr="00B523A7">
        <w:rPr>
          <w:rFonts w:ascii="Tahoma" w:hAnsi="Tahoma" w:cs="Tahoma"/>
          <w:sz w:val="20"/>
          <w:szCs w:val="20"/>
        </w:rPr>
        <w:t>ZOO</w:t>
      </w:r>
      <w:r w:rsidRPr="00B523A7">
        <w:rPr>
          <w:rFonts w:ascii="Tahoma" w:hAnsi="Tahoma" w:cs="Tahoma"/>
          <w:sz w:val="20"/>
          <w:szCs w:val="20"/>
        </w:rPr>
        <w:t xml:space="preserve"> neimplementuje nápravná opatření navržená Krajem v Oznámení nebo</w:t>
      </w:r>
      <w:r w:rsidRPr="007743B5">
        <w:rPr>
          <w:rFonts w:ascii="Tahoma" w:hAnsi="Tahoma" w:cs="Tahoma"/>
          <w:sz w:val="20"/>
          <w:szCs w:val="20"/>
        </w:rPr>
        <w:t xml:space="preserve"> nápravná opatření navržená </w:t>
      </w:r>
      <w:r w:rsidR="006747FF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a akceptovaná Krajem ve lhůtě uvedené v Oznámení, je Kraj oprávněn tuto smlouvu vypovědět dle článku </w:t>
      </w:r>
      <w:r w:rsidR="005A7741" w:rsidRPr="007743B5">
        <w:rPr>
          <w:rFonts w:ascii="Tahoma" w:hAnsi="Tahoma" w:cs="Tahoma"/>
          <w:sz w:val="20"/>
          <w:szCs w:val="20"/>
        </w:rPr>
        <w:t>VIII. odst. 2</w:t>
      </w:r>
      <w:r w:rsidR="00210651">
        <w:rPr>
          <w:rFonts w:ascii="Tahoma" w:hAnsi="Tahoma" w:cs="Tahoma"/>
          <w:sz w:val="20"/>
          <w:szCs w:val="20"/>
        </w:rPr>
        <w:t xml:space="preserve"> této </w:t>
      </w:r>
      <w:r w:rsidR="00210651" w:rsidRPr="00B523A7">
        <w:rPr>
          <w:rFonts w:ascii="Tahoma" w:hAnsi="Tahoma" w:cs="Tahoma"/>
          <w:sz w:val="20"/>
          <w:szCs w:val="20"/>
        </w:rPr>
        <w:t>smlouvy a ZOO povinna vrátit nedočerpané prostředky vrátit kraji, jinak se dané prostředky stávají zadrženými ve smyslu § 22 zákona č. 250/2000 Sb.</w:t>
      </w:r>
    </w:p>
    <w:p w14:paraId="78662835" w14:textId="77777777" w:rsidR="00ED2368" w:rsidRPr="00440869" w:rsidRDefault="00ED2368" w:rsidP="00A829A2">
      <w:pPr>
        <w:pStyle w:val="JKHeadL3Bold"/>
        <w:widowControl w:val="0"/>
        <w:numPr>
          <w:ilvl w:val="0"/>
          <w:numId w:val="13"/>
        </w:numPr>
        <w:ind w:left="851" w:hanging="851"/>
        <w:rPr>
          <w:rFonts w:ascii="Tahoma" w:hAnsi="Tahoma" w:cs="Tahoma"/>
          <w:sz w:val="20"/>
          <w:szCs w:val="20"/>
        </w:rPr>
      </w:pPr>
      <w:r w:rsidRPr="00440869">
        <w:rPr>
          <w:rFonts w:ascii="Tahoma" w:hAnsi="Tahoma" w:cs="Tahoma"/>
          <w:sz w:val="20"/>
          <w:szCs w:val="20"/>
        </w:rPr>
        <w:t>V případě, že Služba není poskytována v souladu s touto smlouvou (zejména v souladu s článkem I. a</w:t>
      </w:r>
      <w:r w:rsidR="006747FF" w:rsidRPr="00440869">
        <w:rPr>
          <w:rFonts w:ascii="Tahoma" w:hAnsi="Tahoma" w:cs="Tahoma"/>
          <w:sz w:val="20"/>
          <w:szCs w:val="20"/>
        </w:rPr>
        <w:t>ž</w:t>
      </w:r>
      <w:r w:rsidRPr="00440869">
        <w:rPr>
          <w:rFonts w:ascii="Tahoma" w:hAnsi="Tahoma" w:cs="Tahoma"/>
          <w:sz w:val="20"/>
          <w:szCs w:val="20"/>
        </w:rPr>
        <w:t xml:space="preserve"> III. této smlouvy), jde o porušení rozpočtové kázně ve smyslu § 22 a násl. zákona č. 250/2000 Sb., o rozpočtových pravidlech územních rozpočtů, ve znění pozdějších předpisů</w:t>
      </w:r>
    </w:p>
    <w:p w14:paraId="02216B73" w14:textId="77777777" w:rsidR="00BF2088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 </w:t>
      </w:r>
    </w:p>
    <w:p w14:paraId="5723C75C" w14:textId="77777777" w:rsidR="00BF2088" w:rsidRDefault="00BF208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12A3F130" w14:textId="77777777" w:rsidR="00BF2088" w:rsidRDefault="00BF208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66883F9" w14:textId="77777777" w:rsidR="00ED2368" w:rsidRPr="007743B5" w:rsidRDefault="00ED2368" w:rsidP="003117E1">
      <w:pPr>
        <w:pStyle w:val="Nazvyst"/>
        <w:pageBreakBefore w:val="0"/>
        <w:widowControl w:val="0"/>
        <w:spacing w:before="0" w:after="0"/>
        <w:jc w:val="center"/>
        <w:rPr>
          <w:rFonts w:ascii="Tahoma" w:hAnsi="Tahoma" w:cs="Tahoma"/>
          <w:sz w:val="20"/>
          <w:szCs w:val="20"/>
          <w:lang w:val="cs-CZ"/>
        </w:rPr>
      </w:pPr>
      <w:r w:rsidRPr="007743B5">
        <w:rPr>
          <w:rFonts w:ascii="Tahoma" w:hAnsi="Tahoma" w:cs="Tahoma"/>
          <w:sz w:val="20"/>
          <w:szCs w:val="20"/>
          <w:lang w:val="cs-CZ"/>
        </w:rPr>
        <w:t>Článek V.</w:t>
      </w:r>
    </w:p>
    <w:p w14:paraId="629BB083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>Výše vyrovnávací platby</w:t>
      </w:r>
    </w:p>
    <w:p w14:paraId="09CF6F41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75EBC609" w14:textId="7B46BA2F" w:rsidR="00ED2368" w:rsidRPr="0054052A" w:rsidRDefault="00ED2368" w:rsidP="00ED2368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r w:rsidRPr="0054052A">
        <w:rPr>
          <w:rFonts w:ascii="Tahoma" w:hAnsi="Tahoma" w:cs="Tahoma"/>
          <w:sz w:val="20"/>
          <w:szCs w:val="20"/>
        </w:rPr>
        <w:t xml:space="preserve">Kraj se zavazuje poskytnout </w:t>
      </w:r>
      <w:r w:rsidR="006747FF" w:rsidRPr="0054052A">
        <w:rPr>
          <w:rFonts w:ascii="Tahoma" w:hAnsi="Tahoma" w:cs="Tahoma"/>
          <w:sz w:val="20"/>
          <w:szCs w:val="20"/>
        </w:rPr>
        <w:t>ZOO</w:t>
      </w:r>
      <w:r w:rsidRPr="0054052A">
        <w:rPr>
          <w:rFonts w:ascii="Tahoma" w:hAnsi="Tahoma" w:cs="Tahoma"/>
          <w:sz w:val="20"/>
          <w:szCs w:val="20"/>
        </w:rPr>
        <w:t xml:space="preserve"> podporu formou vyrovnávací platby za plnění závazku poskytovat Službu, a to maximálně v rozsahu nezbytném pro úhradu nákladů vynaložených v souvislosti s plněním závazku poskytovat Službu (dále jen „</w:t>
      </w:r>
      <w:r w:rsidRPr="0054052A">
        <w:rPr>
          <w:rFonts w:ascii="Tahoma" w:hAnsi="Tahoma" w:cs="Tahoma"/>
          <w:b/>
          <w:sz w:val="20"/>
          <w:szCs w:val="20"/>
        </w:rPr>
        <w:t>Náklady</w:t>
      </w:r>
      <w:r w:rsidRPr="0054052A">
        <w:rPr>
          <w:rFonts w:ascii="Tahoma" w:hAnsi="Tahoma" w:cs="Tahoma"/>
          <w:sz w:val="20"/>
          <w:szCs w:val="20"/>
        </w:rPr>
        <w:t>“).</w:t>
      </w:r>
      <w:r w:rsidR="00801EAB" w:rsidRPr="0054052A">
        <w:rPr>
          <w:rFonts w:ascii="Tahoma" w:hAnsi="Tahoma" w:cs="Tahoma"/>
          <w:sz w:val="20"/>
          <w:szCs w:val="20"/>
        </w:rPr>
        <w:t xml:space="preserve"> Výše vyrovnávací platby nepřesá</w:t>
      </w:r>
      <w:r w:rsidR="001414E3" w:rsidRPr="0054052A">
        <w:rPr>
          <w:rFonts w:ascii="Tahoma" w:hAnsi="Tahoma" w:cs="Tahoma"/>
          <w:sz w:val="20"/>
          <w:szCs w:val="20"/>
        </w:rPr>
        <w:t>hne částku 300 000 000 Kč ročně, přičemž konkrétní maximální výše pro daný rok bude stanovena v souladu s touto smlouvou.</w:t>
      </w:r>
    </w:p>
    <w:p w14:paraId="711934AA" w14:textId="77777777" w:rsidR="00ED2368" w:rsidRPr="001414E3" w:rsidRDefault="00ED2368" w:rsidP="00A63926">
      <w:pPr>
        <w:pStyle w:val="JKHeadL3Bold"/>
        <w:widowControl w:val="0"/>
        <w:numPr>
          <w:ilvl w:val="0"/>
          <w:numId w:val="14"/>
        </w:numPr>
        <w:spacing w:after="0"/>
        <w:rPr>
          <w:rFonts w:ascii="Tahoma" w:hAnsi="Tahoma" w:cs="Tahoma"/>
          <w:bCs w:val="0"/>
          <w:sz w:val="20"/>
        </w:rPr>
      </w:pPr>
      <w:r w:rsidRPr="001414E3">
        <w:rPr>
          <w:rFonts w:ascii="Tahoma" w:hAnsi="Tahoma" w:cs="Tahoma"/>
          <w:sz w:val="20"/>
          <w:szCs w:val="20"/>
        </w:rPr>
        <w:t>Náklady zahrnují</w:t>
      </w:r>
      <w:r w:rsidR="0032350C" w:rsidRPr="001414E3">
        <w:rPr>
          <w:rFonts w:ascii="Tahoma" w:hAnsi="Tahoma" w:cs="Tahoma"/>
          <w:sz w:val="20"/>
          <w:szCs w:val="20"/>
        </w:rPr>
        <w:t xml:space="preserve"> pouze náklady vztahující se k poskytování Služby</w:t>
      </w:r>
      <w:r w:rsidRPr="001414E3">
        <w:rPr>
          <w:rFonts w:ascii="Tahoma" w:hAnsi="Tahoma" w:cs="Tahoma"/>
          <w:sz w:val="20"/>
          <w:szCs w:val="20"/>
        </w:rPr>
        <w:t>:</w:t>
      </w:r>
    </w:p>
    <w:p w14:paraId="6F063F16" w14:textId="77777777" w:rsidR="00A829A2" w:rsidRPr="001414E3" w:rsidRDefault="007243E1" w:rsidP="001414E3">
      <w:pPr>
        <w:pStyle w:val="Nadpis7"/>
        <w:numPr>
          <w:ilvl w:val="6"/>
          <w:numId w:val="26"/>
        </w:numPr>
        <w:spacing w:before="0" w:after="0"/>
        <w:ind w:left="1565" w:hanging="289"/>
        <w:rPr>
          <w:rFonts w:ascii="Tahoma" w:hAnsi="Tahoma" w:cs="Tahoma"/>
        </w:rPr>
      </w:pPr>
      <w:r w:rsidRPr="001414E3">
        <w:rPr>
          <w:rFonts w:ascii="Tahoma" w:hAnsi="Tahoma" w:cs="Tahoma"/>
        </w:rPr>
        <w:t xml:space="preserve">Nedotovaná </w:t>
      </w:r>
      <w:r w:rsidR="00A829A2" w:rsidRPr="001414E3">
        <w:rPr>
          <w:rFonts w:ascii="Tahoma" w:hAnsi="Tahoma" w:cs="Tahoma"/>
        </w:rPr>
        <w:t>krmiv</w:t>
      </w:r>
      <w:r w:rsidRPr="001414E3">
        <w:rPr>
          <w:rFonts w:ascii="Tahoma" w:hAnsi="Tahoma" w:cs="Tahoma"/>
        </w:rPr>
        <w:t>a</w:t>
      </w:r>
      <w:r w:rsidR="00A829A2" w:rsidRPr="001414E3">
        <w:rPr>
          <w:rFonts w:ascii="Tahoma" w:hAnsi="Tahoma" w:cs="Tahoma"/>
        </w:rPr>
        <w:t xml:space="preserve"> pro živočichy</w:t>
      </w:r>
      <w:r w:rsidR="00521555" w:rsidRPr="001414E3">
        <w:rPr>
          <w:rFonts w:ascii="Tahoma" w:hAnsi="Tahoma" w:cs="Tahoma"/>
        </w:rPr>
        <w:t>,</w:t>
      </w:r>
    </w:p>
    <w:p w14:paraId="5DAF2D65" w14:textId="77777777" w:rsidR="00ED2368" w:rsidRPr="001414E3" w:rsidRDefault="007243E1" w:rsidP="001414E3">
      <w:pPr>
        <w:pStyle w:val="Nadpis7"/>
        <w:numPr>
          <w:ilvl w:val="6"/>
          <w:numId w:val="26"/>
        </w:numPr>
        <w:spacing w:before="0" w:after="0"/>
        <w:ind w:left="1565" w:hanging="289"/>
        <w:rPr>
          <w:rFonts w:ascii="Tahoma" w:hAnsi="Tahoma" w:cs="Tahoma"/>
        </w:rPr>
      </w:pPr>
      <w:r w:rsidRPr="001414E3">
        <w:rPr>
          <w:rFonts w:ascii="Tahoma" w:hAnsi="Tahoma" w:cs="Tahoma"/>
        </w:rPr>
        <w:t xml:space="preserve">Osobní náklady </w:t>
      </w:r>
      <w:r w:rsidR="00A829A2" w:rsidRPr="001414E3">
        <w:rPr>
          <w:rFonts w:ascii="Tahoma" w:hAnsi="Tahoma" w:cs="Tahoma"/>
        </w:rPr>
        <w:t>vynaložené v souvislosti s poskytováním Služby</w:t>
      </w:r>
      <w:r w:rsidR="00521555" w:rsidRPr="001414E3">
        <w:rPr>
          <w:rFonts w:ascii="Tahoma" w:hAnsi="Tahoma" w:cs="Tahoma"/>
        </w:rPr>
        <w:t>.</w:t>
      </w:r>
    </w:p>
    <w:p w14:paraId="3BB018FA" w14:textId="1A013ED1" w:rsidR="005A143A" w:rsidRPr="001414E3" w:rsidRDefault="005A143A" w:rsidP="001414E3">
      <w:pPr>
        <w:pStyle w:val="Nadpis7"/>
        <w:numPr>
          <w:ilvl w:val="6"/>
          <w:numId w:val="26"/>
        </w:numPr>
        <w:spacing w:before="0" w:after="0"/>
        <w:ind w:left="1565" w:hanging="289"/>
      </w:pPr>
      <w:r w:rsidRPr="001414E3">
        <w:t xml:space="preserve">Investiční akce </w:t>
      </w:r>
      <w:r w:rsidR="001414E3" w:rsidRPr="001414E3">
        <w:t>nezbytné pro naplnění účelu této smlouvy dle článku I</w:t>
      </w:r>
    </w:p>
    <w:p w14:paraId="11210B02" w14:textId="77777777" w:rsidR="005A143A" w:rsidRPr="005A143A" w:rsidRDefault="005A143A" w:rsidP="005A143A">
      <w:pPr>
        <w:ind w:left="1717"/>
        <w:rPr>
          <w:highlight w:val="red"/>
        </w:rPr>
      </w:pPr>
    </w:p>
    <w:p w14:paraId="246D6604" w14:textId="77777777" w:rsidR="00ED2368" w:rsidRPr="007743B5" w:rsidRDefault="00ED2368" w:rsidP="00ED2368">
      <w:pPr>
        <w:rPr>
          <w:rFonts w:ascii="Tahoma" w:hAnsi="Tahoma" w:cs="Tahoma"/>
        </w:rPr>
      </w:pPr>
    </w:p>
    <w:p w14:paraId="13EF77A1" w14:textId="760C314A" w:rsidR="00ED2368" w:rsidRPr="0054052A" w:rsidRDefault="003A49C5" w:rsidP="003A49C5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r w:rsidRPr="0054052A">
        <w:rPr>
          <w:rFonts w:ascii="Tahoma" w:hAnsi="Tahoma" w:cs="Tahoma"/>
          <w:sz w:val="20"/>
          <w:szCs w:val="20"/>
        </w:rPr>
        <w:t>ZOO</w:t>
      </w:r>
      <w:r w:rsidR="00ED2368" w:rsidRPr="0054052A">
        <w:rPr>
          <w:rFonts w:ascii="Tahoma" w:hAnsi="Tahoma" w:cs="Tahoma"/>
          <w:sz w:val="20"/>
          <w:szCs w:val="20"/>
        </w:rPr>
        <w:t xml:space="preserve"> se zavazuje využít vyrovnávací platbu za plnění závazku poskytovat Službu výlučně pro účely poskytování Služby</w:t>
      </w:r>
      <w:r w:rsidRPr="0054052A">
        <w:rPr>
          <w:rFonts w:ascii="Tahoma" w:hAnsi="Tahoma" w:cs="Tahoma"/>
          <w:sz w:val="20"/>
          <w:szCs w:val="20"/>
        </w:rPr>
        <w:t>.</w:t>
      </w:r>
      <w:r w:rsidR="00801EAB" w:rsidRPr="0054052A">
        <w:rPr>
          <w:rFonts w:ascii="Tahoma" w:hAnsi="Tahoma" w:cs="Tahoma"/>
          <w:sz w:val="20"/>
          <w:szCs w:val="20"/>
        </w:rPr>
        <w:t xml:space="preserve"> Vyrovnávací platba bude využita výhradně na střediscích, která nesmí tvořit zisk. </w:t>
      </w:r>
    </w:p>
    <w:p w14:paraId="6C21F6D0" w14:textId="38496018" w:rsidR="00940641" w:rsidRPr="000A7FE9" w:rsidRDefault="00903F3B" w:rsidP="000A7FE9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940641" w:rsidRPr="000A7FE9">
        <w:rPr>
          <w:rFonts w:ascii="Tahoma" w:hAnsi="Tahoma" w:cs="Tahoma"/>
          <w:sz w:val="20"/>
          <w:szCs w:val="20"/>
        </w:rPr>
        <w:t xml:space="preserve">Vyrovnávací platby jsou stanoveny na základě usnesení Zastupitelstva Královéhradeckého kraje, přičemž usnesení stanovuje jak výši vyrovnávacích plateb, tak i splátkový kalendář a specifikaci jednotlivých činností v daném roce. </w:t>
      </w:r>
    </w:p>
    <w:p w14:paraId="2BCF13DE" w14:textId="2A6C9895" w:rsidR="00ED2368" w:rsidRPr="005C5FA7" w:rsidRDefault="00ED2368" w:rsidP="000A7FE9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  <w:szCs w:val="20"/>
        </w:rPr>
      </w:pPr>
      <w:r w:rsidRPr="005C5FA7">
        <w:rPr>
          <w:rFonts w:ascii="Tahoma" w:hAnsi="Tahoma" w:cs="Tahoma"/>
          <w:sz w:val="20"/>
          <w:szCs w:val="20"/>
        </w:rPr>
        <w:t xml:space="preserve">Kraj je oprávněn poskytnout platbu maximálně ve výši stanovené Zastupitelstvem. V případě, že dojde ze strany Zastupitelstva ke změně stanovené maximální výše vyrovnávací platby, je Kraj oprávněn tuto změnu zohlednit. O svém rozhodnutí o maximální výši vyrovnávací platby, jakož i o jakékoli změně této maximální výše, informuje Kraj </w:t>
      </w:r>
      <w:r w:rsidR="003A49C5" w:rsidRPr="005C5FA7">
        <w:rPr>
          <w:rFonts w:ascii="Tahoma" w:hAnsi="Tahoma" w:cs="Tahoma"/>
          <w:sz w:val="20"/>
          <w:szCs w:val="20"/>
        </w:rPr>
        <w:t>ZOO</w:t>
      </w:r>
      <w:r w:rsidRPr="005C5FA7">
        <w:rPr>
          <w:rFonts w:ascii="Tahoma" w:hAnsi="Tahoma" w:cs="Tahoma"/>
          <w:sz w:val="20"/>
          <w:szCs w:val="20"/>
        </w:rPr>
        <w:t xml:space="preserve"> písemně</w:t>
      </w:r>
      <w:r w:rsidR="003A49C5" w:rsidRPr="005C5FA7">
        <w:rPr>
          <w:rFonts w:ascii="Tahoma" w:hAnsi="Tahoma" w:cs="Tahoma"/>
          <w:sz w:val="20"/>
          <w:szCs w:val="20"/>
        </w:rPr>
        <w:t>.</w:t>
      </w:r>
    </w:p>
    <w:p w14:paraId="4239EFE9" w14:textId="0E2C21FA" w:rsidR="00ED2368" w:rsidRPr="00834FD3" w:rsidRDefault="00DF255B" w:rsidP="000A7FE9">
      <w:pPr>
        <w:pStyle w:val="JKHeadL3Bold"/>
        <w:widowControl w:val="0"/>
        <w:numPr>
          <w:ilvl w:val="0"/>
          <w:numId w:val="14"/>
        </w:numPr>
        <w:rPr>
          <w:rFonts w:ascii="Tahoma" w:hAnsi="Tahoma" w:cs="Tahoma"/>
          <w:bCs w:val="0"/>
          <w:sz w:val="20"/>
        </w:rPr>
      </w:pPr>
      <w:bookmarkStart w:id="1" w:name="OLE_LINK1"/>
      <w:bookmarkStart w:id="2" w:name="OLE_LINK2"/>
      <w:r w:rsidRPr="007743B5">
        <w:rPr>
          <w:rFonts w:ascii="Tahoma" w:hAnsi="Tahoma" w:cs="Tahoma"/>
          <w:sz w:val="20"/>
          <w:szCs w:val="20"/>
        </w:rPr>
        <w:t>Výše vyrovnávací platby nepřesáhne rozsah nezbytný k pokrytí čistých nákladů vynaložených při plnění Služby</w:t>
      </w:r>
      <w:r w:rsidR="00E4463A" w:rsidRPr="007743B5">
        <w:rPr>
          <w:rFonts w:ascii="Tahoma" w:hAnsi="Tahoma" w:cs="Tahoma"/>
          <w:sz w:val="20"/>
          <w:szCs w:val="20"/>
        </w:rPr>
        <w:t xml:space="preserve"> </w:t>
      </w:r>
      <w:r w:rsidR="004A4977" w:rsidRPr="007743B5">
        <w:rPr>
          <w:rFonts w:ascii="Tahoma" w:hAnsi="Tahoma" w:cs="Tahoma"/>
          <w:sz w:val="20"/>
          <w:szCs w:val="20"/>
        </w:rPr>
        <w:t xml:space="preserve">ve </w:t>
      </w:r>
      <w:r w:rsidR="00E4463A" w:rsidRPr="007743B5">
        <w:rPr>
          <w:rFonts w:ascii="Tahoma" w:hAnsi="Tahoma" w:cs="Tahoma"/>
          <w:sz w:val="20"/>
        </w:rPr>
        <w:t xml:space="preserve">smyslu </w:t>
      </w:r>
      <w:r w:rsidR="00E4463A" w:rsidRPr="007743B5">
        <w:rPr>
          <w:rStyle w:val="Siln"/>
          <w:rFonts w:ascii="Tahoma" w:hAnsi="Tahoma" w:cs="Tahoma"/>
          <w:b w:val="0"/>
          <w:iCs/>
          <w:sz w:val="20"/>
        </w:rPr>
        <w:t>Rozhodnutí Komise</w:t>
      </w:r>
      <w:r w:rsidR="00E4463A" w:rsidRPr="007743B5">
        <w:rPr>
          <w:rFonts w:ascii="Tahoma" w:hAnsi="Tahoma" w:cs="Tahoma"/>
          <w:sz w:val="20"/>
        </w:rPr>
        <w:t xml:space="preserve"> </w:t>
      </w:r>
      <w:r w:rsidR="00E4463A" w:rsidRPr="007743B5">
        <w:rPr>
          <w:rStyle w:val="Zdraznn"/>
          <w:rFonts w:ascii="Tahoma" w:hAnsi="Tahoma" w:cs="Tahoma"/>
          <w:i w:val="0"/>
          <w:sz w:val="20"/>
        </w:rPr>
        <w:t xml:space="preserve">ze dne </w:t>
      </w:r>
      <w:r w:rsidR="00E4463A" w:rsidRPr="00924832">
        <w:rPr>
          <w:rStyle w:val="Zdraznn"/>
          <w:rFonts w:ascii="Tahoma" w:hAnsi="Tahoma" w:cs="Tahoma"/>
          <w:i w:val="0"/>
          <w:sz w:val="20"/>
        </w:rPr>
        <w:t xml:space="preserve">20. prosince 2011 </w:t>
      </w:r>
      <w:r w:rsidR="00E4463A" w:rsidRPr="00924832">
        <w:rPr>
          <w:rFonts w:ascii="Tahoma" w:hAnsi="Tahoma" w:cs="Tahoma"/>
          <w:color w:val="000000"/>
          <w:sz w:val="20"/>
        </w:rPr>
        <w:t>o</w:t>
      </w:r>
      <w:r w:rsidR="00E4463A" w:rsidRPr="007743B5">
        <w:rPr>
          <w:rFonts w:ascii="Tahoma" w:hAnsi="Tahoma" w:cs="Tahoma"/>
          <w:color w:val="000000"/>
          <w:sz w:val="20"/>
        </w:rPr>
        <w:t xml:space="preserve">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Pr="007743B5">
        <w:rPr>
          <w:rFonts w:ascii="Tahoma" w:hAnsi="Tahoma" w:cs="Tahoma"/>
          <w:sz w:val="20"/>
          <w:szCs w:val="20"/>
        </w:rPr>
        <w:t xml:space="preserve">. </w:t>
      </w:r>
      <w:r w:rsidR="00ED2368" w:rsidRPr="007743B5">
        <w:rPr>
          <w:rFonts w:ascii="Tahoma" w:hAnsi="Tahoma" w:cs="Tahoma"/>
          <w:sz w:val="20"/>
          <w:szCs w:val="20"/>
        </w:rPr>
        <w:t>Podkladem pro rozhodnutí Kraje o výši vyrovnávací platby b</w:t>
      </w:r>
      <w:r w:rsidR="00E90579">
        <w:rPr>
          <w:rFonts w:ascii="Tahoma" w:hAnsi="Tahoma" w:cs="Tahoma"/>
          <w:sz w:val="20"/>
          <w:szCs w:val="20"/>
        </w:rPr>
        <w:t>ude</w:t>
      </w:r>
      <w:r w:rsidR="00ED2368" w:rsidRPr="007743B5">
        <w:rPr>
          <w:rFonts w:ascii="Tahoma" w:hAnsi="Tahoma" w:cs="Tahoma"/>
          <w:sz w:val="20"/>
          <w:szCs w:val="20"/>
        </w:rPr>
        <w:t xml:space="preserve"> analýza, vycházející zejména z výroční zprávy </w:t>
      </w:r>
      <w:r w:rsidR="003A49C5"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za předchozí rok</w:t>
      </w:r>
      <w:r w:rsidR="003A49C5" w:rsidRPr="007743B5">
        <w:rPr>
          <w:rFonts w:ascii="Tahoma" w:hAnsi="Tahoma" w:cs="Tahoma"/>
          <w:sz w:val="20"/>
          <w:szCs w:val="20"/>
        </w:rPr>
        <w:t>y</w:t>
      </w:r>
      <w:r w:rsidR="00ED2368" w:rsidRPr="007743B5">
        <w:rPr>
          <w:rFonts w:ascii="Tahoma" w:hAnsi="Tahoma" w:cs="Tahoma"/>
          <w:sz w:val="20"/>
          <w:szCs w:val="20"/>
        </w:rPr>
        <w:t xml:space="preserve">, účetní závěrky </w:t>
      </w:r>
      <w:r w:rsidR="003A49C5"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za předchozí rok</w:t>
      </w:r>
      <w:r w:rsidR="003A49C5" w:rsidRPr="007743B5">
        <w:rPr>
          <w:rFonts w:ascii="Tahoma" w:hAnsi="Tahoma" w:cs="Tahoma"/>
          <w:sz w:val="20"/>
          <w:szCs w:val="20"/>
        </w:rPr>
        <w:t>y</w:t>
      </w:r>
      <w:r w:rsidR="00ED2368" w:rsidRPr="007743B5">
        <w:rPr>
          <w:rFonts w:ascii="Tahoma" w:hAnsi="Tahoma" w:cs="Tahoma"/>
          <w:sz w:val="20"/>
          <w:szCs w:val="20"/>
        </w:rPr>
        <w:t xml:space="preserve"> a dalších dokumentů předložený</w:t>
      </w:r>
      <w:r w:rsidR="003A49C5" w:rsidRPr="007743B5">
        <w:rPr>
          <w:rFonts w:ascii="Tahoma" w:hAnsi="Tahoma" w:cs="Tahoma"/>
          <w:sz w:val="20"/>
          <w:szCs w:val="20"/>
        </w:rPr>
        <w:t>ch Kraji</w:t>
      </w:r>
      <w:r w:rsidR="00ED2368" w:rsidRPr="007743B5">
        <w:rPr>
          <w:rFonts w:ascii="Tahoma" w:hAnsi="Tahoma" w:cs="Tahoma"/>
          <w:sz w:val="20"/>
          <w:szCs w:val="20"/>
        </w:rPr>
        <w:t xml:space="preserve"> před rozhodnutím Kraje o výši vyrovnávací platby.</w:t>
      </w:r>
    </w:p>
    <w:p w14:paraId="3718BA73" w14:textId="77777777" w:rsidR="00834FD3" w:rsidRDefault="00834FD3" w:rsidP="00834FD3">
      <w:pPr>
        <w:pStyle w:val="JKHeadL3Bold"/>
        <w:widowControl w:val="0"/>
        <w:ind w:left="720"/>
        <w:rPr>
          <w:rFonts w:ascii="Tahoma" w:hAnsi="Tahoma" w:cs="Tahoma"/>
          <w:bCs w:val="0"/>
          <w:sz w:val="20"/>
        </w:rPr>
      </w:pPr>
    </w:p>
    <w:p w14:paraId="303E223D" w14:textId="77777777" w:rsidR="00355FCE" w:rsidRPr="007743B5" w:rsidRDefault="00355FCE" w:rsidP="00834FD3">
      <w:pPr>
        <w:pStyle w:val="JKHeadL3Bold"/>
        <w:widowControl w:val="0"/>
        <w:ind w:left="720"/>
        <w:rPr>
          <w:rFonts w:ascii="Tahoma" w:hAnsi="Tahoma" w:cs="Tahoma"/>
          <w:bCs w:val="0"/>
          <w:sz w:val="20"/>
        </w:rPr>
      </w:pPr>
    </w:p>
    <w:bookmarkEnd w:id="1"/>
    <w:bookmarkEnd w:id="2"/>
    <w:p w14:paraId="43B58354" w14:textId="77777777" w:rsidR="00ED2368" w:rsidRPr="007743B5" w:rsidRDefault="00ED2368" w:rsidP="003117E1">
      <w:pPr>
        <w:pStyle w:val="JKHeadL3Bold"/>
        <w:widowControl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743B5">
        <w:rPr>
          <w:rFonts w:ascii="Tahoma" w:hAnsi="Tahoma" w:cs="Tahoma"/>
          <w:b/>
          <w:sz w:val="20"/>
          <w:szCs w:val="20"/>
        </w:rPr>
        <w:t>Č</w:t>
      </w:r>
      <w:r w:rsidR="008A21F3" w:rsidRPr="007743B5">
        <w:rPr>
          <w:rFonts w:ascii="Tahoma" w:hAnsi="Tahoma" w:cs="Tahoma"/>
          <w:b/>
          <w:sz w:val="20"/>
          <w:szCs w:val="20"/>
        </w:rPr>
        <w:t>LÁNEK</w:t>
      </w:r>
      <w:r w:rsidRPr="007743B5">
        <w:rPr>
          <w:rFonts w:ascii="Tahoma" w:hAnsi="Tahoma" w:cs="Tahoma"/>
          <w:b/>
          <w:sz w:val="20"/>
          <w:szCs w:val="20"/>
        </w:rPr>
        <w:t xml:space="preserve"> VI.</w:t>
      </w:r>
    </w:p>
    <w:p w14:paraId="257C0482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>Vedení oddělené evidence</w:t>
      </w:r>
    </w:p>
    <w:p w14:paraId="21C5C4A6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B15CA7A" w14:textId="296E15A1" w:rsidR="00ED2368" w:rsidRPr="007743B5" w:rsidRDefault="003A49C5" w:rsidP="00ED2368">
      <w:pPr>
        <w:pStyle w:val="JKHeadL3Bold"/>
        <w:widowControl w:val="0"/>
        <w:numPr>
          <w:ilvl w:val="0"/>
          <w:numId w:val="19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povinna vést oddělenou evidenci </w:t>
      </w:r>
      <w:r w:rsidR="00E4463A" w:rsidRPr="007743B5">
        <w:rPr>
          <w:rFonts w:ascii="Tahoma" w:hAnsi="Tahoma" w:cs="Tahoma"/>
          <w:sz w:val="20"/>
          <w:szCs w:val="20"/>
        </w:rPr>
        <w:t xml:space="preserve">výnosů a </w:t>
      </w:r>
      <w:r w:rsidR="00355FCE">
        <w:rPr>
          <w:rFonts w:ascii="Tahoma" w:hAnsi="Tahoma" w:cs="Tahoma"/>
          <w:sz w:val="20"/>
          <w:szCs w:val="20"/>
        </w:rPr>
        <w:t>n</w:t>
      </w:r>
      <w:r w:rsidR="00ED2368" w:rsidRPr="007743B5">
        <w:rPr>
          <w:rFonts w:ascii="Tahoma" w:hAnsi="Tahoma" w:cs="Tahoma"/>
          <w:sz w:val="20"/>
          <w:szCs w:val="20"/>
        </w:rPr>
        <w:t>ákladů</w:t>
      </w:r>
      <w:r w:rsidR="00E46BDE" w:rsidRPr="007743B5">
        <w:rPr>
          <w:rFonts w:ascii="Tahoma" w:hAnsi="Tahoma" w:cs="Tahoma"/>
          <w:sz w:val="20"/>
          <w:szCs w:val="20"/>
        </w:rPr>
        <w:t xml:space="preserve"> na</w:t>
      </w:r>
      <w:r w:rsidR="00ED2368" w:rsidRPr="007743B5">
        <w:rPr>
          <w:rFonts w:ascii="Tahoma" w:hAnsi="Tahoma" w:cs="Tahoma"/>
          <w:sz w:val="20"/>
          <w:szCs w:val="20"/>
        </w:rPr>
        <w:t xml:space="preserve"> poskytování Služby (dále jen „</w:t>
      </w:r>
      <w:r w:rsidR="00ED2368" w:rsidRPr="007743B5">
        <w:rPr>
          <w:rFonts w:ascii="Tahoma" w:hAnsi="Tahoma" w:cs="Tahoma"/>
          <w:b/>
          <w:sz w:val="20"/>
          <w:szCs w:val="20"/>
        </w:rPr>
        <w:t>Oddělená evidence</w:t>
      </w:r>
      <w:r w:rsidR="00ED2368" w:rsidRPr="007743B5">
        <w:rPr>
          <w:rFonts w:ascii="Tahoma" w:hAnsi="Tahoma" w:cs="Tahoma"/>
          <w:sz w:val="20"/>
          <w:szCs w:val="20"/>
        </w:rPr>
        <w:t xml:space="preserve">“). </w:t>
      </w:r>
      <w:r w:rsidR="00E4463A" w:rsidRPr="007743B5">
        <w:rPr>
          <w:rFonts w:ascii="Tahoma" w:hAnsi="Tahoma" w:cs="Tahoma"/>
          <w:sz w:val="20"/>
          <w:szCs w:val="20"/>
        </w:rPr>
        <w:t>Náklady a výnosy spojené s poskytováním Služby musí ZOO vykazovat odděleně od příjmů a výdajů spojených s jinými službami; kromě toho musí být vymezeny parametry přidělování příjmů a výdajů.</w:t>
      </w:r>
    </w:p>
    <w:p w14:paraId="4E0590AC" w14:textId="56917512" w:rsidR="00F5393C" w:rsidRPr="000C54CF" w:rsidRDefault="00ED2368" w:rsidP="00F5393C">
      <w:pPr>
        <w:pStyle w:val="JKHeadL3Bold"/>
        <w:widowControl w:val="0"/>
        <w:numPr>
          <w:ilvl w:val="0"/>
          <w:numId w:val="19"/>
        </w:numPr>
        <w:rPr>
          <w:rFonts w:ascii="Tahoma" w:hAnsi="Tahoma" w:cs="Tahoma"/>
          <w:bCs w:val="0"/>
          <w:sz w:val="20"/>
        </w:rPr>
      </w:pPr>
      <w:r w:rsidRPr="007743B5">
        <w:rPr>
          <w:rFonts w:ascii="Tahoma" w:hAnsi="Tahoma" w:cs="Tahoma"/>
          <w:sz w:val="20"/>
          <w:szCs w:val="20"/>
        </w:rPr>
        <w:t xml:space="preserve">Výsledky </w:t>
      </w:r>
      <w:r w:rsidR="004E4228" w:rsidRPr="007743B5">
        <w:rPr>
          <w:rFonts w:ascii="Tahoma" w:hAnsi="Tahoma" w:cs="Tahoma"/>
          <w:sz w:val="20"/>
          <w:szCs w:val="20"/>
        </w:rPr>
        <w:t>o</w:t>
      </w:r>
      <w:r w:rsidRPr="007743B5">
        <w:rPr>
          <w:rFonts w:ascii="Tahoma" w:hAnsi="Tahoma" w:cs="Tahoma"/>
          <w:sz w:val="20"/>
          <w:szCs w:val="20"/>
        </w:rPr>
        <w:t>ddělené evidence (dále jen „</w:t>
      </w:r>
      <w:r w:rsidRPr="007743B5">
        <w:rPr>
          <w:rFonts w:ascii="Tahoma" w:hAnsi="Tahoma" w:cs="Tahoma"/>
          <w:b/>
          <w:sz w:val="20"/>
          <w:szCs w:val="20"/>
        </w:rPr>
        <w:t>Výsledky</w:t>
      </w:r>
      <w:r w:rsidRPr="007743B5">
        <w:rPr>
          <w:rFonts w:ascii="Tahoma" w:hAnsi="Tahoma" w:cs="Tahoma"/>
          <w:sz w:val="20"/>
          <w:szCs w:val="20"/>
        </w:rPr>
        <w:t xml:space="preserve">“) předloží </w:t>
      </w:r>
      <w:r w:rsidR="00F5393C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</w:t>
      </w:r>
      <w:r w:rsidRPr="00E37901">
        <w:rPr>
          <w:rFonts w:ascii="Tahoma" w:hAnsi="Tahoma" w:cs="Tahoma"/>
          <w:sz w:val="20"/>
          <w:szCs w:val="20"/>
        </w:rPr>
        <w:t xml:space="preserve">Kraji </w:t>
      </w:r>
      <w:r w:rsidR="006B0B6F" w:rsidRPr="00E37901">
        <w:rPr>
          <w:rFonts w:ascii="Tahoma" w:hAnsi="Tahoma" w:cs="Tahoma"/>
          <w:sz w:val="20"/>
          <w:szCs w:val="20"/>
        </w:rPr>
        <w:t xml:space="preserve">vždy </w:t>
      </w:r>
      <w:r w:rsidRPr="00E37901">
        <w:rPr>
          <w:rFonts w:ascii="Tahoma" w:hAnsi="Tahoma" w:cs="Tahoma"/>
          <w:sz w:val="20"/>
          <w:szCs w:val="20"/>
        </w:rPr>
        <w:t xml:space="preserve">nejpozději do </w:t>
      </w:r>
      <w:r w:rsidR="00E37901" w:rsidRPr="00E37901">
        <w:rPr>
          <w:rFonts w:ascii="Tahoma" w:hAnsi="Tahoma" w:cs="Tahoma"/>
          <w:sz w:val="20"/>
          <w:szCs w:val="20"/>
        </w:rPr>
        <w:t>31</w:t>
      </w:r>
      <w:r w:rsidR="00E2728A" w:rsidRPr="00E37901">
        <w:rPr>
          <w:rFonts w:ascii="Tahoma" w:hAnsi="Tahoma" w:cs="Tahoma"/>
          <w:sz w:val="20"/>
          <w:szCs w:val="20"/>
        </w:rPr>
        <w:t xml:space="preserve">. 1. </w:t>
      </w:r>
      <w:r w:rsidR="006B0B6F" w:rsidRPr="00E37901">
        <w:rPr>
          <w:rFonts w:ascii="Tahoma" w:hAnsi="Tahoma" w:cs="Tahoma"/>
          <w:sz w:val="20"/>
          <w:szCs w:val="20"/>
        </w:rPr>
        <w:t xml:space="preserve">následujícího </w:t>
      </w:r>
      <w:r w:rsidR="00940641" w:rsidRPr="00E37901">
        <w:rPr>
          <w:rFonts w:ascii="Tahoma" w:hAnsi="Tahoma" w:cs="Tahoma"/>
          <w:sz w:val="20"/>
          <w:szCs w:val="20"/>
        </w:rPr>
        <w:t>kalendářního roku,</w:t>
      </w:r>
      <w:r w:rsidR="006B0B6F" w:rsidRPr="00E37901">
        <w:rPr>
          <w:rFonts w:ascii="Tahoma" w:hAnsi="Tahoma" w:cs="Tahoma"/>
          <w:sz w:val="20"/>
          <w:szCs w:val="20"/>
        </w:rPr>
        <w:t xml:space="preserve"> a to za předchozí kalendářní rok</w:t>
      </w:r>
      <w:r w:rsidRPr="007743B5">
        <w:rPr>
          <w:rFonts w:ascii="Tahoma" w:hAnsi="Tahoma" w:cs="Tahoma"/>
          <w:sz w:val="20"/>
          <w:szCs w:val="20"/>
        </w:rPr>
        <w:t xml:space="preserve">. Nedílnou součástí těchto Výsledků je </w:t>
      </w:r>
      <w:r w:rsidR="00F5393C" w:rsidRPr="007743B5">
        <w:rPr>
          <w:rFonts w:ascii="Tahoma" w:hAnsi="Tahoma" w:cs="Tahoma"/>
          <w:sz w:val="20"/>
          <w:szCs w:val="20"/>
        </w:rPr>
        <w:t>zpracovaná závěrečná zpráva, která bude obsahovat zejména: označení Stran, označení smlouvy, popis poskytovaných Služeb, přínos poskytovaných Služeb, celkové hodnocení poskytovaných Služeb, příp. další dokumenty dokládající řádné poskytování Služeb. Přílohou závěrečné zprávy mohou být další materiály a dokumenty (např. fotografie, novinové články apod.)</w:t>
      </w:r>
    </w:p>
    <w:p w14:paraId="5EE57C0F" w14:textId="77777777" w:rsidR="000C54CF" w:rsidRPr="007743B5" w:rsidRDefault="000C54CF" w:rsidP="000C54CF">
      <w:pPr>
        <w:pStyle w:val="JKHeadL3Bold"/>
        <w:widowControl w:val="0"/>
        <w:ind w:left="720"/>
        <w:rPr>
          <w:rFonts w:ascii="Tahoma" w:hAnsi="Tahoma" w:cs="Tahoma"/>
          <w:bCs w:val="0"/>
          <w:sz w:val="20"/>
        </w:rPr>
      </w:pPr>
    </w:p>
    <w:p w14:paraId="468BF4F8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Článek VII</w:t>
      </w:r>
      <w:r w:rsidR="008A21F3" w:rsidRPr="007743B5">
        <w:rPr>
          <w:rFonts w:ascii="Tahoma" w:hAnsi="Tahoma" w:cs="Tahoma"/>
          <w:sz w:val="20"/>
          <w:szCs w:val="20"/>
        </w:rPr>
        <w:t>.</w:t>
      </w:r>
    </w:p>
    <w:p w14:paraId="0241A9CF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Kontrola</w:t>
      </w:r>
    </w:p>
    <w:p w14:paraId="2C1C2A44" w14:textId="77777777" w:rsidR="003117E1" w:rsidRPr="007743B5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ind w:left="851" w:hanging="851"/>
        <w:jc w:val="center"/>
        <w:rPr>
          <w:rFonts w:ascii="Tahoma" w:hAnsi="Tahoma" w:cs="Tahoma"/>
          <w:sz w:val="20"/>
          <w:szCs w:val="20"/>
        </w:rPr>
      </w:pPr>
    </w:p>
    <w:p w14:paraId="4F8E31CB" w14:textId="77777777" w:rsidR="00ED2368" w:rsidRPr="007743B5" w:rsidRDefault="00F5393C" w:rsidP="00ED2368">
      <w:pPr>
        <w:pStyle w:val="JKHeadL3Bold"/>
        <w:widowControl w:val="0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je povinna umožnit Kraji nebo jím pověřeným osobám provedení kontroly Oddělené evidence a využití vyrovnávací platby, zejména ve smyslu platného zákona o finanční kontrole.    </w:t>
      </w:r>
    </w:p>
    <w:p w14:paraId="1D192758" w14:textId="138CEE34" w:rsidR="00ED2368" w:rsidRDefault="00ED2368" w:rsidP="00ED2368">
      <w:pPr>
        <w:pStyle w:val="JKHeadL3Bold"/>
        <w:widowControl w:val="0"/>
        <w:numPr>
          <w:ilvl w:val="0"/>
          <w:numId w:val="20"/>
        </w:numPr>
        <w:rPr>
          <w:rFonts w:ascii="Tahoma" w:hAnsi="Tahoma" w:cs="Tahoma"/>
          <w:color w:val="000000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V případě, že Kraj zjistí, že byla poskytnuta vyrovnávací platba ve výši, která je v rozporu s touto smlouvou</w:t>
      </w:r>
      <w:r w:rsidR="00E4463A" w:rsidRPr="007743B5">
        <w:rPr>
          <w:rFonts w:ascii="Tahoma" w:hAnsi="Tahoma" w:cs="Tahoma"/>
          <w:sz w:val="20"/>
          <w:szCs w:val="20"/>
        </w:rPr>
        <w:t xml:space="preserve">, popř. v rozporu s </w:t>
      </w:r>
      <w:r w:rsidR="00E4463A" w:rsidRPr="007743B5">
        <w:rPr>
          <w:rStyle w:val="Siln"/>
          <w:rFonts w:ascii="Tahoma" w:hAnsi="Tahoma" w:cs="Tahoma"/>
          <w:b w:val="0"/>
          <w:iCs/>
          <w:sz w:val="20"/>
        </w:rPr>
        <w:t>Rozhodnutím Komise</w:t>
      </w:r>
      <w:r w:rsidR="00E4463A" w:rsidRPr="007743B5">
        <w:rPr>
          <w:rFonts w:ascii="Tahoma" w:hAnsi="Tahoma" w:cs="Tahoma"/>
          <w:sz w:val="20"/>
        </w:rPr>
        <w:t xml:space="preserve"> </w:t>
      </w:r>
      <w:r w:rsidR="00E4463A" w:rsidRPr="007743B5">
        <w:rPr>
          <w:rStyle w:val="Zdraznn"/>
          <w:rFonts w:ascii="Tahoma" w:hAnsi="Tahoma" w:cs="Tahoma"/>
          <w:i w:val="0"/>
          <w:sz w:val="20"/>
        </w:rPr>
        <w:t xml:space="preserve">ze dne </w:t>
      </w:r>
      <w:r w:rsidR="00E4463A" w:rsidRPr="00924832">
        <w:rPr>
          <w:rStyle w:val="Zdraznn"/>
          <w:rFonts w:ascii="Tahoma" w:hAnsi="Tahoma" w:cs="Tahoma"/>
          <w:i w:val="0"/>
          <w:sz w:val="20"/>
        </w:rPr>
        <w:t>20. prosince 2011</w:t>
      </w:r>
      <w:r w:rsidR="00E4463A" w:rsidRPr="007743B5">
        <w:rPr>
          <w:rStyle w:val="Zdraznn"/>
          <w:rFonts w:ascii="Tahoma" w:hAnsi="Tahoma" w:cs="Tahoma"/>
          <w:i w:val="0"/>
          <w:sz w:val="20"/>
        </w:rPr>
        <w:t xml:space="preserve"> </w:t>
      </w:r>
      <w:r w:rsidR="00E4463A" w:rsidRPr="007743B5">
        <w:rPr>
          <w:rFonts w:ascii="Tahoma" w:hAnsi="Tahoma" w:cs="Tahoma"/>
          <w:color w:val="000000"/>
          <w:sz w:val="20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zájmu,</w:t>
      </w:r>
      <w:r w:rsidRPr="007743B5">
        <w:rPr>
          <w:rFonts w:ascii="Tahoma" w:hAnsi="Tahoma" w:cs="Tahoma"/>
          <w:sz w:val="20"/>
          <w:szCs w:val="20"/>
        </w:rPr>
        <w:t xml:space="preserve"> (tj. zejména v případě poskytnutí nadměrné vyrovnávací platby např. v důsledku nesprávně vedené Oddělené evidence apod.), vyzve </w:t>
      </w:r>
      <w:r w:rsidR="00A63926" w:rsidRPr="007743B5">
        <w:rPr>
          <w:rFonts w:ascii="Tahoma" w:hAnsi="Tahoma" w:cs="Tahoma"/>
          <w:sz w:val="20"/>
          <w:szCs w:val="20"/>
        </w:rPr>
        <w:t>ZOO</w:t>
      </w:r>
      <w:r w:rsidRPr="007743B5">
        <w:rPr>
          <w:rFonts w:ascii="Tahoma" w:hAnsi="Tahoma" w:cs="Tahoma"/>
          <w:sz w:val="20"/>
          <w:szCs w:val="20"/>
        </w:rPr>
        <w:t xml:space="preserve"> k vrácení té části vyrovnávací platby, která je v rozporu s touto smlouvou</w:t>
      </w:r>
      <w:r w:rsidR="00D07BC2" w:rsidRPr="007743B5">
        <w:rPr>
          <w:rFonts w:ascii="Tahoma" w:hAnsi="Tahoma" w:cs="Tahoma"/>
          <w:sz w:val="20"/>
          <w:szCs w:val="20"/>
        </w:rPr>
        <w:t xml:space="preserve">, resp. </w:t>
      </w:r>
      <w:r w:rsidR="00D07BC2" w:rsidRPr="00B523A7">
        <w:rPr>
          <w:rFonts w:ascii="Tahoma" w:hAnsi="Tahoma" w:cs="Tahoma"/>
          <w:sz w:val="20"/>
          <w:szCs w:val="20"/>
        </w:rPr>
        <w:t>rozhodnutím komise</w:t>
      </w:r>
      <w:r w:rsidR="00D97B46" w:rsidRPr="00B523A7">
        <w:rPr>
          <w:rFonts w:ascii="Tahoma" w:hAnsi="Tahoma" w:cs="Tahoma"/>
          <w:sz w:val="20"/>
          <w:szCs w:val="20"/>
        </w:rPr>
        <w:t xml:space="preserve">, a to na účet </w:t>
      </w:r>
      <w:r w:rsidR="00B03DFA" w:rsidRPr="00B523A7">
        <w:rPr>
          <w:rFonts w:ascii="Tahoma" w:hAnsi="Tahoma" w:cs="Tahoma"/>
          <w:sz w:val="20"/>
          <w:szCs w:val="20"/>
        </w:rPr>
        <w:t>kraje</w:t>
      </w:r>
      <w:r w:rsidR="00210651" w:rsidRPr="00B523A7">
        <w:rPr>
          <w:rFonts w:ascii="Tahoma" w:hAnsi="Tahoma" w:cs="Tahoma"/>
          <w:sz w:val="20"/>
          <w:szCs w:val="20"/>
        </w:rPr>
        <w:t xml:space="preserve"> </w:t>
      </w:r>
      <w:r w:rsidR="00D97B46" w:rsidRPr="00B523A7">
        <w:rPr>
          <w:rFonts w:ascii="Tahoma" w:hAnsi="Tahoma" w:cs="Tahoma"/>
          <w:sz w:val="20"/>
          <w:szCs w:val="20"/>
        </w:rPr>
        <w:t>uvedený v záhlaví smlouvy</w:t>
      </w:r>
      <w:r w:rsidRPr="00B523A7">
        <w:rPr>
          <w:rFonts w:ascii="Tahoma" w:hAnsi="Tahoma" w:cs="Tahoma"/>
          <w:sz w:val="20"/>
          <w:szCs w:val="20"/>
        </w:rPr>
        <w:t>. V takovém případě jde o porušení rozpočtové kázně ve smyslu § 22 a násl. zákona č. 250/2000 Sb., o rozpočtových pravidlech územních rozpočtů, ve</w:t>
      </w:r>
      <w:r w:rsidRPr="007743B5">
        <w:rPr>
          <w:rFonts w:ascii="Tahoma" w:hAnsi="Tahoma" w:cs="Tahoma"/>
          <w:sz w:val="20"/>
          <w:szCs w:val="20"/>
        </w:rPr>
        <w:t xml:space="preserve"> znění pozdějších předpisů.</w:t>
      </w:r>
      <w:r w:rsidRPr="007743B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4D528A9" w14:textId="77777777" w:rsidR="000C54CF" w:rsidRPr="007743B5" w:rsidRDefault="000C54CF" w:rsidP="000C54CF">
      <w:pPr>
        <w:pStyle w:val="JKHeadL3Bold"/>
        <w:widowControl w:val="0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69071257" w14:textId="77777777" w:rsidR="00ED2368" w:rsidRPr="007743B5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Článek VIII.</w:t>
      </w:r>
    </w:p>
    <w:p w14:paraId="4F57765C" w14:textId="77777777" w:rsidR="00ED2368" w:rsidRPr="00FA6A99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>Závěrečná ustanovení</w:t>
      </w:r>
    </w:p>
    <w:p w14:paraId="696490B2" w14:textId="77777777" w:rsidR="003117E1" w:rsidRPr="00FA6A99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520FDE5F" w14:textId="0ED54E0A" w:rsidR="00ED2368" w:rsidRPr="00FA6A99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 xml:space="preserve">Tato smlouva se uzavírá na dobu určitou, a to do </w:t>
      </w:r>
      <w:r w:rsidR="00E2728A" w:rsidRPr="00FA6A99">
        <w:rPr>
          <w:rFonts w:ascii="Tahoma" w:hAnsi="Tahoma" w:cs="Tahoma"/>
          <w:sz w:val="20"/>
          <w:szCs w:val="20"/>
        </w:rPr>
        <w:t>31. 1</w:t>
      </w:r>
      <w:r w:rsidR="008A21F3" w:rsidRPr="00FA6A99">
        <w:rPr>
          <w:rFonts w:ascii="Tahoma" w:hAnsi="Tahoma" w:cs="Tahoma"/>
          <w:sz w:val="20"/>
          <w:szCs w:val="20"/>
        </w:rPr>
        <w:t>2</w:t>
      </w:r>
      <w:r w:rsidR="00940641" w:rsidRPr="00FA6A99">
        <w:rPr>
          <w:rFonts w:ascii="Tahoma" w:hAnsi="Tahoma" w:cs="Tahoma"/>
          <w:sz w:val="20"/>
          <w:szCs w:val="20"/>
        </w:rPr>
        <w:t>. 2026</w:t>
      </w:r>
      <w:r w:rsidR="0035123E" w:rsidRPr="00FA6A99">
        <w:rPr>
          <w:rFonts w:ascii="Tahoma" w:hAnsi="Tahoma" w:cs="Tahoma"/>
          <w:sz w:val="20"/>
          <w:szCs w:val="20"/>
        </w:rPr>
        <w:t>.</w:t>
      </w:r>
    </w:p>
    <w:p w14:paraId="45D2B6F5" w14:textId="4FF9257B" w:rsidR="00ED2368" w:rsidRPr="00FA6A99" w:rsidRDefault="00E12240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FA6A99">
        <w:rPr>
          <w:rFonts w:ascii="Arial" w:hAnsi="Arial" w:cs="Arial"/>
          <w:sz w:val="20"/>
          <w:szCs w:val="20"/>
        </w:rPr>
        <w:t>Tuto smlouvu může kraj vypovědět i bez udání důvodu s dvouměsíční výpovědní lhůtou, a to na základě písemné výpovědi doručené druhé smluvní straně. Výpovědní doba začíná běžet prvním dnem měsíce následujícího po doručení výpovědi druhé smluvní straně</w:t>
      </w:r>
      <w:r w:rsidR="00ED2368" w:rsidRPr="00FA6A99">
        <w:rPr>
          <w:rFonts w:ascii="Arial" w:hAnsi="Arial" w:cs="Arial"/>
          <w:sz w:val="20"/>
          <w:szCs w:val="20"/>
        </w:rPr>
        <w:t>. Výpověď lze podat nejpozději tak, aby výpovědní doba končila zároveň s koncem smlouvy</w:t>
      </w:r>
      <w:r w:rsidR="00ED2368" w:rsidRPr="00FA6A99">
        <w:rPr>
          <w:rFonts w:ascii="Tahoma" w:hAnsi="Tahoma" w:cs="Tahoma"/>
          <w:sz w:val="20"/>
          <w:szCs w:val="20"/>
        </w:rPr>
        <w:t>.</w:t>
      </w:r>
    </w:p>
    <w:p w14:paraId="3FC1A3AE" w14:textId="77777777" w:rsidR="00ED2368" w:rsidRPr="007743B5" w:rsidRDefault="00A63926" w:rsidP="00D523CC">
      <w:pPr>
        <w:pStyle w:val="JKHeadL3Bold"/>
        <w:widowControl w:val="0"/>
        <w:numPr>
          <w:ilvl w:val="0"/>
          <w:numId w:val="21"/>
        </w:numPr>
        <w:spacing w:after="0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ZOO</w:t>
      </w:r>
      <w:r w:rsidR="00ED2368" w:rsidRPr="007743B5">
        <w:rPr>
          <w:rFonts w:ascii="Tahoma" w:hAnsi="Tahoma" w:cs="Tahoma"/>
          <w:sz w:val="20"/>
          <w:szCs w:val="20"/>
        </w:rPr>
        <w:t xml:space="preserve"> prohlašuje a svým podpisem stvrzuje, že:</w:t>
      </w:r>
    </w:p>
    <w:p w14:paraId="02B1196A" w14:textId="77777777" w:rsidR="00ED2368" w:rsidRPr="007743B5" w:rsidRDefault="00ED2368" w:rsidP="00D523CC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proofErr w:type="gramStart"/>
      <w:r w:rsidRPr="007743B5">
        <w:rPr>
          <w:rFonts w:ascii="Tahoma" w:hAnsi="Tahoma" w:cs="Tahoma"/>
          <w:sz w:val="20"/>
          <w:szCs w:val="20"/>
        </w:rPr>
        <w:t>si</w:t>
      </w:r>
      <w:proofErr w:type="gramEnd"/>
      <w:r w:rsidRPr="007743B5">
        <w:rPr>
          <w:rFonts w:ascii="Tahoma" w:hAnsi="Tahoma" w:cs="Tahoma"/>
          <w:sz w:val="20"/>
          <w:szCs w:val="20"/>
        </w:rPr>
        <w:t xml:space="preserve"> je vědoma  následků vzniklých uvedením nepravdivých údajů ve Výsledcích nebo v Oddělené evidenci, které by vedly k případnému neoprávněnému čerpání vyrovnávací platby;</w:t>
      </w:r>
    </w:p>
    <w:p w14:paraId="5F28AAC2" w14:textId="77777777" w:rsidR="00ED2368" w:rsidRPr="007743B5" w:rsidRDefault="00ED2368" w:rsidP="00D523CC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proofErr w:type="gramStart"/>
      <w:r w:rsidRPr="007743B5">
        <w:rPr>
          <w:rFonts w:ascii="Tahoma" w:hAnsi="Tahoma" w:cs="Tahoma"/>
          <w:sz w:val="20"/>
          <w:szCs w:val="20"/>
        </w:rPr>
        <w:t>si</w:t>
      </w:r>
      <w:proofErr w:type="gramEnd"/>
      <w:r w:rsidRPr="007743B5">
        <w:rPr>
          <w:rFonts w:ascii="Tahoma" w:hAnsi="Tahoma" w:cs="Tahoma"/>
          <w:sz w:val="20"/>
          <w:szCs w:val="20"/>
        </w:rPr>
        <w:t xml:space="preserve"> je vědoma důsledků případného porušení rozpočtové kázně podle platného zákona        o rozpočtových pravidlech, jakož i dle platného zákona o rozpočtových pravidlech územních rozpočtů. </w:t>
      </w:r>
    </w:p>
    <w:p w14:paraId="362BB79C" w14:textId="77777777" w:rsidR="003117E1" w:rsidRPr="007743B5" w:rsidRDefault="003117E1" w:rsidP="003117E1">
      <w:pPr>
        <w:pStyle w:val="JKHeadL3Bold"/>
        <w:widowControl w:val="0"/>
        <w:numPr>
          <w:ilvl w:val="0"/>
          <w:numId w:val="23"/>
        </w:numPr>
        <w:spacing w:after="0"/>
        <w:ind w:left="1418" w:hanging="207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bere na vědomí, že slučitelnost podpory se společným trhem posuzuje a rozhoduje závazným způsobem Evropská komise. Evropská komise může rovněž uložit příjemci navrácení veřejné podpory spolu s příslušným úrokem. Příjemce podpisem této smlouvy </w:t>
      </w:r>
      <w:r w:rsidRPr="007743B5">
        <w:rPr>
          <w:rFonts w:ascii="Tahoma" w:hAnsi="Tahoma" w:cs="Tahoma"/>
          <w:sz w:val="20"/>
          <w:szCs w:val="20"/>
        </w:rPr>
        <w:lastRenderedPageBreak/>
        <w:t>stvrzuje, že byl s touto skutečností seznámen.</w:t>
      </w:r>
    </w:p>
    <w:p w14:paraId="462FB210" w14:textId="77777777" w:rsidR="00D523CC" w:rsidRPr="007743B5" w:rsidRDefault="00D523CC" w:rsidP="00D523CC">
      <w:pPr>
        <w:pStyle w:val="JKHeadL3Bold"/>
        <w:widowControl w:val="0"/>
        <w:spacing w:after="0"/>
        <w:ind w:left="1418"/>
        <w:rPr>
          <w:rFonts w:ascii="Tahoma" w:hAnsi="Tahoma" w:cs="Tahoma"/>
          <w:sz w:val="20"/>
          <w:szCs w:val="20"/>
        </w:rPr>
      </w:pPr>
    </w:p>
    <w:p w14:paraId="2ECEFA36" w14:textId="22E41704" w:rsidR="00ED2368" w:rsidRPr="00C53FE8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se řídí příslušnými ustanoveními zejména </w:t>
      </w:r>
      <w:r w:rsidR="00EA0877">
        <w:rPr>
          <w:rFonts w:ascii="Tahoma" w:hAnsi="Tahoma" w:cs="Tahoma"/>
          <w:sz w:val="20"/>
          <w:szCs w:val="20"/>
        </w:rPr>
        <w:t>zákonem č. 89/2012 Sb., občanský zákoník,</w:t>
      </w:r>
      <w:r w:rsidRPr="007743B5">
        <w:rPr>
          <w:rFonts w:ascii="Tahoma" w:hAnsi="Tahoma" w:cs="Tahoma"/>
          <w:sz w:val="20"/>
          <w:szCs w:val="20"/>
        </w:rPr>
        <w:t xml:space="preserve"> zákona č. 500/2004 Sb., správní řád, ve znění pozdějších předpisů a dalšími příslušnými </w:t>
      </w:r>
      <w:r w:rsidRPr="00C53FE8">
        <w:rPr>
          <w:rFonts w:ascii="Tahoma" w:hAnsi="Tahoma" w:cs="Tahoma"/>
          <w:sz w:val="20"/>
          <w:szCs w:val="20"/>
        </w:rPr>
        <w:t>právními předpisy České republiky a právními předpisy ES.</w:t>
      </w:r>
    </w:p>
    <w:p w14:paraId="5561C0C2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>Tato smlouva je vyhotovena ve čtyřech stejnopisech, z nichž každý má platnost originálu. Každá ze smluvních stran obdrží dva stejnopisy.</w:t>
      </w:r>
    </w:p>
    <w:p w14:paraId="222CB5D5" w14:textId="77777777" w:rsidR="00ED2368" w:rsidRPr="007743B5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Tato smlouva nabývá platnosti a účinnosti dnem podpisu oběma smluvními stranami. </w:t>
      </w:r>
    </w:p>
    <w:p w14:paraId="5C76FD68" w14:textId="77777777" w:rsidR="00E12240" w:rsidRDefault="00353E79" w:rsidP="00E12240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68792D">
        <w:rPr>
          <w:rFonts w:ascii="Tahoma" w:hAnsi="Tahoma" w:cs="Tahoma"/>
          <w:sz w:val="20"/>
          <w:szCs w:val="20"/>
        </w:rPr>
        <w:t>ZOO je povinna průběžně a prokazatelným způsobem informovat kraj o všech změnách souvisejících s danou smlouvou</w:t>
      </w:r>
      <w:r w:rsidR="007D284B" w:rsidRPr="0068792D">
        <w:rPr>
          <w:rFonts w:ascii="Tahoma" w:hAnsi="Tahoma" w:cs="Tahoma"/>
          <w:sz w:val="20"/>
          <w:szCs w:val="20"/>
        </w:rPr>
        <w:t xml:space="preserve"> a rozsahem služeb</w:t>
      </w:r>
      <w:r w:rsidRPr="0068792D">
        <w:rPr>
          <w:rFonts w:ascii="Tahoma" w:hAnsi="Tahoma" w:cs="Tahoma"/>
          <w:sz w:val="20"/>
          <w:szCs w:val="20"/>
        </w:rPr>
        <w:t xml:space="preserve"> (např. změna statutárního orgánu, </w:t>
      </w:r>
      <w:r w:rsidR="007D284B" w:rsidRPr="0068792D">
        <w:rPr>
          <w:rFonts w:ascii="Tahoma" w:hAnsi="Tahoma" w:cs="Tahoma"/>
          <w:sz w:val="20"/>
          <w:szCs w:val="20"/>
        </w:rPr>
        <w:t>přeměna</w:t>
      </w:r>
      <w:r w:rsidRPr="0068792D">
        <w:rPr>
          <w:rFonts w:ascii="Tahoma" w:hAnsi="Tahoma" w:cs="Tahoma"/>
          <w:sz w:val="20"/>
          <w:szCs w:val="20"/>
        </w:rPr>
        <w:t xml:space="preserve"> </w:t>
      </w:r>
      <w:r w:rsidR="007D284B" w:rsidRPr="0068792D">
        <w:rPr>
          <w:rFonts w:ascii="Tahoma" w:hAnsi="Tahoma" w:cs="Tahoma"/>
          <w:sz w:val="20"/>
          <w:szCs w:val="20"/>
        </w:rPr>
        <w:t xml:space="preserve">ZOO jako </w:t>
      </w:r>
      <w:r w:rsidRPr="0068792D">
        <w:rPr>
          <w:rFonts w:ascii="Tahoma" w:hAnsi="Tahoma" w:cs="Tahoma"/>
          <w:sz w:val="20"/>
          <w:szCs w:val="20"/>
        </w:rPr>
        <w:t>právnické osoby apod.), nejpozději do 7 dnů ode dne, kdy se o změnách dozvěděl</w:t>
      </w:r>
      <w:r w:rsidR="007D284B" w:rsidRPr="0068792D">
        <w:rPr>
          <w:rFonts w:ascii="Tahoma" w:hAnsi="Tahoma" w:cs="Tahoma"/>
          <w:sz w:val="20"/>
          <w:szCs w:val="20"/>
        </w:rPr>
        <w:t>a</w:t>
      </w:r>
      <w:r w:rsidRPr="0068792D">
        <w:rPr>
          <w:rFonts w:ascii="Tahoma" w:hAnsi="Tahoma" w:cs="Tahoma"/>
          <w:sz w:val="20"/>
          <w:szCs w:val="20"/>
        </w:rPr>
        <w:t xml:space="preserve">. V případě, že dochází u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k zániku s likvidací, je </w:t>
      </w:r>
      <w:r w:rsidR="007D284B" w:rsidRPr="0068792D">
        <w:rPr>
          <w:rFonts w:ascii="Tahoma" w:hAnsi="Tahoma" w:cs="Tahoma"/>
          <w:sz w:val="20"/>
          <w:szCs w:val="20"/>
        </w:rPr>
        <w:t>ZOO povinna</w:t>
      </w:r>
      <w:r w:rsidRPr="0068792D">
        <w:rPr>
          <w:rFonts w:ascii="Tahoma" w:hAnsi="Tahoma" w:cs="Tahoma"/>
          <w:sz w:val="20"/>
          <w:szCs w:val="20"/>
        </w:rPr>
        <w:t xml:space="preserve"> vrátit nedočerpané prostředky </w:t>
      </w:r>
      <w:r w:rsidR="007D284B" w:rsidRPr="0068792D">
        <w:rPr>
          <w:rFonts w:ascii="Tahoma" w:hAnsi="Tahoma" w:cs="Tahoma"/>
          <w:sz w:val="20"/>
          <w:szCs w:val="20"/>
        </w:rPr>
        <w:t>kraji</w:t>
      </w:r>
      <w:r w:rsidRPr="0068792D">
        <w:rPr>
          <w:rFonts w:ascii="Tahoma" w:hAnsi="Tahoma" w:cs="Tahoma"/>
          <w:sz w:val="20"/>
          <w:szCs w:val="20"/>
        </w:rPr>
        <w:t xml:space="preserve">, a to nejpozději do zahájení likvidace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. V případě, že v důsledku zániku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s likvidací není možné provést </w:t>
      </w:r>
      <w:r w:rsidR="007D284B" w:rsidRPr="0068792D">
        <w:rPr>
          <w:rFonts w:ascii="Tahoma" w:hAnsi="Tahoma" w:cs="Tahoma"/>
          <w:sz w:val="20"/>
          <w:szCs w:val="20"/>
        </w:rPr>
        <w:t>služby dle této smlouvy</w:t>
      </w:r>
      <w:r w:rsidRPr="0068792D">
        <w:rPr>
          <w:rFonts w:ascii="Tahoma" w:hAnsi="Tahoma" w:cs="Tahoma"/>
          <w:sz w:val="20"/>
          <w:szCs w:val="20"/>
        </w:rPr>
        <w:t xml:space="preserve">, je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</w:t>
      </w:r>
      <w:r w:rsidR="007D284B" w:rsidRPr="0068792D">
        <w:rPr>
          <w:rFonts w:ascii="Tahoma" w:hAnsi="Tahoma" w:cs="Tahoma"/>
          <w:sz w:val="20"/>
          <w:szCs w:val="20"/>
        </w:rPr>
        <w:t xml:space="preserve">povinna </w:t>
      </w:r>
      <w:r w:rsidRPr="0068792D">
        <w:rPr>
          <w:rFonts w:ascii="Tahoma" w:hAnsi="Tahoma" w:cs="Tahoma"/>
          <w:sz w:val="20"/>
          <w:szCs w:val="20"/>
        </w:rPr>
        <w:t xml:space="preserve">vrátit </w:t>
      </w:r>
      <w:r w:rsidR="007D284B" w:rsidRPr="0068792D">
        <w:rPr>
          <w:rFonts w:ascii="Tahoma" w:hAnsi="Tahoma" w:cs="Tahoma"/>
          <w:sz w:val="20"/>
          <w:szCs w:val="20"/>
        </w:rPr>
        <w:t>nevyčerpanou částku poskytnutých prostředků kraji</w:t>
      </w:r>
      <w:r w:rsidRPr="0068792D">
        <w:rPr>
          <w:rFonts w:ascii="Tahoma" w:hAnsi="Tahoma" w:cs="Tahoma"/>
          <w:sz w:val="20"/>
          <w:szCs w:val="20"/>
        </w:rPr>
        <w:t xml:space="preserve">, a to nejpozději do zahájení likvidace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. Pokud </w:t>
      </w:r>
      <w:r w:rsidR="007D284B" w:rsidRPr="0068792D">
        <w:rPr>
          <w:rFonts w:ascii="Tahoma" w:hAnsi="Tahoma" w:cs="Tahoma"/>
          <w:sz w:val="20"/>
          <w:szCs w:val="20"/>
        </w:rPr>
        <w:t>ZOO</w:t>
      </w:r>
      <w:r w:rsidRPr="0068792D">
        <w:rPr>
          <w:rFonts w:ascii="Tahoma" w:hAnsi="Tahoma" w:cs="Tahoma"/>
          <w:sz w:val="20"/>
          <w:szCs w:val="20"/>
        </w:rPr>
        <w:t xml:space="preserve"> nevrátí do lhůt uvedených výše </w:t>
      </w:r>
      <w:r w:rsidR="007D284B" w:rsidRPr="0068792D">
        <w:rPr>
          <w:rFonts w:ascii="Tahoma" w:hAnsi="Tahoma" w:cs="Tahoma"/>
          <w:sz w:val="20"/>
          <w:szCs w:val="20"/>
        </w:rPr>
        <w:t>poskytnuté prostředky</w:t>
      </w:r>
      <w:r w:rsidRPr="0068792D">
        <w:rPr>
          <w:rFonts w:ascii="Tahoma" w:hAnsi="Tahoma" w:cs="Tahoma"/>
          <w:sz w:val="20"/>
          <w:szCs w:val="20"/>
        </w:rPr>
        <w:t xml:space="preserve">, stávají se prostředky zadrženými ve smyslu § 22 a </w:t>
      </w:r>
      <w:r w:rsidR="007D284B" w:rsidRPr="0068792D">
        <w:rPr>
          <w:rFonts w:ascii="Tahoma" w:hAnsi="Tahoma" w:cs="Tahoma"/>
          <w:sz w:val="20"/>
          <w:szCs w:val="20"/>
        </w:rPr>
        <w:t xml:space="preserve">násl. zákona č. 250/2000 Sb. a </w:t>
      </w:r>
      <w:r w:rsidRPr="0068792D">
        <w:rPr>
          <w:rFonts w:ascii="Tahoma" w:hAnsi="Tahoma" w:cs="Tahoma"/>
          <w:sz w:val="20"/>
          <w:szCs w:val="20"/>
        </w:rPr>
        <w:t>bude postupováno dle tohoto zákona a zákona č. 280/2009 Sb., daňový řád, ve znění pozdějších předpisů</w:t>
      </w:r>
    </w:p>
    <w:p w14:paraId="54D5F666" w14:textId="77777777" w:rsidR="00E12240" w:rsidRPr="00FA6A99" w:rsidRDefault="00E12240" w:rsidP="00E12240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FA6A99">
        <w:rPr>
          <w:rFonts w:ascii="Tahoma" w:hAnsi="Tahoma" w:cs="Tahoma"/>
          <w:sz w:val="20"/>
          <w:szCs w:val="20"/>
        </w:rPr>
        <w:t xml:space="preserve">ZOO se zavazuje uschovat veškeré informace a dokumenty související s touto smlouvou, závazkem veřejné služby a vyrovnávací platbou nejméně po dobu </w:t>
      </w:r>
      <w:proofErr w:type="gramStart"/>
      <w:r w:rsidRPr="00FA6A99">
        <w:rPr>
          <w:rFonts w:ascii="Tahoma" w:hAnsi="Tahoma" w:cs="Tahoma"/>
          <w:sz w:val="20"/>
          <w:szCs w:val="20"/>
        </w:rPr>
        <w:t>10-ti</w:t>
      </w:r>
      <w:proofErr w:type="gramEnd"/>
      <w:r w:rsidRPr="00FA6A99">
        <w:rPr>
          <w:rFonts w:ascii="Tahoma" w:hAnsi="Tahoma" w:cs="Tahoma"/>
          <w:sz w:val="20"/>
          <w:szCs w:val="20"/>
        </w:rPr>
        <w:t xml:space="preserve"> let od poskytnutí každé příslušné jednotlivé vyrovnávací platby.</w:t>
      </w:r>
    </w:p>
    <w:p w14:paraId="007D2D97" w14:textId="475957A1" w:rsidR="00ED2368" w:rsidRPr="00E12240" w:rsidRDefault="00ED2368" w:rsidP="00E12240">
      <w:pPr>
        <w:pStyle w:val="JKHeadL3Bold"/>
        <w:widowControl w:val="0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E12240">
        <w:rPr>
          <w:rFonts w:ascii="Tahoma" w:hAnsi="Tahoma" w:cs="Tahoma"/>
          <w:sz w:val="20"/>
          <w:szCs w:val="20"/>
        </w:rPr>
        <w:t>Tato smlouva byla schválena Zastupitelstv</w:t>
      </w:r>
      <w:r w:rsidR="00CF3903" w:rsidRPr="00E12240">
        <w:rPr>
          <w:rFonts w:ascii="Tahoma" w:hAnsi="Tahoma" w:cs="Tahoma"/>
          <w:sz w:val="20"/>
          <w:szCs w:val="20"/>
        </w:rPr>
        <w:t xml:space="preserve">em </w:t>
      </w:r>
      <w:r w:rsidRPr="00E12240">
        <w:rPr>
          <w:rFonts w:ascii="Tahoma" w:hAnsi="Tahoma" w:cs="Tahoma"/>
          <w:sz w:val="20"/>
          <w:szCs w:val="20"/>
        </w:rPr>
        <w:t>Králov</w:t>
      </w:r>
      <w:r w:rsidR="009619FF" w:rsidRPr="00E12240">
        <w:rPr>
          <w:rFonts w:ascii="Tahoma" w:hAnsi="Tahoma" w:cs="Tahoma"/>
          <w:sz w:val="20"/>
          <w:szCs w:val="20"/>
        </w:rPr>
        <w:t>éhradeckého kraje</w:t>
      </w:r>
      <w:r w:rsidRPr="00E12240">
        <w:rPr>
          <w:rFonts w:ascii="Tahoma" w:hAnsi="Tahoma" w:cs="Tahoma"/>
          <w:sz w:val="20"/>
          <w:szCs w:val="20"/>
        </w:rPr>
        <w:t xml:space="preserve"> dne</w:t>
      </w:r>
      <w:r w:rsidR="00E2728A" w:rsidRPr="00E12240">
        <w:rPr>
          <w:rFonts w:ascii="Tahoma" w:hAnsi="Tahoma" w:cs="Tahoma"/>
          <w:sz w:val="20"/>
          <w:szCs w:val="20"/>
        </w:rPr>
        <w:t xml:space="preserve"> </w:t>
      </w:r>
      <w:r w:rsidR="004F1417">
        <w:rPr>
          <w:rFonts w:ascii="Tahoma" w:hAnsi="Tahoma" w:cs="Tahoma"/>
          <w:sz w:val="20"/>
          <w:szCs w:val="20"/>
        </w:rPr>
        <w:t>12. 9. 2016</w:t>
      </w:r>
      <w:r w:rsidR="007A5CE6" w:rsidRPr="00E12240">
        <w:rPr>
          <w:rFonts w:ascii="Tahoma" w:hAnsi="Tahoma" w:cs="Tahoma"/>
          <w:sz w:val="20"/>
          <w:szCs w:val="20"/>
        </w:rPr>
        <w:t xml:space="preserve"> </w:t>
      </w:r>
      <w:r w:rsidR="000C54CF" w:rsidRPr="00E12240">
        <w:rPr>
          <w:rFonts w:ascii="Tahoma" w:hAnsi="Tahoma" w:cs="Tahoma"/>
          <w:sz w:val="20"/>
          <w:szCs w:val="20"/>
        </w:rPr>
        <w:t xml:space="preserve">usnesením č. </w:t>
      </w:r>
      <w:r w:rsidR="004F1417">
        <w:rPr>
          <w:rFonts w:ascii="Tahoma" w:hAnsi="Tahoma" w:cs="Tahoma"/>
          <w:sz w:val="20"/>
          <w:szCs w:val="20"/>
        </w:rPr>
        <w:t>ZK/31/2163/2016</w:t>
      </w:r>
      <w:r w:rsidR="00876B5A" w:rsidRPr="00E12240">
        <w:rPr>
          <w:rFonts w:ascii="Tahoma" w:hAnsi="Tahoma" w:cs="Tahoma"/>
          <w:sz w:val="20"/>
          <w:szCs w:val="20"/>
        </w:rPr>
        <w:t>.</w:t>
      </w:r>
    </w:p>
    <w:p w14:paraId="5CDE61B7" w14:textId="77777777" w:rsidR="000C54CF" w:rsidRDefault="000C54CF" w:rsidP="0068792D">
      <w:pPr>
        <w:pStyle w:val="JKHeadL3Bold"/>
        <w:widowControl w:val="0"/>
        <w:jc w:val="left"/>
        <w:rPr>
          <w:rFonts w:ascii="Tahoma" w:hAnsi="Tahoma" w:cs="Tahoma"/>
          <w:sz w:val="20"/>
          <w:szCs w:val="20"/>
          <w:highlight w:val="yellow"/>
        </w:rPr>
      </w:pPr>
    </w:p>
    <w:p w14:paraId="5D4AAAEF" w14:textId="579CE595" w:rsidR="00ED2368" w:rsidRPr="007743B5" w:rsidRDefault="00ED2368" w:rsidP="00ED2368">
      <w:pPr>
        <w:pStyle w:val="JKHeadL3Bold"/>
        <w:widowControl w:val="0"/>
        <w:rPr>
          <w:rFonts w:ascii="Tahoma" w:hAnsi="Tahoma" w:cs="Tahoma"/>
          <w:sz w:val="20"/>
          <w:szCs w:val="20"/>
        </w:rPr>
      </w:pPr>
      <w:r w:rsidRPr="007743B5">
        <w:rPr>
          <w:rFonts w:ascii="Tahoma" w:hAnsi="Tahoma" w:cs="Tahoma"/>
          <w:sz w:val="20"/>
          <w:szCs w:val="20"/>
        </w:rPr>
        <w:t xml:space="preserve">              </w:t>
      </w:r>
    </w:p>
    <w:p w14:paraId="148C6BB1" w14:textId="0B738EDE" w:rsidR="00ED2368" w:rsidRPr="007743B5" w:rsidRDefault="009619FF" w:rsidP="00A63926">
      <w:pPr>
        <w:widowControl w:val="0"/>
        <w:tabs>
          <w:tab w:val="center" w:pos="2160"/>
          <w:tab w:val="left" w:pos="4962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       </w:t>
      </w:r>
      <w:r w:rsidR="007D131D">
        <w:rPr>
          <w:rFonts w:ascii="Tahoma" w:hAnsi="Tahoma" w:cs="Tahoma"/>
          <w:snapToGrid w:val="0"/>
          <w:sz w:val="20"/>
          <w:szCs w:val="20"/>
        </w:rPr>
        <w:t>Ve Dvoře Králové nad Labem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 xml:space="preserve"> d</w:t>
      </w:r>
      <w:r w:rsidR="00813432">
        <w:rPr>
          <w:rFonts w:ascii="Tahoma" w:hAnsi="Tahoma" w:cs="Tahoma"/>
          <w:snapToGrid w:val="0"/>
          <w:sz w:val="20"/>
          <w:szCs w:val="20"/>
        </w:rPr>
        <w:t>ne 6. 10. 2016</w:t>
      </w:r>
      <w:r w:rsidR="007D131D">
        <w:rPr>
          <w:rFonts w:ascii="Tahoma" w:hAnsi="Tahoma" w:cs="Tahoma"/>
          <w:snapToGrid w:val="0"/>
          <w:sz w:val="20"/>
          <w:szCs w:val="20"/>
        </w:rPr>
        <w:t xml:space="preserve">    </w:t>
      </w:r>
      <w:bookmarkStart w:id="3" w:name="_GoBack"/>
      <w:bookmarkEnd w:id="3"/>
      <w:r w:rsidR="007D131D">
        <w:rPr>
          <w:rFonts w:ascii="Tahoma" w:hAnsi="Tahoma" w:cs="Tahoma"/>
          <w:snapToGrid w:val="0"/>
          <w:sz w:val="20"/>
          <w:szCs w:val="20"/>
        </w:rPr>
        <w:t xml:space="preserve">          </w:t>
      </w:r>
      <w:r w:rsidR="005E5F99" w:rsidRPr="007743B5">
        <w:rPr>
          <w:rFonts w:ascii="Tahoma" w:hAnsi="Tahoma" w:cs="Tahoma"/>
          <w:snapToGrid w:val="0"/>
          <w:sz w:val="20"/>
          <w:szCs w:val="20"/>
        </w:rPr>
        <w:t xml:space="preserve">   </w:t>
      </w:r>
      <w:r w:rsidR="00A63926" w:rsidRPr="007743B5"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 xml:space="preserve">       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>V</w:t>
      </w:r>
      <w:r w:rsidR="00A63926" w:rsidRPr="007743B5">
        <w:rPr>
          <w:rFonts w:ascii="Tahoma" w:hAnsi="Tahoma" w:cs="Tahoma"/>
          <w:snapToGrid w:val="0"/>
          <w:sz w:val="20"/>
          <w:szCs w:val="20"/>
        </w:rPr>
        <w:t> Hradci Králové</w:t>
      </w:r>
      <w:r w:rsidR="00ED2368" w:rsidRPr="007743B5">
        <w:rPr>
          <w:rFonts w:ascii="Tahoma" w:hAnsi="Tahoma" w:cs="Tahoma"/>
          <w:snapToGrid w:val="0"/>
          <w:sz w:val="20"/>
          <w:szCs w:val="20"/>
        </w:rPr>
        <w:t xml:space="preserve"> dne </w:t>
      </w:r>
      <w:r w:rsidR="00813432">
        <w:rPr>
          <w:rFonts w:ascii="Tahoma" w:hAnsi="Tahoma" w:cs="Tahoma"/>
          <w:snapToGrid w:val="0"/>
          <w:sz w:val="20"/>
          <w:szCs w:val="20"/>
        </w:rPr>
        <w:t>11. 10. 2016</w:t>
      </w:r>
    </w:p>
    <w:p w14:paraId="6A0C3493" w14:textId="77777777" w:rsidR="00ED2368" w:rsidRPr="007743B5" w:rsidRDefault="00ED2368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7149CBFB" w14:textId="77777777" w:rsidR="00397447" w:rsidRPr="007743B5" w:rsidRDefault="00397447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3723618F" w14:textId="77777777" w:rsidR="00ED2368" w:rsidRDefault="00ED2368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74F7360B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4AE13D61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6D07936C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56AF7804" w14:textId="77777777" w:rsidR="000C54CF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249C0CF1" w14:textId="77777777" w:rsidR="000C54CF" w:rsidRPr="007743B5" w:rsidRDefault="000C54CF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09AF2EA5" w14:textId="77777777" w:rsidR="001866E4" w:rsidRDefault="001866E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2DD55151" w14:textId="77777777" w:rsidR="001866E4" w:rsidRDefault="001866E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</w:p>
    <w:p w14:paraId="6B9D5B47" w14:textId="4DB90304" w:rsidR="001866E4" w:rsidRDefault="00813432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proofErr w:type="spellStart"/>
      <w:r>
        <w:rPr>
          <w:rFonts w:ascii="Tahoma" w:hAnsi="Tahoma" w:cs="Tahoma"/>
          <w:snapToGrid w:val="0"/>
          <w:sz w:val="20"/>
          <w:szCs w:val="20"/>
        </w:rPr>
        <w:t>Xxxxxxxxxxxxxxxxxxxxxxxxxxxx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ab/>
      </w:r>
      <w:proofErr w:type="spellStart"/>
      <w:r>
        <w:rPr>
          <w:rFonts w:ascii="Tahoma" w:hAnsi="Tahoma" w:cs="Tahoma"/>
          <w:snapToGrid w:val="0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ab/>
      </w:r>
    </w:p>
    <w:p w14:paraId="63626AB6" w14:textId="0EC39E3E" w:rsidR="001866E4" w:rsidRDefault="001B4C64" w:rsidP="00ED2368">
      <w:pPr>
        <w:widowControl w:val="0"/>
        <w:tabs>
          <w:tab w:val="center" w:pos="2160"/>
          <w:tab w:val="center" w:pos="6840"/>
        </w:tabs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B80F" wp14:editId="3735FF87">
                <wp:simplePos x="0" y="0"/>
                <wp:positionH relativeFrom="column">
                  <wp:posOffset>113665</wp:posOffset>
                </wp:positionH>
                <wp:positionV relativeFrom="paragraph">
                  <wp:posOffset>11430</wp:posOffset>
                </wp:positionV>
                <wp:extent cx="2514600" cy="2447290"/>
                <wp:effectExtent l="444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4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141D2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5C6F007" w14:textId="77777777" w:rsidR="005C5FA7" w:rsidRDefault="005C5FA7" w:rsidP="00CB43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 </w:t>
                            </w:r>
                            <w:r w:rsidR="00353E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</w:t>
                            </w:r>
                          </w:p>
                          <w:p w14:paraId="7BF3151B" w14:textId="77777777" w:rsidR="005C5FA7" w:rsidRPr="00A63926" w:rsidRDefault="005C5FA7" w:rsidP="00CB43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MVDr. Přemysl Rabas, statutární ředitel</w:t>
                            </w:r>
                          </w:p>
                          <w:p w14:paraId="377DA179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A871C0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20C7EF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A31F53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B8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.9pt;width:198pt;height:1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Q6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" stroked="f">
                <v:textbox>
                  <w:txbxContent>
                    <w:p w14:paraId="3C8141D2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45C6F007" w14:textId="77777777" w:rsidR="005C5FA7" w:rsidRDefault="005C5FA7" w:rsidP="00CB43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 </w:t>
                      </w:r>
                      <w:r w:rsidR="00353E79">
                        <w:rPr>
                          <w:rFonts w:ascii="Arial" w:hAnsi="Arial" w:cs="Arial"/>
                          <w:sz w:val="20"/>
                          <w:szCs w:val="20"/>
                        </w:rPr>
                        <w:t>ZOO</w:t>
                      </w:r>
                    </w:p>
                    <w:p w14:paraId="7BF3151B" w14:textId="77777777" w:rsidR="005C5FA7" w:rsidRPr="00A63926" w:rsidRDefault="005C5FA7" w:rsidP="00CB43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MVDr. Přemysl Rabas, statutární ředitel</w:t>
                      </w:r>
                    </w:p>
                    <w:p w14:paraId="377DA179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A871C0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20C7EF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A31F53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89CFC" wp14:editId="52CB3933">
                <wp:simplePos x="0" y="0"/>
                <wp:positionH relativeFrom="column">
                  <wp:posOffset>3209290</wp:posOffset>
                </wp:positionH>
                <wp:positionV relativeFrom="paragraph">
                  <wp:posOffset>11430</wp:posOffset>
                </wp:positionV>
                <wp:extent cx="2514600" cy="914400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CCC6E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266B72B3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Za </w:t>
                            </w:r>
                            <w:r w:rsidR="00353E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</w:t>
                            </w:r>
                          </w:p>
                          <w:p w14:paraId="031C1599" w14:textId="77777777" w:rsidR="005C5FA7" w:rsidRPr="00A63926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39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639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Bc. Lubomír Franc</w:t>
                            </w:r>
                          </w:p>
                          <w:p w14:paraId="67753684" w14:textId="77777777" w:rsidR="005C5FA7" w:rsidRDefault="005C5FA7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6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hejtman Královéhradeckého kraje</w:t>
                            </w:r>
                          </w:p>
                          <w:p w14:paraId="3B0A0D1C" w14:textId="77777777" w:rsidR="001866E4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5B0DC" w14:textId="77777777" w:rsidR="001866E4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E988C" w14:textId="77777777" w:rsidR="001866E4" w:rsidRPr="00A63926" w:rsidRDefault="001866E4" w:rsidP="00A6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9CFC" id="Text Box 2" o:spid="_x0000_s1027" type="#_x0000_t202" style="position:absolute;margin-left:252.7pt;margin-top:.9pt;width:19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52gQIAABY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" stroked="f">
                <v:textbox>
                  <w:txbxContent>
                    <w:p w14:paraId="5BECCC6E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14:paraId="266B72B3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Za </w:t>
                      </w:r>
                      <w:r w:rsidR="00353E79">
                        <w:rPr>
                          <w:rFonts w:ascii="Arial" w:hAnsi="Arial" w:cs="Arial"/>
                          <w:sz w:val="20"/>
                          <w:szCs w:val="20"/>
                        </w:rPr>
                        <w:t>kraj</w:t>
                      </w:r>
                    </w:p>
                    <w:p w14:paraId="031C1599" w14:textId="77777777" w:rsidR="005C5FA7" w:rsidRPr="00A63926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39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A639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Bc. Lubomír Franc</w:t>
                      </w:r>
                    </w:p>
                    <w:p w14:paraId="67753684" w14:textId="77777777" w:rsidR="005C5FA7" w:rsidRDefault="005C5FA7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A63926">
                        <w:rPr>
                          <w:rFonts w:ascii="Arial" w:hAnsi="Arial" w:cs="Arial"/>
                          <w:sz w:val="20"/>
                          <w:szCs w:val="20"/>
                        </w:rPr>
                        <w:t>hejtman Královéhradeckého kraje</w:t>
                      </w:r>
                    </w:p>
                    <w:p w14:paraId="3B0A0D1C" w14:textId="77777777" w:rsidR="001866E4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5B0DC" w14:textId="77777777" w:rsidR="001866E4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7E988C" w14:textId="77777777" w:rsidR="001866E4" w:rsidRPr="00A63926" w:rsidRDefault="001866E4" w:rsidP="00A6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22DAE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41E22E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B51BC4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26145B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BC7D641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B94637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72F6D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786E82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337769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77A8EDC8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8407626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1801F9A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DB6F0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6CAFC4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155FA4A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E13EAA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7126D6D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629FB982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25A8917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F32FC7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4491455C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76AEBA43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1507FE5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629D0CF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E693340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1F237D32" w14:textId="77777777" w:rsidR="001866E4" w:rsidRP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019A7649" w14:textId="2F8698EB" w:rsidR="001866E4" w:rsidRDefault="001866E4" w:rsidP="001866E4">
      <w:pPr>
        <w:rPr>
          <w:rFonts w:ascii="Tahoma" w:hAnsi="Tahoma" w:cs="Tahoma"/>
          <w:sz w:val="20"/>
          <w:szCs w:val="20"/>
        </w:rPr>
      </w:pPr>
    </w:p>
    <w:p w14:paraId="59A53A39" w14:textId="00E62A54" w:rsidR="00ED2368" w:rsidRPr="001866E4" w:rsidRDefault="001866E4" w:rsidP="00940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ED2368" w:rsidRPr="001866E4" w:rsidSect="003F7D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F1B54" w14:textId="77777777" w:rsidR="005C5FA7" w:rsidRDefault="005C5FA7">
      <w:r>
        <w:separator/>
      </w:r>
    </w:p>
  </w:endnote>
  <w:endnote w:type="continuationSeparator" w:id="0">
    <w:p w14:paraId="4E866943" w14:textId="77777777" w:rsidR="005C5FA7" w:rsidRDefault="005C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60048"/>
      <w:docPartObj>
        <w:docPartGallery w:val="Page Numbers (Bottom of Page)"/>
        <w:docPartUnique/>
      </w:docPartObj>
    </w:sdtPr>
    <w:sdtEndPr/>
    <w:sdtContent>
      <w:p w14:paraId="14C81EAD" w14:textId="77777777" w:rsidR="005C5FA7" w:rsidRDefault="00876B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4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4D8BB8" w14:textId="77777777" w:rsidR="005C5FA7" w:rsidRDefault="005C5F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F18C" w14:textId="77777777" w:rsidR="005C5FA7" w:rsidRDefault="005C5FA7">
      <w:r>
        <w:separator/>
      </w:r>
    </w:p>
  </w:footnote>
  <w:footnote w:type="continuationSeparator" w:id="0">
    <w:p w14:paraId="602E4785" w14:textId="77777777" w:rsidR="005C5FA7" w:rsidRDefault="005C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6A4"/>
    <w:multiLevelType w:val="hybridMultilevel"/>
    <w:tmpl w:val="EB12CFC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4C"/>
    <w:multiLevelType w:val="hybridMultilevel"/>
    <w:tmpl w:val="942E4FC6"/>
    <w:lvl w:ilvl="0" w:tplc="3A065F92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26F24"/>
    <w:multiLevelType w:val="hybridMultilevel"/>
    <w:tmpl w:val="D474F128"/>
    <w:lvl w:ilvl="0" w:tplc="FFFFFFFF">
      <w:start w:val="1"/>
      <w:numFmt w:val="decimal"/>
      <w:pStyle w:val="Stranysmlouvy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35F16"/>
    <w:multiLevelType w:val="hybridMultilevel"/>
    <w:tmpl w:val="153855F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A20B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5ADF"/>
    <w:multiLevelType w:val="hybridMultilevel"/>
    <w:tmpl w:val="E24ADE5A"/>
    <w:lvl w:ilvl="0" w:tplc="B434C3DC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/>
      </w:pPr>
      <w:rPr>
        <w:rFonts w:cs="Times New Roman" w:hint="default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64"/>
        </w:tabs>
        <w:ind w:left="1564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7" w15:restartNumberingAfterBreak="0">
    <w:nsid w:val="3E143F13"/>
    <w:multiLevelType w:val="multilevel"/>
    <w:tmpl w:val="5BB6D6B2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3">
      <w:start w:val="1"/>
      <w:numFmt w:val="decimal"/>
      <w:pStyle w:val="JK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JKHeadL6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8" w15:restartNumberingAfterBreak="0">
    <w:nsid w:val="3F66716B"/>
    <w:multiLevelType w:val="hybridMultilevel"/>
    <w:tmpl w:val="E698E32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25E5"/>
    <w:multiLevelType w:val="hybridMultilevel"/>
    <w:tmpl w:val="EE968CE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E2EC8"/>
    <w:multiLevelType w:val="hybridMultilevel"/>
    <w:tmpl w:val="CDB659D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77767"/>
    <w:multiLevelType w:val="hybridMultilevel"/>
    <w:tmpl w:val="081A10F0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5BBC"/>
    <w:multiLevelType w:val="hybridMultilevel"/>
    <w:tmpl w:val="EE7E17E2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773765F"/>
    <w:multiLevelType w:val="hybridMultilevel"/>
    <w:tmpl w:val="D07845A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A05A1"/>
    <w:multiLevelType w:val="hybridMultilevel"/>
    <w:tmpl w:val="264207F0"/>
    <w:lvl w:ilvl="0" w:tplc="15B2A3C8">
      <w:start w:val="4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C709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747A3CF4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4B03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465D3"/>
    <w:multiLevelType w:val="hybridMultilevel"/>
    <w:tmpl w:val="44EEE234"/>
    <w:lvl w:ilvl="0" w:tplc="FFFFFFFF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45737"/>
    <w:multiLevelType w:val="hybridMultilevel"/>
    <w:tmpl w:val="3D9AC122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10">
    <w:abstractNumId w:val="7"/>
    <w:lvlOverride w:ilvl="0">
      <w:startOverride w:val="1"/>
    </w:lvlOverride>
    <w:lvlOverride w:ilvl="1">
      <w:startOverride w:val="8"/>
    </w:lvlOverride>
    <w:lvlOverride w:ilvl="2">
      <w:startOverride w:val="3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  <w:num w:numId="18">
    <w:abstractNumId w:val="5"/>
  </w:num>
  <w:num w:numId="19">
    <w:abstractNumId w:val="3"/>
  </w:num>
  <w:num w:numId="20">
    <w:abstractNumId w:val="9"/>
  </w:num>
  <w:num w:numId="21">
    <w:abstractNumId w:val="16"/>
  </w:num>
  <w:num w:numId="22">
    <w:abstractNumId w:val="10"/>
  </w:num>
  <w:num w:numId="23">
    <w:abstractNumId w:val="12"/>
  </w:num>
  <w:num w:numId="24">
    <w:abstractNumId w:val="6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6"/>
    <w:rsid w:val="0000454E"/>
    <w:rsid w:val="00004858"/>
    <w:rsid w:val="00012883"/>
    <w:rsid w:val="0002630F"/>
    <w:rsid w:val="0003209F"/>
    <w:rsid w:val="000328DF"/>
    <w:rsid w:val="00070EFE"/>
    <w:rsid w:val="00074494"/>
    <w:rsid w:val="000A2AAE"/>
    <w:rsid w:val="000A7FE9"/>
    <w:rsid w:val="000B00F9"/>
    <w:rsid w:val="000C54CF"/>
    <w:rsid w:val="000F2616"/>
    <w:rsid w:val="000F4AD0"/>
    <w:rsid w:val="00115105"/>
    <w:rsid w:val="001154FE"/>
    <w:rsid w:val="001248DF"/>
    <w:rsid w:val="00127455"/>
    <w:rsid w:val="0013100E"/>
    <w:rsid w:val="001325FF"/>
    <w:rsid w:val="001414E3"/>
    <w:rsid w:val="001422B7"/>
    <w:rsid w:val="00142B02"/>
    <w:rsid w:val="00145B13"/>
    <w:rsid w:val="001509F2"/>
    <w:rsid w:val="001758CF"/>
    <w:rsid w:val="0017644C"/>
    <w:rsid w:val="001866E4"/>
    <w:rsid w:val="001970EF"/>
    <w:rsid w:val="001B00CA"/>
    <w:rsid w:val="001B4C64"/>
    <w:rsid w:val="001C3F22"/>
    <w:rsid w:val="001C50B6"/>
    <w:rsid w:val="001C5700"/>
    <w:rsid w:val="001D2329"/>
    <w:rsid w:val="001D7701"/>
    <w:rsid w:val="0020312D"/>
    <w:rsid w:val="002045C6"/>
    <w:rsid w:val="00210651"/>
    <w:rsid w:val="0021277E"/>
    <w:rsid w:val="00216042"/>
    <w:rsid w:val="00230DCC"/>
    <w:rsid w:val="00254D80"/>
    <w:rsid w:val="00270AAF"/>
    <w:rsid w:val="00277367"/>
    <w:rsid w:val="002A4EFA"/>
    <w:rsid w:val="002B0EAC"/>
    <w:rsid w:val="002B1016"/>
    <w:rsid w:val="002B3823"/>
    <w:rsid w:val="002C0649"/>
    <w:rsid w:val="002F6139"/>
    <w:rsid w:val="003117E1"/>
    <w:rsid w:val="0032350C"/>
    <w:rsid w:val="00324720"/>
    <w:rsid w:val="00325FBD"/>
    <w:rsid w:val="00326D23"/>
    <w:rsid w:val="0034110B"/>
    <w:rsid w:val="003429C6"/>
    <w:rsid w:val="0035123E"/>
    <w:rsid w:val="00353E79"/>
    <w:rsid w:val="00355FCE"/>
    <w:rsid w:val="0036162E"/>
    <w:rsid w:val="003652D3"/>
    <w:rsid w:val="0036716B"/>
    <w:rsid w:val="00372391"/>
    <w:rsid w:val="00372ED2"/>
    <w:rsid w:val="00373177"/>
    <w:rsid w:val="00375274"/>
    <w:rsid w:val="003759E8"/>
    <w:rsid w:val="003809E9"/>
    <w:rsid w:val="00396FE8"/>
    <w:rsid w:val="00397447"/>
    <w:rsid w:val="003A49C5"/>
    <w:rsid w:val="003C0C4C"/>
    <w:rsid w:val="003C6203"/>
    <w:rsid w:val="003C79E4"/>
    <w:rsid w:val="003D358D"/>
    <w:rsid w:val="003F7DF5"/>
    <w:rsid w:val="004112A7"/>
    <w:rsid w:val="00411D2D"/>
    <w:rsid w:val="00440869"/>
    <w:rsid w:val="00446643"/>
    <w:rsid w:val="00456F2F"/>
    <w:rsid w:val="00484F2D"/>
    <w:rsid w:val="004854A4"/>
    <w:rsid w:val="004860AE"/>
    <w:rsid w:val="00495987"/>
    <w:rsid w:val="004A2B87"/>
    <w:rsid w:val="004A4977"/>
    <w:rsid w:val="004B0790"/>
    <w:rsid w:val="004B7444"/>
    <w:rsid w:val="004B7596"/>
    <w:rsid w:val="004C36AD"/>
    <w:rsid w:val="004C6A9D"/>
    <w:rsid w:val="004C6EE8"/>
    <w:rsid w:val="004E0850"/>
    <w:rsid w:val="004E1CB3"/>
    <w:rsid w:val="004E4228"/>
    <w:rsid w:val="004E4E43"/>
    <w:rsid w:val="004E7264"/>
    <w:rsid w:val="004F13FC"/>
    <w:rsid w:val="004F1417"/>
    <w:rsid w:val="004F595C"/>
    <w:rsid w:val="004F6302"/>
    <w:rsid w:val="00521555"/>
    <w:rsid w:val="00525E8D"/>
    <w:rsid w:val="0054052A"/>
    <w:rsid w:val="00541C4A"/>
    <w:rsid w:val="00541F73"/>
    <w:rsid w:val="00556FF7"/>
    <w:rsid w:val="005571A9"/>
    <w:rsid w:val="00563C93"/>
    <w:rsid w:val="005768B3"/>
    <w:rsid w:val="005835D6"/>
    <w:rsid w:val="00585320"/>
    <w:rsid w:val="005909F6"/>
    <w:rsid w:val="005958A8"/>
    <w:rsid w:val="00596FFC"/>
    <w:rsid w:val="00597D4E"/>
    <w:rsid w:val="005A143A"/>
    <w:rsid w:val="005A7741"/>
    <w:rsid w:val="005C5FA7"/>
    <w:rsid w:val="005E5CF9"/>
    <w:rsid w:val="005E5F99"/>
    <w:rsid w:val="005F2955"/>
    <w:rsid w:val="0061143F"/>
    <w:rsid w:val="00627454"/>
    <w:rsid w:val="0063199D"/>
    <w:rsid w:val="006361B5"/>
    <w:rsid w:val="00646B74"/>
    <w:rsid w:val="0065260D"/>
    <w:rsid w:val="00661C44"/>
    <w:rsid w:val="006628DF"/>
    <w:rsid w:val="006747FF"/>
    <w:rsid w:val="0068792D"/>
    <w:rsid w:val="00692F61"/>
    <w:rsid w:val="00695165"/>
    <w:rsid w:val="006B0B6F"/>
    <w:rsid w:val="006B7655"/>
    <w:rsid w:val="006C554D"/>
    <w:rsid w:val="006D1CD9"/>
    <w:rsid w:val="006D6181"/>
    <w:rsid w:val="007022CA"/>
    <w:rsid w:val="00713BC0"/>
    <w:rsid w:val="007243E1"/>
    <w:rsid w:val="00745321"/>
    <w:rsid w:val="007478E3"/>
    <w:rsid w:val="00747983"/>
    <w:rsid w:val="00751A9A"/>
    <w:rsid w:val="00773D15"/>
    <w:rsid w:val="007743B5"/>
    <w:rsid w:val="007A2E11"/>
    <w:rsid w:val="007A5CE6"/>
    <w:rsid w:val="007B1F24"/>
    <w:rsid w:val="007B2EB9"/>
    <w:rsid w:val="007C685A"/>
    <w:rsid w:val="007D131D"/>
    <w:rsid w:val="007D284B"/>
    <w:rsid w:val="007D3303"/>
    <w:rsid w:val="007D502B"/>
    <w:rsid w:val="007D62BA"/>
    <w:rsid w:val="007F182A"/>
    <w:rsid w:val="007F2B7F"/>
    <w:rsid w:val="007F7B2A"/>
    <w:rsid w:val="00801EAB"/>
    <w:rsid w:val="00807C79"/>
    <w:rsid w:val="00811918"/>
    <w:rsid w:val="00813432"/>
    <w:rsid w:val="00813EEE"/>
    <w:rsid w:val="00834FD3"/>
    <w:rsid w:val="00835784"/>
    <w:rsid w:val="00852981"/>
    <w:rsid w:val="00861B7F"/>
    <w:rsid w:val="00864F0E"/>
    <w:rsid w:val="00875B66"/>
    <w:rsid w:val="00876B5A"/>
    <w:rsid w:val="008A21F3"/>
    <w:rsid w:val="008A53A2"/>
    <w:rsid w:val="008B2D3B"/>
    <w:rsid w:val="008C0B89"/>
    <w:rsid w:val="008D00BA"/>
    <w:rsid w:val="008E76DD"/>
    <w:rsid w:val="008F53CC"/>
    <w:rsid w:val="00903F3B"/>
    <w:rsid w:val="00924832"/>
    <w:rsid w:val="009313B0"/>
    <w:rsid w:val="009326EE"/>
    <w:rsid w:val="00934891"/>
    <w:rsid w:val="00940641"/>
    <w:rsid w:val="00955170"/>
    <w:rsid w:val="00960504"/>
    <w:rsid w:val="009619FF"/>
    <w:rsid w:val="009C335F"/>
    <w:rsid w:val="009C4202"/>
    <w:rsid w:val="009D11F4"/>
    <w:rsid w:val="009F093B"/>
    <w:rsid w:val="009F1533"/>
    <w:rsid w:val="00A111B5"/>
    <w:rsid w:val="00A141C8"/>
    <w:rsid w:val="00A22368"/>
    <w:rsid w:val="00A44FBD"/>
    <w:rsid w:val="00A46272"/>
    <w:rsid w:val="00A52C4B"/>
    <w:rsid w:val="00A52F3B"/>
    <w:rsid w:val="00A63926"/>
    <w:rsid w:val="00A67F52"/>
    <w:rsid w:val="00A71486"/>
    <w:rsid w:val="00A71E36"/>
    <w:rsid w:val="00A76F77"/>
    <w:rsid w:val="00A829A2"/>
    <w:rsid w:val="00A90DB1"/>
    <w:rsid w:val="00A95F05"/>
    <w:rsid w:val="00AA0FA5"/>
    <w:rsid w:val="00AD1AE0"/>
    <w:rsid w:val="00AD4A5A"/>
    <w:rsid w:val="00AE42BF"/>
    <w:rsid w:val="00AF4474"/>
    <w:rsid w:val="00AF5EDC"/>
    <w:rsid w:val="00B03DFA"/>
    <w:rsid w:val="00B2007E"/>
    <w:rsid w:val="00B35D1B"/>
    <w:rsid w:val="00B44DBD"/>
    <w:rsid w:val="00B523A7"/>
    <w:rsid w:val="00B61D94"/>
    <w:rsid w:val="00B83597"/>
    <w:rsid w:val="00B94E08"/>
    <w:rsid w:val="00BB4B78"/>
    <w:rsid w:val="00BF13EA"/>
    <w:rsid w:val="00BF1BCB"/>
    <w:rsid w:val="00BF2088"/>
    <w:rsid w:val="00C062DE"/>
    <w:rsid w:val="00C120E7"/>
    <w:rsid w:val="00C3271C"/>
    <w:rsid w:val="00C406E7"/>
    <w:rsid w:val="00C514C5"/>
    <w:rsid w:val="00C5369D"/>
    <w:rsid w:val="00C5381A"/>
    <w:rsid w:val="00C53FE8"/>
    <w:rsid w:val="00C71C76"/>
    <w:rsid w:val="00C9053F"/>
    <w:rsid w:val="00CA0A78"/>
    <w:rsid w:val="00CA4A35"/>
    <w:rsid w:val="00CB0AF5"/>
    <w:rsid w:val="00CB43D5"/>
    <w:rsid w:val="00CB7E44"/>
    <w:rsid w:val="00CC1214"/>
    <w:rsid w:val="00CF1D89"/>
    <w:rsid w:val="00CF3903"/>
    <w:rsid w:val="00CF3BDA"/>
    <w:rsid w:val="00D028FA"/>
    <w:rsid w:val="00D04787"/>
    <w:rsid w:val="00D07BC2"/>
    <w:rsid w:val="00D12AB3"/>
    <w:rsid w:val="00D13B62"/>
    <w:rsid w:val="00D22529"/>
    <w:rsid w:val="00D3173B"/>
    <w:rsid w:val="00D33483"/>
    <w:rsid w:val="00D3677D"/>
    <w:rsid w:val="00D523CC"/>
    <w:rsid w:val="00D547E2"/>
    <w:rsid w:val="00D64FAC"/>
    <w:rsid w:val="00D75CE2"/>
    <w:rsid w:val="00D97B46"/>
    <w:rsid w:val="00DA2D49"/>
    <w:rsid w:val="00DA4499"/>
    <w:rsid w:val="00DE5A9C"/>
    <w:rsid w:val="00DE5D72"/>
    <w:rsid w:val="00DE72D0"/>
    <w:rsid w:val="00DF22CE"/>
    <w:rsid w:val="00DF255B"/>
    <w:rsid w:val="00E12240"/>
    <w:rsid w:val="00E13142"/>
    <w:rsid w:val="00E16071"/>
    <w:rsid w:val="00E2728A"/>
    <w:rsid w:val="00E37901"/>
    <w:rsid w:val="00E4463A"/>
    <w:rsid w:val="00E46BDE"/>
    <w:rsid w:val="00E57BF7"/>
    <w:rsid w:val="00E61F2F"/>
    <w:rsid w:val="00E832DB"/>
    <w:rsid w:val="00E83CD5"/>
    <w:rsid w:val="00E85824"/>
    <w:rsid w:val="00E86B74"/>
    <w:rsid w:val="00E87DF4"/>
    <w:rsid w:val="00E90579"/>
    <w:rsid w:val="00EA0877"/>
    <w:rsid w:val="00EA6FCE"/>
    <w:rsid w:val="00EC4A99"/>
    <w:rsid w:val="00EC5905"/>
    <w:rsid w:val="00ED2368"/>
    <w:rsid w:val="00EE25DA"/>
    <w:rsid w:val="00EE4A3F"/>
    <w:rsid w:val="00EE6919"/>
    <w:rsid w:val="00F0784D"/>
    <w:rsid w:val="00F12D20"/>
    <w:rsid w:val="00F166A0"/>
    <w:rsid w:val="00F5393C"/>
    <w:rsid w:val="00F56F1E"/>
    <w:rsid w:val="00F60323"/>
    <w:rsid w:val="00F7595B"/>
    <w:rsid w:val="00F7603A"/>
    <w:rsid w:val="00F76589"/>
    <w:rsid w:val="00FA6A99"/>
    <w:rsid w:val="00FC3DB5"/>
    <w:rsid w:val="00FE6C1A"/>
    <w:rsid w:val="00FE779C"/>
    <w:rsid w:val="00FF1D2E"/>
    <w:rsid w:val="00FF2472"/>
    <w:rsid w:val="00FF763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E57C2"/>
  <w15:docId w15:val="{D2A4B459-05FC-4758-89A4-3C4486C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36"/>
    <w:rPr>
      <w:sz w:val="24"/>
      <w:szCs w:val="24"/>
    </w:rPr>
  </w:style>
  <w:style w:type="paragraph" w:styleId="Nadpis5">
    <w:name w:val="heading 5"/>
    <w:basedOn w:val="Normln"/>
    <w:next w:val="Normln"/>
    <w:qFormat/>
    <w:rsid w:val="00A71E3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71E3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71E36"/>
    <w:pPr>
      <w:numPr>
        <w:ilvl w:val="6"/>
        <w:numId w:val="1"/>
      </w:numPr>
      <w:tabs>
        <w:tab w:val="clear" w:pos="1564"/>
        <w:tab w:val="num" w:pos="2005"/>
      </w:tabs>
      <w:spacing w:before="240" w:after="60"/>
      <w:ind w:left="200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71E3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71E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71E36"/>
    <w:rPr>
      <w:rFonts w:ascii="Arial" w:hAnsi="Arial"/>
    </w:rPr>
  </w:style>
  <w:style w:type="paragraph" w:customStyle="1" w:styleId="lnek">
    <w:name w:val="Článek"/>
    <w:basedOn w:val="Normln"/>
    <w:rsid w:val="00A71E36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71E36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A71E3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71E3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A71E36"/>
    <w:rPr>
      <w:rFonts w:cs="Times New Roman"/>
    </w:rPr>
  </w:style>
  <w:style w:type="paragraph" w:customStyle="1" w:styleId="JKHeadL4">
    <w:name w:val="J&amp;K Head L4"/>
    <w:basedOn w:val="Normln"/>
    <w:rsid w:val="00A71E36"/>
    <w:pPr>
      <w:numPr>
        <w:ilvl w:val="3"/>
        <w:numId w:val="3"/>
      </w:numPr>
      <w:spacing w:after="240"/>
      <w:jc w:val="both"/>
      <w:outlineLvl w:val="3"/>
    </w:pPr>
    <w:rPr>
      <w:sz w:val="22"/>
      <w:lang w:eastAsia="en-US"/>
    </w:rPr>
  </w:style>
  <w:style w:type="paragraph" w:customStyle="1" w:styleId="JKHeadL5">
    <w:name w:val="J&amp;K Head L5"/>
    <w:basedOn w:val="Normln"/>
    <w:rsid w:val="00A71E36"/>
    <w:pPr>
      <w:numPr>
        <w:ilvl w:val="4"/>
        <w:numId w:val="3"/>
      </w:numPr>
      <w:spacing w:after="240"/>
      <w:jc w:val="both"/>
      <w:outlineLvl w:val="4"/>
    </w:pPr>
    <w:rPr>
      <w:sz w:val="22"/>
      <w:lang w:eastAsia="en-US"/>
    </w:rPr>
  </w:style>
  <w:style w:type="paragraph" w:customStyle="1" w:styleId="JKHeadL6">
    <w:name w:val="J&amp;K Head L6"/>
    <w:basedOn w:val="Normln"/>
    <w:rsid w:val="00A71E36"/>
    <w:pPr>
      <w:numPr>
        <w:ilvl w:val="5"/>
        <w:numId w:val="3"/>
      </w:numPr>
      <w:spacing w:after="240"/>
      <w:jc w:val="both"/>
      <w:outlineLvl w:val="5"/>
    </w:pPr>
    <w:rPr>
      <w:sz w:val="22"/>
      <w:lang w:eastAsia="en-US"/>
    </w:rPr>
  </w:style>
  <w:style w:type="paragraph" w:styleId="Textpoznpodarou">
    <w:name w:val="footnote text"/>
    <w:basedOn w:val="Normln"/>
    <w:rsid w:val="00A71E36"/>
    <w:pPr>
      <w:numPr>
        <w:numId w:val="3"/>
      </w:numPr>
      <w:jc w:val="both"/>
    </w:pPr>
    <w:rPr>
      <w:sz w:val="18"/>
      <w:szCs w:val="20"/>
      <w:lang w:eastAsia="en-US"/>
    </w:rPr>
  </w:style>
  <w:style w:type="paragraph" w:styleId="Rejstk6">
    <w:name w:val="index 6"/>
    <w:basedOn w:val="Normln"/>
    <w:next w:val="Normln"/>
    <w:semiHidden/>
    <w:rsid w:val="00A71E36"/>
    <w:pPr>
      <w:numPr>
        <w:ilvl w:val="6"/>
        <w:numId w:val="3"/>
      </w:numPr>
      <w:tabs>
        <w:tab w:val="num" w:pos="1831"/>
      </w:tabs>
      <w:spacing w:after="240"/>
      <w:ind w:left="1831" w:hanging="851"/>
      <w:jc w:val="both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A71E36"/>
    <w:pPr>
      <w:numPr>
        <w:ilvl w:val="7"/>
        <w:numId w:val="3"/>
      </w:numPr>
      <w:spacing w:after="240"/>
      <w:ind w:left="1540" w:hanging="220"/>
      <w:jc w:val="both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A71E36"/>
    <w:pPr>
      <w:numPr>
        <w:ilvl w:val="8"/>
        <w:numId w:val="3"/>
      </w:numPr>
      <w:spacing w:after="240"/>
      <w:ind w:left="1760" w:hanging="220"/>
      <w:jc w:val="both"/>
    </w:pPr>
    <w:rPr>
      <w:rFonts w:ascii="Garamond MT" w:hAnsi="Garamond MT"/>
      <w:sz w:val="22"/>
      <w:lang w:val="en-GB" w:eastAsia="en-US"/>
    </w:rPr>
  </w:style>
  <w:style w:type="paragraph" w:customStyle="1" w:styleId="Nazvyst">
    <w:name w:val="Nazvy částí"/>
    <w:basedOn w:val="Normln"/>
    <w:next w:val="Normln"/>
    <w:semiHidden/>
    <w:rsid w:val="00A71E3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A71E3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Stranysmlouvy">
    <w:name w:val="Strany smlouvy"/>
    <w:basedOn w:val="Normln"/>
    <w:link w:val="StranysmlouvyCharChar"/>
    <w:rsid w:val="00A71E36"/>
    <w:pPr>
      <w:numPr>
        <w:numId w:val="4"/>
      </w:numPr>
      <w:spacing w:after="240"/>
      <w:jc w:val="both"/>
    </w:pPr>
    <w:rPr>
      <w:sz w:val="22"/>
      <w:szCs w:val="20"/>
    </w:rPr>
  </w:style>
  <w:style w:type="character" w:customStyle="1" w:styleId="StranysmlouvyCharChar">
    <w:name w:val="Strany smlouvy Char Char"/>
    <w:basedOn w:val="Standardnpsmoodstavce"/>
    <w:link w:val="Stranysmlouvy"/>
    <w:locked/>
    <w:rsid w:val="00A71E36"/>
    <w:rPr>
      <w:sz w:val="22"/>
      <w:lang w:val="cs-CZ" w:eastAsia="cs-CZ" w:bidi="ar-SA"/>
    </w:rPr>
  </w:style>
  <w:style w:type="paragraph" w:customStyle="1" w:styleId="NormalodsazeneBoldAllcaps">
    <w:name w:val="Normal odsazene + Bold All caps"/>
    <w:basedOn w:val="Normln"/>
    <w:rsid w:val="00A71E36"/>
    <w:pPr>
      <w:spacing w:after="240"/>
      <w:jc w:val="both"/>
    </w:pPr>
    <w:rPr>
      <w:b/>
      <w:bCs/>
      <w:caps/>
      <w:sz w:val="22"/>
      <w:szCs w:val="20"/>
    </w:rPr>
  </w:style>
  <w:style w:type="paragraph" w:customStyle="1" w:styleId="preambule">
    <w:name w:val="preambule"/>
    <w:basedOn w:val="Normln"/>
    <w:rsid w:val="00A71E36"/>
    <w:pPr>
      <w:numPr>
        <w:numId w:val="2"/>
      </w:numPr>
      <w:spacing w:after="240"/>
      <w:jc w:val="both"/>
    </w:pPr>
    <w:rPr>
      <w:sz w:val="22"/>
      <w:szCs w:val="20"/>
    </w:rPr>
  </w:style>
  <w:style w:type="paragraph" w:customStyle="1" w:styleId="JKHeadL2Allcaps">
    <w:name w:val="J&amp;K Head L2 + All caps"/>
    <w:basedOn w:val="Normln"/>
    <w:link w:val="JKHeadL2AllcapsCharChar"/>
    <w:rsid w:val="00A71E36"/>
    <w:pPr>
      <w:keepNext/>
      <w:keepLines/>
      <w:numPr>
        <w:ilvl w:val="1"/>
        <w:numId w:val="3"/>
      </w:numPr>
      <w:spacing w:before="240" w:after="24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character" w:customStyle="1" w:styleId="JKHeadL2AllcapsCharChar">
    <w:name w:val="J&amp;K Head L2 + All caps Char Char"/>
    <w:basedOn w:val="Standardnpsmoodstavce"/>
    <w:link w:val="JKHeadL2Allcaps"/>
    <w:locked/>
    <w:rsid w:val="00A71E36"/>
    <w:rPr>
      <w:rFonts w:ascii="Times New Roman Bold" w:hAnsi="Times New Roman Bold"/>
      <w:b/>
      <w:bCs/>
      <w:caps/>
      <w:sz w:val="22"/>
      <w:szCs w:val="22"/>
      <w:lang w:val="en-GB" w:eastAsia="en-US" w:bidi="ar-SA"/>
    </w:rPr>
  </w:style>
  <w:style w:type="paragraph" w:customStyle="1" w:styleId="JKHeadL3Bold">
    <w:name w:val="J&amp;K Head L3 + Bold"/>
    <w:basedOn w:val="Normln"/>
    <w:link w:val="JKHeadL3BoldCharChar"/>
    <w:rsid w:val="00A71E36"/>
    <w:pPr>
      <w:spacing w:after="240"/>
      <w:jc w:val="both"/>
      <w:outlineLvl w:val="2"/>
    </w:pPr>
    <w:rPr>
      <w:rFonts w:ascii="Times New Roman Bold" w:hAnsi="Times New Roman Bold"/>
      <w:bCs/>
      <w:sz w:val="22"/>
      <w:szCs w:val="22"/>
      <w:lang w:eastAsia="en-US"/>
    </w:rPr>
  </w:style>
  <w:style w:type="character" w:customStyle="1" w:styleId="JKHeadL3BoldCharChar">
    <w:name w:val="J&amp;K Head L3 + Bold Char Char"/>
    <w:basedOn w:val="Standardnpsmoodstavce"/>
    <w:link w:val="JKHeadL3Bold"/>
    <w:locked/>
    <w:rsid w:val="00A71E36"/>
    <w:rPr>
      <w:rFonts w:ascii="Times New Roman Bold" w:hAnsi="Times New Roman Bold"/>
      <w:bCs/>
      <w:sz w:val="22"/>
      <w:szCs w:val="22"/>
      <w:lang w:val="cs-CZ" w:eastAsia="en-US" w:bidi="ar-SA"/>
    </w:rPr>
  </w:style>
  <w:style w:type="paragraph" w:customStyle="1" w:styleId="Plohy">
    <w:name w:val="Přílohy"/>
    <w:basedOn w:val="Normln"/>
    <w:rsid w:val="00A71E36"/>
    <w:pPr>
      <w:ind w:left="284"/>
      <w:jc w:val="both"/>
    </w:pPr>
    <w:rPr>
      <w:caps/>
      <w:sz w:val="20"/>
      <w:szCs w:val="22"/>
    </w:rPr>
  </w:style>
  <w:style w:type="paragraph" w:styleId="Rozloendokumentu">
    <w:name w:val="Document Map"/>
    <w:basedOn w:val="Normln"/>
    <w:semiHidden/>
    <w:rsid w:val="00E61F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F153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D317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1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73B"/>
  </w:style>
  <w:style w:type="paragraph" w:styleId="Pedmtkomente">
    <w:name w:val="annotation subject"/>
    <w:basedOn w:val="Textkomente"/>
    <w:next w:val="Textkomente"/>
    <w:link w:val="PedmtkomenteChar"/>
    <w:rsid w:val="00D31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173B"/>
    <w:rPr>
      <w:b/>
      <w:bCs/>
    </w:rPr>
  </w:style>
  <w:style w:type="paragraph" w:styleId="Textbubliny">
    <w:name w:val="Balloon Text"/>
    <w:basedOn w:val="Normln"/>
    <w:link w:val="TextbublinyChar"/>
    <w:rsid w:val="00D31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7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9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502B"/>
    <w:rPr>
      <w:b/>
      <w:bCs/>
    </w:rPr>
  </w:style>
  <w:style w:type="character" w:styleId="Zdraznn">
    <w:name w:val="Emphasis"/>
    <w:basedOn w:val="Standardnpsmoodstavce"/>
    <w:uiPriority w:val="20"/>
    <w:qFormat/>
    <w:rsid w:val="007D5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98F4-27D3-4705-AB7D-B03314A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1910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a důvěrné</vt:lpstr>
    </vt:vector>
  </TitlesOfParts>
  <Company>Krajký úřad Pardubického kraje</Company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a důvěrné</dc:title>
  <dc:subject/>
  <dc:creator>kuceraj</dc:creator>
  <cp:keywords/>
  <dc:description/>
  <cp:lastModifiedBy>Feuchter Lucie Mgr.</cp:lastModifiedBy>
  <cp:revision>3</cp:revision>
  <cp:lastPrinted>2016-06-14T07:10:00Z</cp:lastPrinted>
  <dcterms:created xsi:type="dcterms:W3CDTF">2016-11-10T08:42:00Z</dcterms:created>
  <dcterms:modified xsi:type="dcterms:W3CDTF">2016-11-10T08:43:00Z</dcterms:modified>
</cp:coreProperties>
</file>