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075B" w:rsidRPr="0006374F" w:rsidRDefault="00022C52" w:rsidP="00451117">
      <w:pPr>
        <w:pStyle w:val="Zhlav1"/>
        <w:tabs>
          <w:tab w:val="clear" w:pos="9072"/>
          <w:tab w:val="left" w:pos="8647"/>
          <w:tab w:val="right" w:pos="9029"/>
        </w:tabs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 xml:space="preserve">Dodatek č. </w:t>
      </w:r>
      <w:r w:rsidR="002B7241" w:rsidRPr="0006374F">
        <w:rPr>
          <w:rFonts w:ascii="Arial" w:eastAsia="Arial" w:hAnsi="Arial"/>
          <w:b/>
          <w:sz w:val="22"/>
          <w:szCs w:val="22"/>
        </w:rPr>
        <w:t>3</w:t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2"/>
          <w:szCs w:val="22"/>
        </w:rPr>
      </w:pPr>
    </w:p>
    <w:p w:rsidR="00BC075B" w:rsidRPr="0006374F" w:rsidRDefault="00BC075B" w:rsidP="00BC075B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KE SMLOUVĚ O NÁJMU NEBYTOVÝCH PROSTOR</w:t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(dále jen „Dodatek“)</w:t>
      </w:r>
    </w:p>
    <w:p w:rsidR="00BC075B" w:rsidRPr="0006374F" w:rsidRDefault="00BC075B" w:rsidP="00BC075B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Číslo 51808108</w:t>
      </w:r>
    </w:p>
    <w:p w:rsidR="00BC075B" w:rsidRPr="0006374F" w:rsidRDefault="00BC075B" w:rsidP="00BC075B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  <w:sz w:val="22"/>
          <w:szCs w:val="22"/>
        </w:rPr>
      </w:pPr>
    </w:p>
    <w:p w:rsidR="00BC075B" w:rsidRPr="0006374F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 xml:space="preserve">Společnost: </w:t>
      </w:r>
      <w:r w:rsidRPr="0006374F">
        <w:rPr>
          <w:rFonts w:ascii="Arial" w:eastAsia="Arial" w:hAnsi="Arial"/>
          <w:b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>Palmer Capital Central European Properties, a.s.</w:t>
      </w:r>
    </w:p>
    <w:p w:rsidR="00787EEB" w:rsidRPr="0006374F" w:rsidRDefault="00BC075B" w:rsidP="00BC075B">
      <w:pPr>
        <w:pStyle w:val="Normln1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se sídlem:</w:t>
      </w:r>
      <w:r w:rsidRPr="0006374F">
        <w:rPr>
          <w:rFonts w:ascii="Arial" w:eastAsia="Arial" w:hAnsi="Arial"/>
          <w:sz w:val="22"/>
          <w:szCs w:val="22"/>
        </w:rPr>
        <w:tab/>
        <w:t>Na Žertvách 2196/34, 180 00 Praha 8</w:t>
      </w:r>
    </w:p>
    <w:p w:rsidR="00BC075B" w:rsidRPr="0006374F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IČ:</w:t>
      </w:r>
      <w:r w:rsidRPr="0006374F">
        <w:rPr>
          <w:rFonts w:ascii="Arial" w:eastAsia="Arial" w:hAnsi="Arial"/>
          <w:sz w:val="22"/>
          <w:szCs w:val="22"/>
        </w:rPr>
        <w:tab/>
        <w:t>24727873</w:t>
      </w:r>
    </w:p>
    <w:p w:rsidR="00BC075B" w:rsidRPr="0006374F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DIČ:</w:t>
      </w:r>
      <w:r w:rsidRPr="0006374F">
        <w:rPr>
          <w:rFonts w:ascii="Arial" w:eastAsia="Arial" w:hAnsi="Arial"/>
          <w:sz w:val="22"/>
          <w:szCs w:val="22"/>
        </w:rPr>
        <w:tab/>
        <w:t>CZ24727873</w:t>
      </w:r>
    </w:p>
    <w:p w:rsidR="00BC075B" w:rsidRPr="0006374F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Bankovní spojení:</w:t>
      </w:r>
      <w:r w:rsidRPr="0006374F">
        <w:rPr>
          <w:rFonts w:ascii="Arial" w:eastAsia="Arial" w:hAnsi="Arial"/>
          <w:sz w:val="22"/>
          <w:szCs w:val="22"/>
        </w:rPr>
        <w:tab/>
      </w:r>
      <w:r w:rsidR="007B4779">
        <w:rPr>
          <w:rFonts w:ascii="Arial" w:eastAsia="Arial" w:hAnsi="Arial"/>
          <w:sz w:val="22"/>
          <w:szCs w:val="22"/>
        </w:rPr>
        <w:t>xxxxxxxxxxxxxxxxx</w:t>
      </w:r>
      <w:r w:rsidRPr="0006374F">
        <w:rPr>
          <w:rFonts w:ascii="Arial" w:eastAsia="Arial" w:hAnsi="Arial"/>
          <w:sz w:val="22"/>
          <w:szCs w:val="22"/>
        </w:rPr>
        <w:t xml:space="preserve">, čís. účtu: </w:t>
      </w:r>
      <w:r w:rsidR="007B4779">
        <w:rPr>
          <w:rFonts w:ascii="Arial" w:eastAsia="Arial" w:hAnsi="Arial"/>
          <w:sz w:val="22"/>
          <w:szCs w:val="22"/>
        </w:rPr>
        <w:t>xxxxxxxxxxxxxxxxxxxxx</w:t>
      </w:r>
      <w:bookmarkStart w:id="0" w:name="_GoBack"/>
      <w:bookmarkEnd w:id="0"/>
    </w:p>
    <w:p w:rsidR="00BC075B" w:rsidRPr="0006374F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Společnost je zapsaná v obchodním rejstříku vedeném Městským soudem v Praze, oddíl B, vložka 16436</w:t>
      </w:r>
      <w:r w:rsidRPr="0006374F">
        <w:rPr>
          <w:rFonts w:ascii="Arial" w:eastAsia="Arial" w:hAnsi="Arial"/>
          <w:sz w:val="22"/>
          <w:szCs w:val="22"/>
        </w:rPr>
        <w:tab/>
      </w:r>
    </w:p>
    <w:p w:rsidR="00BC075B" w:rsidRPr="0006374F" w:rsidRDefault="00BC075B" w:rsidP="00BC075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ab/>
        <w:t xml:space="preserve"> </w:t>
      </w:r>
    </w:p>
    <w:p w:rsidR="00BC075B" w:rsidRPr="0006374F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dále jen „</w:t>
      </w:r>
      <w:r w:rsidRPr="0006374F">
        <w:rPr>
          <w:rFonts w:ascii="Arial" w:eastAsia="Arial" w:hAnsi="Arial"/>
          <w:b/>
          <w:sz w:val="22"/>
          <w:szCs w:val="22"/>
        </w:rPr>
        <w:t xml:space="preserve">Pronajímatel“ </w:t>
      </w:r>
    </w:p>
    <w:p w:rsidR="0006374F" w:rsidRPr="0006374F" w:rsidRDefault="0006374F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</w:p>
    <w:p w:rsidR="00BC075B" w:rsidRPr="0006374F" w:rsidRDefault="00BC075B" w:rsidP="00BC075B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a</w:t>
      </w:r>
    </w:p>
    <w:p w:rsidR="00BC075B" w:rsidRPr="0006374F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</w:p>
    <w:p w:rsidR="00BC075B" w:rsidRPr="0006374F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  <w:szCs w:val="22"/>
          <w:shd w:val="clear" w:color="auto" w:fill="FFFFFF"/>
        </w:rPr>
      </w:pPr>
      <w:r w:rsidRPr="0006374F">
        <w:rPr>
          <w:rFonts w:ascii="Arial" w:eastAsia="Arial" w:hAnsi="Arial"/>
          <w:b/>
          <w:sz w:val="22"/>
          <w:szCs w:val="22"/>
        </w:rPr>
        <w:t>Společnost</w:t>
      </w:r>
      <w:r w:rsidRPr="0006374F">
        <w:rPr>
          <w:rFonts w:ascii="Arial" w:eastAsia="Arial" w:hAnsi="Arial"/>
          <w:b/>
          <w:sz w:val="22"/>
          <w:szCs w:val="22"/>
          <w:shd w:val="clear" w:color="auto" w:fill="FFFFFF"/>
        </w:rPr>
        <w:t>:</w:t>
      </w:r>
      <w:r w:rsidRPr="0006374F">
        <w:rPr>
          <w:rFonts w:ascii="Arial" w:eastAsia="Arial" w:hAnsi="Arial"/>
          <w:b/>
          <w:sz w:val="22"/>
          <w:szCs w:val="22"/>
          <w:shd w:val="clear" w:color="auto" w:fill="FFFFFF"/>
        </w:rPr>
        <w:tab/>
      </w:r>
      <w:r w:rsidRPr="0006374F">
        <w:rPr>
          <w:rFonts w:ascii="Arial" w:eastAsia="Arial" w:hAnsi="Arial"/>
          <w:sz w:val="22"/>
          <w:szCs w:val="22"/>
          <w:shd w:val="clear" w:color="auto" w:fill="FFFFFF"/>
        </w:rPr>
        <w:t xml:space="preserve">Regionální rada regionu soudržnosti Severozápad </w:t>
      </w:r>
    </w:p>
    <w:p w:rsidR="00BC075B" w:rsidRPr="0006374F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  <w:shd w:val="clear" w:color="auto" w:fill="FFFFFF"/>
        </w:rPr>
      </w:pPr>
      <w:r w:rsidRPr="0006374F">
        <w:rPr>
          <w:rFonts w:ascii="Arial" w:eastAsia="Arial" w:hAnsi="Arial"/>
          <w:b/>
          <w:sz w:val="22"/>
          <w:szCs w:val="22"/>
          <w:shd w:val="clear" w:color="auto" w:fill="FFFFFF"/>
        </w:rPr>
        <w:t>se sídlem:</w:t>
      </w:r>
      <w:r w:rsidRPr="0006374F">
        <w:rPr>
          <w:rFonts w:ascii="Arial" w:eastAsia="Arial" w:hAnsi="Arial"/>
          <w:sz w:val="22"/>
          <w:szCs w:val="22"/>
          <w:shd w:val="clear" w:color="auto" w:fill="FFFFFF"/>
        </w:rPr>
        <w:tab/>
      </w:r>
      <w:r w:rsidR="00787EEB" w:rsidRPr="0006374F">
        <w:rPr>
          <w:rFonts w:ascii="Arial" w:eastAsia="Arial" w:hAnsi="Arial"/>
          <w:sz w:val="22"/>
          <w:szCs w:val="22"/>
          <w:shd w:val="clear" w:color="auto" w:fill="FFFFFF"/>
        </w:rPr>
        <w:t>Berní 2261</w:t>
      </w:r>
      <w:r w:rsidRPr="0006374F">
        <w:rPr>
          <w:rFonts w:ascii="Arial" w:eastAsia="Arial" w:hAnsi="Arial"/>
          <w:sz w:val="22"/>
          <w:szCs w:val="22"/>
          <w:shd w:val="clear" w:color="auto" w:fill="FFFFFF"/>
        </w:rPr>
        <w:t xml:space="preserve">/1, 400 01 Ústí nad Labem </w:t>
      </w:r>
    </w:p>
    <w:p w:rsidR="00BC075B" w:rsidRPr="0006374F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  <w:shd w:val="clear" w:color="auto" w:fill="FFFFFF"/>
        </w:rPr>
      </w:pPr>
      <w:r w:rsidRPr="0006374F">
        <w:rPr>
          <w:rFonts w:ascii="Arial" w:eastAsia="Arial" w:hAnsi="Arial"/>
          <w:b/>
          <w:sz w:val="22"/>
          <w:szCs w:val="22"/>
          <w:shd w:val="clear" w:color="auto" w:fill="FFFFFF"/>
        </w:rPr>
        <w:t>jednající:</w:t>
      </w:r>
      <w:r w:rsidRPr="0006374F">
        <w:rPr>
          <w:rFonts w:ascii="Arial" w:eastAsia="Arial" w:hAnsi="Arial"/>
          <w:sz w:val="22"/>
          <w:szCs w:val="22"/>
          <w:shd w:val="clear" w:color="auto" w:fill="FFFFFF"/>
        </w:rPr>
        <w:tab/>
        <w:t xml:space="preserve">Ing. Petr Navrátil - předseda Regionální rady regionu soudržnosti </w:t>
      </w:r>
      <w:r w:rsidRPr="0006374F">
        <w:rPr>
          <w:rFonts w:ascii="Arial" w:eastAsia="Arial" w:hAnsi="Arial"/>
          <w:sz w:val="22"/>
          <w:szCs w:val="22"/>
          <w:shd w:val="clear" w:color="auto" w:fill="FFFFFF"/>
        </w:rPr>
        <w:tab/>
      </w:r>
      <w:r w:rsidRPr="0006374F">
        <w:rPr>
          <w:rFonts w:ascii="Arial" w:eastAsia="Arial" w:hAnsi="Arial"/>
          <w:sz w:val="22"/>
          <w:szCs w:val="22"/>
          <w:shd w:val="clear" w:color="auto" w:fill="FFFFFF"/>
        </w:rPr>
        <w:tab/>
      </w:r>
    </w:p>
    <w:p w:rsidR="00BC075B" w:rsidRPr="0006374F" w:rsidRDefault="00BC075B" w:rsidP="00BC075B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  <w:shd w:val="clear" w:color="auto" w:fill="FFFFFF"/>
        </w:rPr>
      </w:pPr>
      <w:r w:rsidRPr="0006374F">
        <w:rPr>
          <w:rFonts w:ascii="Arial" w:eastAsia="Arial" w:hAnsi="Arial"/>
          <w:sz w:val="22"/>
          <w:szCs w:val="22"/>
          <w:shd w:val="clear" w:color="auto" w:fill="FFFFFF"/>
        </w:rPr>
        <w:tab/>
        <w:t xml:space="preserve">Severozápad </w:t>
      </w:r>
    </w:p>
    <w:p w:rsidR="00BC075B" w:rsidRPr="0006374F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IČ:</w:t>
      </w:r>
      <w:r w:rsidRPr="0006374F">
        <w:rPr>
          <w:rFonts w:ascii="Arial" w:eastAsia="Arial" w:hAnsi="Arial"/>
          <w:b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>75082136</w:t>
      </w:r>
    </w:p>
    <w:p w:rsidR="00BC075B" w:rsidRPr="0006374F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DIČ:</w:t>
      </w:r>
      <w:r w:rsidRPr="0006374F">
        <w:rPr>
          <w:rFonts w:ascii="Arial" w:eastAsia="Arial" w:hAnsi="Arial"/>
          <w:b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>CZ75082136</w:t>
      </w:r>
    </w:p>
    <w:p w:rsidR="00BC075B" w:rsidRPr="0006374F" w:rsidRDefault="00BC075B" w:rsidP="00BC075B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Plátce DPH:</w:t>
      </w:r>
      <w:r w:rsidRPr="0006374F">
        <w:rPr>
          <w:rFonts w:ascii="Arial" w:eastAsia="Arial" w:hAnsi="Arial"/>
          <w:b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>Ne</w:t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Bankovní spojení:</w:t>
      </w:r>
      <w:r w:rsidRPr="0006374F">
        <w:rPr>
          <w:rFonts w:ascii="Arial" w:eastAsia="Arial" w:hAnsi="Arial"/>
          <w:sz w:val="22"/>
          <w:szCs w:val="22"/>
        </w:rPr>
        <w:tab/>
        <w:t xml:space="preserve">Česká spořitelna, a.s., čís. účtu: 0002673372/0800 </w:t>
      </w:r>
    </w:p>
    <w:p w:rsidR="00BC075B" w:rsidRPr="0006374F" w:rsidRDefault="00BC075B" w:rsidP="00BC075B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  <w:szCs w:val="22"/>
        </w:rPr>
      </w:pPr>
    </w:p>
    <w:p w:rsidR="00BC075B" w:rsidRPr="0006374F" w:rsidRDefault="00BC075B" w:rsidP="00BC075B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Doručovací adresa:</w:t>
      </w:r>
      <w:r w:rsidRPr="0006374F">
        <w:rPr>
          <w:rFonts w:ascii="Arial" w:eastAsia="Arial" w:hAnsi="Arial"/>
          <w:sz w:val="22"/>
          <w:szCs w:val="22"/>
        </w:rPr>
        <w:tab/>
        <w:t xml:space="preserve">Regionální rada regionu soudržnosti Severozápad, </w:t>
      </w:r>
      <w:r w:rsidR="00787EEB" w:rsidRPr="0006374F">
        <w:rPr>
          <w:rFonts w:ascii="Arial" w:eastAsia="Arial" w:hAnsi="Arial"/>
          <w:sz w:val="22"/>
          <w:szCs w:val="22"/>
        </w:rPr>
        <w:t>Berní 2261/1</w:t>
      </w:r>
      <w:r w:rsidRPr="0006374F">
        <w:rPr>
          <w:rFonts w:ascii="Arial" w:eastAsia="Arial" w:hAnsi="Arial"/>
          <w:sz w:val="22"/>
          <w:szCs w:val="22"/>
        </w:rPr>
        <w:t xml:space="preserve">, 400 01 Ústí nad Labem </w:t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 xml:space="preserve"> </w:t>
      </w:r>
    </w:p>
    <w:p w:rsidR="00BC075B" w:rsidRPr="0006374F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dále jen „</w:t>
      </w:r>
      <w:r w:rsidRPr="0006374F">
        <w:rPr>
          <w:rFonts w:ascii="Arial" w:eastAsia="Arial" w:hAnsi="Arial"/>
          <w:b/>
          <w:sz w:val="22"/>
          <w:szCs w:val="22"/>
        </w:rPr>
        <w:t xml:space="preserve">Nájemce“ </w:t>
      </w:r>
    </w:p>
    <w:p w:rsidR="0006374F" w:rsidRPr="0006374F" w:rsidRDefault="0006374F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</w:p>
    <w:p w:rsidR="00BC075B" w:rsidRPr="0006374F" w:rsidRDefault="00BC075B" w:rsidP="00BC075B">
      <w:pPr>
        <w:pStyle w:val="Zkladntextodsaze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společně dále jen „</w:t>
      </w:r>
      <w:r w:rsidRPr="0006374F">
        <w:rPr>
          <w:rFonts w:ascii="Arial" w:eastAsia="Arial" w:hAnsi="Arial"/>
          <w:b/>
          <w:sz w:val="22"/>
          <w:szCs w:val="22"/>
        </w:rPr>
        <w:t xml:space="preserve">Smluvní strany“ </w:t>
      </w:r>
    </w:p>
    <w:p w:rsidR="00E04BB4" w:rsidRPr="0006374F" w:rsidRDefault="00BC075B" w:rsidP="002B7241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ab/>
      </w:r>
    </w:p>
    <w:p w:rsidR="0006374F" w:rsidRPr="0006374F" w:rsidRDefault="0006374F" w:rsidP="002B7241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  <w:szCs w:val="22"/>
        </w:rPr>
      </w:pPr>
    </w:p>
    <w:p w:rsidR="00E04BB4" w:rsidRDefault="00BC075B" w:rsidP="00E04BB4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I.</w:t>
      </w:r>
    </w:p>
    <w:p w:rsidR="00575E02" w:rsidRDefault="00575E02" w:rsidP="00E04BB4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Úvodní ustanovení</w:t>
      </w:r>
    </w:p>
    <w:p w:rsidR="002D4F60" w:rsidRPr="0006374F" w:rsidRDefault="002D4F60" w:rsidP="00E04BB4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</w:p>
    <w:p w:rsidR="00BC075B" w:rsidRPr="0006374F" w:rsidRDefault="00BC075B" w:rsidP="00685C59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Smluvní strany uzavřely dne 10.4.2013</w:t>
      </w:r>
      <w:r w:rsidRPr="0006374F">
        <w:rPr>
          <w:rFonts w:ascii="Arial" w:eastAsia="Arial" w:hAnsi="Arial"/>
          <w:color w:val="FF0000"/>
          <w:sz w:val="22"/>
          <w:szCs w:val="22"/>
        </w:rPr>
        <w:t xml:space="preserve"> </w:t>
      </w:r>
      <w:r w:rsidRPr="0006374F">
        <w:rPr>
          <w:rFonts w:ascii="Arial" w:eastAsia="Arial" w:hAnsi="Arial"/>
          <w:sz w:val="22"/>
          <w:szCs w:val="22"/>
        </w:rPr>
        <w:t>smlouvu o nájmu nebytových prostor číslo 51808108</w:t>
      </w:r>
      <w:r w:rsidR="00685C59" w:rsidRPr="0006374F">
        <w:rPr>
          <w:rFonts w:ascii="Arial" w:eastAsia="Arial" w:hAnsi="Arial"/>
          <w:sz w:val="22"/>
          <w:szCs w:val="22"/>
        </w:rPr>
        <w:t>, dne 11.6.2013 dodatek č. 1 a dne 24.9.2013 dodatek č. 2 k této smlouvě</w:t>
      </w:r>
      <w:r w:rsidRPr="0006374F">
        <w:rPr>
          <w:rFonts w:ascii="Arial" w:eastAsia="Arial" w:hAnsi="Arial"/>
          <w:sz w:val="22"/>
          <w:szCs w:val="22"/>
        </w:rPr>
        <w:t xml:space="preserve"> (</w:t>
      </w:r>
      <w:r w:rsidR="00685C59" w:rsidRPr="0006374F">
        <w:rPr>
          <w:rFonts w:ascii="Arial" w:eastAsia="Arial" w:hAnsi="Arial"/>
          <w:sz w:val="22"/>
          <w:szCs w:val="22"/>
        </w:rPr>
        <w:t xml:space="preserve">smlouva o nájmu nebytových prostor, ve znění dodatku č. 1 a dodatku č. 2 </w:t>
      </w:r>
      <w:r w:rsidRPr="0006374F">
        <w:rPr>
          <w:rFonts w:ascii="Arial" w:eastAsia="Arial" w:hAnsi="Arial"/>
          <w:sz w:val="22"/>
          <w:szCs w:val="22"/>
        </w:rPr>
        <w:t xml:space="preserve">dále jen </w:t>
      </w:r>
      <w:r w:rsidR="00685C59" w:rsidRPr="0006374F">
        <w:rPr>
          <w:rFonts w:ascii="Arial" w:eastAsia="Arial" w:hAnsi="Arial"/>
          <w:sz w:val="22"/>
          <w:szCs w:val="22"/>
        </w:rPr>
        <w:t>„Smlouva“</w:t>
      </w:r>
      <w:r w:rsidRPr="0006374F">
        <w:rPr>
          <w:rFonts w:ascii="Arial" w:eastAsia="Arial" w:hAnsi="Arial"/>
          <w:sz w:val="22"/>
          <w:szCs w:val="22"/>
        </w:rPr>
        <w:t>)</w:t>
      </w:r>
      <w:r w:rsidR="002D424C" w:rsidRPr="0006374F">
        <w:rPr>
          <w:rFonts w:ascii="Arial" w:eastAsia="Arial" w:hAnsi="Arial"/>
          <w:sz w:val="22"/>
          <w:szCs w:val="22"/>
        </w:rPr>
        <w:t>,</w:t>
      </w:r>
      <w:r w:rsidRPr="0006374F">
        <w:rPr>
          <w:rFonts w:ascii="Arial" w:eastAsia="Arial" w:hAnsi="Arial"/>
          <w:sz w:val="22"/>
          <w:szCs w:val="22"/>
        </w:rPr>
        <w:t xml:space="preserve"> na základě které Nájemce užívá </w:t>
      </w:r>
      <w:r w:rsidRPr="0006374F">
        <w:rPr>
          <w:rFonts w:ascii="Arial" w:eastAsia="Arial" w:hAnsi="Arial"/>
          <w:sz w:val="22"/>
          <w:szCs w:val="22"/>
        </w:rPr>
        <w:lastRenderedPageBreak/>
        <w:t>nebytové prostory na adrese Berní 2261/1, 400 01 Ústí nad Labem - centrum, jak jsou definovány ve Smlouvě.</w:t>
      </w:r>
    </w:p>
    <w:p w:rsidR="0006374F" w:rsidRPr="0006374F" w:rsidRDefault="0006374F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</w:p>
    <w:p w:rsidR="00BC075B" w:rsidRPr="0006374F" w:rsidRDefault="00BC075B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II.</w:t>
      </w:r>
    </w:p>
    <w:p w:rsidR="00575E02" w:rsidRDefault="00575E02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t>Stavební úpravy</w:t>
      </w:r>
    </w:p>
    <w:p w:rsidR="002D4F60" w:rsidRPr="0006374F" w:rsidRDefault="002D4F60" w:rsidP="00BC075B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</w:p>
    <w:p w:rsidR="00575E02" w:rsidRPr="0006374F" w:rsidRDefault="00704545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06374F">
        <w:rPr>
          <w:rFonts w:eastAsia="Arial"/>
          <w:sz w:val="22"/>
          <w:szCs w:val="22"/>
        </w:rPr>
        <w:t>Smluvní strany se dohodly, že pronajímatel provede následující úpravy předmětu nájmu, resp. najatých nebytových prostor:</w:t>
      </w:r>
    </w:p>
    <w:p w:rsidR="00704545" w:rsidRPr="0006374F" w:rsidRDefault="00704545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tbl>
      <w:tblPr>
        <w:tblW w:w="9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252"/>
      </w:tblGrid>
      <w:tr w:rsidR="00704545" w:rsidRPr="0006374F" w:rsidTr="00EA5314">
        <w:trPr>
          <w:trHeight w:val="705"/>
          <w:jc w:val="center"/>
        </w:trPr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Akce</w:t>
            </w: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Prostor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45" w:rsidRPr="002B030B" w:rsidRDefault="008D1AD3" w:rsidP="008D1AD3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Instalace klimatizačních jednotek </w:t>
            </w:r>
            <w:r w:rsid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(</w:t>
            </w:r>
            <w:r w:rsidR="002B030B" w:rsidRP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celkem 16ks</w:t>
            </w:r>
            <w:r w:rsid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B. 3NP - dvorní trakt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A. 2NP - dvorní trakt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A. 3NP - dvorní trakt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8D1AD3" w:rsidP="008D1AD3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Instalace</w:t>
            </w:r>
            <w:r w:rsidR="00704545"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nového zátěžového koberce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místnost B 315, 317, 318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8D1AD3" w:rsidP="008D1AD3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Výměna oken za nová</w:t>
            </w:r>
            <w:r w:rsidR="00704545"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+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instalace</w:t>
            </w:r>
            <w:r w:rsidR="00704545"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žaluzi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14 + 26 ks (všechny</w:t>
            </w:r>
            <w:r w:rsid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požadované</w:t>
            </w: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8D1AD3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Instalace SDK příček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místnost 209, 210, 211, 212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45" w:rsidRPr="0006374F" w:rsidRDefault="008D1AD3" w:rsidP="008D1AD3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Instalace minerálního</w:t>
            </w:r>
            <w:r w:rsidR="00704545"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podhled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u</w:t>
            </w:r>
            <w:r w:rsidR="00704545"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vč. </w:t>
            </w:r>
            <w:r w:rsid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nového zářivkového </w:t>
            </w:r>
            <w:r w:rsidR="00704545"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osvětlení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B. 3NP chodba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A. 2NP chodba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A. 3NP chodba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45" w:rsidRPr="0006374F" w:rsidRDefault="008D1AD3" w:rsidP="008D1AD3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Instalace nových vnitřních dveří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místnost 310, 312, 313, 314, 315</w:t>
            </w:r>
          </w:p>
        </w:tc>
      </w:tr>
      <w:tr w:rsidR="00704545" w:rsidRPr="0006374F" w:rsidTr="00EA5314">
        <w:trPr>
          <w:trHeight w:val="288"/>
          <w:jc w:val="center"/>
        </w:trPr>
        <w:tc>
          <w:tcPr>
            <w:tcW w:w="48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04545" w:rsidRPr="0006374F" w:rsidTr="00EA5314">
        <w:trPr>
          <w:trHeight w:val="300"/>
          <w:jc w:val="center"/>
        </w:trPr>
        <w:tc>
          <w:tcPr>
            <w:tcW w:w="4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Malování</w:t>
            </w:r>
            <w:r w:rsid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(bílá barva</w:t>
            </w:r>
            <w:r w:rsidR="00EA5314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s barevným pruhem</w:t>
            </w:r>
            <w:r w:rsidR="002B030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545" w:rsidRPr="0006374F" w:rsidRDefault="00704545" w:rsidP="0070454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22"/>
                <w:szCs w:val="22"/>
              </w:rPr>
            </w:pP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komplet</w:t>
            </w:r>
            <w:r w:rsidR="008D1AD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ně chodby</w:t>
            </w:r>
            <w:r w:rsidRPr="0006374F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A318 a B325</w:t>
            </w:r>
          </w:p>
        </w:tc>
      </w:tr>
    </w:tbl>
    <w:p w:rsidR="00704545" w:rsidRPr="0006374F" w:rsidRDefault="00704545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575E02" w:rsidRPr="0006374F" w:rsidRDefault="00ED4B11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06374F">
        <w:rPr>
          <w:rFonts w:eastAsia="Arial"/>
          <w:sz w:val="22"/>
          <w:szCs w:val="22"/>
        </w:rPr>
        <w:t>Náklady na provedení stavebních úprav nese v plné výši pronajímatel. Stavební úpravy jsou a zůstávají ve vlastnictví pronajímatele.</w:t>
      </w:r>
    </w:p>
    <w:p w:rsidR="00451117" w:rsidRPr="0006374F" w:rsidRDefault="00451117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451117" w:rsidRPr="0006374F" w:rsidRDefault="00451117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06374F">
        <w:rPr>
          <w:rFonts w:eastAsia="Arial"/>
          <w:sz w:val="22"/>
          <w:szCs w:val="22"/>
        </w:rPr>
        <w:t xml:space="preserve">Nájemce prohlašuje a potvrzuje, že s prováděním stavebních úprav v předmětu nájmu souhlasí a je srozuměn s tím, že může dojít k narušení výkonu jeho práv vyplývajících ze Smlouvy, tzn. k narušení a omezení užívání najatých nebytových prostor (předmětu nájmu). Nájemce prohlašuje, že v důsledku výše popsaného omezení </w:t>
      </w:r>
      <w:r w:rsidR="0006374F" w:rsidRPr="0006374F">
        <w:rPr>
          <w:rFonts w:eastAsia="Arial"/>
          <w:sz w:val="22"/>
          <w:szCs w:val="22"/>
        </w:rPr>
        <w:t xml:space="preserve">či narušení </w:t>
      </w:r>
      <w:r w:rsidRPr="0006374F">
        <w:rPr>
          <w:rFonts w:eastAsia="Arial"/>
          <w:sz w:val="22"/>
          <w:szCs w:val="22"/>
        </w:rPr>
        <w:t>nebude uplatňovat snížení nájmu či jakoukoli jinou kompenzaci.</w:t>
      </w:r>
      <w:r w:rsidR="0086555C" w:rsidRPr="0006374F">
        <w:rPr>
          <w:rFonts w:eastAsia="Arial"/>
          <w:sz w:val="22"/>
          <w:szCs w:val="22"/>
        </w:rPr>
        <w:t xml:space="preserve"> Článek III. odst. 5 Smlouvy se tedy nepoužije</w:t>
      </w:r>
      <w:r w:rsidR="0006374F" w:rsidRPr="0006374F">
        <w:rPr>
          <w:rFonts w:eastAsia="Arial"/>
          <w:sz w:val="22"/>
          <w:szCs w:val="22"/>
        </w:rPr>
        <w:t>.</w:t>
      </w:r>
    </w:p>
    <w:p w:rsidR="00575E02" w:rsidRPr="0006374F" w:rsidRDefault="00575E02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377D24" w:rsidRDefault="00377D24" w:rsidP="005E4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="Arial"/>
          <w:b/>
          <w:sz w:val="22"/>
          <w:szCs w:val="22"/>
        </w:rPr>
      </w:pPr>
    </w:p>
    <w:p w:rsidR="005E46C3" w:rsidRDefault="005E46C3" w:rsidP="005E4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lastRenderedPageBreak/>
        <w:t>III.</w:t>
      </w:r>
    </w:p>
    <w:p w:rsidR="005E46C3" w:rsidRDefault="005E46C3" w:rsidP="005E4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Změny Smlouvy</w:t>
      </w:r>
    </w:p>
    <w:p w:rsidR="00BC1C69" w:rsidRPr="005E46C3" w:rsidRDefault="00BC1C69" w:rsidP="005E4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="Arial"/>
          <w:b/>
          <w:sz w:val="22"/>
          <w:szCs w:val="22"/>
        </w:rPr>
      </w:pPr>
    </w:p>
    <w:p w:rsidR="005E46C3" w:rsidRDefault="00BC1C69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Smluvní strany tímto Dodatkem rozšiřují předmět nájmu o jedno (1) parkovací </w:t>
      </w:r>
      <w:r w:rsidR="00E42D79">
        <w:rPr>
          <w:rFonts w:eastAsia="Arial"/>
          <w:sz w:val="22"/>
          <w:szCs w:val="22"/>
        </w:rPr>
        <w:t>stání</w:t>
      </w:r>
      <w:r>
        <w:rPr>
          <w:rFonts w:eastAsia="Arial"/>
          <w:sz w:val="22"/>
          <w:szCs w:val="22"/>
        </w:rPr>
        <w:t>, a to parkovací stání č. P3. Počínaje účinností tohoto Dodatku tedy Pronajímatel pronajímá Nájemci celkem devět (9) parkovacích stání.</w:t>
      </w:r>
    </w:p>
    <w:p w:rsidR="001314D2" w:rsidRDefault="001314D2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2D424C" w:rsidRPr="0006374F" w:rsidRDefault="002D424C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06374F">
        <w:rPr>
          <w:rFonts w:eastAsia="Arial"/>
          <w:sz w:val="22"/>
          <w:szCs w:val="22"/>
        </w:rPr>
        <w:t>Smlouva se mění takto:</w:t>
      </w:r>
    </w:p>
    <w:p w:rsidR="004F3B33" w:rsidRPr="001314D2" w:rsidRDefault="0064412A" w:rsidP="00BC075B">
      <w:pPr>
        <w:pStyle w:val="Zkladntext"/>
        <w:autoSpaceDE w:val="0"/>
        <w:spacing w:before="302" w:after="120" w:line="100" w:lineRule="atLeast"/>
        <w:rPr>
          <w:rFonts w:eastAsia="Arial"/>
          <w:sz w:val="22"/>
          <w:szCs w:val="22"/>
        </w:rPr>
      </w:pPr>
      <w:r w:rsidRPr="001314D2">
        <w:rPr>
          <w:rFonts w:eastAsia="Arial"/>
          <w:sz w:val="22"/>
          <w:szCs w:val="22"/>
        </w:rPr>
        <w:t xml:space="preserve">Dosavadní </w:t>
      </w:r>
      <w:r w:rsidR="00423D00" w:rsidRPr="001314D2">
        <w:rPr>
          <w:rFonts w:eastAsia="Arial"/>
          <w:sz w:val="22"/>
          <w:szCs w:val="22"/>
        </w:rPr>
        <w:t xml:space="preserve">text </w:t>
      </w:r>
      <w:r w:rsidR="002D424C" w:rsidRPr="001314D2">
        <w:rPr>
          <w:rFonts w:eastAsia="Arial"/>
          <w:sz w:val="22"/>
          <w:szCs w:val="22"/>
        </w:rPr>
        <w:t>č</w:t>
      </w:r>
      <w:r w:rsidR="004039AC" w:rsidRPr="001314D2">
        <w:rPr>
          <w:rFonts w:eastAsia="Arial"/>
          <w:sz w:val="22"/>
          <w:szCs w:val="22"/>
        </w:rPr>
        <w:t>l</w:t>
      </w:r>
      <w:r w:rsidR="00423D00" w:rsidRPr="001314D2">
        <w:rPr>
          <w:rFonts w:eastAsia="Arial"/>
          <w:sz w:val="22"/>
          <w:szCs w:val="22"/>
        </w:rPr>
        <w:t>ánku</w:t>
      </w:r>
      <w:r w:rsidR="002D424C" w:rsidRPr="001314D2">
        <w:rPr>
          <w:rFonts w:eastAsia="Arial"/>
          <w:sz w:val="22"/>
          <w:szCs w:val="22"/>
        </w:rPr>
        <w:t xml:space="preserve"> </w:t>
      </w:r>
      <w:r w:rsidR="004039AC" w:rsidRPr="001314D2">
        <w:rPr>
          <w:rFonts w:eastAsia="Arial"/>
          <w:sz w:val="22"/>
          <w:szCs w:val="22"/>
        </w:rPr>
        <w:t>III.</w:t>
      </w:r>
      <w:r w:rsidR="004A42C5" w:rsidRPr="001314D2">
        <w:rPr>
          <w:rFonts w:eastAsia="Arial"/>
          <w:sz w:val="22"/>
          <w:szCs w:val="22"/>
        </w:rPr>
        <w:t xml:space="preserve"> odst. III. </w:t>
      </w:r>
      <w:r w:rsidR="004039AC" w:rsidRPr="001314D2">
        <w:rPr>
          <w:rFonts w:eastAsia="Arial"/>
          <w:sz w:val="22"/>
          <w:szCs w:val="22"/>
        </w:rPr>
        <w:t xml:space="preserve">1 </w:t>
      </w:r>
      <w:r w:rsidR="004A42C5" w:rsidRPr="001314D2">
        <w:rPr>
          <w:rFonts w:eastAsia="Arial"/>
          <w:sz w:val="22"/>
          <w:szCs w:val="22"/>
        </w:rPr>
        <w:t xml:space="preserve">se ruší a nahrazuje </w:t>
      </w:r>
      <w:r w:rsidR="00423D00" w:rsidRPr="001314D2">
        <w:rPr>
          <w:rFonts w:eastAsia="Arial"/>
          <w:sz w:val="22"/>
          <w:szCs w:val="22"/>
        </w:rPr>
        <w:t xml:space="preserve">se tímto </w:t>
      </w:r>
      <w:r w:rsidR="004A42C5" w:rsidRPr="001314D2">
        <w:rPr>
          <w:rFonts w:eastAsia="Arial"/>
          <w:sz w:val="22"/>
          <w:szCs w:val="22"/>
        </w:rPr>
        <w:t>novým zněním:</w:t>
      </w:r>
    </w:p>
    <w:p w:rsidR="004A42C5" w:rsidRPr="001314D2" w:rsidRDefault="004A42C5" w:rsidP="004A42C5">
      <w:pPr>
        <w:autoSpaceDE w:val="0"/>
        <w:spacing w:before="302" w:after="120" w:line="100" w:lineRule="atLeast"/>
        <w:rPr>
          <w:rFonts w:eastAsia="Arial"/>
          <w:strike/>
          <w:sz w:val="22"/>
          <w:szCs w:val="22"/>
        </w:rPr>
      </w:pPr>
      <w:r w:rsidRPr="001314D2">
        <w:rPr>
          <w:rFonts w:eastAsia="Arial"/>
          <w:sz w:val="22"/>
          <w:szCs w:val="22"/>
        </w:rPr>
        <w:t xml:space="preserve">III.1. Nájemce se zavazuje pronajímateli platit sjednané nájemné ve výši </w:t>
      </w:r>
      <w:r w:rsidR="002B030B" w:rsidRPr="003E7024">
        <w:rPr>
          <w:rFonts w:eastAsia="Arial"/>
          <w:b/>
          <w:sz w:val="22"/>
          <w:szCs w:val="22"/>
        </w:rPr>
        <w:t>975.054</w:t>
      </w:r>
      <w:r w:rsidR="0009494C">
        <w:rPr>
          <w:rFonts w:eastAsia="Arial"/>
          <w:b/>
          <w:sz w:val="22"/>
          <w:szCs w:val="22"/>
        </w:rPr>
        <w:t>,96</w:t>
      </w:r>
      <w:r w:rsidRPr="001314D2">
        <w:rPr>
          <w:rFonts w:eastAsia="Arial"/>
          <w:sz w:val="22"/>
          <w:szCs w:val="22"/>
        </w:rPr>
        <w:t xml:space="preserve"> Kč ročně. Takto sjednaný nájem je nájmem smluvním a konečným. Smluvní strany sjednávají, že pronajímatel nebude účtovat ke smluvenému nájemnému DPH. Nájemce bude hradit </w:t>
      </w:r>
      <w:r w:rsidR="00423D00" w:rsidRPr="001314D2">
        <w:rPr>
          <w:rFonts w:eastAsia="Arial"/>
          <w:sz w:val="22"/>
          <w:szCs w:val="22"/>
        </w:rPr>
        <w:t xml:space="preserve">smluvený </w:t>
      </w:r>
      <w:r w:rsidRPr="001314D2">
        <w:rPr>
          <w:rFonts w:eastAsia="Arial"/>
          <w:sz w:val="22"/>
          <w:szCs w:val="22"/>
        </w:rPr>
        <w:t xml:space="preserve">nájem </w:t>
      </w:r>
      <w:r w:rsidR="00423D00" w:rsidRPr="001314D2">
        <w:rPr>
          <w:rFonts w:eastAsia="Arial"/>
          <w:sz w:val="22"/>
          <w:szCs w:val="22"/>
        </w:rPr>
        <w:t>formou měsíčního nájemného</w:t>
      </w:r>
      <w:r w:rsidRPr="001314D2">
        <w:rPr>
          <w:rFonts w:eastAsia="Arial"/>
          <w:sz w:val="22"/>
          <w:szCs w:val="22"/>
        </w:rPr>
        <w:t>, vždy k 1</w:t>
      </w:r>
      <w:r w:rsidR="00B85864" w:rsidRPr="001314D2">
        <w:rPr>
          <w:rFonts w:eastAsia="Arial"/>
          <w:sz w:val="22"/>
          <w:szCs w:val="22"/>
        </w:rPr>
        <w:t>0</w:t>
      </w:r>
      <w:r w:rsidRPr="001314D2">
        <w:rPr>
          <w:rFonts w:eastAsia="Arial"/>
          <w:sz w:val="22"/>
          <w:szCs w:val="22"/>
        </w:rPr>
        <w:t>. dni  toho měsíce, za který se nájem platí. Měsíční nájemné činí jedn</w:t>
      </w:r>
      <w:r w:rsidR="00ED4DEB" w:rsidRPr="001314D2">
        <w:rPr>
          <w:rFonts w:eastAsia="Arial"/>
          <w:sz w:val="22"/>
          <w:szCs w:val="22"/>
        </w:rPr>
        <w:t>u dvanáctinu ročního nájemného.</w:t>
      </w:r>
    </w:p>
    <w:p w:rsidR="002D424C" w:rsidRPr="001314D2" w:rsidRDefault="002D424C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2D424C" w:rsidRPr="001314D2" w:rsidRDefault="002D424C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1314D2">
        <w:rPr>
          <w:rFonts w:eastAsia="Arial"/>
          <w:sz w:val="22"/>
          <w:szCs w:val="22"/>
        </w:rPr>
        <w:t>Smlouva se mění takto:</w:t>
      </w:r>
    </w:p>
    <w:p w:rsidR="004A42C5" w:rsidRPr="0006374F" w:rsidRDefault="004A42C5" w:rsidP="004A42C5">
      <w:pPr>
        <w:pStyle w:val="Zkladntext"/>
        <w:autoSpaceDE w:val="0"/>
        <w:spacing w:before="302" w:after="120" w:line="100" w:lineRule="atLeast"/>
        <w:rPr>
          <w:rFonts w:eastAsia="Arial"/>
          <w:sz w:val="22"/>
          <w:szCs w:val="22"/>
        </w:rPr>
      </w:pPr>
      <w:r w:rsidRPr="001314D2">
        <w:rPr>
          <w:rFonts w:eastAsia="Arial"/>
          <w:sz w:val="22"/>
          <w:szCs w:val="22"/>
        </w:rPr>
        <w:t xml:space="preserve">Dosavadní </w:t>
      </w:r>
      <w:r w:rsidR="00423D00" w:rsidRPr="001314D2">
        <w:rPr>
          <w:rFonts w:eastAsia="Arial"/>
          <w:sz w:val="22"/>
          <w:szCs w:val="22"/>
        </w:rPr>
        <w:t xml:space="preserve">text </w:t>
      </w:r>
      <w:r w:rsidRPr="001314D2">
        <w:rPr>
          <w:rFonts w:eastAsia="Arial"/>
          <w:sz w:val="22"/>
          <w:szCs w:val="22"/>
        </w:rPr>
        <w:t>čl</w:t>
      </w:r>
      <w:r w:rsidR="00423D00" w:rsidRPr="001314D2">
        <w:rPr>
          <w:rFonts w:eastAsia="Arial"/>
          <w:sz w:val="22"/>
          <w:szCs w:val="22"/>
        </w:rPr>
        <w:t>ánku</w:t>
      </w:r>
      <w:r w:rsidRPr="001314D2">
        <w:rPr>
          <w:rFonts w:eastAsia="Arial"/>
          <w:sz w:val="22"/>
          <w:szCs w:val="22"/>
        </w:rPr>
        <w:t xml:space="preserve"> III. odst. III. 2 se ruší a nahrazuje </w:t>
      </w:r>
      <w:r w:rsidR="00423D00" w:rsidRPr="001314D2">
        <w:rPr>
          <w:rFonts w:eastAsia="Arial"/>
          <w:sz w:val="22"/>
          <w:szCs w:val="22"/>
        </w:rPr>
        <w:t xml:space="preserve">se tímto </w:t>
      </w:r>
      <w:r w:rsidRPr="001314D2">
        <w:rPr>
          <w:rFonts w:eastAsia="Arial"/>
          <w:sz w:val="22"/>
          <w:szCs w:val="22"/>
        </w:rPr>
        <w:t>novým</w:t>
      </w:r>
      <w:r w:rsidRPr="0006374F">
        <w:rPr>
          <w:rFonts w:eastAsia="Arial"/>
          <w:sz w:val="22"/>
          <w:szCs w:val="22"/>
        </w:rPr>
        <w:t xml:space="preserve"> zněním:</w:t>
      </w:r>
    </w:p>
    <w:p w:rsidR="004A42C5" w:rsidRPr="0006374F" w:rsidRDefault="004A42C5" w:rsidP="004A42C5">
      <w:pPr>
        <w:autoSpaceDE w:val="0"/>
        <w:spacing w:before="302" w:after="120" w:line="100" w:lineRule="atLeast"/>
        <w:rPr>
          <w:rFonts w:eastAsia="Arial"/>
          <w:sz w:val="22"/>
          <w:szCs w:val="22"/>
        </w:rPr>
      </w:pPr>
      <w:r w:rsidRPr="0006374F">
        <w:rPr>
          <w:rFonts w:eastAsia="Arial"/>
          <w:sz w:val="22"/>
          <w:szCs w:val="22"/>
        </w:rPr>
        <w:t xml:space="preserve">III.2. Strany této smlouvy sjednávají, že všechny sjednané služby spojené s nájmem předmětu nájmu dle této smlouvy budou uhrazeny v pravidelných paušálních měsíčních platbách, a to ve výši </w:t>
      </w:r>
      <w:r w:rsidR="002B030B" w:rsidRPr="003E7024">
        <w:rPr>
          <w:rFonts w:eastAsia="Arial"/>
          <w:b/>
          <w:sz w:val="22"/>
          <w:szCs w:val="22"/>
        </w:rPr>
        <w:t>89.693,32</w:t>
      </w:r>
      <w:r w:rsidRPr="0006374F">
        <w:rPr>
          <w:rFonts w:eastAsia="Arial"/>
          <w:sz w:val="22"/>
          <w:szCs w:val="22"/>
        </w:rPr>
        <w:t xml:space="preserve"> Kč, které jsou splatné vždy k 1</w:t>
      </w:r>
      <w:r w:rsidR="00B85864" w:rsidRPr="0006374F">
        <w:rPr>
          <w:rFonts w:eastAsia="Arial"/>
          <w:sz w:val="22"/>
          <w:szCs w:val="22"/>
        </w:rPr>
        <w:t>0</w:t>
      </w:r>
      <w:r w:rsidRPr="0006374F">
        <w:rPr>
          <w:rFonts w:eastAsia="Arial"/>
          <w:sz w:val="22"/>
          <w:szCs w:val="22"/>
        </w:rPr>
        <w:t xml:space="preserve">. dni toho měsíce, za který se paušální měsíční platby za služby platí. </w:t>
      </w:r>
      <w:r w:rsidR="00072AC8">
        <w:rPr>
          <w:rFonts w:eastAsia="Arial"/>
          <w:sz w:val="22"/>
          <w:szCs w:val="22"/>
        </w:rPr>
        <w:t xml:space="preserve">K měsíčním paušálním platbám budou účtovány příslušné sazby DPH. </w:t>
      </w:r>
      <w:r w:rsidRPr="0006374F">
        <w:rPr>
          <w:rFonts w:eastAsia="Arial"/>
          <w:sz w:val="22"/>
          <w:szCs w:val="22"/>
        </w:rPr>
        <w:t>Strany sjednávají, že tato cena za služby je cenou smluvní a je konečná a pronajímatel nebude nájemci doúčtovávat případné přeplatky nebo nedoplatky.</w:t>
      </w:r>
    </w:p>
    <w:p w:rsidR="002D424C" w:rsidRPr="0006374F" w:rsidRDefault="002D424C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2D424C" w:rsidRPr="0006374F" w:rsidRDefault="002D424C" w:rsidP="002D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06374F">
        <w:rPr>
          <w:rFonts w:eastAsia="Arial"/>
          <w:sz w:val="22"/>
          <w:szCs w:val="22"/>
        </w:rPr>
        <w:t>Smlouva se mění takto:</w:t>
      </w:r>
    </w:p>
    <w:p w:rsidR="004039AC" w:rsidRPr="0006374F" w:rsidRDefault="004A42C5" w:rsidP="00BC075B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szCs w:val="22"/>
          <w:lang w:val="en-US" w:eastAsia="en-US"/>
        </w:rPr>
      </w:pPr>
      <w:r w:rsidRPr="0006374F">
        <w:rPr>
          <w:rFonts w:eastAsia="Arial"/>
          <w:sz w:val="22"/>
          <w:szCs w:val="22"/>
        </w:rPr>
        <w:t>Dosavadní příloha č. 3 (Platební kalendář nájemného, služeb a energií spojených s užíváním nebytových prostor) se ruší a nahrazuje se novou přílohou č. 3 (Platební kalendář nájemného, služeb a energií spojených s užíváním nebytových prostor), která</w:t>
      </w:r>
      <w:r w:rsidR="002D424C" w:rsidRPr="0006374F">
        <w:rPr>
          <w:rFonts w:eastAsia="Arial"/>
          <w:sz w:val="22"/>
          <w:szCs w:val="22"/>
        </w:rPr>
        <w:t xml:space="preserve"> tvoří nedílnou součást tohoto D</w:t>
      </w:r>
      <w:r w:rsidRPr="0006374F">
        <w:rPr>
          <w:rFonts w:eastAsia="Arial"/>
          <w:sz w:val="22"/>
          <w:szCs w:val="22"/>
        </w:rPr>
        <w:t>odatku.</w:t>
      </w:r>
    </w:p>
    <w:p w:rsidR="00622219" w:rsidRPr="0006374F" w:rsidRDefault="00622219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</w:p>
    <w:p w:rsidR="00BC075B" w:rsidRDefault="005E46C3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IV</w:t>
      </w:r>
      <w:r w:rsidR="00BC075B" w:rsidRPr="0006374F">
        <w:rPr>
          <w:rFonts w:ascii="Arial" w:eastAsia="Arial" w:hAnsi="Arial"/>
          <w:b/>
          <w:sz w:val="22"/>
          <w:szCs w:val="22"/>
        </w:rPr>
        <w:t>.</w:t>
      </w:r>
    </w:p>
    <w:p w:rsidR="002D4F60" w:rsidRPr="0006374F" w:rsidRDefault="002D4F60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Ostatní ustanovení Smlouvy  zůstávají beze změny.</w:t>
      </w: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</w:p>
    <w:p w:rsidR="00604AB0" w:rsidRDefault="00604AB0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</w:p>
    <w:p w:rsidR="00604AB0" w:rsidRPr="0006374F" w:rsidRDefault="00604AB0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</w:p>
    <w:p w:rsidR="00BC075B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 w:rsidRPr="0006374F">
        <w:rPr>
          <w:rFonts w:ascii="Arial" w:eastAsia="Arial" w:hAnsi="Arial"/>
          <w:b/>
          <w:sz w:val="22"/>
          <w:szCs w:val="22"/>
        </w:rPr>
        <w:lastRenderedPageBreak/>
        <w:t>V.</w:t>
      </w:r>
    </w:p>
    <w:p w:rsidR="005E46C3" w:rsidRDefault="005E46C3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Závěrečná ustanovení</w:t>
      </w:r>
    </w:p>
    <w:p w:rsidR="002D4F60" w:rsidRPr="0006374F" w:rsidRDefault="002D4F60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  <w:szCs w:val="22"/>
        </w:rPr>
      </w:pP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Dodatek se vyhotovuje v 3 (třech) vyhotoveních, z nichž každý má platnost originálu, z toho Pronajímatel obdrží 2 (dvě) vyhotovení a Nájemce obdrží 1 (jedno) vyhotovení.</w:t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  <w:szCs w:val="22"/>
        </w:rPr>
      </w:pP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>Smluvní strany prohlašují, že si tento Dodatek</w:t>
      </w:r>
      <w:r w:rsidR="00C639A4" w:rsidRPr="0006374F">
        <w:rPr>
          <w:rFonts w:ascii="Arial" w:eastAsia="Arial" w:hAnsi="Arial"/>
          <w:sz w:val="22"/>
          <w:szCs w:val="22"/>
        </w:rPr>
        <w:t xml:space="preserve"> </w:t>
      </w:r>
      <w:r w:rsidRPr="0006374F">
        <w:rPr>
          <w:rFonts w:ascii="Arial" w:eastAsia="Arial" w:hAnsi="Arial"/>
          <w:sz w:val="22"/>
          <w:szCs w:val="22"/>
        </w:rPr>
        <w:t>před jeho podpisem přečetly a že Dodatek uzavřely po vzájemném projednání podle jejich svobodné a pravé vůle, určitě, vážně a srozumitelně.</w:t>
      </w:r>
      <w:r w:rsidRPr="0006374F">
        <w:rPr>
          <w:rFonts w:ascii="Arial" w:eastAsia="Arial" w:hAnsi="Arial"/>
          <w:sz w:val="22"/>
          <w:szCs w:val="22"/>
        </w:rPr>
        <w:tab/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  <w:r w:rsidRPr="0006374F">
        <w:rPr>
          <w:rFonts w:ascii="Arial" w:eastAsia="Arial" w:hAnsi="Arial"/>
          <w:sz w:val="22"/>
          <w:szCs w:val="22"/>
        </w:rPr>
        <w:tab/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 xml:space="preserve">Tento Dodatek nabývá platnosti dnem podpisu obou smluvních stran a účinnosti dnem </w:t>
      </w:r>
      <w:r w:rsidR="006C5DBC" w:rsidRPr="0006374F">
        <w:rPr>
          <w:rFonts w:ascii="Arial" w:eastAsia="Arial" w:hAnsi="Arial"/>
          <w:sz w:val="22"/>
          <w:szCs w:val="22"/>
        </w:rPr>
        <w:t>1.8.2014</w:t>
      </w:r>
      <w:r w:rsidRPr="0006374F">
        <w:rPr>
          <w:rFonts w:ascii="Arial" w:eastAsia="Arial" w:hAnsi="Arial"/>
          <w:sz w:val="22"/>
          <w:szCs w:val="22"/>
        </w:rPr>
        <w:t>.</w:t>
      </w:r>
    </w:p>
    <w:p w:rsidR="00BC075B" w:rsidRPr="0006374F" w:rsidRDefault="00BC075B" w:rsidP="00BC075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</w:p>
    <w:p w:rsidR="00BC075B" w:rsidRPr="0006374F" w:rsidRDefault="006C5DBC" w:rsidP="006C5DB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  <w:szCs w:val="22"/>
        </w:rPr>
      </w:pPr>
      <w:r w:rsidRPr="0006374F">
        <w:rPr>
          <w:rFonts w:ascii="Arial" w:eastAsia="Arial" w:hAnsi="Arial"/>
          <w:sz w:val="22"/>
          <w:szCs w:val="22"/>
        </w:rPr>
        <w:t xml:space="preserve">Přílohou tohoto Dodatku je </w:t>
      </w:r>
      <w:r w:rsidR="002D424C" w:rsidRPr="0006374F">
        <w:rPr>
          <w:rFonts w:ascii="Arial" w:eastAsia="Arial" w:hAnsi="Arial"/>
          <w:sz w:val="22"/>
          <w:szCs w:val="22"/>
        </w:rPr>
        <w:t>Platební kalendář nájemného, služeb a</w:t>
      </w:r>
      <w:r w:rsidRPr="0006374F">
        <w:rPr>
          <w:rFonts w:ascii="Arial" w:eastAsia="Arial" w:hAnsi="Arial"/>
          <w:sz w:val="22"/>
          <w:szCs w:val="22"/>
        </w:rPr>
        <w:t xml:space="preserve"> energií spojených s užíváním </w:t>
      </w:r>
      <w:r w:rsidR="002D424C" w:rsidRPr="0006374F">
        <w:rPr>
          <w:rFonts w:ascii="Arial" w:eastAsia="Arial" w:hAnsi="Arial"/>
          <w:sz w:val="22"/>
          <w:szCs w:val="22"/>
        </w:rPr>
        <w:t>nebytových prostor</w:t>
      </w:r>
    </w:p>
    <w:p w:rsidR="00BC075B" w:rsidRPr="0006374F" w:rsidRDefault="00BC075B" w:rsidP="002D424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zCs w:val="22"/>
        </w:rPr>
      </w:pPr>
    </w:p>
    <w:p w:rsidR="00BC075B" w:rsidRDefault="00BC075B" w:rsidP="00BC075B">
      <w:pPr>
        <w:pStyle w:val="Zkladntextodsazen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rFonts w:ascii="Arial" w:eastAsia="Arial" w:hAnsi="Arial"/>
          <w:color w:val="FF0000"/>
          <w:sz w:val="22"/>
          <w:szCs w:val="22"/>
        </w:rPr>
      </w:pPr>
      <w:r w:rsidRPr="0006374F">
        <w:rPr>
          <w:rFonts w:ascii="Arial" w:eastAsia="Arial" w:hAnsi="Arial"/>
          <w:color w:val="FF0000"/>
          <w:sz w:val="22"/>
          <w:szCs w:val="22"/>
        </w:rPr>
        <w:t xml:space="preserve">   </w:t>
      </w:r>
    </w:p>
    <w:p w:rsidR="004F422E" w:rsidRPr="0006374F" w:rsidRDefault="004F422E" w:rsidP="00BC075B">
      <w:pPr>
        <w:pStyle w:val="Zkladntextodsazen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rFonts w:ascii="Arial" w:eastAsia="Arial" w:hAnsi="Arial"/>
          <w:i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319"/>
        <w:gridCol w:w="85"/>
        <w:gridCol w:w="576"/>
        <w:gridCol w:w="4354"/>
      </w:tblGrid>
      <w:tr w:rsidR="00BC075B" w:rsidRPr="0006374F" w:rsidTr="00356E05">
        <w:tc>
          <w:tcPr>
            <w:tcW w:w="3950" w:type="dxa"/>
            <w:tcBorders>
              <w:top w:val="nil"/>
            </w:tcBorders>
          </w:tcPr>
          <w:p w:rsidR="00BC075B" w:rsidRPr="0006374F" w:rsidRDefault="008D1AD3" w:rsidP="008D1AD3">
            <w:pPr>
              <w:pStyle w:val="Zkladntextodsazen1"/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V Praze dne...</w:t>
            </w:r>
            <w:r w:rsidR="00BC075B" w:rsidRPr="0006374F">
              <w:rPr>
                <w:rFonts w:ascii="Arial" w:eastAsia="Arial" w:hAnsi="Arial"/>
                <w:sz w:val="22"/>
                <w:szCs w:val="22"/>
              </w:rPr>
              <w:t>....................</w:t>
            </w:r>
          </w:p>
        </w:tc>
        <w:tc>
          <w:tcPr>
            <w:tcW w:w="980" w:type="dxa"/>
            <w:gridSpan w:val="3"/>
            <w:tcBorders>
              <w:top w:val="nil"/>
            </w:tcBorders>
          </w:tcPr>
          <w:p w:rsidR="00BC075B" w:rsidRPr="0006374F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nil"/>
            </w:tcBorders>
          </w:tcPr>
          <w:p w:rsidR="00BC075B" w:rsidRPr="0006374F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</w:t>
            </w:r>
            <w:r w:rsidR="00BC075B" w:rsidRPr="0006374F">
              <w:rPr>
                <w:rFonts w:ascii="Arial" w:eastAsia="Arial" w:hAnsi="Arial"/>
                <w:sz w:val="22"/>
                <w:szCs w:val="22"/>
              </w:rPr>
              <w:t xml:space="preserve">V </w:t>
            </w:r>
            <w:r>
              <w:rPr>
                <w:rFonts w:ascii="Arial" w:eastAsia="Arial" w:hAnsi="Arial"/>
                <w:sz w:val="22"/>
                <w:szCs w:val="22"/>
              </w:rPr>
              <w:t>Karlových Varech</w:t>
            </w:r>
            <w:r w:rsidR="00BC075B" w:rsidRPr="0006374F">
              <w:rPr>
                <w:rFonts w:ascii="Arial" w:eastAsia="Arial" w:hAnsi="Arial"/>
                <w:sz w:val="22"/>
                <w:szCs w:val="22"/>
              </w:rPr>
              <w:t xml:space="preserve"> dne…………………. </w:t>
            </w:r>
          </w:p>
        </w:tc>
      </w:tr>
      <w:tr w:rsidR="00BC075B" w:rsidRPr="0006374F" w:rsidTr="00356E05">
        <w:trPr>
          <w:cantSplit/>
        </w:trPr>
        <w:tc>
          <w:tcPr>
            <w:tcW w:w="3950" w:type="dxa"/>
            <w:tcBorders>
              <w:bottom w:val="nil"/>
            </w:tcBorders>
          </w:tcPr>
          <w:p w:rsidR="00BC075B" w:rsidRPr="0006374F" w:rsidRDefault="00BC075B" w:rsidP="00356E05">
            <w:pPr>
              <w:pStyle w:val="Norma"/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bottom w:val="nil"/>
            </w:tcBorders>
          </w:tcPr>
          <w:p w:rsidR="00BC075B" w:rsidRPr="0006374F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BC075B" w:rsidRPr="0006374F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BC075B" w:rsidRPr="0006374F" w:rsidTr="00356E05">
        <w:trPr>
          <w:cantSplit/>
        </w:trPr>
        <w:tc>
          <w:tcPr>
            <w:tcW w:w="9284" w:type="dxa"/>
            <w:gridSpan w:val="5"/>
            <w:tcBorders>
              <w:top w:val="nil"/>
              <w:bottom w:val="nil"/>
            </w:tcBorders>
          </w:tcPr>
          <w:p w:rsidR="00BC075B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  <w:p w:rsidR="004F422E" w:rsidRPr="0006374F" w:rsidRDefault="004F422E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BC075B" w:rsidRPr="0006374F" w:rsidTr="00356E05">
        <w:tc>
          <w:tcPr>
            <w:tcW w:w="4269" w:type="dxa"/>
            <w:gridSpan w:val="2"/>
            <w:tcBorders>
              <w:top w:val="nil"/>
              <w:bottom w:val="nil"/>
            </w:tcBorders>
          </w:tcPr>
          <w:p w:rsidR="00BC075B" w:rsidRPr="0006374F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:rsidR="00BC075B" w:rsidRPr="0006374F" w:rsidRDefault="004F422E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…………</w:t>
            </w:r>
            <w:r w:rsidR="00BC075B" w:rsidRPr="0006374F">
              <w:rPr>
                <w:rFonts w:ascii="Arial" w:eastAsia="Arial" w:hAnsi="Arial"/>
                <w:sz w:val="22"/>
                <w:szCs w:val="22"/>
              </w:rPr>
              <w:t>……………………………..</w:t>
            </w:r>
          </w:p>
          <w:p w:rsidR="004F422E" w:rsidRPr="0006374F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>Palmer Capital Central European Properties, a.s.</w:t>
            </w:r>
          </w:p>
          <w:p w:rsidR="004F422E" w:rsidRPr="0006374F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>Ben Charles Henry Maudling,</w:t>
            </w:r>
          </w:p>
          <w:p w:rsidR="00BC075B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  <w:r w:rsidRPr="0006374F">
              <w:rPr>
                <w:rFonts w:ascii="Arial" w:eastAsia="Arial" w:hAnsi="Arial"/>
                <w:i/>
                <w:sz w:val="22"/>
                <w:szCs w:val="22"/>
              </w:rPr>
              <w:t>člen představenstva</w:t>
            </w:r>
            <w:r>
              <w:rPr>
                <w:rFonts w:ascii="Arial" w:eastAsia="Arial" w:hAnsi="Arial"/>
                <w:i/>
                <w:sz w:val="22"/>
                <w:szCs w:val="22"/>
              </w:rPr>
              <w:t xml:space="preserve"> </w:t>
            </w:r>
          </w:p>
          <w:p w:rsidR="002D4F60" w:rsidRDefault="002D4F60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</w:p>
          <w:p w:rsidR="004F422E" w:rsidRDefault="004F422E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</w:p>
          <w:p w:rsidR="004F422E" w:rsidRPr="0006374F" w:rsidRDefault="004F422E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bottom w:val="nil"/>
            </w:tcBorders>
          </w:tcPr>
          <w:p w:rsidR="00BC075B" w:rsidRPr="0006374F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nil"/>
              <w:bottom w:val="nil"/>
            </w:tcBorders>
          </w:tcPr>
          <w:p w:rsidR="00BC075B" w:rsidRPr="0006374F" w:rsidRDefault="00BC075B" w:rsidP="00E04BB4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  <w:szCs w:val="22"/>
              </w:rPr>
            </w:pPr>
          </w:p>
          <w:p w:rsidR="004F422E" w:rsidRPr="0006374F" w:rsidRDefault="00BC075B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>………</w:t>
            </w:r>
            <w:r w:rsidR="004F422E">
              <w:rPr>
                <w:rFonts w:ascii="Arial" w:eastAsia="Arial" w:hAnsi="Arial"/>
                <w:sz w:val="22"/>
                <w:szCs w:val="22"/>
              </w:rPr>
              <w:t>………………</w:t>
            </w:r>
            <w:r w:rsidRPr="0006374F">
              <w:rPr>
                <w:rFonts w:ascii="Arial" w:eastAsia="Arial" w:hAnsi="Arial"/>
                <w:sz w:val="22"/>
                <w:szCs w:val="22"/>
              </w:rPr>
              <w:t>……………………</w:t>
            </w:r>
          </w:p>
          <w:p w:rsidR="004F422E" w:rsidRPr="0006374F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>Regionální rada regionu soudržnosti Severozápad</w:t>
            </w:r>
          </w:p>
          <w:p w:rsidR="004F422E" w:rsidRPr="0006374F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  <w:r w:rsidRPr="0006374F">
              <w:rPr>
                <w:rFonts w:ascii="Arial" w:eastAsia="Arial" w:hAnsi="Arial"/>
                <w:i/>
                <w:sz w:val="22"/>
                <w:szCs w:val="22"/>
              </w:rPr>
              <w:t>Ing. Petr Navrátil,</w:t>
            </w:r>
          </w:p>
          <w:p w:rsidR="004F422E" w:rsidRPr="0006374F" w:rsidRDefault="004F422E" w:rsidP="004F422E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  <w:r w:rsidRPr="0006374F">
              <w:rPr>
                <w:rFonts w:ascii="Arial" w:eastAsia="Arial" w:hAnsi="Arial"/>
                <w:i/>
                <w:sz w:val="22"/>
                <w:szCs w:val="22"/>
              </w:rPr>
              <w:t>předseda Regionální rady regionu soudržnosti Severozápad</w:t>
            </w:r>
          </w:p>
          <w:p w:rsidR="00BC075B" w:rsidRPr="0006374F" w:rsidRDefault="00BC075B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</w:p>
        </w:tc>
      </w:tr>
      <w:tr w:rsidR="00473A78" w:rsidRPr="0006374F" w:rsidTr="00356E05">
        <w:trPr>
          <w:gridAfter w:val="2"/>
          <w:wAfter w:w="4930" w:type="dxa"/>
        </w:trPr>
        <w:tc>
          <w:tcPr>
            <w:tcW w:w="4354" w:type="dxa"/>
            <w:gridSpan w:val="3"/>
            <w:tcBorders>
              <w:top w:val="nil"/>
            </w:tcBorders>
          </w:tcPr>
          <w:p w:rsidR="00473A78" w:rsidRPr="0006374F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 xml:space="preserve">V Praze dne…………………. </w:t>
            </w:r>
          </w:p>
        </w:tc>
      </w:tr>
      <w:tr w:rsidR="00473A78" w:rsidRPr="0006374F" w:rsidTr="00356E05">
        <w:trPr>
          <w:gridAfter w:val="2"/>
          <w:wAfter w:w="4930" w:type="dxa"/>
          <w:cantSplit/>
        </w:trPr>
        <w:tc>
          <w:tcPr>
            <w:tcW w:w="4354" w:type="dxa"/>
            <w:gridSpan w:val="3"/>
            <w:tcBorders>
              <w:bottom w:val="nil"/>
            </w:tcBorders>
          </w:tcPr>
          <w:p w:rsidR="00473A78" w:rsidRPr="0006374F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73A78" w:rsidRPr="0006374F" w:rsidTr="00356E05">
        <w:trPr>
          <w:cantSplit/>
        </w:trPr>
        <w:tc>
          <w:tcPr>
            <w:tcW w:w="9284" w:type="dxa"/>
            <w:gridSpan w:val="5"/>
            <w:tcBorders>
              <w:top w:val="nil"/>
              <w:bottom w:val="nil"/>
            </w:tcBorders>
          </w:tcPr>
          <w:p w:rsidR="00473A78" w:rsidRPr="0006374F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73A78" w:rsidRPr="0006374F" w:rsidTr="00356E05">
        <w:trPr>
          <w:gridAfter w:val="2"/>
          <w:wAfter w:w="4930" w:type="dxa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:rsidR="00473A78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  <w:szCs w:val="22"/>
              </w:rPr>
            </w:pPr>
          </w:p>
          <w:p w:rsidR="004F422E" w:rsidRPr="0006374F" w:rsidRDefault="004F422E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  <w:szCs w:val="22"/>
              </w:rPr>
            </w:pPr>
          </w:p>
          <w:p w:rsidR="00473A78" w:rsidRPr="0006374F" w:rsidRDefault="004F422E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………….</w:t>
            </w:r>
            <w:r w:rsidR="00473A78" w:rsidRPr="0006374F">
              <w:rPr>
                <w:rFonts w:ascii="Arial" w:eastAsia="Arial" w:hAnsi="Arial"/>
                <w:sz w:val="22"/>
                <w:szCs w:val="22"/>
              </w:rPr>
              <w:t>……………………………</w:t>
            </w:r>
          </w:p>
          <w:p w:rsidR="00473A78" w:rsidRPr="0006374F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>Palmer Capital Central European Properties, a.s.</w:t>
            </w:r>
          </w:p>
          <w:p w:rsidR="00473A78" w:rsidRPr="0006374F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6374F">
              <w:rPr>
                <w:rFonts w:ascii="Arial" w:eastAsia="Arial" w:hAnsi="Arial"/>
                <w:sz w:val="22"/>
                <w:szCs w:val="22"/>
              </w:rPr>
              <w:t>Guy St John barker</w:t>
            </w:r>
          </w:p>
          <w:p w:rsidR="00473A78" w:rsidRPr="0006374F" w:rsidRDefault="00473A78" w:rsidP="00356E05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  <w:szCs w:val="22"/>
              </w:rPr>
            </w:pPr>
            <w:r w:rsidRPr="0006374F">
              <w:rPr>
                <w:rFonts w:ascii="Arial" w:eastAsia="Arial" w:hAnsi="Arial"/>
                <w:i/>
                <w:sz w:val="22"/>
                <w:szCs w:val="22"/>
              </w:rPr>
              <w:t>předseda představenstva</w:t>
            </w:r>
          </w:p>
        </w:tc>
      </w:tr>
    </w:tbl>
    <w:p w:rsidR="00F94287" w:rsidRDefault="00F94287" w:rsidP="00473A78">
      <w:pPr>
        <w:pStyle w:val="Zkladntext"/>
        <w:rPr>
          <w:sz w:val="22"/>
          <w:szCs w:val="22"/>
        </w:rPr>
      </w:pPr>
    </w:p>
    <w:p w:rsidR="004F422E" w:rsidRPr="0006374F" w:rsidRDefault="004F422E" w:rsidP="00473A78">
      <w:pPr>
        <w:pStyle w:val="Zkladntext"/>
        <w:rPr>
          <w:sz w:val="22"/>
          <w:szCs w:val="22"/>
        </w:rPr>
      </w:pPr>
    </w:p>
    <w:sectPr w:rsidR="004F422E" w:rsidRPr="0006374F" w:rsidSect="00704545">
      <w:headerReference w:type="default" r:id="rId9"/>
      <w:footerReference w:type="default" r:id="rId10"/>
      <w:pgSz w:w="11905" w:h="16837"/>
      <w:pgMar w:top="4026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25" w:rsidRDefault="002C1325">
      <w:r>
        <w:separator/>
      </w:r>
    </w:p>
  </w:endnote>
  <w:endnote w:type="continuationSeparator" w:id="0">
    <w:p w:rsidR="002C1325" w:rsidRDefault="002C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FusionE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4D2" w:rsidRDefault="001314D2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5314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4D2" w:rsidRDefault="001314D2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7B4779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7B4779">
                            <w:rPr>
                              <w:noProof/>
                              <w:color w:val="FFFFFF"/>
                            </w:rPr>
                            <w:t>4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1314D2" w:rsidRDefault="001314D2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7B4779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7B4779">
                      <w:rPr>
                        <w:noProof/>
                        <w:color w:val="FFFFFF"/>
                      </w:rPr>
                      <w:t>4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25" w:rsidRDefault="002C1325">
      <w:r>
        <w:separator/>
      </w:r>
    </w:p>
  </w:footnote>
  <w:footnote w:type="continuationSeparator" w:id="0">
    <w:p w:rsidR="002C1325" w:rsidRDefault="002C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4D2" w:rsidRDefault="001314D2" w:rsidP="00BC075B">
    <w:pPr>
      <w:pStyle w:val="Normal"/>
      <w:tabs>
        <w:tab w:val="center" w:pos="4536"/>
        <w:tab w:val="right" w:pos="9029"/>
      </w:tabs>
      <w:jc w:val="right"/>
      <w:rPr>
        <w:b/>
        <w:i/>
        <w:sz w:val="20"/>
      </w:rPr>
    </w:pPr>
    <w:r>
      <w:rPr>
        <w:i/>
        <w:sz w:val="20"/>
      </w:rPr>
      <w:t>Evidenční číslo smlouvy:</w:t>
    </w:r>
    <w:r>
      <w:t xml:space="preserve"> </w:t>
    </w:r>
    <w:r>
      <w:rPr>
        <w:b/>
        <w:sz w:val="20"/>
      </w:rPr>
      <w:t>51808108</w:t>
    </w:r>
  </w:p>
  <w:p w:rsidR="001314D2" w:rsidRDefault="001314D2" w:rsidP="00BC075B">
    <w:pPr>
      <w:pStyle w:val="Normal"/>
      <w:tabs>
        <w:tab w:val="center" w:pos="4536"/>
        <w:tab w:val="right" w:pos="9029"/>
      </w:tabs>
      <w:jc w:val="right"/>
      <w:rPr>
        <w:b/>
        <w:i/>
        <w:sz w:val="20"/>
      </w:rPr>
    </w:pPr>
    <w:r>
      <w:rPr>
        <w:b/>
        <w:i/>
        <w:sz w:val="20"/>
      </w:rPr>
      <w:t xml:space="preserve">Strana: </w:t>
    </w:r>
    <w:r>
      <w:rPr>
        <w:b/>
        <w:i/>
        <w:sz w:val="20"/>
      </w:rPr>
      <w:fldChar w:fldCharType="begin"/>
    </w:r>
    <w:r>
      <w:rPr>
        <w:b/>
        <w:i/>
        <w:sz w:val="20"/>
      </w:rPr>
      <w:instrText xml:space="preserve"> PAGE \* Arabic </w:instrText>
    </w:r>
    <w:r>
      <w:rPr>
        <w:b/>
        <w:i/>
        <w:sz w:val="20"/>
      </w:rPr>
      <w:fldChar w:fldCharType="separate"/>
    </w:r>
    <w:r w:rsidR="007B4779">
      <w:rPr>
        <w:b/>
        <w:i/>
        <w:sz w:val="20"/>
      </w:rPr>
      <w:t>2</w:t>
    </w:r>
    <w:r>
      <w:rPr>
        <w:b/>
        <w:i/>
        <w:sz w:val="20"/>
      </w:rPr>
      <w:fldChar w:fldCharType="end"/>
    </w:r>
  </w:p>
  <w:p w:rsidR="001314D2" w:rsidRDefault="001314D2" w:rsidP="00BC075B">
    <w:pPr>
      <w:pStyle w:val="Normal"/>
      <w:tabs>
        <w:tab w:val="center" w:pos="4536"/>
        <w:tab w:val="right" w:pos="9029"/>
      </w:tabs>
      <w:jc w:val="right"/>
      <w:rPr>
        <w:rFonts w:ascii="Times New Roman" w:eastAsia="Times New Roman" w:hAnsi="Times New Roman"/>
      </w:rPr>
    </w:pPr>
    <w:r>
      <w:rPr>
        <w:b/>
        <w:i/>
        <w:sz w:val="20"/>
      </w:rPr>
      <w:t>Počet příloh: 1</w:t>
    </w:r>
  </w:p>
  <w:p w:rsidR="001314D2" w:rsidRDefault="001314D2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5314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4D2" w:rsidRDefault="001314D2" w:rsidP="00604AB0">
                          <w:pPr>
                            <w:pStyle w:val="Zhlav1"/>
                            <w:tabs>
                              <w:tab w:val="clear" w:pos="9072"/>
                              <w:tab w:val="right" w:pos="9029"/>
                            </w:tabs>
                            <w:rPr>
                              <w:rFonts w:ascii="Arial" w:eastAsia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Cs w:val="24"/>
                            </w:rPr>
                            <w:t>Dodatek ke smlouvě</w:t>
                          </w:r>
                          <w:r w:rsidRPr="00BC075B">
                            <w:rPr>
                              <w:rFonts w:eastAsia="Arial"/>
                              <w:b/>
                              <w:sz w:val="28"/>
                            </w:rPr>
                            <w:t xml:space="preserve"> 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center"/>
                            <w:rPr>
                              <w:rFonts w:ascii="Arial" w:eastAsia="Arial" w:hAnsi="Arial"/>
                              <w:b/>
                              <w:sz w:val="28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zev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rPr>
                              <w:rFonts w:ascii="Arial" w:eastAsia="Arial" w:hAnsi="Arial"/>
                              <w:b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</w:rPr>
                            <w:t>KE SMLOUVĚ O NÁJMU NEBYTOVÝCH PROSTOR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8"/>
                            </w:rPr>
                            <w:t>(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„Dodatek“)</w:t>
                          </w:r>
                        </w:p>
                        <w:p w:rsidR="001314D2" w:rsidRDefault="001314D2" w:rsidP="00BC075B">
                          <w:pPr>
                            <w:pStyle w:val="Nzev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Číslo 51808108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center"/>
                            <w:rPr>
                              <w:rFonts w:ascii="Arial" w:eastAsia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0"/>
                            </w:rPr>
                            <w:t>uzavřený dle zák. č. 116/1990 Sb., o nájmu a podnájmu nebytových prostor, ve znění pozdějších předpisů</w:t>
                          </w:r>
                        </w:p>
                        <w:p w:rsidR="001314D2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Zkladntext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center"/>
                            <w:rPr>
                              <w:rFonts w:ascii="Arial" w:eastAsia="Arial" w:hAnsi="Arial"/>
                              <w:b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Společnost: 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Palmer Capital Central European Properties, a.s.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se sídlem: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Na Žertvách 2196/34, 180 00 Praha 8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IČ: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24727873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DIČ: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CZ24727873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Bankovní spojení: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Raiffeisenbank, a.s., čís. účtu: 5010015460/5500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Společnost je zapsaná v obchodním rejstříku vedeném Městským soudem v Praze, oddíl B, vložka 16436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 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Pronajímatel“ </w:t>
                          </w:r>
                        </w:p>
                        <w:p w:rsidR="001314D2" w:rsidRDefault="001314D2" w:rsidP="00BC075B">
                          <w:pPr>
                            <w:pStyle w:val="Zarkazkladnhotextu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a</w:t>
                          </w:r>
                        </w:p>
                        <w:p w:rsidR="001314D2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Společnost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 xml:space="preserve">Regionální rada regionu soudržnosti Severozápad 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se sídlem: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Masarykova 3488/1, 400 01 Ústí nad Labem 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jednající: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Ing. Petr Navrátil - předseda Regionální rady regionu soudržnosti 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Severozápad </w:t>
                          </w:r>
                        </w:p>
                        <w:p w:rsidR="001314D2" w:rsidRPr="00780DD6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IČ: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75082136</w:t>
                          </w:r>
                        </w:p>
                        <w:p w:rsidR="001314D2" w:rsidRPr="00780DD6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DIČ: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CZ75082136</w:t>
                          </w:r>
                        </w:p>
                        <w:p w:rsidR="001314D2" w:rsidRPr="00780DD6" w:rsidRDefault="001314D2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Plátce DPH: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Ne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Bankovní spojení: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Česká spořitelna, a.s., čís. účtu: 0002673372/0800 </w:t>
                          </w: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Doručovací adresa: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Regionální rada regionu soudržnosti Severozápad, Masarykova 3488/1, 400 01 Ústí nad Labem 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 </w:t>
                          </w:r>
                        </w:p>
                        <w:p w:rsidR="001314D2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Nájemce“ </w:t>
                          </w:r>
                        </w:p>
                        <w:p w:rsidR="001314D2" w:rsidRDefault="001314D2" w:rsidP="00BC075B">
                          <w:pPr>
                            <w:pStyle w:val="Zkladntextodsaze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společně 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Smluvní strany“ </w:t>
                          </w:r>
                        </w:p>
                        <w:p w:rsidR="001314D2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1314D2" w:rsidRPr="008447B8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b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I.</w:t>
                          </w:r>
                        </w:p>
                        <w:p w:rsidR="001314D2" w:rsidRDefault="001314D2" w:rsidP="00BC075B">
                          <w:pPr>
                            <w:pStyle w:val="Nadpis2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>Smluvní strany uzavřely dne 10.4.2013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color w:val="FF0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 xml:space="preserve">smlouvu o nájmu nebytových prostor číslo 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51808108 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 xml:space="preserve">(dále jen „Smlouva“ ) na základě které Nájemce užívá nebytové prostory na adrese 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Berní 2261/1, 400 01 Ústí nad Labem - centrum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>, jak jsou definovány ve Smlouvě.</w:t>
                          </w:r>
                        </w:p>
                        <w:p w:rsidR="001314D2" w:rsidRPr="008447B8" w:rsidRDefault="001314D2" w:rsidP="00BC075B">
                          <w:pPr>
                            <w:pStyle w:val="Zhlav1"/>
                            <w:rPr>
                              <w:rFonts w:eastAsia="Arial"/>
                            </w:rPr>
                          </w:pPr>
                        </w:p>
                        <w:p w:rsidR="001314D2" w:rsidRPr="002B6F9E" w:rsidRDefault="001314D2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2B6F9E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II.</w:t>
                          </w:r>
                        </w:p>
                        <w:p w:rsidR="001314D2" w:rsidRDefault="001314D2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>Smlouva se mění takto:</w:t>
                          </w:r>
                        </w:p>
                        <w:p w:rsidR="001314D2" w:rsidRDefault="001314D2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>Dosavadní čl. I. odst. I.2 se ruší a nahrazuje novým zněním:</w:t>
                          </w:r>
                        </w:p>
                        <w:p w:rsidR="001314D2" w:rsidRDefault="001314D2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</w:p>
                        <w:p w:rsidR="001314D2" w:rsidRPr="008447B8" w:rsidRDefault="001314D2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 xml:space="preserve">I.2 </w:t>
                          </w:r>
                          <w:r w:rsidRPr="008447B8">
                            <w:rPr>
                              <w:rFonts w:eastAsia="Arial"/>
                              <w:sz w:val="22"/>
                            </w:rPr>
                            <w:t xml:space="preserve">Pronajímatel prohlašuje, že je vlastníkem a je oprávněn pronajmout předmět nájmu: </w:t>
                          </w:r>
                        </w:p>
                        <w:p w:rsidR="001314D2" w:rsidRPr="008447B8" w:rsidRDefault="001314D2" w:rsidP="00BC075B">
                          <w:pPr>
                            <w:pStyle w:val="Zkladntext"/>
                            <w:numPr>
                              <w:ilvl w:val="0"/>
                              <w:numId w:val="9"/>
                            </w:numPr>
                            <w:autoSpaceDE w:val="0"/>
                            <w:spacing w:after="0"/>
                            <w:ind w:left="794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 xml:space="preserve">nebytové prostory (kanceláře a administrativní zázemí a příslušenství), které se nachází v budově č.p. 2261 v ulici Berní v obci Ústí nad Labem: </w:t>
                          </w:r>
                        </w:p>
                        <w:p w:rsidR="001314D2" w:rsidRPr="008447B8" w:rsidRDefault="001314D2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- 2NP: kanceláře 272 m2, zázemí 143 m2</w:t>
                          </w:r>
                        </w:p>
                        <w:p w:rsidR="001314D2" w:rsidRPr="008447B8" w:rsidRDefault="001314D2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– 2NP: místnost č. 231 m2, zázemí 18,5 m2</w:t>
                          </w:r>
                        </w:p>
                        <w:p w:rsidR="001314D2" w:rsidRPr="008447B8" w:rsidRDefault="001314D2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– 3NP: kanceláře 489 m2, zázemí 153 m2</w:t>
                          </w:r>
                        </w:p>
                        <w:p w:rsidR="001314D2" w:rsidRPr="008447B8" w:rsidRDefault="001314D2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B – 3NP: kanceláře 342 m2, zázemí 114 m2</w:t>
                          </w:r>
                        </w:p>
                        <w:p w:rsidR="001314D2" w:rsidRPr="008447B8" w:rsidRDefault="001314D2" w:rsidP="00BC075B">
                          <w:pPr>
                            <w:pStyle w:val="Zkladntext"/>
                            <w:autoSpaceDE w:val="0"/>
                            <w:spacing w:after="0"/>
                            <w:ind w:left="1248" w:firstLine="624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(dále jen „najaté prostory“)</w:t>
                          </w:r>
                        </w:p>
                        <w:p w:rsidR="001314D2" w:rsidRPr="008447B8" w:rsidRDefault="001314D2" w:rsidP="00BC075B">
                          <w:pPr>
                            <w:pStyle w:val="Zkladntext"/>
                            <w:numPr>
                              <w:ilvl w:val="0"/>
                              <w:numId w:val="9"/>
                            </w:numPr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 xml:space="preserve">celkem 8 parkovacích stání pro osobní automobily. Z toho 3 venkovních parkovací stání situovaných v bezprostřední blízkosti budovy a 5 garážových parkovací stání v uzavřeném prostoru budovy č.p. 2261.   </w:t>
                          </w:r>
                        </w:p>
                        <w:p w:rsidR="001314D2" w:rsidRPr="008447B8" w:rsidRDefault="001314D2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ind w:left="792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(výše popsané nebytové prostory a parkovací státní společně dále jen jako „předmět nájmu“).</w:t>
                          </w:r>
                        </w:p>
                        <w:p w:rsidR="001314D2" w:rsidRDefault="001314D2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ind w:left="792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Dispoziční schémata předmětu nájmu jsou nedílnou součástí smlouvy (Příloha č.2).</w:t>
                          </w:r>
                        </w:p>
                        <w:p w:rsidR="001314D2" w:rsidRDefault="001314D2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Smlouva se mění takto:</w:t>
                          </w:r>
                        </w:p>
                        <w:p w:rsidR="001314D2" w:rsidRPr="008447B8" w:rsidRDefault="001314D2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Do Smlouvy se doplňuje příloha č. 7 (Situační plán 2NP budovy A)</w:t>
                          </w:r>
                          <w:r>
                            <w:rPr>
                              <w:rFonts w:eastAsia="Arial"/>
                              <w:sz w:val="22"/>
                            </w:rPr>
                            <w:t>, která tvoří nedílnou součást tohoto Dodatku.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Pr="008447B8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III.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Ostatní ustanovení Smlouvy  zůstávají beze změny.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Pr="008447B8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IV.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Dodatek se vyhotovuje v 3 (třech) vyhotoveních, z nichž každý má platnost originálu, z toho Pronajímatel obdrží 2 (dvě) vyhotovení a Nájemce obdrží 1 (jedno) vyhotovení.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Smluvní strany prohlašují, že si tento Dodatek před jeho podpisem přečetly a že Dodatek uzavřely po vzájemném projednání podle jejich svobodné a pravé vůle, určitě, vážně a srozumitelně.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Tento Dodatek nabývá platnosti dnem podpisu obou smluvních stran a účinnosti dnem 1.7.2013.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Přílohami tohoto Dodatku jsou:</w:t>
                          </w:r>
                        </w:p>
                        <w:p w:rsidR="001314D2" w:rsidRDefault="001314D2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    Příloha č. 1  - Situační plán 2NP budovy A </w:t>
                          </w:r>
                        </w:p>
                        <w:p w:rsidR="001314D2" w:rsidRDefault="001314D2" w:rsidP="00BC075B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BC075B">
                          <w:pPr>
                            <w:pStyle w:val="Zkladntextodsazen1"/>
                            <w:tabs>
                              <w:tab w:val="left" w:pos="567"/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FF0000"/>
                              <w:sz w:val="22"/>
                            </w:rPr>
                            <w:t xml:space="preserve">   </w:t>
                          </w:r>
                        </w:p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50"/>
                            <w:gridCol w:w="319"/>
                            <w:gridCol w:w="661"/>
                            <w:gridCol w:w="4354"/>
                          </w:tblGrid>
                          <w:tr w:rsidR="001314D2" w:rsidTr="00356E05">
                            <w:tc>
                              <w:tcPr>
                                <w:tcW w:w="3950" w:type="dxa"/>
                                <w:tcBorders>
                                  <w:top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Zkladntextodsazen1"/>
                                  <w:widowControl w:val="0"/>
                                  <w:tabs>
                                    <w:tab w:val="left" w:pos="567"/>
                                    <w:tab w:val="left" w:pos="708"/>
                                    <w:tab w:val="left" w:pos="1416"/>
                                    <w:tab w:val="left" w:pos="2124"/>
                                    <w:tab w:val="left" w:pos="2832"/>
                                    <w:tab w:val="left" w:pos="3540"/>
                                    <w:tab w:val="left" w:pos="4248"/>
                                    <w:tab w:val="left" w:pos="4956"/>
                                    <w:tab w:val="left" w:pos="5664"/>
                                    <w:tab w:val="left" w:pos="6372"/>
                                    <w:tab w:val="left" w:pos="7080"/>
                                    <w:tab w:val="left" w:pos="7788"/>
                                    <w:tab w:val="left" w:pos="8496"/>
                                    <w:tab w:val="left" w:pos="9204"/>
                                  </w:tabs>
                                  <w:ind w:left="0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V ............................. dne....................</w:t>
                                </w:r>
                              </w:p>
                            </w:tc>
                            <w:tc>
                              <w:tcPr>
                                <w:tcW w:w="980" w:type="dxa"/>
                                <w:gridSpan w:val="2"/>
                                <w:tcBorders>
                                  <w:top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top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 xml:space="preserve">V Praze dne </w:t>
                                </w:r>
                              </w:p>
                            </w:tc>
                          </w:tr>
                          <w:tr w:rsidR="001314D2" w:rsidTr="00356E05">
                            <w:trPr>
                              <w:cantSplit/>
                            </w:trPr>
                            <w:tc>
                              <w:tcPr>
                                <w:tcW w:w="3950" w:type="dxa"/>
                                <w:tcBorders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widowControl w:val="0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0" w:type="dxa"/>
                                <w:gridSpan w:val="2"/>
                                <w:tcBorders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1314D2" w:rsidTr="00356E05">
                            <w:trPr>
                              <w:cantSplit/>
                            </w:trPr>
                            <w:tc>
                              <w:tcPr>
                                <w:tcW w:w="9284" w:type="dxa"/>
                                <w:gridSpan w:val="4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1314D2" w:rsidTr="00356E05">
                            <w:tc>
                              <w:tcPr>
                                <w:tcW w:w="4269" w:type="dxa"/>
                                <w:gridSpan w:val="2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……………………………..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za Nájemce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Regionální rada regionu soudržnosti Severozápad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Ing. Petr Navrátil,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předseda Regionální rady regionu soudržnosti Severozápad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……………………………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za Pronajímatele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Palmer Capital Central European Properties, a.s.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Ben Maudling,</w:t>
                                </w:r>
                              </w:p>
                              <w:p w:rsidR="001314D2" w:rsidRDefault="001314D2" w:rsidP="00356E05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člen představenstva</w:t>
                                </w:r>
                              </w:p>
                            </w:tc>
                          </w:tr>
                        </w:tbl>
                        <w:p w:rsidR="001314D2" w:rsidRDefault="001314D2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E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JhkzsR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1314D2" w:rsidRDefault="001314D2" w:rsidP="00604AB0">
                    <w:pPr>
                      <w:pStyle w:val="Zhlav1"/>
                      <w:tabs>
                        <w:tab w:val="clear" w:pos="9072"/>
                        <w:tab w:val="right" w:pos="9029"/>
                      </w:tabs>
                      <w:rPr>
                        <w:rFonts w:ascii="Arial" w:eastAsia="Arial" w:hAnsi="Arial"/>
                        <w:b/>
                        <w:sz w:val="28"/>
                      </w:rPr>
                    </w:pPr>
                    <w:r>
                      <w:rPr>
                        <w:b/>
                        <w:bCs/>
                        <w:color w:val="FF0000"/>
                        <w:szCs w:val="24"/>
                      </w:rPr>
                      <w:t>Dodatek ke smlouvě</w:t>
                    </w:r>
                    <w:r w:rsidRPr="00BC075B">
                      <w:rPr>
                        <w:rFonts w:eastAsia="Arial"/>
                        <w:b/>
                        <w:sz w:val="28"/>
                      </w:rPr>
                      <w:t xml:space="preserve"> 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center"/>
                      <w:rPr>
                        <w:rFonts w:ascii="Arial" w:eastAsia="Arial" w:hAnsi="Arial"/>
                        <w:b/>
                        <w:sz w:val="28"/>
                      </w:rPr>
                    </w:pPr>
                  </w:p>
                  <w:p w:rsidR="001314D2" w:rsidRDefault="001314D2" w:rsidP="00BC075B">
                    <w:pPr>
                      <w:pStyle w:val="Nzev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rPr>
                        <w:rFonts w:ascii="Arial" w:eastAsia="Arial" w:hAnsi="Arial"/>
                        <w:b/>
                      </w:rPr>
                    </w:pPr>
                    <w:r>
                      <w:rPr>
                        <w:rFonts w:ascii="Arial" w:eastAsia="Arial" w:hAnsi="Arial"/>
                        <w:b/>
                      </w:rPr>
                      <w:t>KE SMLOUVĚ O NÁJMU NEBYTOVÝCH PROSTOR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8"/>
                      </w:rPr>
                      <w:t>(</w:t>
                    </w:r>
                    <w:r>
                      <w:rPr>
                        <w:rFonts w:ascii="Arial" w:eastAsia="Arial" w:hAnsi="Arial"/>
                        <w:sz w:val="22"/>
                      </w:rPr>
                      <w:t>dále jen „Dodatek“)</w:t>
                    </w:r>
                  </w:p>
                  <w:p w:rsidR="001314D2" w:rsidRDefault="001314D2" w:rsidP="00BC075B">
                    <w:pPr>
                      <w:pStyle w:val="Nzev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Číslo 51808108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center"/>
                      <w:rPr>
                        <w:rFonts w:ascii="Arial" w:eastAsia="Arial" w:hAnsi="Arial"/>
                        <w:b/>
                        <w:sz w:val="20"/>
                      </w:rPr>
                    </w:pPr>
                    <w:r>
                      <w:rPr>
                        <w:rFonts w:ascii="Arial" w:eastAsia="Arial" w:hAnsi="Arial"/>
                        <w:b/>
                        <w:sz w:val="20"/>
                      </w:rPr>
                      <w:t>uzavřený dle zák. č. 116/1990 Sb., o nájmu a podnájmu nebytových prostor, ve znění pozdějších předpisů</w:t>
                    </w:r>
                  </w:p>
                  <w:p w:rsidR="001314D2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Zkladntext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center"/>
                      <w:rPr>
                        <w:rFonts w:ascii="Arial" w:eastAsia="Arial" w:hAnsi="Arial"/>
                        <w:b/>
                      </w:rPr>
                    </w:pPr>
                  </w:p>
                  <w:p w:rsidR="001314D2" w:rsidRDefault="001314D2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Společnost: 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>Palmer Capital Central European Properties, a.s.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se sídlem: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Na Žertvách 2196/34, 180 00 Praha 8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IČ: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24727873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DIČ: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CZ24727873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Bankovní spojení: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Raiffeisenbank, a.s., čís. účtu: 5010015460/5500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b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Společnost je zapsaná v obchodním rejstříku vedeném Městským soudem v Praze, oddíl B, vložka 16436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 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Pronajímatel“ </w:t>
                    </w:r>
                  </w:p>
                  <w:p w:rsidR="001314D2" w:rsidRDefault="001314D2" w:rsidP="00BC075B">
                    <w:pPr>
                      <w:pStyle w:val="Zarkazkladnhotextu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0"/>
                      <w:jc w:val="both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a</w:t>
                    </w:r>
                  </w:p>
                  <w:p w:rsidR="001314D2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Společnost</w:t>
                    </w: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:</w:t>
                    </w: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 xml:space="preserve">Regionální rada regionu soudržnosti Severozápad 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se sídlem: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Masarykova 3488/1, 400 01 Ústí nad Labem 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jednající: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Ing. Petr Navrátil - předseda Regionální rady regionu soudržnosti 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Severozápad </w:t>
                    </w:r>
                  </w:p>
                  <w:p w:rsidR="001314D2" w:rsidRPr="00780DD6" w:rsidRDefault="001314D2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IČ: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75082136</w:t>
                    </w:r>
                  </w:p>
                  <w:p w:rsidR="001314D2" w:rsidRPr="00780DD6" w:rsidRDefault="001314D2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DIČ: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CZ75082136</w:t>
                    </w:r>
                  </w:p>
                  <w:p w:rsidR="001314D2" w:rsidRPr="00780DD6" w:rsidRDefault="001314D2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Plátce DPH: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Ne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Bankovní spojení: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Česká spořitelna, a.s., čís. účtu: 0002673372/0800 </w:t>
                    </w:r>
                  </w:p>
                  <w:p w:rsidR="001314D2" w:rsidRDefault="001314D2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Doručovací adresa: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Regionální rada regionu soudržnosti Severozápad, Masarykova 3488/1, 400 01 Ústí nad Labem 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 xml:space="preserve"> </w:t>
                    </w:r>
                  </w:p>
                  <w:p w:rsidR="001314D2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Nájemce“ </w:t>
                    </w:r>
                  </w:p>
                  <w:p w:rsidR="001314D2" w:rsidRDefault="001314D2" w:rsidP="00BC075B">
                    <w:pPr>
                      <w:pStyle w:val="Zkladntextodsaze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společně 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Smluvní strany“ </w:t>
                    </w:r>
                  </w:p>
                  <w:p w:rsidR="001314D2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1314D2" w:rsidRPr="008447B8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b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I.</w:t>
                    </w:r>
                  </w:p>
                  <w:p w:rsidR="001314D2" w:rsidRDefault="001314D2" w:rsidP="00BC075B">
                    <w:pPr>
                      <w:pStyle w:val="Nadpis2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both"/>
                      <w:rPr>
                        <w:rFonts w:ascii="Arial" w:eastAsia="Arial" w:hAnsi="Arial"/>
                        <w:b w:val="0"/>
                        <w:sz w:val="22"/>
                      </w:rPr>
                    </w:pP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>Smluvní strany uzavřely dne 10.4.2013</w:t>
                    </w:r>
                    <w:r>
                      <w:rPr>
                        <w:rFonts w:ascii="Arial" w:eastAsia="Arial" w:hAnsi="Arial"/>
                        <w:b w:val="0"/>
                        <w:color w:val="FF0000"/>
                        <w:sz w:val="22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 xml:space="preserve">smlouvu o nájmu nebytových prostor číslo </w:t>
                    </w:r>
                    <w:r>
                      <w:rPr>
                        <w:rFonts w:ascii="Arial" w:eastAsia="Arial" w:hAnsi="Arial"/>
                        <w:sz w:val="22"/>
                      </w:rPr>
                      <w:t xml:space="preserve">51808108 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 xml:space="preserve">(dále jen „Smlouva“ ) na základě které Nájemce užívá nebytové prostory na adrese </w:t>
                    </w:r>
                    <w:r>
                      <w:rPr>
                        <w:rFonts w:ascii="Arial" w:eastAsia="Arial" w:hAnsi="Arial"/>
                        <w:sz w:val="22"/>
                      </w:rPr>
                      <w:t>Berní 2261/1, 400 01 Ústí nad Labem - centrum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>, jak jsou definovány ve Smlouvě.</w:t>
                    </w:r>
                  </w:p>
                  <w:p w:rsidR="001314D2" w:rsidRPr="008447B8" w:rsidRDefault="001314D2" w:rsidP="00BC075B">
                    <w:pPr>
                      <w:pStyle w:val="Zhlav1"/>
                      <w:rPr>
                        <w:rFonts w:eastAsia="Arial"/>
                      </w:rPr>
                    </w:pPr>
                  </w:p>
                  <w:p w:rsidR="001314D2" w:rsidRPr="002B6F9E" w:rsidRDefault="001314D2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2B6F9E">
                      <w:rPr>
                        <w:rFonts w:ascii="Arial" w:eastAsia="Arial" w:hAnsi="Arial"/>
                        <w:b/>
                        <w:sz w:val="22"/>
                      </w:rPr>
                      <w:t>II.</w:t>
                    </w:r>
                  </w:p>
                  <w:p w:rsidR="001314D2" w:rsidRDefault="001314D2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>Smlouva se mění takto:</w:t>
                    </w:r>
                  </w:p>
                  <w:p w:rsidR="001314D2" w:rsidRDefault="001314D2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>Dosavadní čl. I. odst. I.2 se ruší a nahrazuje novým zněním:</w:t>
                    </w:r>
                  </w:p>
                  <w:p w:rsidR="001314D2" w:rsidRDefault="001314D2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</w:p>
                  <w:p w:rsidR="001314D2" w:rsidRPr="008447B8" w:rsidRDefault="001314D2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 xml:space="preserve">I.2 </w:t>
                    </w:r>
                    <w:r w:rsidRPr="008447B8">
                      <w:rPr>
                        <w:rFonts w:eastAsia="Arial"/>
                        <w:sz w:val="22"/>
                      </w:rPr>
                      <w:t xml:space="preserve">Pronajímatel prohlašuje, že je vlastníkem a je oprávněn pronajmout předmět nájmu: </w:t>
                    </w:r>
                  </w:p>
                  <w:p w:rsidR="001314D2" w:rsidRPr="008447B8" w:rsidRDefault="001314D2" w:rsidP="00BC075B">
                    <w:pPr>
                      <w:pStyle w:val="Zkladntext"/>
                      <w:numPr>
                        <w:ilvl w:val="0"/>
                        <w:numId w:val="9"/>
                      </w:numPr>
                      <w:autoSpaceDE w:val="0"/>
                      <w:spacing w:after="0"/>
                      <w:ind w:left="794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 xml:space="preserve">nebytové prostory (kanceláře a administrativní zázemí a příslušenství), které se nachází v budově č.p. 2261 v ulici Berní v obci Ústí nad Labem: </w:t>
                    </w:r>
                  </w:p>
                  <w:p w:rsidR="001314D2" w:rsidRPr="008447B8" w:rsidRDefault="001314D2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- 2NP: kanceláře 272 m2, zázemí 143 m2</w:t>
                    </w:r>
                  </w:p>
                  <w:p w:rsidR="001314D2" w:rsidRPr="008447B8" w:rsidRDefault="001314D2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– 2NP: místnost č. 231 m2, zázemí 18,5 m2</w:t>
                    </w:r>
                  </w:p>
                  <w:p w:rsidR="001314D2" w:rsidRPr="008447B8" w:rsidRDefault="001314D2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– 3NP: kanceláře 489 m2, zázemí 153 m2</w:t>
                    </w:r>
                  </w:p>
                  <w:p w:rsidR="001314D2" w:rsidRPr="008447B8" w:rsidRDefault="001314D2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B – 3NP: kanceláře 342 m2, zázemí 114 m2</w:t>
                    </w:r>
                  </w:p>
                  <w:p w:rsidR="001314D2" w:rsidRPr="008447B8" w:rsidRDefault="001314D2" w:rsidP="00BC075B">
                    <w:pPr>
                      <w:pStyle w:val="Zkladntext"/>
                      <w:autoSpaceDE w:val="0"/>
                      <w:spacing w:after="0"/>
                      <w:ind w:left="1248" w:firstLine="624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(dále jen „najaté prostory“)</w:t>
                    </w:r>
                  </w:p>
                  <w:p w:rsidR="001314D2" w:rsidRPr="008447B8" w:rsidRDefault="001314D2" w:rsidP="00BC075B">
                    <w:pPr>
                      <w:pStyle w:val="Zkladntext"/>
                      <w:numPr>
                        <w:ilvl w:val="0"/>
                        <w:numId w:val="9"/>
                      </w:numPr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 xml:space="preserve">celkem 8 parkovacích stání pro osobní automobily. Z toho 3 venkovních parkovací stání situovaných v bezprostřední blízkosti budovy a 5 garážových parkovací stání v uzavřeném prostoru budovy č.p. 2261.   </w:t>
                    </w:r>
                  </w:p>
                  <w:p w:rsidR="001314D2" w:rsidRPr="008447B8" w:rsidRDefault="001314D2" w:rsidP="00BC075B">
                    <w:pPr>
                      <w:pStyle w:val="Zkladntext"/>
                      <w:autoSpaceDE w:val="0"/>
                      <w:spacing w:before="302" w:after="120" w:line="100" w:lineRule="atLeast"/>
                      <w:ind w:left="792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(výše popsané nebytové prostory a parkovací státní společně dále jen jako „předmět nájmu“).</w:t>
                    </w:r>
                  </w:p>
                  <w:p w:rsidR="001314D2" w:rsidRDefault="001314D2" w:rsidP="00BC075B">
                    <w:pPr>
                      <w:pStyle w:val="Zkladntext"/>
                      <w:autoSpaceDE w:val="0"/>
                      <w:spacing w:before="302" w:after="120" w:line="100" w:lineRule="atLeast"/>
                      <w:ind w:left="792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Dispoziční schémata předmětu nájmu jsou nedílnou součástí smlouvy (Příloha č.2).</w:t>
                    </w:r>
                  </w:p>
                  <w:p w:rsidR="001314D2" w:rsidRDefault="001314D2" w:rsidP="00BC075B">
                    <w:pPr>
                      <w:pStyle w:val="Zkladntext"/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Smlouva se mění takto:</w:t>
                    </w:r>
                  </w:p>
                  <w:p w:rsidR="001314D2" w:rsidRPr="008447B8" w:rsidRDefault="001314D2" w:rsidP="00BC075B">
                    <w:pPr>
                      <w:pStyle w:val="Zkladntext"/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Do Smlouvy se doplňuje příloha č. 7 (Situační plán 2NP budovy A)</w:t>
                    </w:r>
                    <w:r>
                      <w:rPr>
                        <w:rFonts w:eastAsia="Arial"/>
                        <w:sz w:val="22"/>
                      </w:rPr>
                      <w:t>, která tvoří nedílnou součást tohoto Dodatku.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Pr="008447B8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III.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b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Ostatní ustanovení Smlouvy  zůstávají beze změny.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Pr="008447B8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IV.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Dodatek se vyhotovuje v 3 (třech) vyhotoveních, z nichž každý má platnost originálu, z toho Pronajímatel obdrží 2 (dvě) vyhotovení a Nájemce obdrží 1 (jedno) vyhotovení.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Smluvní strany prohlašují, že si tento Dodatek před jeho podpisem přečetly a že Dodatek uzavřely po vzájemném projednání podle jejich svobodné a pravé vůle, určitě, vážně a srozumitelně.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Tento Dodatek nabývá platnosti dnem podpisu obou smluvních stran a účinnosti dnem 1.7.2013.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Přílohami tohoto Dodatku jsou:</w:t>
                    </w:r>
                  </w:p>
                  <w:p w:rsidR="001314D2" w:rsidRDefault="001314D2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i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Norma"/>
                      <w:tabs>
                        <w:tab w:val="right" w:pos="7088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  <w:tab w:val="left" w:pos="15576"/>
                        <w:tab w:val="left" w:pos="16284"/>
                      </w:tabs>
                      <w:spacing w:after="12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 xml:space="preserve">    Příloha č. 1  - Situační plán 2NP budovy A </w:t>
                    </w:r>
                  </w:p>
                  <w:p w:rsidR="001314D2" w:rsidRDefault="001314D2" w:rsidP="00BC075B">
                    <w:pPr>
                      <w:pStyle w:val="Norma"/>
                      <w:tabs>
                        <w:tab w:val="right" w:pos="7088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  <w:tab w:val="left" w:pos="15576"/>
                        <w:tab w:val="left" w:pos="16284"/>
                      </w:tabs>
                      <w:spacing w:after="12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1314D2" w:rsidRDefault="001314D2" w:rsidP="00BC075B">
                    <w:pPr>
                      <w:pStyle w:val="Zkladntextodsazen1"/>
                      <w:tabs>
                        <w:tab w:val="left" w:pos="567"/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</w:tabs>
                      <w:ind w:left="0"/>
                      <w:jc w:val="both"/>
                      <w:rPr>
                        <w:rFonts w:ascii="Arial" w:eastAsia="Arial" w:hAnsi="Arial"/>
                        <w:i/>
                        <w:sz w:val="22"/>
                      </w:rPr>
                    </w:pPr>
                    <w:r>
                      <w:rPr>
                        <w:rFonts w:ascii="Arial" w:eastAsia="Arial" w:hAnsi="Arial"/>
                        <w:color w:val="FF0000"/>
                        <w:sz w:val="22"/>
                      </w:rPr>
                      <w:t xml:space="preserve">   </w:t>
                    </w:r>
                  </w:p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50"/>
                      <w:gridCol w:w="319"/>
                      <w:gridCol w:w="661"/>
                      <w:gridCol w:w="4354"/>
                    </w:tblGrid>
                    <w:tr w:rsidR="001314D2" w:rsidTr="00356E05">
                      <w:tc>
                        <w:tcPr>
                          <w:tcW w:w="3950" w:type="dxa"/>
                          <w:tcBorders>
                            <w:top w:val="nil"/>
                          </w:tcBorders>
                        </w:tcPr>
                        <w:p w:rsidR="001314D2" w:rsidRDefault="001314D2" w:rsidP="00356E05">
                          <w:pPr>
                            <w:pStyle w:val="Zkladntextodsazen1"/>
                            <w:widowControl w:val="0"/>
                            <w:tabs>
                              <w:tab w:val="left" w:pos="567"/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left="0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V ............................. dne....................</w:t>
                          </w:r>
                        </w:p>
                      </w:tc>
                      <w:tc>
                        <w:tcPr>
                          <w:tcW w:w="980" w:type="dxa"/>
                          <w:gridSpan w:val="2"/>
                          <w:tcBorders>
                            <w:top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top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V Praze dne </w:t>
                          </w:r>
                        </w:p>
                      </w:tc>
                    </w:tr>
                    <w:tr w:rsidR="001314D2" w:rsidTr="00356E05">
                      <w:trPr>
                        <w:cantSplit/>
                      </w:trPr>
                      <w:tc>
                        <w:tcPr>
                          <w:tcW w:w="3950" w:type="dxa"/>
                          <w:tcBorders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widowControl w:val="0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980" w:type="dxa"/>
                          <w:gridSpan w:val="2"/>
                          <w:tcBorders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</w:tr>
                    <w:tr w:rsidR="001314D2" w:rsidTr="00356E05">
                      <w:trPr>
                        <w:cantSplit/>
                      </w:trPr>
                      <w:tc>
                        <w:tcPr>
                          <w:tcW w:w="9284" w:type="dxa"/>
                          <w:gridSpan w:val="4"/>
                          <w:tcBorders>
                            <w:top w:val="nil"/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</w:tr>
                    <w:tr w:rsidR="001314D2" w:rsidTr="00356E05">
                      <w:tc>
                        <w:tcPr>
                          <w:tcW w:w="4269" w:type="dxa"/>
                          <w:gridSpan w:val="2"/>
                          <w:tcBorders>
                            <w:top w:val="nil"/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……………………………..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za Nájemce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Regionální rada regionu soudržnosti Severozápad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Ing. Petr Navrátil,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předseda Regionální rady regionu soudržnosti Severozápad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661" w:type="dxa"/>
                          <w:tcBorders>
                            <w:top w:val="nil"/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top w:val="nil"/>
                            <w:bottom w:val="nil"/>
                          </w:tcBorders>
                        </w:tcPr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……………………………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za Pronajímatele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Palmer Capital Central European Properties, a.s.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Ben Maudling,</w:t>
                          </w:r>
                        </w:p>
                        <w:p w:rsidR="001314D2" w:rsidRDefault="001314D2" w:rsidP="00356E05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člen představenstva</w:t>
                          </w:r>
                        </w:p>
                      </w:tc>
                    </w:tr>
                  </w:tbl>
                  <w:p w:rsidR="001314D2" w:rsidRDefault="001314D2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2DD61DBF"/>
    <w:multiLevelType w:val="hybridMultilevel"/>
    <w:tmpl w:val="989C1546"/>
    <w:lvl w:ilvl="0" w:tplc="20884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A0FBD"/>
    <w:multiLevelType w:val="hybridMultilevel"/>
    <w:tmpl w:val="FD5E8C4A"/>
    <w:lvl w:ilvl="0" w:tplc="6812D08E">
      <w:numFmt w:val="bullet"/>
      <w:lvlText w:val="-"/>
      <w:lvlJc w:val="left"/>
      <w:pPr>
        <w:ind w:left="792" w:hanging="360"/>
      </w:pPr>
      <w:rPr>
        <w:rFonts w:ascii="Arial" w:eastAsia="Lucida Sans Unicode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6812D08E">
      <w:numFmt w:val="bullet"/>
      <w:lvlText w:val="-"/>
      <w:lvlJc w:val="left"/>
      <w:pPr>
        <w:ind w:left="2232" w:hanging="360"/>
      </w:pPr>
      <w:rPr>
        <w:rFonts w:ascii="Arial" w:eastAsia="Lucida Sans Unicode" w:hAnsi="Arial" w:cs="Aria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38B95C27"/>
    <w:multiLevelType w:val="hybridMultilevel"/>
    <w:tmpl w:val="6FDE17A8"/>
    <w:lvl w:ilvl="0" w:tplc="6812D08E">
      <w:numFmt w:val="bullet"/>
      <w:lvlText w:val="-"/>
      <w:lvlJc w:val="left"/>
      <w:pPr>
        <w:ind w:left="792" w:hanging="360"/>
      </w:pPr>
      <w:rPr>
        <w:rFonts w:ascii="Arial" w:eastAsia="Lucida Sans Unicode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65F81AD2"/>
    <w:multiLevelType w:val="multilevel"/>
    <w:tmpl w:val="125A7B3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C2"/>
    <w:rsid w:val="00002744"/>
    <w:rsid w:val="00006316"/>
    <w:rsid w:val="00022C52"/>
    <w:rsid w:val="0006374F"/>
    <w:rsid w:val="00072AC8"/>
    <w:rsid w:val="0009494C"/>
    <w:rsid w:val="000B7901"/>
    <w:rsid w:val="000E0527"/>
    <w:rsid w:val="001314D2"/>
    <w:rsid w:val="001D627E"/>
    <w:rsid w:val="002140F4"/>
    <w:rsid w:val="002B030B"/>
    <w:rsid w:val="002B7241"/>
    <w:rsid w:val="002C1325"/>
    <w:rsid w:val="002D424C"/>
    <w:rsid w:val="002D4F60"/>
    <w:rsid w:val="00356E05"/>
    <w:rsid w:val="003710C2"/>
    <w:rsid w:val="00377D24"/>
    <w:rsid w:val="003869B9"/>
    <w:rsid w:val="003B44A1"/>
    <w:rsid w:val="003E7024"/>
    <w:rsid w:val="004039AC"/>
    <w:rsid w:val="00404ED5"/>
    <w:rsid w:val="00423D00"/>
    <w:rsid w:val="00451117"/>
    <w:rsid w:val="00464B5D"/>
    <w:rsid w:val="00473A78"/>
    <w:rsid w:val="004A42C5"/>
    <w:rsid w:val="004F3B33"/>
    <w:rsid w:val="004F422E"/>
    <w:rsid w:val="00501869"/>
    <w:rsid w:val="00506072"/>
    <w:rsid w:val="005671BB"/>
    <w:rsid w:val="00575E02"/>
    <w:rsid w:val="005E46C3"/>
    <w:rsid w:val="00604AB0"/>
    <w:rsid w:val="00622219"/>
    <w:rsid w:val="0064412A"/>
    <w:rsid w:val="0064716E"/>
    <w:rsid w:val="0068223E"/>
    <w:rsid w:val="00685C59"/>
    <w:rsid w:val="006943B8"/>
    <w:rsid w:val="006C5DBC"/>
    <w:rsid w:val="00704545"/>
    <w:rsid w:val="0074767A"/>
    <w:rsid w:val="00787EEB"/>
    <w:rsid w:val="007A39AB"/>
    <w:rsid w:val="007B4779"/>
    <w:rsid w:val="007C2CF9"/>
    <w:rsid w:val="00822B23"/>
    <w:rsid w:val="0086555C"/>
    <w:rsid w:val="00883EDC"/>
    <w:rsid w:val="008D1AD3"/>
    <w:rsid w:val="009350DF"/>
    <w:rsid w:val="009462C7"/>
    <w:rsid w:val="009B01A6"/>
    <w:rsid w:val="00A8565B"/>
    <w:rsid w:val="00B67676"/>
    <w:rsid w:val="00B85864"/>
    <w:rsid w:val="00B9110B"/>
    <w:rsid w:val="00BA132A"/>
    <w:rsid w:val="00BC075B"/>
    <w:rsid w:val="00BC1C69"/>
    <w:rsid w:val="00C102EC"/>
    <w:rsid w:val="00C161E2"/>
    <w:rsid w:val="00C639A4"/>
    <w:rsid w:val="00D006BE"/>
    <w:rsid w:val="00D21C7E"/>
    <w:rsid w:val="00D24867"/>
    <w:rsid w:val="00E04BB4"/>
    <w:rsid w:val="00E13E6B"/>
    <w:rsid w:val="00E42D79"/>
    <w:rsid w:val="00EA5314"/>
    <w:rsid w:val="00EC1490"/>
    <w:rsid w:val="00ED4B11"/>
    <w:rsid w:val="00ED4DEB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CF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rsid w:val="007C2CF9"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7C2CF9"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rsid w:val="007C2CF9"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7C2CF9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rsid w:val="007C2CF9"/>
    <w:pPr>
      <w:spacing w:after="113"/>
    </w:pPr>
  </w:style>
  <w:style w:type="paragraph" w:customStyle="1" w:styleId="Nadpis">
    <w:name w:val="Nadpis"/>
    <w:basedOn w:val="Normln"/>
    <w:next w:val="Zkladntext"/>
    <w:rsid w:val="007C2CF9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sid w:val="007C2CF9"/>
    <w:rPr>
      <w:rFonts w:cs="Tahoma"/>
    </w:rPr>
  </w:style>
  <w:style w:type="paragraph" w:styleId="Zhlav">
    <w:name w:val="header"/>
    <w:basedOn w:val="Normln"/>
    <w:rsid w:val="007C2CF9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7C2CF9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rsid w:val="007C2CF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  <w:rsid w:val="007C2CF9"/>
  </w:style>
  <w:style w:type="paragraph" w:customStyle="1" w:styleId="Rejstk">
    <w:name w:val="Rejstřík"/>
    <w:basedOn w:val="Normln"/>
    <w:rsid w:val="007C2CF9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rsid w:val="007C2CF9"/>
    <w:pPr>
      <w:jc w:val="left"/>
    </w:pPr>
  </w:style>
  <w:style w:type="paragraph" w:customStyle="1" w:styleId="Bezodstavcovhostylu">
    <w:name w:val="[Bez odstavcového stylu]"/>
    <w:rsid w:val="007C2CF9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  <w:rsid w:val="007C2CF9"/>
  </w:style>
  <w:style w:type="paragraph" w:customStyle="1" w:styleId="Normln1">
    <w:name w:val="Normální1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hlav1">
    <w:name w:val="Záhlaví1"/>
    <w:basedOn w:val="Normln1"/>
    <w:rsid w:val="00BC075B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1"/>
    <w:rsid w:val="00BC075B"/>
    <w:pPr>
      <w:jc w:val="center"/>
    </w:pPr>
    <w:rPr>
      <w:sz w:val="28"/>
    </w:rPr>
  </w:style>
  <w:style w:type="paragraph" w:customStyle="1" w:styleId="Styl1">
    <w:name w:val="Styl1"/>
    <w:basedOn w:val="Normln1"/>
    <w:rsid w:val="00BC075B"/>
  </w:style>
  <w:style w:type="paragraph" w:customStyle="1" w:styleId="Zkladntext1">
    <w:name w:val="Základní text1"/>
    <w:basedOn w:val="Normln1"/>
    <w:rsid w:val="00BC075B"/>
    <w:pPr>
      <w:jc w:val="both"/>
    </w:pPr>
  </w:style>
  <w:style w:type="paragraph" w:customStyle="1" w:styleId="Zkladntextodsazen1">
    <w:name w:val="Základní text odsazený1"/>
    <w:basedOn w:val="Normln1"/>
    <w:rsid w:val="00BC075B"/>
    <w:pPr>
      <w:spacing w:line="240" w:lineRule="atLeast"/>
      <w:ind w:left="2127"/>
    </w:pPr>
  </w:style>
  <w:style w:type="paragraph" w:customStyle="1" w:styleId="Nadpis21">
    <w:name w:val="Nadpis 21"/>
    <w:basedOn w:val="Normln1"/>
    <w:next w:val="Zhlav1"/>
    <w:rsid w:val="00BC075B"/>
    <w:pPr>
      <w:keepNext/>
      <w:jc w:val="center"/>
    </w:pPr>
    <w:rPr>
      <w:b/>
    </w:rPr>
  </w:style>
  <w:style w:type="paragraph" w:customStyle="1" w:styleId="Norma">
    <w:name w:val="Norma"/>
    <w:basedOn w:val="Normln1"/>
    <w:rsid w:val="00BC075B"/>
    <w:rPr>
      <w:rFonts w:ascii="FusionEE" w:eastAsia="FusionEE" w:hAnsi="FusionEE"/>
      <w:sz w:val="20"/>
    </w:rPr>
  </w:style>
  <w:style w:type="paragraph" w:customStyle="1" w:styleId="Normlny">
    <w:name w:val="Normálny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arkazkladnhotextu">
    <w:name w:val="Zarážka základného textu"/>
    <w:basedOn w:val="Normlny"/>
    <w:rsid w:val="00BC075B"/>
    <w:pPr>
      <w:spacing w:line="240" w:lineRule="atLeast"/>
      <w:ind w:left="2127"/>
    </w:pPr>
  </w:style>
  <w:style w:type="character" w:customStyle="1" w:styleId="ZkladntextChar">
    <w:name w:val="Základní text Char"/>
    <w:link w:val="Zkladntext"/>
    <w:rsid w:val="00BC075B"/>
    <w:rPr>
      <w:rFonts w:ascii="Arial" w:eastAsia="Lucida Sans Unicode" w:hAnsi="Arial"/>
      <w:kern w:val="1"/>
    </w:rPr>
  </w:style>
  <w:style w:type="paragraph" w:customStyle="1" w:styleId="Normal">
    <w:name w:val="[Normal]"/>
    <w:rsid w:val="00BC075B"/>
    <w:rPr>
      <w:rFonts w:ascii="Arial" w:eastAsia="Arial" w:hAnsi="Arial"/>
      <w:noProof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3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B3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B33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B33"/>
    <w:rPr>
      <w:rFonts w:ascii="Arial" w:eastAsia="Lucida Sans Unicode" w:hAnsi="Arial"/>
      <w:b/>
      <w:bCs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B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B33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42C5"/>
    <w:pPr>
      <w:ind w:left="720"/>
      <w:contextualSpacing/>
    </w:pPr>
  </w:style>
  <w:style w:type="paragraph" w:styleId="Bezmezer">
    <w:name w:val="No Spacing"/>
    <w:uiPriority w:val="1"/>
    <w:qFormat/>
    <w:rsid w:val="002D424C"/>
    <w:pPr>
      <w:widowControl w:val="0"/>
      <w:suppressAutoHyphens/>
      <w:jc w:val="both"/>
    </w:pPr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CF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rsid w:val="007C2CF9"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7C2CF9"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rsid w:val="007C2CF9"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7C2CF9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rsid w:val="007C2CF9"/>
    <w:pPr>
      <w:spacing w:after="113"/>
    </w:pPr>
  </w:style>
  <w:style w:type="paragraph" w:customStyle="1" w:styleId="Nadpis">
    <w:name w:val="Nadpis"/>
    <w:basedOn w:val="Normln"/>
    <w:next w:val="Zkladntext"/>
    <w:rsid w:val="007C2CF9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sid w:val="007C2CF9"/>
    <w:rPr>
      <w:rFonts w:cs="Tahoma"/>
    </w:rPr>
  </w:style>
  <w:style w:type="paragraph" w:styleId="Zhlav">
    <w:name w:val="header"/>
    <w:basedOn w:val="Normln"/>
    <w:rsid w:val="007C2CF9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7C2CF9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rsid w:val="007C2CF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  <w:rsid w:val="007C2CF9"/>
  </w:style>
  <w:style w:type="paragraph" w:customStyle="1" w:styleId="Rejstk">
    <w:name w:val="Rejstřík"/>
    <w:basedOn w:val="Normln"/>
    <w:rsid w:val="007C2CF9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rsid w:val="007C2CF9"/>
    <w:pPr>
      <w:jc w:val="left"/>
    </w:pPr>
  </w:style>
  <w:style w:type="paragraph" w:customStyle="1" w:styleId="Bezodstavcovhostylu">
    <w:name w:val="[Bez odstavcového stylu]"/>
    <w:rsid w:val="007C2CF9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  <w:rsid w:val="007C2CF9"/>
  </w:style>
  <w:style w:type="paragraph" w:customStyle="1" w:styleId="Normln1">
    <w:name w:val="Normální1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hlav1">
    <w:name w:val="Záhlaví1"/>
    <w:basedOn w:val="Normln1"/>
    <w:rsid w:val="00BC075B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1"/>
    <w:rsid w:val="00BC075B"/>
    <w:pPr>
      <w:jc w:val="center"/>
    </w:pPr>
    <w:rPr>
      <w:sz w:val="28"/>
    </w:rPr>
  </w:style>
  <w:style w:type="paragraph" w:customStyle="1" w:styleId="Styl1">
    <w:name w:val="Styl1"/>
    <w:basedOn w:val="Normln1"/>
    <w:rsid w:val="00BC075B"/>
  </w:style>
  <w:style w:type="paragraph" w:customStyle="1" w:styleId="Zkladntext1">
    <w:name w:val="Základní text1"/>
    <w:basedOn w:val="Normln1"/>
    <w:rsid w:val="00BC075B"/>
    <w:pPr>
      <w:jc w:val="both"/>
    </w:pPr>
  </w:style>
  <w:style w:type="paragraph" w:customStyle="1" w:styleId="Zkladntextodsazen1">
    <w:name w:val="Základní text odsazený1"/>
    <w:basedOn w:val="Normln1"/>
    <w:rsid w:val="00BC075B"/>
    <w:pPr>
      <w:spacing w:line="240" w:lineRule="atLeast"/>
      <w:ind w:left="2127"/>
    </w:pPr>
  </w:style>
  <w:style w:type="paragraph" w:customStyle="1" w:styleId="Nadpis21">
    <w:name w:val="Nadpis 21"/>
    <w:basedOn w:val="Normln1"/>
    <w:next w:val="Zhlav1"/>
    <w:rsid w:val="00BC075B"/>
    <w:pPr>
      <w:keepNext/>
      <w:jc w:val="center"/>
    </w:pPr>
    <w:rPr>
      <w:b/>
    </w:rPr>
  </w:style>
  <w:style w:type="paragraph" w:customStyle="1" w:styleId="Norma">
    <w:name w:val="Norma"/>
    <w:basedOn w:val="Normln1"/>
    <w:rsid w:val="00BC075B"/>
    <w:rPr>
      <w:rFonts w:ascii="FusionEE" w:eastAsia="FusionEE" w:hAnsi="FusionEE"/>
      <w:sz w:val="20"/>
    </w:rPr>
  </w:style>
  <w:style w:type="paragraph" w:customStyle="1" w:styleId="Normlny">
    <w:name w:val="Normálny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arkazkladnhotextu">
    <w:name w:val="Zarážka základného textu"/>
    <w:basedOn w:val="Normlny"/>
    <w:rsid w:val="00BC075B"/>
    <w:pPr>
      <w:spacing w:line="240" w:lineRule="atLeast"/>
      <w:ind w:left="2127"/>
    </w:pPr>
  </w:style>
  <w:style w:type="character" w:customStyle="1" w:styleId="ZkladntextChar">
    <w:name w:val="Základní text Char"/>
    <w:link w:val="Zkladntext"/>
    <w:rsid w:val="00BC075B"/>
    <w:rPr>
      <w:rFonts w:ascii="Arial" w:eastAsia="Lucida Sans Unicode" w:hAnsi="Arial"/>
      <w:kern w:val="1"/>
    </w:rPr>
  </w:style>
  <w:style w:type="paragraph" w:customStyle="1" w:styleId="Normal">
    <w:name w:val="[Normal]"/>
    <w:rsid w:val="00BC075B"/>
    <w:rPr>
      <w:rFonts w:ascii="Arial" w:eastAsia="Arial" w:hAnsi="Arial"/>
      <w:noProof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3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B3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B33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B33"/>
    <w:rPr>
      <w:rFonts w:ascii="Arial" w:eastAsia="Lucida Sans Unicode" w:hAnsi="Arial"/>
      <w:b/>
      <w:bCs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B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B33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42C5"/>
    <w:pPr>
      <w:ind w:left="720"/>
      <w:contextualSpacing/>
    </w:pPr>
  </w:style>
  <w:style w:type="paragraph" w:styleId="Bezmezer">
    <w:name w:val="No Spacing"/>
    <w:uiPriority w:val="1"/>
    <w:qFormat/>
    <w:rsid w:val="002D424C"/>
    <w:pPr>
      <w:widowControl w:val="0"/>
      <w:suppressAutoHyphens/>
      <w:jc w:val="both"/>
    </w:pPr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88DA-119B-4987-8B18-FF1F145D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zdenka.balickova</dc:creator>
  <cp:lastModifiedBy>Cermanová Edit</cp:lastModifiedBy>
  <cp:revision>2</cp:revision>
  <cp:lastPrinted>2016-12-22T12:46:00Z</cp:lastPrinted>
  <dcterms:created xsi:type="dcterms:W3CDTF">2016-12-22T12:46:00Z</dcterms:created>
  <dcterms:modified xsi:type="dcterms:W3CDTF">2016-12-22T12:46:00Z</dcterms:modified>
</cp:coreProperties>
</file>