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2671F3">
        <w:rPr>
          <w:rFonts w:ascii="Code 128 Notext" w:hAnsi="Code 128 Notext" w:cs="Arial" w:hint="eastAsia"/>
          <w:sz w:val="72"/>
          <w:szCs w:val="72"/>
        </w:rPr>
        <w:t>µ</w:t>
      </w:r>
      <w:r w:rsidR="002671F3">
        <w:rPr>
          <w:rFonts w:ascii="Code 128 Notext" w:hAnsi="Code 128 Notext" w:cs="Arial"/>
          <w:sz w:val="72"/>
          <w:szCs w:val="72"/>
        </w:rPr>
        <w:t>#</w:t>
      </w:r>
      <w:proofErr w:type="gramStart"/>
      <w:r w:rsidR="002671F3">
        <w:rPr>
          <w:rFonts w:ascii="Code 128 Notext" w:hAnsi="Code 128 Notext" w:cs="Arial"/>
          <w:sz w:val="72"/>
          <w:szCs w:val="72"/>
        </w:rPr>
        <w:t>95130/A/2017-HMU2@;</w:t>
      </w:r>
      <w:r w:rsidR="002671F3">
        <w:rPr>
          <w:rFonts w:ascii="Code 128 Notext" w:hAnsi="Code 128 Notext" w:cs="Arial" w:hint="eastAsia"/>
          <w:sz w:val="72"/>
          <w:szCs w:val="72"/>
        </w:rPr>
        <w:t>¸</w:t>
      </w:r>
      <w:r>
        <w:rPr>
          <w:rFonts w:ascii="Code 128 Notext" w:hAnsi="Code 128 Notext" w:cs="Arial"/>
          <w:sz w:val="72"/>
          <w:szCs w:val="72"/>
        </w:rPr>
        <w:fldChar w:fldCharType="end"/>
      </w:r>
      <w:proofErr w:type="gramEnd"/>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2671F3">
        <w:rPr>
          <w:rFonts w:ascii="Arial" w:hAnsi="Arial" w:cs="Arial"/>
          <w:sz w:val="18"/>
          <w:szCs w:val="18"/>
        </w:rPr>
        <w:t>95130/A/2017-HMU2</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00397361">
        <w:rPr>
          <w:rFonts w:ascii="Arial" w:hAnsi="Arial" w:cs="Arial"/>
          <w:sz w:val="18"/>
          <w:szCs w:val="18"/>
        </w:rPr>
        <w:fldChar w:fldCharType="separate"/>
      </w:r>
      <w:r w:rsidR="002671F3">
        <w:rPr>
          <w:rFonts w:ascii="Arial" w:hAnsi="Arial" w:cs="Arial"/>
          <w:sz w:val="18"/>
          <w:szCs w:val="18"/>
        </w:rPr>
        <w:t>UZSVM/A/54709/2017-HMU2</w:t>
      </w:r>
      <w:r w:rsidRPr="00976B4A">
        <w:rPr>
          <w:rFonts w:ascii="Arial" w:hAnsi="Arial" w:cs="Arial"/>
          <w:sz w:val="18"/>
          <w:szCs w:val="18"/>
        </w:rPr>
        <w:fldChar w:fldCharType="end"/>
      </w:r>
    </w:p>
    <w:p w:rsidR="007E2ACA" w:rsidRDefault="007E2ACA">
      <w:pPr>
        <w:rPr>
          <w:rFonts w:ascii="Arial" w:hAnsi="Arial" w:cs="Arial"/>
          <w:sz w:val="22"/>
          <w:szCs w:val="22"/>
        </w:rPr>
      </w:pPr>
    </w:p>
    <w:p w:rsidR="00257377" w:rsidRDefault="00257377" w:rsidP="0011230E">
      <w:pPr>
        <w:pStyle w:val="obec"/>
        <w:tabs>
          <w:tab w:val="left" w:pos="708"/>
        </w:tabs>
        <w:rPr>
          <w:rFonts w:ascii="Arial" w:hAnsi="Arial" w:cs="Arial"/>
          <w:sz w:val="22"/>
          <w:szCs w:val="22"/>
        </w:rPr>
      </w:pPr>
    </w:p>
    <w:p w:rsidR="00257377" w:rsidRDefault="00257377" w:rsidP="0011230E">
      <w:pPr>
        <w:pStyle w:val="obec"/>
        <w:tabs>
          <w:tab w:val="left" w:pos="708"/>
        </w:tabs>
        <w:rPr>
          <w:rFonts w:ascii="Arial" w:hAnsi="Arial" w:cs="Arial"/>
          <w:sz w:val="22"/>
          <w:szCs w:val="22"/>
        </w:rPr>
      </w:pPr>
    </w:p>
    <w:p w:rsidR="0011230E" w:rsidRDefault="0011230E" w:rsidP="0011230E">
      <w:pPr>
        <w:pStyle w:val="obec"/>
        <w:tabs>
          <w:tab w:val="left" w:pos="708"/>
        </w:tabs>
        <w:rPr>
          <w:rFonts w:ascii="Arial" w:hAnsi="Arial" w:cs="Arial"/>
          <w:sz w:val="22"/>
          <w:szCs w:val="22"/>
        </w:rPr>
      </w:pPr>
      <w:r>
        <w:rPr>
          <w:rFonts w:ascii="Arial" w:hAnsi="Arial" w:cs="Arial"/>
          <w:sz w:val="22"/>
          <w:szCs w:val="22"/>
        </w:rPr>
        <w:t xml:space="preserve">Česká republika – Úřad pro zastupování státu ve věcech majetkových </w:t>
      </w:r>
    </w:p>
    <w:p w:rsidR="0011230E" w:rsidRDefault="0011230E" w:rsidP="0011230E">
      <w:pPr>
        <w:pStyle w:val="obec"/>
        <w:tabs>
          <w:tab w:val="left" w:pos="708"/>
        </w:tabs>
        <w:rPr>
          <w:rFonts w:ascii="Arial" w:hAnsi="Arial" w:cs="Arial"/>
          <w:sz w:val="22"/>
          <w:szCs w:val="22"/>
        </w:rPr>
      </w:pPr>
      <w:r>
        <w:rPr>
          <w:rFonts w:ascii="Arial" w:hAnsi="Arial" w:cs="Arial"/>
          <w:sz w:val="22"/>
          <w:szCs w:val="22"/>
        </w:rPr>
        <w:t>se sídlem Rašínovo nábřeží 390/42, 128 00 Praha 2,</w:t>
      </w:r>
    </w:p>
    <w:p w:rsidR="0011230E" w:rsidRDefault="0011230E" w:rsidP="0011230E">
      <w:pPr>
        <w:jc w:val="both"/>
        <w:rPr>
          <w:rFonts w:ascii="Arial" w:hAnsi="Arial" w:cs="Arial"/>
          <w:sz w:val="22"/>
          <w:szCs w:val="22"/>
        </w:rPr>
      </w:pPr>
      <w:r>
        <w:rPr>
          <w:rFonts w:ascii="Arial" w:hAnsi="Arial" w:cs="Arial"/>
          <w:sz w:val="22"/>
          <w:szCs w:val="22"/>
        </w:rPr>
        <w:t xml:space="preserve">za kterou právně jedná Ing. Vladimír Hůlka, pověřen zastupováním pracovního místa </w:t>
      </w:r>
      <w:proofErr w:type="gramStart"/>
      <w:r>
        <w:rPr>
          <w:rFonts w:ascii="Arial" w:hAnsi="Arial" w:cs="Arial"/>
          <w:sz w:val="22"/>
          <w:szCs w:val="22"/>
        </w:rPr>
        <w:t>ředitele   Územního</w:t>
      </w:r>
      <w:proofErr w:type="gramEnd"/>
      <w:r>
        <w:rPr>
          <w:rFonts w:ascii="Arial" w:hAnsi="Arial" w:cs="Arial"/>
          <w:sz w:val="22"/>
          <w:szCs w:val="22"/>
        </w:rPr>
        <w:t xml:space="preserve"> pracoviště v hl. m. Praze, dle Příkazu generálního ředitele č. 6/2014, v platném znění</w:t>
      </w:r>
    </w:p>
    <w:p w:rsidR="0011230E" w:rsidRDefault="0011230E" w:rsidP="0011230E">
      <w:pPr>
        <w:jc w:val="both"/>
        <w:rPr>
          <w:rFonts w:ascii="Arial" w:hAnsi="Arial" w:cs="Arial"/>
          <w:sz w:val="22"/>
          <w:szCs w:val="22"/>
        </w:rPr>
      </w:pPr>
      <w:r>
        <w:rPr>
          <w:rFonts w:ascii="Arial" w:hAnsi="Arial" w:cs="Arial"/>
          <w:sz w:val="22"/>
          <w:szCs w:val="22"/>
        </w:rPr>
        <w:t>IČ: 69797111</w:t>
      </w:r>
    </w:p>
    <w:p w:rsidR="0011230E" w:rsidRDefault="0011230E" w:rsidP="0011230E">
      <w:pPr>
        <w:pStyle w:val="obec"/>
        <w:tabs>
          <w:tab w:val="left" w:pos="708"/>
        </w:tabs>
        <w:rPr>
          <w:rFonts w:ascii="Arial" w:hAnsi="Arial" w:cs="Arial"/>
          <w:b/>
          <w:sz w:val="22"/>
          <w:szCs w:val="22"/>
        </w:rPr>
      </w:pPr>
      <w:r>
        <w:rPr>
          <w:rFonts w:ascii="Arial" w:hAnsi="Arial" w:cs="Arial"/>
          <w:b/>
          <w:sz w:val="22"/>
          <w:szCs w:val="22"/>
        </w:rPr>
        <w:t>(dále jen „prodávající“)</w:t>
      </w:r>
    </w:p>
    <w:p w:rsidR="0011230E" w:rsidRDefault="0011230E" w:rsidP="0011230E">
      <w:pPr>
        <w:pStyle w:val="obec"/>
        <w:tabs>
          <w:tab w:val="left" w:pos="708"/>
        </w:tabs>
        <w:rPr>
          <w:rFonts w:ascii="Arial" w:hAnsi="Arial" w:cs="Arial"/>
          <w:b/>
          <w:sz w:val="22"/>
          <w:szCs w:val="22"/>
        </w:rPr>
      </w:pPr>
    </w:p>
    <w:p w:rsidR="0011230E" w:rsidRDefault="0011230E" w:rsidP="0011230E">
      <w:pPr>
        <w:pStyle w:val="obec"/>
        <w:tabs>
          <w:tab w:val="left" w:pos="708"/>
        </w:tabs>
        <w:rPr>
          <w:rFonts w:ascii="Arial" w:hAnsi="Arial" w:cs="Arial"/>
          <w:color w:val="000000"/>
          <w:sz w:val="22"/>
          <w:szCs w:val="22"/>
        </w:rPr>
      </w:pPr>
      <w:r>
        <w:rPr>
          <w:rFonts w:ascii="Arial" w:hAnsi="Arial" w:cs="Arial"/>
          <w:color w:val="000000"/>
          <w:sz w:val="22"/>
          <w:szCs w:val="22"/>
        </w:rPr>
        <w:t>a</w:t>
      </w:r>
    </w:p>
    <w:p w:rsidR="0011230E" w:rsidRDefault="0011230E" w:rsidP="0011230E">
      <w:pPr>
        <w:pStyle w:val="obec"/>
        <w:tabs>
          <w:tab w:val="left" w:pos="708"/>
        </w:tabs>
        <w:rPr>
          <w:rFonts w:ascii="Arial" w:hAnsi="Arial" w:cs="Arial"/>
          <w:sz w:val="22"/>
          <w:szCs w:val="22"/>
        </w:rPr>
      </w:pPr>
    </w:p>
    <w:p w:rsidR="0011230E" w:rsidRDefault="0011230E" w:rsidP="0011230E">
      <w:pPr>
        <w:jc w:val="both"/>
        <w:rPr>
          <w:rFonts w:ascii="Arial" w:hAnsi="Arial" w:cs="Arial"/>
          <w:sz w:val="22"/>
          <w:szCs w:val="22"/>
        </w:rPr>
      </w:pPr>
      <w:r>
        <w:rPr>
          <w:rFonts w:ascii="Arial" w:hAnsi="Arial" w:cs="Arial"/>
          <w:sz w:val="22"/>
          <w:szCs w:val="22"/>
        </w:rPr>
        <w:t>HOSTIVAŘ, a. s.</w:t>
      </w:r>
    </w:p>
    <w:p w:rsidR="0011230E" w:rsidRDefault="0011230E" w:rsidP="0011230E">
      <w:pPr>
        <w:jc w:val="both"/>
        <w:rPr>
          <w:rFonts w:ascii="Arial" w:hAnsi="Arial" w:cs="Arial"/>
          <w:sz w:val="22"/>
          <w:szCs w:val="22"/>
        </w:rPr>
      </w:pPr>
      <w:r>
        <w:rPr>
          <w:rFonts w:ascii="Arial" w:hAnsi="Arial" w:cs="Arial"/>
          <w:sz w:val="22"/>
          <w:szCs w:val="22"/>
        </w:rPr>
        <w:t>se sídlem U továren 770, 102 00 Praha 10 - Hostivař,</w:t>
      </w:r>
    </w:p>
    <w:p w:rsidR="0011230E" w:rsidRDefault="0011230E" w:rsidP="0011230E">
      <w:pPr>
        <w:jc w:val="both"/>
        <w:rPr>
          <w:rFonts w:ascii="Arial" w:hAnsi="Arial" w:cs="Arial"/>
          <w:sz w:val="22"/>
          <w:szCs w:val="22"/>
        </w:rPr>
      </w:pPr>
      <w:r>
        <w:rPr>
          <w:rFonts w:ascii="Arial" w:hAnsi="Arial" w:cs="Arial"/>
          <w:sz w:val="22"/>
          <w:szCs w:val="22"/>
        </w:rPr>
        <w:t>kterou zastupuje Ing. Miloslav Ježek, člen představenstva</w:t>
      </w:r>
    </w:p>
    <w:p w:rsidR="0011230E" w:rsidRDefault="0011230E" w:rsidP="0011230E">
      <w:pPr>
        <w:jc w:val="both"/>
        <w:rPr>
          <w:rFonts w:ascii="Arial" w:hAnsi="Arial" w:cs="Arial"/>
          <w:sz w:val="22"/>
          <w:szCs w:val="22"/>
        </w:rPr>
      </w:pPr>
      <w:r>
        <w:rPr>
          <w:rFonts w:ascii="Arial" w:hAnsi="Arial" w:cs="Arial"/>
          <w:sz w:val="22"/>
          <w:szCs w:val="22"/>
        </w:rPr>
        <w:t>IČ: 25614631, DIČ: CZ25614631</w:t>
      </w:r>
    </w:p>
    <w:p w:rsidR="0011230E" w:rsidRDefault="0011230E" w:rsidP="0011230E">
      <w:pPr>
        <w:jc w:val="both"/>
        <w:rPr>
          <w:rFonts w:ascii="Arial" w:hAnsi="Arial" w:cs="Arial"/>
          <w:sz w:val="22"/>
          <w:szCs w:val="22"/>
        </w:rPr>
      </w:pPr>
      <w:r>
        <w:rPr>
          <w:rFonts w:ascii="Arial" w:hAnsi="Arial" w:cs="Arial"/>
          <w:sz w:val="22"/>
          <w:szCs w:val="22"/>
        </w:rPr>
        <w:t>zapsaná v</w:t>
      </w:r>
      <w:r w:rsidR="004846A5">
        <w:rPr>
          <w:rFonts w:ascii="Arial" w:hAnsi="Arial" w:cs="Arial"/>
          <w:sz w:val="22"/>
          <w:szCs w:val="22"/>
        </w:rPr>
        <w:t>e veřejném</w:t>
      </w:r>
      <w:r>
        <w:rPr>
          <w:rFonts w:ascii="Arial" w:hAnsi="Arial" w:cs="Arial"/>
          <w:sz w:val="22"/>
          <w:szCs w:val="22"/>
        </w:rPr>
        <w:t xml:space="preserve"> rejstříku</w:t>
      </w:r>
      <w:r w:rsidR="004846A5">
        <w:rPr>
          <w:rFonts w:ascii="Arial" w:hAnsi="Arial" w:cs="Arial"/>
          <w:sz w:val="22"/>
          <w:szCs w:val="22"/>
        </w:rPr>
        <w:t xml:space="preserve"> právnických osob</w:t>
      </w:r>
      <w:r>
        <w:rPr>
          <w:rFonts w:ascii="Arial" w:hAnsi="Arial" w:cs="Arial"/>
          <w:sz w:val="22"/>
          <w:szCs w:val="22"/>
        </w:rPr>
        <w:t xml:space="preserve"> vedeném Městským soudem v Praze, oddíl B, vložka 4985,</w:t>
      </w:r>
    </w:p>
    <w:p w:rsidR="0011230E" w:rsidRDefault="0011230E" w:rsidP="0011230E">
      <w:pPr>
        <w:jc w:val="both"/>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č.</w:t>
      </w:r>
      <w:proofErr w:type="gramEnd"/>
      <w:r>
        <w:rPr>
          <w:rFonts w:ascii="Arial" w:hAnsi="Arial" w:cs="Arial"/>
          <w:sz w:val="22"/>
          <w:szCs w:val="22"/>
        </w:rPr>
        <w:t xml:space="preserve"> </w:t>
      </w:r>
      <w:proofErr w:type="spellStart"/>
      <w:r>
        <w:rPr>
          <w:rFonts w:ascii="Arial" w:hAnsi="Arial" w:cs="Arial"/>
          <w:sz w:val="22"/>
          <w:szCs w:val="22"/>
        </w:rPr>
        <w:t>ú.</w:t>
      </w:r>
      <w:proofErr w:type="spellEnd"/>
      <w:r>
        <w:rPr>
          <w:rFonts w:ascii="Arial" w:hAnsi="Arial" w:cs="Arial"/>
          <w:sz w:val="22"/>
          <w:szCs w:val="22"/>
        </w:rPr>
        <w:t xml:space="preserve"> </w:t>
      </w:r>
      <w:proofErr w:type="spellStart"/>
      <w:r w:rsidR="008D7C5D">
        <w:rPr>
          <w:rFonts w:ascii="Arial" w:hAnsi="Arial" w:cs="Arial"/>
          <w:sz w:val="22"/>
          <w:szCs w:val="22"/>
        </w:rPr>
        <w:t>xxxxxxxxxxxxxxx</w:t>
      </w:r>
      <w:proofErr w:type="spellEnd"/>
      <w:r>
        <w:rPr>
          <w:rFonts w:ascii="Arial" w:hAnsi="Arial" w:cs="Arial"/>
          <w:sz w:val="22"/>
          <w:szCs w:val="22"/>
        </w:rPr>
        <w:t xml:space="preserve">, vedený u </w:t>
      </w:r>
      <w:proofErr w:type="spellStart"/>
      <w:r w:rsidR="008D7C5D">
        <w:rPr>
          <w:rFonts w:ascii="Arial" w:hAnsi="Arial" w:cs="Arial"/>
          <w:sz w:val="22"/>
          <w:szCs w:val="22"/>
        </w:rPr>
        <w:t>xxxxxxxxxxxxxxx</w:t>
      </w:r>
      <w:proofErr w:type="spellEnd"/>
    </w:p>
    <w:p w:rsidR="0011230E" w:rsidRDefault="0011230E" w:rsidP="0011230E">
      <w:pPr>
        <w:rPr>
          <w:rFonts w:ascii="Arial" w:hAnsi="Arial" w:cs="Arial"/>
          <w:b/>
          <w:color w:val="000000"/>
          <w:sz w:val="22"/>
          <w:szCs w:val="22"/>
        </w:rPr>
      </w:pPr>
      <w:r>
        <w:rPr>
          <w:rFonts w:ascii="Arial" w:hAnsi="Arial" w:cs="Arial"/>
          <w:b/>
          <w:color w:val="000000"/>
          <w:sz w:val="22"/>
          <w:szCs w:val="22"/>
        </w:rPr>
        <w:t>(dále jen „kupující“)</w:t>
      </w:r>
    </w:p>
    <w:p w:rsidR="0011230E" w:rsidRDefault="0011230E" w:rsidP="0011230E">
      <w:pPr>
        <w:rPr>
          <w:rFonts w:ascii="Arial" w:hAnsi="Arial" w:cs="Arial"/>
          <w:b/>
          <w:color w:val="000000"/>
          <w:sz w:val="22"/>
          <w:szCs w:val="22"/>
        </w:rPr>
      </w:pPr>
    </w:p>
    <w:p w:rsidR="0011230E" w:rsidRDefault="0011230E" w:rsidP="0011230E">
      <w:pPr>
        <w:jc w:val="both"/>
        <w:rPr>
          <w:rFonts w:ascii="Arial" w:hAnsi="Arial" w:cs="Arial"/>
          <w:sz w:val="22"/>
          <w:szCs w:val="22"/>
        </w:rPr>
      </w:pPr>
      <w:r>
        <w:rPr>
          <w:rFonts w:ascii="Arial" w:hAnsi="Arial" w:cs="Arial"/>
          <w:sz w:val="22"/>
          <w:szCs w:val="22"/>
        </w:rPr>
        <w:t>uzavírají podle § 2079 a násl. a podle § 3056 zákona č. 89/2012 Sb., občanský zákoník, (dále jen „občanský zákoník“), podle zákona č. 219/2000 Sb., o majetku České republiky a jejím vystupování v právních vztazích, ve znění pozdějších předpisů (dále jen „zákon č. 219/2000 Sb.,“) tuto</w:t>
      </w:r>
    </w:p>
    <w:p w:rsidR="0011230E" w:rsidRDefault="0011230E" w:rsidP="0011230E">
      <w:pPr>
        <w:pStyle w:val="para"/>
        <w:tabs>
          <w:tab w:val="clear" w:pos="709"/>
          <w:tab w:val="left" w:pos="1635"/>
        </w:tabs>
        <w:spacing w:before="360"/>
        <w:jc w:val="both"/>
        <w:rPr>
          <w:rFonts w:ascii="Arial" w:hAnsi="Arial" w:cs="Arial"/>
          <w:spacing w:val="60"/>
          <w:sz w:val="28"/>
          <w:szCs w:val="28"/>
        </w:rPr>
      </w:pPr>
    </w:p>
    <w:p w:rsidR="0011230E" w:rsidRDefault="0011230E" w:rsidP="0011230E">
      <w:pPr>
        <w:pStyle w:val="para"/>
        <w:tabs>
          <w:tab w:val="clear" w:pos="709"/>
          <w:tab w:val="left" w:pos="1635"/>
        </w:tabs>
        <w:spacing w:before="360"/>
        <w:jc w:val="both"/>
        <w:rPr>
          <w:rFonts w:ascii="Arial" w:hAnsi="Arial" w:cs="Arial"/>
          <w:spacing w:val="60"/>
          <w:sz w:val="28"/>
          <w:szCs w:val="28"/>
        </w:rPr>
      </w:pPr>
      <w:r>
        <w:rPr>
          <w:rFonts w:ascii="Arial" w:hAnsi="Arial" w:cs="Arial"/>
          <w:spacing w:val="60"/>
          <w:sz w:val="28"/>
          <w:szCs w:val="28"/>
        </w:rPr>
        <w:tab/>
      </w:r>
      <w:r>
        <w:rPr>
          <w:rFonts w:ascii="Arial" w:hAnsi="Arial" w:cs="Arial"/>
          <w:spacing w:val="60"/>
          <w:sz w:val="28"/>
          <w:szCs w:val="28"/>
        </w:rPr>
        <w:tab/>
      </w:r>
      <w:r>
        <w:rPr>
          <w:rFonts w:ascii="Arial" w:hAnsi="Arial" w:cs="Arial"/>
          <w:spacing w:val="60"/>
          <w:sz w:val="28"/>
          <w:szCs w:val="28"/>
        </w:rPr>
        <w:tab/>
        <w:t>KUPNÍ SMLOUVU</w:t>
      </w:r>
    </w:p>
    <w:p w:rsidR="0011230E" w:rsidRDefault="0011230E" w:rsidP="0011230E">
      <w:pPr>
        <w:pStyle w:val="para"/>
        <w:tabs>
          <w:tab w:val="left" w:pos="3544"/>
          <w:tab w:val="left" w:pos="3969"/>
        </w:tabs>
        <w:spacing w:before="240" w:after="120"/>
        <w:jc w:val="left"/>
        <w:rPr>
          <w:rFonts w:ascii="Arial" w:hAnsi="Arial" w:cs="Arial"/>
          <w:spacing w:val="60"/>
          <w:szCs w:val="24"/>
        </w:rPr>
      </w:pPr>
      <w:r>
        <w:rPr>
          <w:rFonts w:ascii="Arial" w:hAnsi="Arial" w:cs="Arial"/>
          <w:spacing w:val="60"/>
          <w:sz w:val="28"/>
          <w:szCs w:val="28"/>
        </w:rPr>
        <w:tab/>
        <w:t xml:space="preserve">        </w:t>
      </w:r>
      <w:r>
        <w:rPr>
          <w:rFonts w:ascii="Arial" w:hAnsi="Arial" w:cs="Arial"/>
          <w:spacing w:val="60"/>
          <w:szCs w:val="24"/>
        </w:rPr>
        <w:t>č. UZSVM/A/</w:t>
      </w:r>
      <w:r w:rsidR="00BD39BE">
        <w:rPr>
          <w:rFonts w:ascii="Arial" w:hAnsi="Arial" w:cs="Arial"/>
          <w:spacing w:val="60"/>
          <w:szCs w:val="24"/>
        </w:rPr>
        <w:t>54709/</w:t>
      </w:r>
      <w:r>
        <w:rPr>
          <w:rFonts w:ascii="Arial" w:hAnsi="Arial" w:cs="Arial"/>
          <w:spacing w:val="60"/>
          <w:szCs w:val="24"/>
        </w:rPr>
        <w:t>2017-HMU2</w:t>
      </w:r>
    </w:p>
    <w:p w:rsidR="0011230E" w:rsidRDefault="0011230E" w:rsidP="0011230E">
      <w:pPr>
        <w:pStyle w:val="para"/>
        <w:tabs>
          <w:tab w:val="left" w:pos="3544"/>
          <w:tab w:val="left" w:pos="3969"/>
        </w:tabs>
        <w:spacing w:before="240" w:after="120"/>
        <w:jc w:val="left"/>
        <w:rPr>
          <w:rFonts w:ascii="Arial" w:hAnsi="Arial" w:cs="Arial"/>
          <w:spacing w:val="60"/>
          <w:sz w:val="28"/>
          <w:szCs w:val="28"/>
        </w:rPr>
      </w:pPr>
    </w:p>
    <w:p w:rsidR="0011230E" w:rsidRDefault="0011230E" w:rsidP="0011230E">
      <w:pPr>
        <w:pStyle w:val="Nadpis1"/>
        <w:jc w:val="center"/>
        <w:rPr>
          <w:rFonts w:ascii="Arial" w:hAnsi="Arial" w:cs="Arial"/>
          <w:b/>
          <w:i w:val="0"/>
          <w:color w:val="auto"/>
          <w:sz w:val="22"/>
          <w:szCs w:val="22"/>
        </w:rPr>
      </w:pPr>
      <w:r>
        <w:rPr>
          <w:rFonts w:ascii="Arial" w:hAnsi="Arial" w:cs="Arial"/>
          <w:b/>
          <w:i w:val="0"/>
          <w:color w:val="auto"/>
          <w:sz w:val="22"/>
          <w:szCs w:val="22"/>
        </w:rPr>
        <w:t>Čl. I.</w:t>
      </w:r>
    </w:p>
    <w:p w:rsidR="0011230E" w:rsidRDefault="0011230E" w:rsidP="0011230E"/>
    <w:p w:rsidR="0011230E" w:rsidRDefault="0011230E" w:rsidP="0011230E">
      <w:pPr>
        <w:numPr>
          <w:ilvl w:val="0"/>
          <w:numId w:val="1"/>
        </w:numPr>
        <w:tabs>
          <w:tab w:val="left" w:pos="284"/>
        </w:tabs>
        <w:ind w:left="284"/>
        <w:rPr>
          <w:rFonts w:ascii="Arial" w:hAnsi="Arial" w:cs="Arial"/>
          <w:sz w:val="22"/>
          <w:szCs w:val="22"/>
        </w:rPr>
      </w:pPr>
      <w:r>
        <w:rPr>
          <w:rFonts w:ascii="Arial" w:hAnsi="Arial" w:cs="Arial"/>
          <w:sz w:val="22"/>
          <w:szCs w:val="22"/>
        </w:rPr>
        <w:t xml:space="preserve">Česká republika je vlastníkem </w:t>
      </w:r>
      <w:r w:rsidR="004846A5">
        <w:rPr>
          <w:rFonts w:ascii="Arial" w:hAnsi="Arial" w:cs="Arial"/>
          <w:sz w:val="22"/>
          <w:szCs w:val="22"/>
        </w:rPr>
        <w:t>níže uvedené nemovité věci:</w:t>
      </w:r>
    </w:p>
    <w:p w:rsidR="0011230E" w:rsidRDefault="0011230E" w:rsidP="0011230E">
      <w:pPr>
        <w:tabs>
          <w:tab w:val="left" w:pos="284"/>
        </w:tabs>
        <w:ind w:left="284"/>
        <w:rPr>
          <w:rFonts w:ascii="Arial" w:hAnsi="Arial" w:cs="Arial"/>
          <w:sz w:val="22"/>
          <w:szCs w:val="22"/>
        </w:rPr>
      </w:pPr>
    </w:p>
    <w:p w:rsidR="0011230E" w:rsidRDefault="004846A5" w:rsidP="004846A5">
      <w:pPr>
        <w:tabs>
          <w:tab w:val="left" w:pos="851"/>
        </w:tabs>
        <w:ind w:left="284"/>
        <w:rPr>
          <w:rFonts w:ascii="Arial" w:hAnsi="Arial" w:cs="Arial"/>
          <w:b/>
          <w:sz w:val="22"/>
          <w:szCs w:val="22"/>
        </w:rPr>
      </w:pPr>
      <w:r>
        <w:rPr>
          <w:rFonts w:ascii="Arial" w:hAnsi="Arial" w:cs="Arial"/>
          <w:b/>
          <w:sz w:val="22"/>
          <w:szCs w:val="22"/>
        </w:rPr>
        <w:t>P</w:t>
      </w:r>
      <w:r w:rsidR="0011230E">
        <w:rPr>
          <w:rFonts w:ascii="Arial" w:hAnsi="Arial" w:cs="Arial"/>
          <w:b/>
          <w:sz w:val="22"/>
          <w:szCs w:val="22"/>
        </w:rPr>
        <w:t>ozem</w:t>
      </w:r>
      <w:r>
        <w:rPr>
          <w:rFonts w:ascii="Arial" w:hAnsi="Arial" w:cs="Arial"/>
          <w:b/>
          <w:sz w:val="22"/>
          <w:szCs w:val="22"/>
        </w:rPr>
        <w:t>ek:</w:t>
      </w:r>
    </w:p>
    <w:p w:rsidR="004846A5" w:rsidRDefault="0011230E" w:rsidP="0011230E">
      <w:pPr>
        <w:pStyle w:val="Odstavecseseznamem"/>
        <w:tabs>
          <w:tab w:val="left" w:pos="851"/>
        </w:tabs>
        <w:ind w:left="0"/>
        <w:jc w:val="both"/>
        <w:rPr>
          <w:rFonts w:ascii="Arial" w:hAnsi="Arial" w:cs="Arial"/>
          <w:sz w:val="22"/>
          <w:szCs w:val="22"/>
        </w:rPr>
      </w:pPr>
      <w:r>
        <w:rPr>
          <w:rFonts w:ascii="Arial" w:hAnsi="Arial" w:cs="Arial"/>
          <w:sz w:val="22"/>
          <w:szCs w:val="22"/>
        </w:rPr>
        <w:t xml:space="preserve">     parc</w:t>
      </w:r>
      <w:r w:rsidR="004846A5">
        <w:rPr>
          <w:rFonts w:ascii="Arial" w:hAnsi="Arial" w:cs="Arial"/>
          <w:sz w:val="22"/>
          <w:szCs w:val="22"/>
        </w:rPr>
        <w:t>ela</w:t>
      </w:r>
      <w:r>
        <w:rPr>
          <w:rFonts w:ascii="Arial" w:hAnsi="Arial" w:cs="Arial"/>
          <w:sz w:val="22"/>
          <w:szCs w:val="22"/>
        </w:rPr>
        <w:t xml:space="preserve"> číslo </w:t>
      </w:r>
      <w:proofErr w:type="gramStart"/>
      <w:r>
        <w:rPr>
          <w:rFonts w:ascii="Arial" w:hAnsi="Arial" w:cs="Arial"/>
          <w:sz w:val="22"/>
          <w:szCs w:val="22"/>
        </w:rPr>
        <w:t>1676/1</w:t>
      </w:r>
      <w:r w:rsidR="001B03B5">
        <w:rPr>
          <w:rFonts w:ascii="Arial" w:hAnsi="Arial" w:cs="Arial"/>
          <w:sz w:val="22"/>
          <w:szCs w:val="22"/>
        </w:rPr>
        <w:t>0</w:t>
      </w:r>
      <w:r>
        <w:rPr>
          <w:rFonts w:ascii="Arial" w:hAnsi="Arial" w:cs="Arial"/>
          <w:sz w:val="22"/>
          <w:szCs w:val="22"/>
        </w:rPr>
        <w:t>,</w:t>
      </w:r>
      <w:r>
        <w:rPr>
          <w:rFonts w:ascii="Arial" w:hAnsi="Arial" w:cs="Arial"/>
          <w:b/>
          <w:sz w:val="22"/>
          <w:szCs w:val="22"/>
        </w:rPr>
        <w:t xml:space="preserve">  </w:t>
      </w:r>
      <w:r w:rsidR="004846A5" w:rsidRPr="004846A5">
        <w:rPr>
          <w:rFonts w:ascii="Arial" w:hAnsi="Arial" w:cs="Arial"/>
          <w:sz w:val="22"/>
          <w:szCs w:val="22"/>
        </w:rPr>
        <w:t>druh</w:t>
      </w:r>
      <w:proofErr w:type="gramEnd"/>
      <w:r w:rsidR="004846A5" w:rsidRPr="004846A5">
        <w:rPr>
          <w:rFonts w:ascii="Arial" w:hAnsi="Arial" w:cs="Arial"/>
          <w:sz w:val="22"/>
          <w:szCs w:val="22"/>
        </w:rPr>
        <w:t xml:space="preserve"> pozemku:</w:t>
      </w:r>
      <w:r w:rsidR="004846A5">
        <w:rPr>
          <w:rFonts w:ascii="Arial" w:hAnsi="Arial" w:cs="Arial"/>
          <w:b/>
          <w:sz w:val="22"/>
          <w:szCs w:val="22"/>
        </w:rPr>
        <w:t xml:space="preserve"> </w:t>
      </w:r>
      <w:r>
        <w:rPr>
          <w:rFonts w:ascii="Arial" w:hAnsi="Arial" w:cs="Arial"/>
          <w:sz w:val="22"/>
          <w:szCs w:val="22"/>
        </w:rPr>
        <w:t xml:space="preserve">zastavěná plocha a nádvoří, </w:t>
      </w:r>
    </w:p>
    <w:p w:rsidR="004846A5" w:rsidRDefault="004846A5" w:rsidP="004846A5">
      <w:pPr>
        <w:pStyle w:val="Odstavecseseznamem"/>
        <w:tabs>
          <w:tab w:val="left" w:pos="851"/>
        </w:tabs>
        <w:ind w:left="284"/>
        <w:jc w:val="both"/>
        <w:rPr>
          <w:rFonts w:ascii="Arial" w:hAnsi="Arial" w:cs="Arial"/>
          <w:sz w:val="22"/>
          <w:szCs w:val="22"/>
        </w:rPr>
      </w:pPr>
      <w:r>
        <w:rPr>
          <w:rFonts w:ascii="Arial" w:hAnsi="Arial" w:cs="Arial"/>
          <w:sz w:val="22"/>
          <w:szCs w:val="22"/>
        </w:rPr>
        <w:t xml:space="preserve">zapsaný na listu vlastnictví č. 60000 pro k. </w:t>
      </w:r>
      <w:proofErr w:type="spellStart"/>
      <w:r>
        <w:rPr>
          <w:rFonts w:ascii="Arial" w:hAnsi="Arial" w:cs="Arial"/>
          <w:sz w:val="22"/>
          <w:szCs w:val="22"/>
        </w:rPr>
        <w:t>ú.</w:t>
      </w:r>
      <w:proofErr w:type="spellEnd"/>
      <w:r>
        <w:rPr>
          <w:rFonts w:ascii="Arial" w:hAnsi="Arial" w:cs="Arial"/>
          <w:sz w:val="22"/>
          <w:szCs w:val="22"/>
        </w:rPr>
        <w:t xml:space="preserve"> Hostivař, obec Praha,</w:t>
      </w:r>
      <w:r>
        <w:rPr>
          <w:rFonts w:ascii="Arial" w:hAnsi="Arial" w:cs="Arial"/>
          <w:b/>
          <w:sz w:val="22"/>
          <w:szCs w:val="22"/>
        </w:rPr>
        <w:t xml:space="preserve"> </w:t>
      </w:r>
      <w:r>
        <w:rPr>
          <w:rFonts w:ascii="Arial" w:hAnsi="Arial" w:cs="Arial"/>
          <w:sz w:val="22"/>
          <w:szCs w:val="22"/>
        </w:rPr>
        <w:t>v katastru nemovitostí vedeném Katastrálním úřadem pro hlavní město Prahu, Katastrálním pracovištěm Praha.</w:t>
      </w:r>
    </w:p>
    <w:p w:rsidR="0011230E" w:rsidRDefault="004846A5" w:rsidP="0011230E">
      <w:pPr>
        <w:pStyle w:val="Odstavecseseznamem"/>
        <w:tabs>
          <w:tab w:val="left" w:pos="851"/>
        </w:tabs>
        <w:ind w:left="0"/>
        <w:jc w:val="both"/>
        <w:rPr>
          <w:rFonts w:ascii="Arial" w:hAnsi="Arial" w:cs="Arial"/>
          <w:sz w:val="22"/>
          <w:szCs w:val="22"/>
        </w:rPr>
      </w:pPr>
      <w:r>
        <w:rPr>
          <w:rFonts w:ascii="Arial" w:hAnsi="Arial" w:cs="Arial"/>
          <w:sz w:val="22"/>
          <w:szCs w:val="22"/>
        </w:rPr>
        <w:t xml:space="preserve">     Součástí pozemku je stavba: bez čp/</w:t>
      </w:r>
      <w:proofErr w:type="spellStart"/>
      <w:r>
        <w:rPr>
          <w:rFonts w:ascii="Arial" w:hAnsi="Arial" w:cs="Arial"/>
          <w:sz w:val="22"/>
          <w:szCs w:val="22"/>
        </w:rPr>
        <w:t>če</w:t>
      </w:r>
      <w:proofErr w:type="spellEnd"/>
      <w:r>
        <w:rPr>
          <w:rFonts w:ascii="Arial" w:hAnsi="Arial" w:cs="Arial"/>
          <w:sz w:val="22"/>
          <w:szCs w:val="22"/>
        </w:rPr>
        <w:t>, výroba, LV 1645 v katastrálním území Hostivař.</w:t>
      </w:r>
      <w:r w:rsidR="0011230E">
        <w:rPr>
          <w:rFonts w:ascii="Arial" w:hAnsi="Arial" w:cs="Arial"/>
          <w:sz w:val="22"/>
          <w:szCs w:val="22"/>
        </w:rPr>
        <w:t xml:space="preserve">         </w:t>
      </w:r>
    </w:p>
    <w:p w:rsidR="0011230E" w:rsidRDefault="0011230E" w:rsidP="0011230E">
      <w:pPr>
        <w:pStyle w:val="Odstavecseseznamem"/>
        <w:tabs>
          <w:tab w:val="left" w:pos="851"/>
        </w:tabs>
        <w:ind w:left="284"/>
        <w:jc w:val="both"/>
        <w:rPr>
          <w:rFonts w:ascii="Arial" w:hAnsi="Arial" w:cs="Arial"/>
          <w:sz w:val="22"/>
          <w:szCs w:val="22"/>
        </w:rPr>
      </w:pPr>
      <w:r>
        <w:rPr>
          <w:rFonts w:ascii="Arial" w:hAnsi="Arial" w:cs="Arial"/>
          <w:sz w:val="22"/>
          <w:szCs w:val="22"/>
        </w:rPr>
        <w:t xml:space="preserve">(dále jen </w:t>
      </w:r>
      <w:r>
        <w:rPr>
          <w:rFonts w:ascii="Arial" w:hAnsi="Arial" w:cs="Arial"/>
          <w:b/>
          <w:sz w:val="22"/>
          <w:szCs w:val="22"/>
        </w:rPr>
        <w:t>„převáděný majetek“</w:t>
      </w:r>
      <w:r>
        <w:rPr>
          <w:rFonts w:ascii="Arial" w:hAnsi="Arial" w:cs="Arial"/>
          <w:sz w:val="22"/>
          <w:szCs w:val="22"/>
        </w:rPr>
        <w:t>)</w:t>
      </w:r>
    </w:p>
    <w:p w:rsidR="0011230E" w:rsidRDefault="0011230E" w:rsidP="0011230E">
      <w:pPr>
        <w:tabs>
          <w:tab w:val="left" w:pos="851"/>
        </w:tabs>
        <w:jc w:val="both"/>
        <w:rPr>
          <w:rFonts w:ascii="Arial" w:hAnsi="Arial" w:cs="Arial"/>
          <w:sz w:val="22"/>
          <w:szCs w:val="22"/>
        </w:rPr>
      </w:pPr>
    </w:p>
    <w:p w:rsidR="0011230E" w:rsidRDefault="0011230E" w:rsidP="0011230E">
      <w:pPr>
        <w:numPr>
          <w:ilvl w:val="0"/>
          <w:numId w:val="1"/>
        </w:numPr>
        <w:tabs>
          <w:tab w:val="left" w:pos="284"/>
        </w:tabs>
        <w:ind w:left="284"/>
        <w:jc w:val="both"/>
        <w:rPr>
          <w:rFonts w:ascii="Arial" w:hAnsi="Arial" w:cs="Arial"/>
          <w:sz w:val="22"/>
          <w:szCs w:val="22"/>
        </w:rPr>
      </w:pPr>
      <w:r>
        <w:rPr>
          <w:rFonts w:ascii="Arial" w:hAnsi="Arial" w:cs="Arial"/>
          <w:sz w:val="22"/>
          <w:szCs w:val="22"/>
        </w:rPr>
        <w:t>Úřad pro zastupování státu ve věcech majetkových je na základě Zápisu o změně příslušnosti hospodařit s majetkem státu</w:t>
      </w:r>
      <w:r>
        <w:rPr>
          <w:rFonts w:ascii="Arial" w:hAnsi="Arial" w:cs="Arial"/>
          <w:b/>
          <w:sz w:val="22"/>
          <w:szCs w:val="22"/>
        </w:rPr>
        <w:t xml:space="preserve"> </w:t>
      </w:r>
      <w:proofErr w:type="gramStart"/>
      <w:r>
        <w:rPr>
          <w:rFonts w:ascii="Arial" w:hAnsi="Arial" w:cs="Arial"/>
          <w:sz w:val="22"/>
          <w:szCs w:val="22"/>
        </w:rPr>
        <w:t>č.j.</w:t>
      </w:r>
      <w:proofErr w:type="gramEnd"/>
      <w:r>
        <w:rPr>
          <w:rFonts w:ascii="Arial" w:hAnsi="Arial" w:cs="Arial"/>
          <w:sz w:val="22"/>
          <w:szCs w:val="22"/>
        </w:rPr>
        <w:t xml:space="preserve"> 906/70588/2008 ze dne 29. 8. 2008 s účinností od 1. 9. 2008  příslušný hospodařit s převáděným majetkem, a to ve smyslu § 9 zákona  č. 219/2000 Sb. </w:t>
      </w:r>
    </w:p>
    <w:p w:rsidR="0011230E" w:rsidRDefault="0011230E" w:rsidP="0011230E">
      <w:pPr>
        <w:tabs>
          <w:tab w:val="left" w:pos="284"/>
        </w:tabs>
        <w:jc w:val="both"/>
        <w:rPr>
          <w:rFonts w:ascii="Arial" w:hAnsi="Arial" w:cs="Arial"/>
          <w:sz w:val="22"/>
          <w:szCs w:val="22"/>
        </w:rPr>
      </w:pPr>
    </w:p>
    <w:p w:rsidR="0011230E" w:rsidRDefault="0011230E" w:rsidP="0011230E">
      <w:pPr>
        <w:tabs>
          <w:tab w:val="left" w:pos="284"/>
        </w:tabs>
        <w:jc w:val="both"/>
        <w:rPr>
          <w:rFonts w:ascii="Arial" w:hAnsi="Arial" w:cs="Arial"/>
          <w:sz w:val="22"/>
          <w:szCs w:val="22"/>
        </w:rPr>
      </w:pPr>
    </w:p>
    <w:p w:rsidR="0011230E" w:rsidRDefault="0011230E" w:rsidP="0011230E">
      <w:pPr>
        <w:jc w:val="center"/>
        <w:rPr>
          <w:rFonts w:ascii="Arial" w:hAnsi="Arial" w:cs="Arial"/>
          <w:sz w:val="18"/>
          <w:szCs w:val="18"/>
        </w:rPr>
      </w:pPr>
      <w:r>
        <w:rPr>
          <w:rFonts w:ascii="Arial" w:hAnsi="Arial" w:cs="Arial"/>
          <w:sz w:val="18"/>
          <w:szCs w:val="18"/>
        </w:rPr>
        <w:t>1/5</w:t>
      </w:r>
    </w:p>
    <w:p w:rsidR="00257377" w:rsidRDefault="00257377" w:rsidP="0011230E">
      <w:pPr>
        <w:tabs>
          <w:tab w:val="left" w:pos="851"/>
        </w:tabs>
      </w:pPr>
      <w:r>
        <w:t xml:space="preserve">   </w:t>
      </w:r>
    </w:p>
    <w:p w:rsidR="00257377" w:rsidRDefault="00257377" w:rsidP="0011230E">
      <w:pPr>
        <w:tabs>
          <w:tab w:val="left" w:pos="851"/>
        </w:tabs>
      </w:pPr>
    </w:p>
    <w:p w:rsidR="0011230E" w:rsidRDefault="0011230E" w:rsidP="0011230E">
      <w:pPr>
        <w:tabs>
          <w:tab w:val="left" w:pos="851"/>
        </w:tabs>
        <w:jc w:val="center"/>
        <w:rPr>
          <w:rFonts w:ascii="Arial" w:hAnsi="Arial" w:cs="Arial"/>
          <w:b/>
          <w:sz w:val="22"/>
          <w:szCs w:val="22"/>
        </w:rPr>
      </w:pPr>
      <w:r>
        <w:rPr>
          <w:rFonts w:ascii="Arial" w:hAnsi="Arial" w:cs="Arial"/>
          <w:b/>
          <w:sz w:val="22"/>
          <w:szCs w:val="22"/>
        </w:rPr>
        <w:t>Čl.</w:t>
      </w:r>
      <w:r>
        <w:t xml:space="preserve"> </w:t>
      </w:r>
      <w:r>
        <w:rPr>
          <w:rFonts w:ascii="Arial" w:hAnsi="Arial" w:cs="Arial"/>
          <w:b/>
          <w:sz w:val="22"/>
          <w:szCs w:val="22"/>
        </w:rPr>
        <w:t>II.</w:t>
      </w:r>
    </w:p>
    <w:p w:rsidR="0011230E" w:rsidRDefault="0011230E" w:rsidP="0011230E">
      <w:pPr>
        <w:tabs>
          <w:tab w:val="left" w:pos="851"/>
        </w:tabs>
        <w:jc w:val="center"/>
        <w:rPr>
          <w:rFonts w:ascii="Arial" w:hAnsi="Arial" w:cs="Arial"/>
          <w:b/>
          <w:sz w:val="22"/>
          <w:szCs w:val="22"/>
        </w:rPr>
      </w:pPr>
    </w:p>
    <w:p w:rsidR="0011230E" w:rsidRDefault="0011230E" w:rsidP="0011230E">
      <w:pPr>
        <w:numPr>
          <w:ilvl w:val="3"/>
          <w:numId w:val="1"/>
        </w:numPr>
        <w:ind w:left="284"/>
        <w:jc w:val="both"/>
        <w:rPr>
          <w:rFonts w:ascii="Arial" w:hAnsi="Arial" w:cs="Arial"/>
          <w:sz w:val="22"/>
          <w:szCs w:val="22"/>
        </w:rPr>
      </w:pPr>
      <w:r>
        <w:rPr>
          <w:rFonts w:ascii="Arial" w:hAnsi="Arial" w:cs="Arial"/>
          <w:sz w:val="22"/>
          <w:szCs w:val="22"/>
        </w:rPr>
        <w:t xml:space="preserve">Na pozemku </w:t>
      </w:r>
      <w:proofErr w:type="spellStart"/>
      <w:r>
        <w:rPr>
          <w:rFonts w:ascii="Arial" w:hAnsi="Arial" w:cs="Arial"/>
          <w:sz w:val="22"/>
          <w:szCs w:val="22"/>
        </w:rPr>
        <w:t>parc</w:t>
      </w:r>
      <w:proofErr w:type="spellEnd"/>
      <w:r>
        <w:rPr>
          <w:rFonts w:ascii="Arial" w:hAnsi="Arial" w:cs="Arial"/>
          <w:sz w:val="22"/>
          <w:szCs w:val="22"/>
        </w:rPr>
        <w:t xml:space="preserve">. </w:t>
      </w:r>
      <w:proofErr w:type="gramStart"/>
      <w:r>
        <w:rPr>
          <w:rFonts w:ascii="Arial" w:hAnsi="Arial" w:cs="Arial"/>
          <w:sz w:val="22"/>
          <w:szCs w:val="22"/>
        </w:rPr>
        <w:t>č.</w:t>
      </w:r>
      <w:proofErr w:type="gramEnd"/>
      <w:r>
        <w:rPr>
          <w:rFonts w:ascii="Arial" w:hAnsi="Arial" w:cs="Arial"/>
          <w:sz w:val="22"/>
          <w:szCs w:val="22"/>
        </w:rPr>
        <w:t xml:space="preserve"> 1676/1</w:t>
      </w:r>
      <w:r w:rsidR="001B03B5">
        <w:rPr>
          <w:rFonts w:ascii="Arial" w:hAnsi="Arial" w:cs="Arial"/>
          <w:sz w:val="22"/>
          <w:szCs w:val="22"/>
        </w:rPr>
        <w:t>0</w:t>
      </w:r>
      <w:r>
        <w:rPr>
          <w:rFonts w:ascii="Arial" w:hAnsi="Arial" w:cs="Arial"/>
          <w:sz w:val="22"/>
          <w:szCs w:val="22"/>
        </w:rPr>
        <w:t xml:space="preserve"> k. </w:t>
      </w:r>
      <w:proofErr w:type="spellStart"/>
      <w:r>
        <w:rPr>
          <w:rFonts w:ascii="Arial" w:hAnsi="Arial" w:cs="Arial"/>
          <w:sz w:val="22"/>
          <w:szCs w:val="22"/>
        </w:rPr>
        <w:t>ú.</w:t>
      </w:r>
      <w:proofErr w:type="spellEnd"/>
      <w:r>
        <w:rPr>
          <w:rFonts w:ascii="Arial" w:hAnsi="Arial" w:cs="Arial"/>
          <w:sz w:val="22"/>
          <w:szCs w:val="22"/>
        </w:rPr>
        <w:t xml:space="preserve"> Hostivař se nachází budova bez čp/</w:t>
      </w:r>
      <w:proofErr w:type="spellStart"/>
      <w:r>
        <w:rPr>
          <w:rFonts w:ascii="Arial" w:hAnsi="Arial" w:cs="Arial"/>
          <w:sz w:val="22"/>
          <w:szCs w:val="22"/>
        </w:rPr>
        <w:t>če</w:t>
      </w:r>
      <w:proofErr w:type="spellEnd"/>
      <w:r>
        <w:rPr>
          <w:rFonts w:ascii="Arial" w:hAnsi="Arial" w:cs="Arial"/>
          <w:sz w:val="22"/>
          <w:szCs w:val="22"/>
        </w:rPr>
        <w:t xml:space="preserve">, způsob využití: stavba pro výrobu a skladování, zapsaná na LV 1645 k. </w:t>
      </w:r>
      <w:proofErr w:type="spellStart"/>
      <w:r>
        <w:rPr>
          <w:rFonts w:ascii="Arial" w:hAnsi="Arial" w:cs="Arial"/>
          <w:sz w:val="22"/>
          <w:szCs w:val="22"/>
        </w:rPr>
        <w:t>ú.</w:t>
      </w:r>
      <w:proofErr w:type="spellEnd"/>
      <w:r>
        <w:rPr>
          <w:rFonts w:ascii="Arial" w:hAnsi="Arial" w:cs="Arial"/>
          <w:sz w:val="22"/>
          <w:szCs w:val="22"/>
        </w:rPr>
        <w:t xml:space="preserve"> Hostivař, kterou vlastní kupující. </w:t>
      </w:r>
    </w:p>
    <w:p w:rsidR="0011230E" w:rsidRDefault="0011230E" w:rsidP="0011230E">
      <w:pPr>
        <w:ind w:left="284"/>
        <w:jc w:val="both"/>
        <w:rPr>
          <w:rFonts w:ascii="Arial" w:hAnsi="Arial" w:cs="Arial"/>
          <w:sz w:val="22"/>
          <w:szCs w:val="22"/>
        </w:rPr>
      </w:pPr>
    </w:p>
    <w:p w:rsidR="0011230E" w:rsidRDefault="0011230E" w:rsidP="0011230E">
      <w:pPr>
        <w:numPr>
          <w:ilvl w:val="3"/>
          <w:numId w:val="1"/>
        </w:numPr>
        <w:ind w:left="284"/>
        <w:jc w:val="both"/>
        <w:rPr>
          <w:rFonts w:ascii="Arial" w:hAnsi="Arial" w:cs="Arial"/>
          <w:sz w:val="22"/>
          <w:szCs w:val="22"/>
        </w:rPr>
      </w:pPr>
      <w:r>
        <w:rPr>
          <w:rFonts w:ascii="Arial" w:hAnsi="Arial" w:cs="Arial"/>
          <w:sz w:val="22"/>
          <w:szCs w:val="22"/>
        </w:rPr>
        <w:t xml:space="preserve">Prodávající převádí touto smlouvou vlastnické právo k převáděnému majetku </w:t>
      </w:r>
      <w:proofErr w:type="gramStart"/>
      <w:r>
        <w:rPr>
          <w:rFonts w:ascii="Arial" w:hAnsi="Arial" w:cs="Arial"/>
          <w:sz w:val="22"/>
          <w:szCs w:val="22"/>
        </w:rPr>
        <w:t>kupujícímu          na</w:t>
      </w:r>
      <w:proofErr w:type="gramEnd"/>
      <w:r>
        <w:rPr>
          <w:rFonts w:ascii="Arial" w:hAnsi="Arial" w:cs="Arial"/>
          <w:sz w:val="22"/>
          <w:szCs w:val="22"/>
        </w:rPr>
        <w:t xml:space="preserve"> základě ustanovení § 3056 zákona č. 89/2012 Sb. se všemi právy a povinnostmi, a to </w:t>
      </w:r>
      <w:r w:rsidR="004846A5">
        <w:rPr>
          <w:rFonts w:ascii="Arial" w:hAnsi="Arial" w:cs="Arial"/>
          <w:sz w:val="22"/>
          <w:szCs w:val="22"/>
        </w:rPr>
        <w:t xml:space="preserve">      </w:t>
      </w:r>
      <w:r>
        <w:rPr>
          <w:rFonts w:ascii="Arial" w:hAnsi="Arial" w:cs="Arial"/>
          <w:sz w:val="22"/>
          <w:szCs w:val="22"/>
        </w:rPr>
        <w:t>za kupní cenu, stanovenou v Čl. II. odst. 3. Kupující toto právo za kupní cenu uvedenou v Čl. II. odst. 3. této smlouvy přijímá.</w:t>
      </w:r>
    </w:p>
    <w:p w:rsidR="0011230E" w:rsidRDefault="0011230E" w:rsidP="0011230E">
      <w:pPr>
        <w:pStyle w:val="Odstavecseseznamem"/>
        <w:rPr>
          <w:rFonts w:ascii="Arial" w:hAnsi="Arial" w:cs="Arial"/>
          <w:sz w:val="22"/>
          <w:szCs w:val="22"/>
        </w:rPr>
      </w:pPr>
    </w:p>
    <w:p w:rsidR="0011230E" w:rsidRDefault="0011230E" w:rsidP="0011230E">
      <w:pPr>
        <w:numPr>
          <w:ilvl w:val="0"/>
          <w:numId w:val="1"/>
        </w:numPr>
        <w:tabs>
          <w:tab w:val="left" w:pos="180"/>
        </w:tabs>
        <w:ind w:left="284"/>
        <w:jc w:val="both"/>
        <w:rPr>
          <w:rFonts w:ascii="Arial" w:hAnsi="Arial" w:cs="Arial"/>
          <w:sz w:val="22"/>
          <w:szCs w:val="22"/>
        </w:rPr>
      </w:pPr>
      <w:r>
        <w:rPr>
          <w:rFonts w:ascii="Arial" w:hAnsi="Arial" w:cs="Arial"/>
          <w:sz w:val="22"/>
          <w:szCs w:val="22"/>
        </w:rPr>
        <w:t xml:space="preserve">  Kupní cena za převáděný majetek ve smyslu odst. 2. tohoto článku, činí 5 </w:t>
      </w:r>
      <w:r w:rsidR="001B03B5">
        <w:rPr>
          <w:rFonts w:ascii="Arial" w:hAnsi="Arial" w:cs="Arial"/>
          <w:sz w:val="22"/>
          <w:szCs w:val="22"/>
        </w:rPr>
        <w:t>1</w:t>
      </w:r>
      <w:r w:rsidR="004846A5">
        <w:rPr>
          <w:rFonts w:ascii="Arial" w:hAnsi="Arial" w:cs="Arial"/>
          <w:sz w:val="22"/>
          <w:szCs w:val="22"/>
        </w:rPr>
        <w:t>20</w:t>
      </w:r>
      <w:r>
        <w:rPr>
          <w:rFonts w:ascii="Arial" w:hAnsi="Arial" w:cs="Arial"/>
          <w:sz w:val="22"/>
          <w:szCs w:val="22"/>
        </w:rPr>
        <w:t xml:space="preserve"> </w:t>
      </w:r>
      <w:r w:rsidR="00C6782E">
        <w:rPr>
          <w:rFonts w:ascii="Arial" w:hAnsi="Arial" w:cs="Arial"/>
          <w:sz w:val="22"/>
          <w:szCs w:val="22"/>
        </w:rPr>
        <w:t>0</w:t>
      </w:r>
      <w:r w:rsidR="001B03B5">
        <w:rPr>
          <w:rFonts w:ascii="Arial" w:hAnsi="Arial" w:cs="Arial"/>
          <w:sz w:val="22"/>
          <w:szCs w:val="22"/>
        </w:rPr>
        <w:t>00</w:t>
      </w:r>
      <w:r>
        <w:rPr>
          <w:rFonts w:ascii="Arial" w:hAnsi="Arial" w:cs="Arial"/>
          <w:sz w:val="22"/>
          <w:szCs w:val="22"/>
        </w:rPr>
        <w:t xml:space="preserve">,- </w:t>
      </w:r>
      <w:proofErr w:type="gramStart"/>
      <w:r>
        <w:rPr>
          <w:rFonts w:ascii="Arial" w:hAnsi="Arial" w:cs="Arial"/>
          <w:sz w:val="22"/>
          <w:szCs w:val="22"/>
        </w:rPr>
        <w:t>Kč     (slovy</w:t>
      </w:r>
      <w:proofErr w:type="gramEnd"/>
      <w:r>
        <w:rPr>
          <w:rFonts w:ascii="Arial" w:hAnsi="Arial" w:cs="Arial"/>
          <w:sz w:val="22"/>
          <w:szCs w:val="22"/>
        </w:rPr>
        <w:t xml:space="preserve">: </w:t>
      </w:r>
      <w:proofErr w:type="spellStart"/>
      <w:r>
        <w:rPr>
          <w:rFonts w:ascii="Arial" w:hAnsi="Arial" w:cs="Arial"/>
          <w:sz w:val="22"/>
          <w:szCs w:val="22"/>
        </w:rPr>
        <w:t>pětmilionů</w:t>
      </w:r>
      <w:r w:rsidR="001B03B5">
        <w:rPr>
          <w:rFonts w:ascii="Arial" w:hAnsi="Arial" w:cs="Arial"/>
          <w:sz w:val="22"/>
          <w:szCs w:val="22"/>
        </w:rPr>
        <w:t>sto</w:t>
      </w:r>
      <w:r w:rsidR="004846A5">
        <w:rPr>
          <w:rFonts w:ascii="Arial" w:hAnsi="Arial" w:cs="Arial"/>
          <w:sz w:val="22"/>
          <w:szCs w:val="22"/>
        </w:rPr>
        <w:t>dvacet</w:t>
      </w:r>
      <w:r w:rsidR="001B03B5">
        <w:rPr>
          <w:rFonts w:ascii="Arial" w:hAnsi="Arial" w:cs="Arial"/>
          <w:sz w:val="22"/>
          <w:szCs w:val="22"/>
        </w:rPr>
        <w:t>tisíc</w:t>
      </w:r>
      <w:proofErr w:type="spellEnd"/>
      <w:r>
        <w:rPr>
          <w:rFonts w:ascii="Arial" w:hAnsi="Arial" w:cs="Arial"/>
          <w:sz w:val="22"/>
          <w:szCs w:val="22"/>
        </w:rPr>
        <w:t xml:space="preserve"> korun českých). </w:t>
      </w:r>
    </w:p>
    <w:p w:rsidR="0011230E" w:rsidRDefault="0011230E" w:rsidP="0011230E">
      <w:pPr>
        <w:tabs>
          <w:tab w:val="left" w:pos="180"/>
        </w:tabs>
        <w:ind w:left="284"/>
        <w:jc w:val="both"/>
        <w:rPr>
          <w:rFonts w:ascii="Arial" w:hAnsi="Arial" w:cs="Arial"/>
          <w:sz w:val="22"/>
          <w:szCs w:val="22"/>
        </w:rPr>
      </w:pPr>
    </w:p>
    <w:p w:rsidR="0011230E" w:rsidRDefault="0011230E" w:rsidP="0011230E">
      <w:pPr>
        <w:ind w:left="284" w:hanging="360"/>
        <w:rPr>
          <w:sz w:val="18"/>
          <w:szCs w:val="18"/>
        </w:rPr>
      </w:pPr>
    </w:p>
    <w:p w:rsidR="0011230E" w:rsidRDefault="0011230E" w:rsidP="0011230E">
      <w:pPr>
        <w:pStyle w:val="Nadpis1"/>
        <w:ind w:left="425" w:hanging="425"/>
        <w:jc w:val="center"/>
        <w:rPr>
          <w:rFonts w:ascii="Arial" w:hAnsi="Arial" w:cs="Arial"/>
          <w:b/>
          <w:i w:val="0"/>
          <w:color w:val="auto"/>
          <w:sz w:val="22"/>
          <w:szCs w:val="22"/>
        </w:rPr>
      </w:pPr>
      <w:r>
        <w:rPr>
          <w:rFonts w:ascii="Arial" w:hAnsi="Arial" w:cs="Arial"/>
          <w:b/>
          <w:i w:val="0"/>
          <w:color w:val="auto"/>
          <w:sz w:val="22"/>
          <w:szCs w:val="22"/>
        </w:rPr>
        <w:t>Čl. III.</w:t>
      </w:r>
    </w:p>
    <w:p w:rsidR="0011230E" w:rsidRDefault="0011230E" w:rsidP="0011230E">
      <w:pPr>
        <w:rPr>
          <w:rFonts w:ascii="Arial" w:hAnsi="Arial" w:cs="Arial"/>
          <w:sz w:val="22"/>
          <w:szCs w:val="22"/>
        </w:rPr>
      </w:pPr>
    </w:p>
    <w:p w:rsidR="0011230E" w:rsidRDefault="0011230E" w:rsidP="0011230E">
      <w:pPr>
        <w:numPr>
          <w:ilvl w:val="3"/>
          <w:numId w:val="1"/>
        </w:numPr>
        <w:tabs>
          <w:tab w:val="num" w:pos="284"/>
        </w:tabs>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Kupující  je  povinen  zaplatit  kupní  cenu,  dle  Čl. II. </w:t>
      </w:r>
      <w:proofErr w:type="gramStart"/>
      <w:r>
        <w:rPr>
          <w:rFonts w:ascii="Arial" w:hAnsi="Arial" w:cs="Arial"/>
          <w:sz w:val="22"/>
          <w:szCs w:val="22"/>
        </w:rPr>
        <w:t>odst. 3.  na</w:t>
      </w:r>
      <w:proofErr w:type="gramEnd"/>
      <w:r>
        <w:rPr>
          <w:rFonts w:ascii="Arial" w:hAnsi="Arial" w:cs="Arial"/>
          <w:sz w:val="22"/>
          <w:szCs w:val="22"/>
        </w:rPr>
        <w:t xml:space="preserve"> účet  prodávajícího,   vedený </w:t>
      </w:r>
    </w:p>
    <w:p w:rsidR="0011230E" w:rsidRDefault="0011230E" w:rsidP="0011230E">
      <w:p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u České národní banky se sídlem v Praze, číslo účtu </w:t>
      </w:r>
      <w:proofErr w:type="spellStart"/>
      <w:r w:rsidR="008D7C5D">
        <w:rPr>
          <w:rFonts w:ascii="Arial" w:hAnsi="Arial" w:cs="Arial"/>
          <w:sz w:val="22"/>
          <w:szCs w:val="22"/>
        </w:rPr>
        <w:t>xxxxxxxxxxxxxxxxx</w:t>
      </w:r>
      <w:proofErr w:type="spellEnd"/>
      <w:r>
        <w:rPr>
          <w:rFonts w:ascii="Arial" w:hAnsi="Arial" w:cs="Arial"/>
          <w:sz w:val="22"/>
          <w:szCs w:val="22"/>
        </w:rPr>
        <w:t xml:space="preserve">, </w:t>
      </w:r>
      <w:r>
        <w:rPr>
          <w:rFonts w:ascii="Arial" w:hAnsi="Arial" w:cs="Arial"/>
          <w:b/>
          <w:sz w:val="22"/>
          <w:szCs w:val="22"/>
        </w:rPr>
        <w:t xml:space="preserve">variabilní </w:t>
      </w:r>
      <w:proofErr w:type="gramStart"/>
      <w:r>
        <w:rPr>
          <w:rFonts w:ascii="Arial" w:hAnsi="Arial" w:cs="Arial"/>
          <w:b/>
          <w:sz w:val="22"/>
          <w:szCs w:val="22"/>
        </w:rPr>
        <w:t xml:space="preserve">symbol </w:t>
      </w:r>
      <w:r>
        <w:rPr>
          <w:rFonts w:ascii="Arial" w:hAnsi="Arial" w:cs="Arial"/>
          <w:b/>
          <w:color w:val="FF0000"/>
          <w:sz w:val="22"/>
          <w:szCs w:val="22"/>
        </w:rPr>
        <w:t xml:space="preserve">  </w:t>
      </w:r>
      <w:proofErr w:type="spellStart"/>
      <w:r w:rsidR="008D7C5D" w:rsidRPr="008D7C5D">
        <w:rPr>
          <w:rFonts w:ascii="Arial" w:hAnsi="Arial" w:cs="Arial"/>
          <w:b/>
          <w:sz w:val="22"/>
          <w:szCs w:val="22"/>
        </w:rPr>
        <w:t>xxxxxxxxxxxx</w:t>
      </w:r>
      <w:proofErr w:type="spellEnd"/>
      <w:proofErr w:type="gramEnd"/>
      <w:r w:rsidRPr="008D7C5D">
        <w:rPr>
          <w:rFonts w:ascii="Arial" w:hAnsi="Arial" w:cs="Arial"/>
          <w:sz w:val="22"/>
          <w:szCs w:val="22"/>
        </w:rPr>
        <w:t>,</w:t>
      </w:r>
      <w:r>
        <w:rPr>
          <w:rFonts w:ascii="Arial" w:hAnsi="Arial" w:cs="Arial"/>
          <w:sz w:val="22"/>
          <w:szCs w:val="22"/>
        </w:rPr>
        <w:t xml:space="preserve"> a to ve lhůtě, která mu bude oznámena ve výzvě prodávajícího k zaplacení kupní ceny, přičemž tato lhůta nebude kratší než 30 dnů ode dne odeslání výzvy k úhradě, </w:t>
      </w:r>
      <w:r w:rsidR="004846A5">
        <w:rPr>
          <w:rFonts w:ascii="Arial" w:hAnsi="Arial" w:cs="Arial"/>
          <w:sz w:val="22"/>
          <w:szCs w:val="22"/>
        </w:rPr>
        <w:t xml:space="preserve">     </w:t>
      </w:r>
      <w:r>
        <w:rPr>
          <w:rFonts w:ascii="Arial" w:hAnsi="Arial" w:cs="Arial"/>
          <w:sz w:val="22"/>
          <w:szCs w:val="22"/>
        </w:rPr>
        <w:t>a zároveň bude tato výzva zaslána kupujícímu do 30 dnů ode dne, kdy tato kupní smlouva opatřená schválením převodu Ministerstvem financí bude doručena prodávajícímu.</w:t>
      </w:r>
    </w:p>
    <w:p w:rsidR="0011230E" w:rsidRDefault="0011230E" w:rsidP="0011230E">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 xml:space="preserve">  </w:t>
      </w:r>
    </w:p>
    <w:p w:rsidR="0011230E" w:rsidRDefault="0011230E" w:rsidP="0011230E">
      <w:pPr>
        <w:numPr>
          <w:ilvl w:val="3"/>
          <w:numId w:val="1"/>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Nezaplatí-li kupující celou kupní ceny ve lhůtě</w:t>
      </w:r>
      <w:r w:rsidR="004846A5">
        <w:rPr>
          <w:rFonts w:ascii="Arial" w:hAnsi="Arial" w:cs="Arial"/>
          <w:sz w:val="22"/>
          <w:szCs w:val="22"/>
        </w:rPr>
        <w:t>,</w:t>
      </w:r>
      <w:r>
        <w:rPr>
          <w:rFonts w:ascii="Arial" w:hAnsi="Arial" w:cs="Arial"/>
          <w:sz w:val="22"/>
          <w:szCs w:val="22"/>
        </w:rPr>
        <w:t xml:space="preserve"> stanovené touto smlouvou, je kupující povinen zaplatit smluvní pokutu ve výši 0,1% z kupní ceny za každý den prodlení. </w:t>
      </w:r>
    </w:p>
    <w:p w:rsidR="0011230E" w:rsidRDefault="0011230E" w:rsidP="0011230E">
      <w:pPr>
        <w:overflowPunct w:val="0"/>
        <w:autoSpaceDE w:val="0"/>
        <w:autoSpaceDN w:val="0"/>
        <w:adjustRightInd w:val="0"/>
        <w:ind w:left="284"/>
        <w:jc w:val="both"/>
        <w:textAlignment w:val="baseline"/>
        <w:rPr>
          <w:rFonts w:ascii="Arial" w:hAnsi="Arial" w:cs="Arial"/>
          <w:sz w:val="22"/>
          <w:szCs w:val="22"/>
        </w:rPr>
      </w:pPr>
    </w:p>
    <w:p w:rsidR="0011230E" w:rsidRDefault="0011230E" w:rsidP="0011230E">
      <w:pPr>
        <w:numPr>
          <w:ilvl w:val="3"/>
          <w:numId w:val="1"/>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V případě prodlení s úhradou kupní ceny je prodávající oprávněn požadovat úhradu, kromě smluvní pokuty, dle předchozího odstavce, i úroky z prodlení dle platné právní </w:t>
      </w:r>
      <w:proofErr w:type="gramStart"/>
      <w:r>
        <w:rPr>
          <w:rFonts w:ascii="Arial" w:hAnsi="Arial" w:cs="Arial"/>
          <w:sz w:val="22"/>
          <w:szCs w:val="22"/>
        </w:rPr>
        <w:t xml:space="preserve">úpravy </w:t>
      </w:r>
      <w:r w:rsidR="004846A5">
        <w:rPr>
          <w:rFonts w:ascii="Arial" w:hAnsi="Arial" w:cs="Arial"/>
          <w:sz w:val="22"/>
          <w:szCs w:val="22"/>
        </w:rPr>
        <w:t xml:space="preserve">          </w:t>
      </w:r>
      <w:r>
        <w:rPr>
          <w:rFonts w:ascii="Arial" w:hAnsi="Arial" w:cs="Arial"/>
          <w:sz w:val="22"/>
          <w:szCs w:val="22"/>
        </w:rPr>
        <w:t>po</w:t>
      </w:r>
      <w:proofErr w:type="gramEnd"/>
      <w:r>
        <w:rPr>
          <w:rFonts w:ascii="Arial" w:hAnsi="Arial" w:cs="Arial"/>
          <w:sz w:val="22"/>
          <w:szCs w:val="22"/>
        </w:rPr>
        <w:t xml:space="preserve"> kupujícím.</w:t>
      </w:r>
    </w:p>
    <w:p w:rsidR="0011230E" w:rsidRDefault="0011230E" w:rsidP="0011230E">
      <w:pPr>
        <w:tabs>
          <w:tab w:val="num" w:pos="284"/>
        </w:tabs>
        <w:overflowPunct w:val="0"/>
        <w:autoSpaceDE w:val="0"/>
        <w:autoSpaceDN w:val="0"/>
        <w:adjustRightInd w:val="0"/>
        <w:ind w:left="284"/>
        <w:jc w:val="both"/>
        <w:textAlignment w:val="baseline"/>
        <w:rPr>
          <w:rFonts w:ascii="Arial" w:hAnsi="Arial" w:cs="Arial"/>
          <w:sz w:val="22"/>
          <w:szCs w:val="22"/>
        </w:rPr>
      </w:pPr>
    </w:p>
    <w:p w:rsidR="0011230E" w:rsidRDefault="0011230E" w:rsidP="0011230E">
      <w:pPr>
        <w:numPr>
          <w:ilvl w:val="0"/>
          <w:numId w:val="1"/>
        </w:numPr>
        <w:overflowPunct w:val="0"/>
        <w:autoSpaceDE w:val="0"/>
        <w:autoSpaceDN w:val="0"/>
        <w:adjustRightInd w:val="0"/>
        <w:ind w:left="284" w:hanging="426"/>
        <w:jc w:val="both"/>
        <w:textAlignment w:val="baseline"/>
        <w:rPr>
          <w:rFonts w:ascii="Arial" w:hAnsi="Arial" w:cs="Arial"/>
          <w:sz w:val="22"/>
          <w:szCs w:val="22"/>
        </w:rPr>
      </w:pPr>
      <w:r>
        <w:rPr>
          <w:rFonts w:ascii="Arial" w:hAnsi="Arial" w:cs="Arial"/>
          <w:sz w:val="22"/>
          <w:szCs w:val="22"/>
        </w:rPr>
        <w:t>Pokud kupující v prohlášeních podle Čl. V. odst. 1. uvede nepravdivé skutečnosti o svých dluzích vůči státu a své způsobilosti nabýt převáděný majetek, má prodávající právo požadovat na kupujícím úhradu smluvní pokuty ve výši 10 % z kupní ceny.</w:t>
      </w:r>
    </w:p>
    <w:p w:rsidR="0011230E" w:rsidRDefault="0011230E" w:rsidP="0011230E">
      <w:pPr>
        <w:overflowPunct w:val="0"/>
        <w:autoSpaceDE w:val="0"/>
        <w:autoSpaceDN w:val="0"/>
        <w:adjustRightInd w:val="0"/>
        <w:ind w:left="284"/>
        <w:jc w:val="both"/>
        <w:textAlignment w:val="baseline"/>
        <w:rPr>
          <w:rFonts w:ascii="Arial" w:hAnsi="Arial" w:cs="Arial"/>
          <w:sz w:val="22"/>
          <w:szCs w:val="22"/>
        </w:rPr>
      </w:pPr>
    </w:p>
    <w:p w:rsidR="0011230E" w:rsidRDefault="0011230E" w:rsidP="0011230E">
      <w:pPr>
        <w:numPr>
          <w:ilvl w:val="0"/>
          <w:numId w:val="1"/>
        </w:numPr>
        <w:overflowPunct w:val="0"/>
        <w:autoSpaceDE w:val="0"/>
        <w:autoSpaceDN w:val="0"/>
        <w:adjustRightInd w:val="0"/>
        <w:ind w:left="284" w:hanging="426"/>
        <w:jc w:val="both"/>
        <w:textAlignment w:val="baseline"/>
        <w:rPr>
          <w:rFonts w:ascii="Arial" w:hAnsi="Arial" w:cs="Arial"/>
          <w:sz w:val="22"/>
          <w:szCs w:val="22"/>
        </w:rPr>
      </w:pPr>
      <w:r>
        <w:rPr>
          <w:rFonts w:ascii="Arial" w:hAnsi="Arial" w:cs="Arial"/>
          <w:sz w:val="22"/>
          <w:szCs w:val="22"/>
        </w:rPr>
        <w:t xml:space="preserve">Pokuty podle odst. 2. a 4. jsou splatné do pěti dnů ode dne doručení výzvy k jejich zaplacení na účet prodávajícího </w:t>
      </w:r>
      <w:proofErr w:type="gramStart"/>
      <w:r>
        <w:rPr>
          <w:rFonts w:ascii="Arial" w:hAnsi="Arial" w:cs="Arial"/>
          <w:sz w:val="22"/>
          <w:szCs w:val="22"/>
        </w:rPr>
        <w:t>č.</w:t>
      </w:r>
      <w:r w:rsidR="008D7C5D">
        <w:rPr>
          <w:rFonts w:ascii="Arial" w:hAnsi="Arial" w:cs="Arial"/>
          <w:sz w:val="22"/>
          <w:szCs w:val="22"/>
        </w:rPr>
        <w:t>xxxxxxxxxxxxxxxxxxxxxx</w:t>
      </w:r>
      <w:bookmarkStart w:id="0" w:name="_GoBack"/>
      <w:bookmarkEnd w:id="0"/>
      <w:proofErr w:type="gramEnd"/>
      <w:r>
        <w:rPr>
          <w:rFonts w:ascii="Arial" w:hAnsi="Arial" w:cs="Arial"/>
          <w:sz w:val="22"/>
          <w:szCs w:val="22"/>
        </w:rPr>
        <w:t>.</w:t>
      </w:r>
    </w:p>
    <w:p w:rsidR="0011230E" w:rsidRDefault="0011230E" w:rsidP="0011230E">
      <w:pPr>
        <w:pStyle w:val="Odstavecseseznamem"/>
        <w:rPr>
          <w:rFonts w:ascii="Arial" w:hAnsi="Arial" w:cs="Arial"/>
          <w:sz w:val="22"/>
          <w:szCs w:val="22"/>
        </w:rPr>
      </w:pPr>
    </w:p>
    <w:p w:rsidR="0011230E" w:rsidRDefault="0011230E" w:rsidP="0011230E">
      <w:pPr>
        <w:numPr>
          <w:ilvl w:val="0"/>
          <w:numId w:val="1"/>
        </w:numPr>
        <w:overflowPunct w:val="0"/>
        <w:autoSpaceDE w:val="0"/>
        <w:autoSpaceDN w:val="0"/>
        <w:adjustRightInd w:val="0"/>
        <w:ind w:left="284" w:hanging="426"/>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11230E" w:rsidRDefault="0011230E" w:rsidP="0011230E">
      <w:pPr>
        <w:overflowPunct w:val="0"/>
        <w:autoSpaceDE w:val="0"/>
        <w:autoSpaceDN w:val="0"/>
        <w:adjustRightInd w:val="0"/>
        <w:jc w:val="both"/>
        <w:textAlignment w:val="baseline"/>
        <w:rPr>
          <w:rFonts w:ascii="Arial" w:hAnsi="Arial" w:cs="Arial"/>
          <w:sz w:val="22"/>
          <w:szCs w:val="22"/>
        </w:rPr>
      </w:pPr>
    </w:p>
    <w:p w:rsidR="0011230E" w:rsidRDefault="0011230E" w:rsidP="0011230E">
      <w:pPr>
        <w:pStyle w:val="Nadpis1"/>
        <w:jc w:val="center"/>
        <w:rPr>
          <w:rFonts w:ascii="Arial" w:hAnsi="Arial" w:cs="Arial"/>
          <w:b/>
          <w:i w:val="0"/>
          <w:color w:val="auto"/>
          <w:sz w:val="22"/>
          <w:szCs w:val="22"/>
        </w:rPr>
      </w:pPr>
      <w:r>
        <w:rPr>
          <w:rFonts w:ascii="Arial" w:hAnsi="Arial" w:cs="Arial"/>
          <w:b/>
          <w:i w:val="0"/>
          <w:color w:val="auto"/>
          <w:sz w:val="22"/>
          <w:szCs w:val="22"/>
        </w:rPr>
        <w:t>Čl. IV.</w:t>
      </w:r>
    </w:p>
    <w:p w:rsidR="0011230E" w:rsidRDefault="0011230E" w:rsidP="0011230E"/>
    <w:p w:rsidR="0011230E" w:rsidRDefault="0011230E" w:rsidP="00C6782E">
      <w:pPr>
        <w:tabs>
          <w:tab w:val="left" w:pos="-142"/>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Prodávající prohlašuje, že mu není známo, že by na převáděném majetku vázla nějaká omezení, závazky či právní vady.</w:t>
      </w:r>
    </w:p>
    <w:p w:rsidR="0011230E" w:rsidRDefault="0011230E" w:rsidP="0011230E">
      <w:pPr>
        <w:tabs>
          <w:tab w:val="left" w:pos="-142"/>
          <w:tab w:val="left" w:pos="360"/>
        </w:tabs>
        <w:overflowPunct w:val="0"/>
        <w:autoSpaceDE w:val="0"/>
        <w:autoSpaceDN w:val="0"/>
        <w:adjustRightInd w:val="0"/>
        <w:ind w:left="426"/>
        <w:jc w:val="both"/>
        <w:textAlignment w:val="baseline"/>
        <w:rPr>
          <w:rFonts w:ascii="Arial" w:hAnsi="Arial" w:cs="Arial"/>
          <w:sz w:val="22"/>
          <w:szCs w:val="22"/>
        </w:rPr>
      </w:pPr>
    </w:p>
    <w:p w:rsidR="0011230E" w:rsidRDefault="0011230E" w:rsidP="0011230E">
      <w:pPr>
        <w:tabs>
          <w:tab w:val="left" w:pos="-142"/>
          <w:tab w:val="left" w:pos="36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 V.</w:t>
      </w:r>
    </w:p>
    <w:p w:rsidR="0011230E" w:rsidRDefault="0011230E" w:rsidP="0011230E">
      <w:pPr>
        <w:tabs>
          <w:tab w:val="left" w:pos="-142"/>
          <w:tab w:val="left" w:pos="360"/>
        </w:tabs>
        <w:overflowPunct w:val="0"/>
        <w:autoSpaceDE w:val="0"/>
        <w:autoSpaceDN w:val="0"/>
        <w:adjustRightInd w:val="0"/>
        <w:ind w:left="360"/>
        <w:textAlignment w:val="baseline"/>
        <w:rPr>
          <w:rFonts w:ascii="Arial" w:hAnsi="Arial" w:cs="Arial"/>
          <w:sz w:val="22"/>
          <w:szCs w:val="22"/>
        </w:rPr>
      </w:pPr>
    </w:p>
    <w:p w:rsidR="0011230E" w:rsidRDefault="0011230E" w:rsidP="0011230E">
      <w:pPr>
        <w:numPr>
          <w:ilvl w:val="6"/>
          <w:numId w:val="2"/>
        </w:numPr>
        <w:tabs>
          <w:tab w:val="left" w:pos="-142"/>
          <w:tab w:val="left" w:pos="360"/>
        </w:tab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 xml:space="preserve"> Kupující prohlašuje, že je mu současný stav převáděného majetku dobře znám. Kupující rovněž prohlašuje, že nemá </w:t>
      </w:r>
      <w:r w:rsidR="00C6782E">
        <w:rPr>
          <w:rFonts w:ascii="Arial" w:hAnsi="Arial" w:cs="Arial"/>
          <w:sz w:val="22"/>
          <w:szCs w:val="22"/>
        </w:rPr>
        <w:t>vůči prodávajícímu žádný dluh, jehož plnění je vynutitelné na základě vykonatelného exekučního titulu podle § 40 zákona č. 210/2001 Sb., o soudních exekutorech a exekuční činnosti (exekuční řád), ve znění pozdějších předpisů, a že je</w:t>
      </w:r>
      <w:r>
        <w:rPr>
          <w:rFonts w:ascii="Arial" w:hAnsi="Arial" w:cs="Arial"/>
          <w:sz w:val="22"/>
          <w:szCs w:val="22"/>
        </w:rPr>
        <w:t xml:space="preserve"> schopen dodržet své závazky vyplývající z této smlouvy, zejména zaplatit včas a řádně kupní cenu.</w:t>
      </w:r>
    </w:p>
    <w:p w:rsidR="00257377" w:rsidRDefault="00257377" w:rsidP="00257377">
      <w:pPr>
        <w:tabs>
          <w:tab w:val="left" w:pos="-142"/>
          <w:tab w:val="left" w:pos="360"/>
        </w:tabs>
        <w:overflowPunct w:val="0"/>
        <w:autoSpaceDE w:val="0"/>
        <w:autoSpaceDN w:val="0"/>
        <w:adjustRightInd w:val="0"/>
        <w:ind w:left="426"/>
        <w:jc w:val="both"/>
        <w:textAlignment w:val="baseline"/>
        <w:rPr>
          <w:rFonts w:ascii="Arial" w:hAnsi="Arial" w:cs="Arial"/>
          <w:sz w:val="22"/>
          <w:szCs w:val="22"/>
        </w:rPr>
      </w:pPr>
    </w:p>
    <w:p w:rsidR="00257377" w:rsidRDefault="00257377" w:rsidP="00C6782E">
      <w:pPr>
        <w:tabs>
          <w:tab w:val="left" w:pos="-142"/>
          <w:tab w:val="left" w:pos="360"/>
        </w:tabs>
        <w:overflowPunct w:val="0"/>
        <w:autoSpaceDE w:val="0"/>
        <w:autoSpaceDN w:val="0"/>
        <w:adjustRightInd w:val="0"/>
        <w:jc w:val="both"/>
        <w:textAlignment w:val="baseline"/>
        <w:rPr>
          <w:rFonts w:ascii="Arial" w:hAnsi="Arial" w:cs="Arial"/>
          <w:sz w:val="22"/>
          <w:szCs w:val="22"/>
        </w:rPr>
      </w:pPr>
    </w:p>
    <w:p w:rsidR="00257377" w:rsidRPr="00257377" w:rsidRDefault="00257377" w:rsidP="00257377">
      <w:pPr>
        <w:tabs>
          <w:tab w:val="left" w:pos="-142"/>
          <w:tab w:val="left" w:pos="360"/>
        </w:tab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2/5</w:t>
      </w:r>
    </w:p>
    <w:p w:rsidR="00257377" w:rsidRDefault="00257377" w:rsidP="00326739">
      <w:pPr>
        <w:tabs>
          <w:tab w:val="left" w:pos="-142"/>
          <w:tab w:val="left" w:pos="360"/>
        </w:tabs>
        <w:overflowPunct w:val="0"/>
        <w:autoSpaceDE w:val="0"/>
        <w:autoSpaceDN w:val="0"/>
        <w:adjustRightInd w:val="0"/>
        <w:textAlignment w:val="baseline"/>
        <w:rPr>
          <w:rFonts w:ascii="Arial" w:hAnsi="Arial" w:cs="Arial"/>
          <w:sz w:val="22"/>
          <w:szCs w:val="22"/>
        </w:rPr>
      </w:pPr>
    </w:p>
    <w:p w:rsidR="00257377" w:rsidRDefault="00257377" w:rsidP="00257377">
      <w:pPr>
        <w:tabs>
          <w:tab w:val="left" w:pos="-142"/>
          <w:tab w:val="left" w:pos="360"/>
        </w:tabs>
        <w:overflowPunct w:val="0"/>
        <w:autoSpaceDE w:val="0"/>
        <w:autoSpaceDN w:val="0"/>
        <w:adjustRightInd w:val="0"/>
        <w:jc w:val="center"/>
        <w:textAlignment w:val="baseline"/>
        <w:rPr>
          <w:rFonts w:ascii="Arial" w:hAnsi="Arial" w:cs="Arial"/>
          <w:sz w:val="22"/>
          <w:szCs w:val="22"/>
        </w:rPr>
      </w:pPr>
    </w:p>
    <w:p w:rsidR="00326739" w:rsidRDefault="00326739" w:rsidP="001B03B5">
      <w:pPr>
        <w:numPr>
          <w:ilvl w:val="6"/>
          <w:numId w:val="2"/>
        </w:numPr>
        <w:tabs>
          <w:tab w:val="left" w:pos="-142"/>
          <w:tab w:val="left" w:pos="360"/>
        </w:tab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sz w:val="22"/>
          <w:szCs w:val="22"/>
        </w:rPr>
        <w:t>Prodávající konstatuje, že kupující uhradil náhradu za bezesmluvní užívání převáděného majetku za období od 9. 8. 2017 do 31. 10. 2017.</w:t>
      </w:r>
      <w:r w:rsidR="001B03B5">
        <w:rPr>
          <w:rFonts w:ascii="Arial" w:hAnsi="Arial" w:cs="Arial"/>
          <w:sz w:val="22"/>
          <w:szCs w:val="22"/>
        </w:rPr>
        <w:t xml:space="preserve"> </w:t>
      </w:r>
    </w:p>
    <w:p w:rsidR="00E867D2" w:rsidRDefault="00E867D2" w:rsidP="00E867D2">
      <w:pPr>
        <w:tabs>
          <w:tab w:val="left" w:pos="-142"/>
          <w:tab w:val="left" w:pos="360"/>
        </w:tabs>
        <w:overflowPunct w:val="0"/>
        <w:autoSpaceDE w:val="0"/>
        <w:autoSpaceDN w:val="0"/>
        <w:adjustRightInd w:val="0"/>
        <w:ind w:left="426"/>
        <w:jc w:val="both"/>
        <w:textAlignment w:val="baseline"/>
        <w:rPr>
          <w:rFonts w:ascii="Arial" w:hAnsi="Arial" w:cs="Arial"/>
          <w:sz w:val="22"/>
          <w:szCs w:val="22"/>
        </w:rPr>
      </w:pPr>
    </w:p>
    <w:p w:rsidR="00766192" w:rsidRDefault="00766192" w:rsidP="001B03B5">
      <w:pPr>
        <w:numPr>
          <w:ilvl w:val="6"/>
          <w:numId w:val="2"/>
        </w:numPr>
        <w:tabs>
          <w:tab w:val="left" w:pos="-142"/>
          <w:tab w:val="left" w:pos="360"/>
        </w:tabs>
        <w:overflowPunct w:val="0"/>
        <w:autoSpaceDE w:val="0"/>
        <w:autoSpaceDN w:val="0"/>
        <w:adjustRightInd w:val="0"/>
        <w:ind w:left="426" w:hanging="426"/>
        <w:jc w:val="both"/>
        <w:textAlignment w:val="baseline"/>
        <w:rPr>
          <w:rFonts w:ascii="Arial" w:hAnsi="Arial" w:cs="Arial"/>
          <w:sz w:val="22"/>
          <w:szCs w:val="22"/>
        </w:rPr>
      </w:pPr>
      <w:r w:rsidRPr="001B03B5">
        <w:rPr>
          <w:rFonts w:ascii="Arial" w:hAnsi="Arial" w:cs="Arial"/>
          <w:sz w:val="22"/>
          <w:szCs w:val="22"/>
        </w:rPr>
        <w:t xml:space="preserve">Kupující se zavazuje zaplatit náhradu za bezesmluvní užívání převáděného </w:t>
      </w:r>
      <w:proofErr w:type="gramStart"/>
      <w:r w:rsidRPr="001B03B5">
        <w:rPr>
          <w:rFonts w:ascii="Arial" w:hAnsi="Arial" w:cs="Arial"/>
          <w:sz w:val="22"/>
          <w:szCs w:val="22"/>
        </w:rPr>
        <w:t>majetku             za</w:t>
      </w:r>
      <w:proofErr w:type="gramEnd"/>
      <w:r w:rsidRPr="001B03B5">
        <w:rPr>
          <w:rFonts w:ascii="Arial" w:hAnsi="Arial" w:cs="Arial"/>
          <w:sz w:val="22"/>
          <w:szCs w:val="22"/>
        </w:rPr>
        <w:t xml:space="preserve"> období od </w:t>
      </w:r>
      <w:r w:rsidR="00326739">
        <w:rPr>
          <w:rFonts w:ascii="Arial" w:hAnsi="Arial" w:cs="Arial"/>
          <w:sz w:val="22"/>
          <w:szCs w:val="22"/>
        </w:rPr>
        <w:t>1</w:t>
      </w:r>
      <w:r w:rsidRPr="001B03B5">
        <w:rPr>
          <w:rFonts w:ascii="Arial" w:hAnsi="Arial" w:cs="Arial"/>
          <w:sz w:val="22"/>
          <w:szCs w:val="22"/>
        </w:rPr>
        <w:t xml:space="preserve">. </w:t>
      </w:r>
      <w:r w:rsidR="00326739">
        <w:rPr>
          <w:rFonts w:ascii="Arial" w:hAnsi="Arial" w:cs="Arial"/>
          <w:sz w:val="22"/>
          <w:szCs w:val="22"/>
        </w:rPr>
        <w:t>11</w:t>
      </w:r>
      <w:r w:rsidRPr="001B03B5">
        <w:rPr>
          <w:rFonts w:ascii="Arial" w:hAnsi="Arial" w:cs="Arial"/>
          <w:sz w:val="22"/>
          <w:szCs w:val="22"/>
        </w:rPr>
        <w:t>. 2017 do dne předcházejícímu dni právních účinků vkladu vlastnického práva dle této smlouvy na základě písemné výzvy prodávajícího po podání návrhu               na vklad do katastru nemovitostí. Náhrada činí 7</w:t>
      </w:r>
      <w:r w:rsidR="00257377">
        <w:rPr>
          <w:rFonts w:ascii="Arial" w:hAnsi="Arial" w:cs="Arial"/>
          <w:sz w:val="22"/>
          <w:szCs w:val="22"/>
        </w:rPr>
        <w:t>0</w:t>
      </w:r>
      <w:r w:rsidR="00F67244">
        <w:rPr>
          <w:rFonts w:ascii="Arial" w:hAnsi="Arial" w:cs="Arial"/>
          <w:sz w:val="22"/>
          <w:szCs w:val="22"/>
        </w:rPr>
        <w:t>0</w:t>
      </w:r>
      <w:r w:rsidRPr="001B03B5">
        <w:rPr>
          <w:rFonts w:ascii="Arial" w:hAnsi="Arial" w:cs="Arial"/>
          <w:sz w:val="22"/>
          <w:szCs w:val="22"/>
        </w:rPr>
        <w:t>,00 Kč/den.</w:t>
      </w:r>
    </w:p>
    <w:p w:rsidR="00766192" w:rsidRDefault="00766192" w:rsidP="00766192">
      <w:pPr>
        <w:pStyle w:val="Nadpis1"/>
        <w:rPr>
          <w:rFonts w:ascii="Arial" w:hAnsi="Arial" w:cs="Arial"/>
          <w:b/>
          <w:i w:val="0"/>
          <w:color w:val="auto"/>
          <w:sz w:val="22"/>
          <w:szCs w:val="22"/>
        </w:rPr>
      </w:pPr>
    </w:p>
    <w:p w:rsidR="00766192" w:rsidRDefault="00766192" w:rsidP="00766192">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w:t>
      </w:r>
    </w:p>
    <w:p w:rsidR="00766192" w:rsidRDefault="00766192" w:rsidP="00766192"/>
    <w:p w:rsidR="00766192" w:rsidRDefault="00766192" w:rsidP="00C6782E">
      <w:pPr>
        <w:pStyle w:val="Zkladntext"/>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766192" w:rsidRDefault="00766192" w:rsidP="00766192">
      <w:pPr>
        <w:rPr>
          <w:rFonts w:ascii="Arial" w:hAnsi="Arial" w:cs="Arial"/>
          <w:sz w:val="18"/>
          <w:szCs w:val="18"/>
        </w:rPr>
      </w:pPr>
    </w:p>
    <w:p w:rsidR="00766192" w:rsidRDefault="00766192" w:rsidP="00766192">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VII.</w:t>
      </w:r>
    </w:p>
    <w:p w:rsidR="00766192" w:rsidRDefault="00766192" w:rsidP="00766192">
      <w:pPr>
        <w:ind w:left="426" w:hanging="426"/>
      </w:pPr>
    </w:p>
    <w:p w:rsidR="00766192" w:rsidRDefault="00766192" w:rsidP="00766192">
      <w:pPr>
        <w:numPr>
          <w:ilvl w:val="0"/>
          <w:numId w:val="3"/>
        </w:numPr>
        <w:tabs>
          <w:tab w:val="clear" w:pos="360"/>
          <w:tab w:val="num" w:pos="426"/>
        </w:tabs>
        <w:ind w:left="426" w:hanging="426"/>
        <w:jc w:val="both"/>
        <w:rPr>
          <w:rFonts w:ascii="Arial" w:hAnsi="Arial" w:cs="Arial"/>
          <w:sz w:val="22"/>
          <w:szCs w:val="22"/>
        </w:rPr>
      </w:pPr>
      <w:r>
        <w:rPr>
          <w:rFonts w:ascii="Arial" w:hAnsi="Arial" w:cs="Arial"/>
          <w:sz w:val="22"/>
          <w:szCs w:val="22"/>
        </w:rPr>
        <w:t>Kupující je oprávněn odstoupit od této kupní smlouvy pouze v souladu s </w:t>
      </w:r>
      <w:proofErr w:type="gramStart"/>
      <w:r>
        <w:rPr>
          <w:rFonts w:ascii="Arial" w:hAnsi="Arial" w:cs="Arial"/>
          <w:sz w:val="22"/>
          <w:szCs w:val="22"/>
        </w:rPr>
        <w:t>ustanovením            § 2001</w:t>
      </w:r>
      <w:proofErr w:type="gramEnd"/>
      <w:r>
        <w:rPr>
          <w:rFonts w:ascii="Arial" w:hAnsi="Arial" w:cs="Arial"/>
          <w:sz w:val="22"/>
          <w:szCs w:val="22"/>
        </w:rPr>
        <w:t xml:space="preserve"> a násl. zákona č. 89/2012 Sb.</w:t>
      </w:r>
    </w:p>
    <w:p w:rsidR="00766192" w:rsidRDefault="00766192" w:rsidP="00766192">
      <w:pPr>
        <w:rPr>
          <w:rFonts w:ascii="Arial" w:hAnsi="Arial" w:cs="Arial"/>
          <w:sz w:val="22"/>
          <w:szCs w:val="22"/>
        </w:rPr>
      </w:pPr>
    </w:p>
    <w:p w:rsidR="00766192" w:rsidRDefault="00766192" w:rsidP="00766192">
      <w:pPr>
        <w:numPr>
          <w:ilvl w:val="0"/>
          <w:numId w:val="3"/>
        </w:numPr>
        <w:tabs>
          <w:tab w:val="clear" w:pos="360"/>
          <w:tab w:val="num" w:pos="426"/>
        </w:tabs>
        <w:ind w:left="426" w:hanging="426"/>
        <w:jc w:val="both"/>
        <w:rPr>
          <w:rFonts w:ascii="Arial" w:hAnsi="Arial" w:cs="Arial"/>
          <w:sz w:val="22"/>
          <w:szCs w:val="22"/>
        </w:rPr>
      </w:pPr>
      <w:r>
        <w:rPr>
          <w:rFonts w:ascii="Arial" w:hAnsi="Arial" w:cs="Arial"/>
          <w:sz w:val="22"/>
          <w:szCs w:val="22"/>
        </w:rPr>
        <w:t>Pokud kupující neuhradí kupní cenu řádně a včas, má prodávající právo v souladu s ustanovením § 1977 zákona č. 89/2012 Sb. od smlouvy odstoupit, pokud to kupující</w:t>
      </w:r>
      <w:r w:rsidR="00C6782E">
        <w:rPr>
          <w:rFonts w:ascii="Arial" w:hAnsi="Arial" w:cs="Arial"/>
          <w:sz w:val="22"/>
          <w:szCs w:val="22"/>
        </w:rPr>
        <w:t>mu</w:t>
      </w:r>
      <w:r>
        <w:rPr>
          <w:rFonts w:ascii="Arial" w:hAnsi="Arial" w:cs="Arial"/>
          <w:sz w:val="22"/>
          <w:szCs w:val="22"/>
        </w:rPr>
        <w:t xml:space="preserve"> (prodlévající</w:t>
      </w:r>
      <w:r w:rsidR="00C6782E">
        <w:rPr>
          <w:rFonts w:ascii="Arial" w:hAnsi="Arial" w:cs="Arial"/>
          <w:sz w:val="22"/>
          <w:szCs w:val="22"/>
        </w:rPr>
        <w:t>mu</w:t>
      </w:r>
      <w:r>
        <w:rPr>
          <w:rFonts w:ascii="Arial" w:hAnsi="Arial" w:cs="Arial"/>
          <w:sz w:val="22"/>
          <w:szCs w:val="22"/>
        </w:rPr>
        <w:t>) oznámí bez zbytečného odkladu poté, co se o prodlení dozvěděl.</w:t>
      </w:r>
    </w:p>
    <w:p w:rsidR="00766192" w:rsidRDefault="00766192" w:rsidP="00766192">
      <w:pPr>
        <w:pStyle w:val="Odstavecseseznamem"/>
        <w:ind w:left="0"/>
        <w:rPr>
          <w:rFonts w:ascii="Arial" w:hAnsi="Arial" w:cs="Arial"/>
          <w:b/>
          <w:sz w:val="22"/>
          <w:szCs w:val="22"/>
        </w:rPr>
      </w:pPr>
    </w:p>
    <w:p w:rsidR="00766192" w:rsidRDefault="00766192" w:rsidP="00766192">
      <w:pPr>
        <w:pStyle w:val="Odstavecseseznamem"/>
        <w:ind w:left="426" w:hanging="426"/>
        <w:jc w:val="center"/>
        <w:rPr>
          <w:rFonts w:ascii="Arial" w:hAnsi="Arial" w:cs="Arial"/>
          <w:b/>
          <w:sz w:val="22"/>
          <w:szCs w:val="22"/>
        </w:rPr>
      </w:pPr>
      <w:r>
        <w:rPr>
          <w:rFonts w:ascii="Arial" w:hAnsi="Arial" w:cs="Arial"/>
          <w:b/>
          <w:sz w:val="22"/>
          <w:szCs w:val="22"/>
        </w:rPr>
        <w:t>Čl. VIII.</w:t>
      </w:r>
    </w:p>
    <w:p w:rsidR="00766192" w:rsidRDefault="00766192" w:rsidP="00766192">
      <w:pPr>
        <w:tabs>
          <w:tab w:val="left" w:pos="709"/>
        </w:tabs>
        <w:ind w:left="426" w:hanging="426"/>
        <w:rPr>
          <w:rFonts w:ascii="Arial" w:hAnsi="Arial" w:cs="Arial"/>
          <w:sz w:val="22"/>
          <w:szCs w:val="22"/>
        </w:rPr>
      </w:pPr>
    </w:p>
    <w:p w:rsidR="00766192" w:rsidRDefault="00766192" w:rsidP="00766192">
      <w:pPr>
        <w:numPr>
          <w:ilvl w:val="3"/>
          <w:numId w:val="3"/>
        </w:numPr>
        <w:tabs>
          <w:tab w:val="num" w:pos="284"/>
          <w:tab w:val="left" w:pos="709"/>
        </w:tabs>
        <w:ind w:left="284" w:hanging="284"/>
        <w:jc w:val="both"/>
        <w:rPr>
          <w:rFonts w:ascii="Arial" w:hAnsi="Arial" w:cs="Arial"/>
          <w:sz w:val="22"/>
          <w:szCs w:val="22"/>
        </w:rPr>
      </w:pPr>
      <w:r>
        <w:rPr>
          <w:rFonts w:ascii="Arial" w:hAnsi="Arial" w:cs="Arial"/>
          <w:sz w:val="22"/>
          <w:szCs w:val="22"/>
        </w:rPr>
        <w:t xml:space="preserve">Odstoupením od smlouvy prodávajícím zároveň vznikne prodávajícímu právo na náhradu veškerých nákladů, které mu vznikly v souvislosti s prodejem převáděného majetku. </w:t>
      </w:r>
    </w:p>
    <w:p w:rsidR="00766192" w:rsidRDefault="00766192" w:rsidP="00766192">
      <w:pPr>
        <w:tabs>
          <w:tab w:val="left" w:pos="709"/>
        </w:tabs>
        <w:ind w:left="426" w:hanging="426"/>
        <w:jc w:val="both"/>
        <w:rPr>
          <w:rFonts w:ascii="Arial" w:hAnsi="Arial" w:cs="Arial"/>
          <w:sz w:val="22"/>
          <w:szCs w:val="22"/>
        </w:rPr>
      </w:pPr>
    </w:p>
    <w:p w:rsidR="00766192" w:rsidRDefault="00766192" w:rsidP="00766192">
      <w:pPr>
        <w:numPr>
          <w:ilvl w:val="3"/>
          <w:numId w:val="3"/>
        </w:numPr>
        <w:tabs>
          <w:tab w:val="num" w:pos="284"/>
          <w:tab w:val="left" w:pos="709"/>
        </w:tabs>
        <w:ind w:left="284" w:hanging="284"/>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a smluvní pokuty), na jejichž úhradu vznikl prodávajícímu nárok do data účinnosti odstoupení a náhradu za bezdůvodné obohacení užíváním dle Čl. V. odst. 3.</w:t>
      </w:r>
    </w:p>
    <w:p w:rsidR="00766192" w:rsidRDefault="00766192" w:rsidP="00766192">
      <w:pPr>
        <w:pStyle w:val="Odstavecseseznamem"/>
        <w:ind w:left="426" w:hanging="426"/>
        <w:jc w:val="both"/>
        <w:rPr>
          <w:rFonts w:ascii="Arial" w:hAnsi="Arial" w:cs="Arial"/>
          <w:sz w:val="22"/>
          <w:szCs w:val="22"/>
        </w:rPr>
      </w:pPr>
    </w:p>
    <w:p w:rsidR="00766192" w:rsidRDefault="00766192" w:rsidP="00766192">
      <w:pPr>
        <w:numPr>
          <w:ilvl w:val="3"/>
          <w:numId w:val="3"/>
        </w:numPr>
        <w:tabs>
          <w:tab w:val="num" w:pos="284"/>
          <w:tab w:val="left" w:pos="709"/>
        </w:tabs>
        <w:ind w:left="284" w:hanging="284"/>
        <w:jc w:val="both"/>
        <w:rPr>
          <w:rFonts w:ascii="Arial" w:hAnsi="Arial" w:cs="Arial"/>
          <w:sz w:val="22"/>
          <w:szCs w:val="22"/>
        </w:rPr>
      </w:pPr>
      <w:r>
        <w:rPr>
          <w:rFonts w:ascii="Arial" w:hAnsi="Arial" w:cs="Arial"/>
          <w:sz w:val="22"/>
          <w:szCs w:val="22"/>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w:t>
      </w:r>
      <w:r>
        <w:rPr>
          <w:rFonts w:ascii="Arial" w:hAnsi="Arial" w:cs="Arial"/>
          <w:sz w:val="22"/>
          <w:szCs w:val="22"/>
        </w:rPr>
        <w:br/>
        <w:t xml:space="preserve">na jejichž úhradu vznikl prodávajícímu nárok do data účinnosti odstoupení a </w:t>
      </w:r>
      <w:proofErr w:type="gramStart"/>
      <w:r>
        <w:rPr>
          <w:rFonts w:ascii="Arial" w:hAnsi="Arial" w:cs="Arial"/>
          <w:sz w:val="22"/>
          <w:szCs w:val="22"/>
        </w:rPr>
        <w:t>náhrady              za</w:t>
      </w:r>
      <w:proofErr w:type="gramEnd"/>
      <w:r>
        <w:rPr>
          <w:rFonts w:ascii="Arial" w:hAnsi="Arial" w:cs="Arial"/>
          <w:sz w:val="22"/>
          <w:szCs w:val="22"/>
        </w:rPr>
        <w:t xml:space="preserve"> bezdůvodné obohacení užíváním převáděného majetku dle Čl. V. odst. 3.</w:t>
      </w:r>
    </w:p>
    <w:p w:rsidR="00766192" w:rsidRDefault="00766192" w:rsidP="00766192">
      <w:pPr>
        <w:pStyle w:val="Odstavecseseznamem"/>
        <w:rPr>
          <w:rFonts w:ascii="Arial" w:hAnsi="Arial" w:cs="Arial"/>
          <w:sz w:val="22"/>
          <w:szCs w:val="22"/>
        </w:rPr>
      </w:pPr>
    </w:p>
    <w:p w:rsidR="00766192" w:rsidRPr="00E867D2" w:rsidRDefault="00766192" w:rsidP="00E867D2">
      <w:pPr>
        <w:numPr>
          <w:ilvl w:val="3"/>
          <w:numId w:val="3"/>
        </w:numPr>
        <w:tabs>
          <w:tab w:val="num" w:pos="284"/>
          <w:tab w:val="left" w:pos="709"/>
        </w:tabs>
        <w:ind w:left="284" w:hanging="284"/>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766192" w:rsidRDefault="00766192" w:rsidP="00766192">
      <w:pPr>
        <w:numPr>
          <w:ilvl w:val="0"/>
          <w:numId w:val="4"/>
        </w:numPr>
        <w:tabs>
          <w:tab w:val="left" w:pos="567"/>
          <w:tab w:val="left" w:pos="1134"/>
        </w:tabs>
        <w:ind w:left="284" w:firstLine="0"/>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766192" w:rsidRDefault="00766192" w:rsidP="00766192">
      <w:pPr>
        <w:numPr>
          <w:ilvl w:val="0"/>
          <w:numId w:val="4"/>
        </w:numPr>
        <w:tabs>
          <w:tab w:val="left" w:pos="567"/>
          <w:tab w:val="left" w:pos="1134"/>
        </w:tabs>
        <w:ind w:left="284" w:firstLine="0"/>
        <w:jc w:val="both"/>
        <w:rPr>
          <w:rFonts w:ascii="Arial" w:hAnsi="Arial" w:cs="Arial"/>
          <w:sz w:val="22"/>
          <w:szCs w:val="22"/>
        </w:rPr>
      </w:pPr>
      <w:r>
        <w:rPr>
          <w:rFonts w:ascii="Arial" w:hAnsi="Arial" w:cs="Arial"/>
          <w:sz w:val="22"/>
          <w:szCs w:val="22"/>
        </w:rPr>
        <w:t>vyúčtované smluvní pokuty a úroky z prodlení</w:t>
      </w:r>
    </w:p>
    <w:p w:rsidR="00766192" w:rsidRDefault="00766192" w:rsidP="00766192">
      <w:pPr>
        <w:numPr>
          <w:ilvl w:val="0"/>
          <w:numId w:val="4"/>
        </w:numPr>
        <w:tabs>
          <w:tab w:val="left" w:pos="567"/>
          <w:tab w:val="left" w:pos="1134"/>
        </w:tabs>
        <w:ind w:left="284" w:firstLine="0"/>
        <w:jc w:val="both"/>
        <w:rPr>
          <w:rFonts w:ascii="Arial" w:hAnsi="Arial" w:cs="Arial"/>
          <w:sz w:val="22"/>
          <w:szCs w:val="22"/>
        </w:rPr>
      </w:pPr>
      <w:r>
        <w:rPr>
          <w:rFonts w:ascii="Arial" w:hAnsi="Arial" w:cs="Arial"/>
          <w:sz w:val="22"/>
          <w:szCs w:val="22"/>
        </w:rPr>
        <w:t>náhrady za bezdůvodné obohacení užíváním dle Čl. V. odst. 3.</w:t>
      </w:r>
    </w:p>
    <w:p w:rsidR="00766192" w:rsidRDefault="00766192" w:rsidP="00766192">
      <w:pPr>
        <w:tabs>
          <w:tab w:val="left" w:pos="284"/>
          <w:tab w:val="left" w:pos="1134"/>
        </w:tabs>
        <w:jc w:val="both"/>
        <w:rPr>
          <w:rFonts w:ascii="Arial" w:hAnsi="Arial" w:cs="Arial"/>
          <w:sz w:val="22"/>
          <w:szCs w:val="22"/>
        </w:rPr>
      </w:pPr>
      <w:r>
        <w:rPr>
          <w:rFonts w:ascii="Arial" w:hAnsi="Arial" w:cs="Arial"/>
          <w:sz w:val="22"/>
          <w:szCs w:val="22"/>
        </w:rPr>
        <w:t xml:space="preserve">    na účet kupujícího. </w:t>
      </w:r>
    </w:p>
    <w:p w:rsidR="00766192" w:rsidRDefault="00766192" w:rsidP="00766192">
      <w:pPr>
        <w:pStyle w:val="Odstavecseseznamem"/>
        <w:ind w:left="284"/>
        <w:jc w:val="both"/>
        <w:rPr>
          <w:rFonts w:ascii="Arial" w:hAnsi="Arial" w:cs="Arial"/>
          <w:sz w:val="22"/>
          <w:szCs w:val="22"/>
        </w:rPr>
      </w:pPr>
    </w:p>
    <w:p w:rsidR="00766192" w:rsidRDefault="00766192" w:rsidP="003B2E37">
      <w:pPr>
        <w:tabs>
          <w:tab w:val="left" w:pos="709"/>
          <w:tab w:val="num" w:pos="2880"/>
        </w:tabs>
        <w:ind w:left="284"/>
        <w:jc w:val="both"/>
        <w:rPr>
          <w:rFonts w:ascii="Arial" w:hAnsi="Arial" w:cs="Arial"/>
          <w:sz w:val="22"/>
          <w:szCs w:val="22"/>
        </w:rPr>
      </w:pPr>
      <w:r>
        <w:rPr>
          <w:rFonts w:ascii="Arial" w:hAnsi="Arial" w:cs="Arial"/>
          <w:sz w:val="22"/>
          <w:szCs w:val="22"/>
        </w:rPr>
        <w:t xml:space="preserve">Pokud kupní cena ještě nebyla uhrazena (a k odstoupení od smlouvy došlo ze strany prodávajícího), má kupující povinnost do třiceti dnů od doručení výzvy k úhradě vyúčtovaných nákladů, které vznikly v souvislosti s prodejem převáděného majetku, převést vyúčtovanou částku na účet prodávajícího. Kupující je povinen zaplatit prodávajícímu vyúčtované smluvní pokuty a úroky z prodlení a úhradu za bezdůvodné obohacení užíváním, pokud vznikly. </w:t>
      </w:r>
    </w:p>
    <w:p w:rsidR="00257377" w:rsidRDefault="00257377" w:rsidP="00257377">
      <w:pPr>
        <w:tabs>
          <w:tab w:val="left" w:pos="709"/>
        </w:tabs>
        <w:jc w:val="both"/>
        <w:rPr>
          <w:rFonts w:ascii="Arial" w:hAnsi="Arial" w:cs="Arial"/>
          <w:sz w:val="22"/>
          <w:szCs w:val="22"/>
        </w:rPr>
      </w:pPr>
    </w:p>
    <w:p w:rsidR="00257377" w:rsidRPr="00257377" w:rsidRDefault="00257377" w:rsidP="00257377">
      <w:pPr>
        <w:tabs>
          <w:tab w:val="left" w:pos="709"/>
        </w:tabs>
        <w:jc w:val="both"/>
        <w:rPr>
          <w:rFonts w:ascii="Arial" w:hAnsi="Arial" w:cs="Arial"/>
          <w:sz w:val="22"/>
          <w:szCs w:val="22"/>
        </w:rPr>
      </w:pPr>
    </w:p>
    <w:p w:rsidR="00766192" w:rsidRPr="00326739" w:rsidRDefault="00257377" w:rsidP="00326739">
      <w:pPr>
        <w:pStyle w:val="Zkladntext"/>
        <w:tabs>
          <w:tab w:val="left" w:pos="426"/>
          <w:tab w:val="left" w:pos="1200"/>
          <w:tab w:val="left" w:pos="1866"/>
        </w:tabs>
        <w:overflowPunct w:val="0"/>
        <w:autoSpaceDE w:val="0"/>
        <w:autoSpaceDN w:val="0"/>
        <w:adjustRightInd w:val="0"/>
        <w:jc w:val="center"/>
        <w:textAlignment w:val="baseline"/>
        <w:rPr>
          <w:rFonts w:ascii="Arial" w:hAnsi="Arial" w:cs="Arial"/>
          <w:b w:val="0"/>
          <w:sz w:val="18"/>
          <w:szCs w:val="18"/>
        </w:rPr>
      </w:pPr>
      <w:r>
        <w:rPr>
          <w:rFonts w:ascii="Arial" w:hAnsi="Arial" w:cs="Arial"/>
          <w:b w:val="0"/>
          <w:sz w:val="18"/>
          <w:szCs w:val="18"/>
        </w:rPr>
        <w:t>3/5</w:t>
      </w:r>
    </w:p>
    <w:p w:rsidR="00257377" w:rsidRDefault="00257377" w:rsidP="00257377">
      <w:pPr>
        <w:jc w:val="center"/>
      </w:pPr>
    </w:p>
    <w:p w:rsidR="00766192" w:rsidRDefault="00766192" w:rsidP="00766192">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IX.</w:t>
      </w:r>
    </w:p>
    <w:p w:rsidR="00766192" w:rsidRDefault="00766192" w:rsidP="00766192">
      <w:pPr>
        <w:ind w:left="426" w:hanging="426"/>
      </w:pPr>
    </w:p>
    <w:p w:rsidR="00766192" w:rsidRDefault="00766192" w:rsidP="00766192">
      <w:pPr>
        <w:pStyle w:val="Odstavecseseznamem"/>
        <w:numPr>
          <w:ilvl w:val="0"/>
          <w:numId w:val="5"/>
        </w:numPr>
        <w:ind w:left="426" w:hanging="426"/>
        <w:jc w:val="both"/>
        <w:rPr>
          <w:rFonts w:ascii="Arial" w:hAnsi="Arial" w:cs="Arial"/>
          <w:sz w:val="22"/>
          <w:szCs w:val="22"/>
        </w:rPr>
      </w:pPr>
      <w:r>
        <w:rPr>
          <w:rFonts w:ascii="Arial" w:hAnsi="Arial" w:cs="Arial"/>
          <w:sz w:val="22"/>
          <w:szCs w:val="22"/>
        </w:rPr>
        <w:t xml:space="preserve">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převáděného majetku. </w:t>
      </w:r>
    </w:p>
    <w:p w:rsidR="00257377" w:rsidRDefault="00257377" w:rsidP="00257377">
      <w:pPr>
        <w:pStyle w:val="Odstavecseseznamem"/>
        <w:ind w:left="0"/>
        <w:jc w:val="center"/>
        <w:rPr>
          <w:rFonts w:ascii="Arial" w:hAnsi="Arial" w:cs="Arial"/>
          <w:sz w:val="22"/>
          <w:szCs w:val="22"/>
        </w:rPr>
      </w:pPr>
    </w:p>
    <w:p w:rsidR="00766192" w:rsidRDefault="00766192" w:rsidP="00766192">
      <w:pPr>
        <w:pStyle w:val="Odstavecseseznamem"/>
        <w:ind w:left="426"/>
        <w:jc w:val="both"/>
        <w:rPr>
          <w:rFonts w:ascii="Arial" w:hAnsi="Arial" w:cs="Arial"/>
          <w:sz w:val="22"/>
          <w:szCs w:val="22"/>
        </w:rPr>
      </w:pPr>
    </w:p>
    <w:p w:rsidR="00766192" w:rsidRDefault="00766192" w:rsidP="00766192">
      <w:pPr>
        <w:pStyle w:val="Odstavecseseznamem"/>
        <w:numPr>
          <w:ilvl w:val="0"/>
          <w:numId w:val="5"/>
        </w:numPr>
        <w:ind w:left="426" w:hanging="426"/>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nese kupující.</w:t>
      </w:r>
    </w:p>
    <w:p w:rsidR="00766192" w:rsidRDefault="00766192" w:rsidP="00766192">
      <w:pPr>
        <w:pStyle w:val="Odstavecseseznamem"/>
        <w:ind w:left="0"/>
        <w:rPr>
          <w:rFonts w:ascii="Arial" w:hAnsi="Arial" w:cs="Arial"/>
          <w:b/>
          <w:i/>
          <w:sz w:val="22"/>
          <w:szCs w:val="22"/>
        </w:rPr>
      </w:pPr>
    </w:p>
    <w:p w:rsidR="00766192" w:rsidRDefault="00766192" w:rsidP="00766192">
      <w:pPr>
        <w:pStyle w:val="Zkladntext"/>
        <w:numPr>
          <w:ilvl w:val="0"/>
          <w:numId w:val="5"/>
        </w:numPr>
        <w:tabs>
          <w:tab w:val="left" w:pos="426"/>
          <w:tab w:val="left" w:pos="1200"/>
          <w:tab w:val="left" w:pos="1866"/>
        </w:tabs>
        <w:overflowPunct w:val="0"/>
        <w:autoSpaceDE w:val="0"/>
        <w:autoSpaceDN w:val="0"/>
        <w:adjustRightInd w:val="0"/>
        <w:ind w:left="426" w:hanging="426"/>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766192" w:rsidRDefault="00766192" w:rsidP="00766192">
      <w:pPr>
        <w:pStyle w:val="Zkladntext"/>
        <w:tabs>
          <w:tab w:val="left" w:pos="426"/>
          <w:tab w:val="left" w:pos="1200"/>
          <w:tab w:val="left" w:pos="1866"/>
        </w:tabs>
        <w:overflowPunct w:val="0"/>
        <w:autoSpaceDE w:val="0"/>
        <w:autoSpaceDN w:val="0"/>
        <w:adjustRightInd w:val="0"/>
        <w:textAlignment w:val="baseline"/>
        <w:rPr>
          <w:rFonts w:ascii="Arial" w:hAnsi="Arial" w:cs="Arial"/>
          <w:b w:val="0"/>
          <w:sz w:val="22"/>
          <w:szCs w:val="22"/>
        </w:rPr>
      </w:pPr>
    </w:p>
    <w:p w:rsidR="00766192" w:rsidRDefault="00766192" w:rsidP="00766192">
      <w:pPr>
        <w:pStyle w:val="Zkladntext"/>
        <w:numPr>
          <w:ilvl w:val="0"/>
          <w:numId w:val="5"/>
        </w:numPr>
        <w:tabs>
          <w:tab w:val="left" w:pos="426"/>
          <w:tab w:val="left" w:pos="1200"/>
          <w:tab w:val="left" w:pos="1866"/>
        </w:tabs>
        <w:overflowPunct w:val="0"/>
        <w:autoSpaceDE w:val="0"/>
        <w:autoSpaceDN w:val="0"/>
        <w:adjustRightInd w:val="0"/>
        <w:ind w:left="426" w:hanging="426"/>
        <w:textAlignment w:val="baseline"/>
        <w:rPr>
          <w:rFonts w:ascii="Arial" w:hAnsi="Arial" w:cs="Arial"/>
          <w:b w:val="0"/>
          <w:sz w:val="22"/>
          <w:szCs w:val="22"/>
        </w:rPr>
      </w:pPr>
      <w:r>
        <w:rPr>
          <w:rFonts w:ascii="Arial" w:hAnsi="Arial" w:cs="Arial"/>
          <w:b w:val="0"/>
          <w:sz w:val="22"/>
          <w:szCs w:val="22"/>
        </w:rPr>
        <w:t xml:space="preserve">Pro případ, že vklad vlastnického práva k převáděnému majetku podle této </w:t>
      </w:r>
      <w:proofErr w:type="gramStart"/>
      <w:r>
        <w:rPr>
          <w:rFonts w:ascii="Arial" w:hAnsi="Arial" w:cs="Arial"/>
          <w:b w:val="0"/>
          <w:sz w:val="22"/>
          <w:szCs w:val="22"/>
        </w:rPr>
        <w:t>smlouvy           pro</w:t>
      </w:r>
      <w:proofErr w:type="gramEnd"/>
      <w:r>
        <w:rPr>
          <w:rFonts w:ascii="Arial" w:hAnsi="Arial" w:cs="Arial"/>
          <w:b w:val="0"/>
          <w:sz w:val="22"/>
          <w:szCs w:val="22"/>
        </w:rPr>
        <w:t xml:space="preserve"> kupujícího nebude příslušným Katastrálním úřadem povolen ani po součinnosti stran podle odstavce 3. tohoto článku, smluvní strany si sjednávají rozvazovací podmínku tak, že se tato kupní smlouva ruší od počátku. Prodávající se zavazuje písemně oznámit kupujícímu naplnění této rozvazovací podmínky této kupní smlouvy bezodkladně po jejím vzniku.</w:t>
      </w:r>
    </w:p>
    <w:p w:rsidR="00766192" w:rsidRDefault="00766192" w:rsidP="00766192">
      <w:pPr>
        <w:pStyle w:val="Odstavecseseznamem"/>
        <w:ind w:left="426" w:hanging="426"/>
        <w:jc w:val="center"/>
        <w:rPr>
          <w:rFonts w:ascii="Arial" w:hAnsi="Arial" w:cs="Arial"/>
          <w:sz w:val="22"/>
          <w:szCs w:val="22"/>
        </w:rPr>
      </w:pPr>
    </w:p>
    <w:p w:rsidR="00766192" w:rsidRDefault="00766192" w:rsidP="00766192">
      <w:pPr>
        <w:pStyle w:val="Nadpis1"/>
        <w:ind w:left="426" w:hanging="426"/>
        <w:jc w:val="center"/>
        <w:rPr>
          <w:rFonts w:ascii="Arial" w:hAnsi="Arial" w:cs="Arial"/>
          <w:b/>
          <w:i w:val="0"/>
          <w:color w:val="auto"/>
          <w:sz w:val="22"/>
          <w:szCs w:val="22"/>
        </w:rPr>
      </w:pPr>
    </w:p>
    <w:p w:rsidR="00766192" w:rsidRDefault="00766192" w:rsidP="00766192">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X.</w:t>
      </w:r>
    </w:p>
    <w:p w:rsidR="00766192" w:rsidRDefault="00766192" w:rsidP="00766192">
      <w:pPr>
        <w:shd w:val="clear" w:color="auto" w:fill="FFFFFF"/>
        <w:outlineLvl w:val="0"/>
        <w:rPr>
          <w:rFonts w:ascii="Arial" w:hAnsi="Arial" w:cs="Arial"/>
          <w:sz w:val="22"/>
          <w:szCs w:val="22"/>
        </w:rPr>
      </w:pPr>
    </w:p>
    <w:p w:rsidR="00766192" w:rsidRDefault="00766192" w:rsidP="00766192">
      <w:pPr>
        <w:numPr>
          <w:ilvl w:val="3"/>
          <w:numId w:val="5"/>
        </w:numPr>
        <w:shd w:val="clear" w:color="auto" w:fill="FFFFFF"/>
        <w:ind w:left="426"/>
        <w:outlineLvl w:val="0"/>
        <w:rPr>
          <w:rFonts w:ascii="Arial" w:hAnsi="Arial" w:cs="Arial"/>
          <w:sz w:val="22"/>
          <w:szCs w:val="22"/>
        </w:rPr>
      </w:pPr>
      <w:r>
        <w:rPr>
          <w:rFonts w:ascii="Arial" w:hAnsi="Arial" w:cs="Arial"/>
          <w:sz w:val="22"/>
          <w:szCs w:val="22"/>
        </w:rPr>
        <w:t>Smlouva je uzavřena okamžikem podpisu poslední smluvní stranou.</w:t>
      </w:r>
    </w:p>
    <w:p w:rsidR="00766192" w:rsidRDefault="00766192" w:rsidP="00766192">
      <w:pPr>
        <w:shd w:val="clear" w:color="auto" w:fill="FFFFFF"/>
        <w:ind w:left="426"/>
        <w:outlineLvl w:val="0"/>
        <w:rPr>
          <w:rFonts w:ascii="Arial" w:hAnsi="Arial" w:cs="Arial"/>
          <w:sz w:val="22"/>
          <w:szCs w:val="22"/>
        </w:rPr>
      </w:pPr>
    </w:p>
    <w:p w:rsidR="00766192" w:rsidRDefault="00766192" w:rsidP="00766192">
      <w:pPr>
        <w:numPr>
          <w:ilvl w:val="3"/>
          <w:numId w:val="5"/>
        </w:numPr>
        <w:shd w:val="clear" w:color="auto" w:fill="FFFFFF"/>
        <w:ind w:left="426"/>
        <w:jc w:val="both"/>
        <w:outlineLvl w:val="0"/>
        <w:rPr>
          <w:rFonts w:ascii="Arial" w:hAnsi="Arial" w:cs="Arial"/>
          <w:sz w:val="22"/>
          <w:szCs w:val="22"/>
        </w:rPr>
      </w:pPr>
      <w:r>
        <w:rPr>
          <w:rFonts w:ascii="Arial" w:hAnsi="Arial" w:cs="Arial"/>
          <w:sz w:val="22"/>
          <w:szCs w:val="22"/>
        </w:rPr>
        <w:t xml:space="preserve">Smlouva nabývá platnosti a účinnosti dnem </w:t>
      </w:r>
      <w:r>
        <w:rPr>
          <w:rFonts w:ascii="Arial" w:hAnsi="Arial" w:cs="Arial"/>
          <w:bCs/>
          <w:iCs/>
          <w:sz w:val="22"/>
          <w:szCs w:val="22"/>
        </w:rPr>
        <w:t>schválení Ministerstvem financí podle ustanovení §</w:t>
      </w:r>
      <w:r>
        <w:t> </w:t>
      </w:r>
      <w:r>
        <w:rPr>
          <w:rFonts w:ascii="Arial" w:hAnsi="Arial" w:cs="Arial"/>
          <w:bCs/>
          <w:iCs/>
          <w:sz w:val="22"/>
          <w:szCs w:val="22"/>
        </w:rPr>
        <w:t xml:space="preserve">22 zákona č. 219/2000 Sb. pouze za předpokladu, že smlouva byla uveřejněna </w:t>
      </w:r>
      <w:r>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766192" w:rsidRDefault="00766192" w:rsidP="00766192">
      <w:pPr>
        <w:shd w:val="clear" w:color="auto" w:fill="FFFFFF"/>
        <w:ind w:left="426"/>
        <w:outlineLvl w:val="0"/>
        <w:rPr>
          <w:rFonts w:ascii="Arial" w:hAnsi="Arial" w:cs="Arial"/>
          <w:sz w:val="22"/>
          <w:szCs w:val="22"/>
        </w:rPr>
      </w:pPr>
    </w:p>
    <w:p w:rsidR="00766192" w:rsidRDefault="00766192" w:rsidP="00766192">
      <w:pPr>
        <w:numPr>
          <w:ilvl w:val="3"/>
          <w:numId w:val="5"/>
        </w:numPr>
        <w:ind w:left="426"/>
        <w:jc w:val="both"/>
        <w:rPr>
          <w:rFonts w:ascii="Arial" w:hAnsi="Arial" w:cs="Arial"/>
          <w:sz w:val="20"/>
          <w:szCs w:val="20"/>
        </w:rPr>
      </w:pPr>
      <w:r>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766192" w:rsidRDefault="00766192" w:rsidP="00766192">
      <w:pPr>
        <w:pStyle w:val="Odstavecseseznamem"/>
        <w:ind w:left="426"/>
        <w:rPr>
          <w:rFonts w:ascii="Arial" w:hAnsi="Arial" w:cs="Arial"/>
          <w:sz w:val="20"/>
          <w:szCs w:val="20"/>
        </w:rPr>
      </w:pPr>
    </w:p>
    <w:p w:rsidR="00766192" w:rsidRDefault="00766192" w:rsidP="00766192">
      <w:pPr>
        <w:numPr>
          <w:ilvl w:val="3"/>
          <w:numId w:val="5"/>
        </w:numPr>
        <w:ind w:left="426"/>
        <w:jc w:val="both"/>
        <w:rPr>
          <w:rFonts w:ascii="Arial" w:hAnsi="Arial" w:cs="Arial"/>
          <w:sz w:val="20"/>
          <w:szCs w:val="20"/>
        </w:rPr>
      </w:pPr>
      <w:r>
        <w:rPr>
          <w:rFonts w:ascii="Arial" w:hAnsi="Arial" w:cs="Arial"/>
          <w:sz w:val="22"/>
          <w:szCs w:val="22"/>
        </w:rPr>
        <w:t>Pro účely uveřejnění v registru smluv smluvní strany navzájem prohlašují, že smlouva neobsahuje žádné obchodní tajemství.</w:t>
      </w:r>
    </w:p>
    <w:p w:rsidR="00766192" w:rsidRDefault="00766192" w:rsidP="00766192">
      <w:pPr>
        <w:pStyle w:val="para"/>
        <w:tabs>
          <w:tab w:val="left" w:pos="426"/>
        </w:tabs>
        <w:jc w:val="both"/>
        <w:outlineLvl w:val="0"/>
        <w:rPr>
          <w:rFonts w:ascii="Arial" w:hAnsi="Arial" w:cs="Arial"/>
          <w:b w:val="0"/>
          <w:sz w:val="22"/>
          <w:szCs w:val="22"/>
        </w:rPr>
      </w:pPr>
    </w:p>
    <w:p w:rsidR="00766192" w:rsidRDefault="00766192" w:rsidP="00766192">
      <w:pPr>
        <w:pStyle w:val="para"/>
        <w:numPr>
          <w:ilvl w:val="3"/>
          <w:numId w:val="5"/>
        </w:numPr>
        <w:tabs>
          <w:tab w:val="left" w:pos="426"/>
        </w:tabs>
        <w:ind w:left="426" w:hanging="426"/>
        <w:jc w:val="both"/>
        <w:outlineLvl w:val="0"/>
        <w:rPr>
          <w:rFonts w:ascii="Arial" w:hAnsi="Arial" w:cs="Arial"/>
          <w:b w:val="0"/>
          <w:sz w:val="22"/>
          <w:szCs w:val="22"/>
        </w:rPr>
      </w:pPr>
      <w:r>
        <w:rPr>
          <w:rFonts w:ascii="Arial" w:hAnsi="Arial" w:cs="Arial"/>
          <w:b w:val="0"/>
          <w:sz w:val="22"/>
          <w:szCs w:val="22"/>
        </w:rPr>
        <w:t>Smluvní strany berou na vědomí, že jsou svými projevy vázány od okamžiku podpisu této smlouvy.</w:t>
      </w:r>
    </w:p>
    <w:p w:rsidR="00766192" w:rsidRDefault="00766192" w:rsidP="00766192">
      <w:pPr>
        <w:pStyle w:val="Odstavecseseznamem"/>
        <w:rPr>
          <w:rFonts w:ascii="Arial" w:hAnsi="Arial" w:cs="Arial"/>
          <w:b/>
          <w:sz w:val="22"/>
          <w:szCs w:val="22"/>
        </w:rPr>
      </w:pPr>
    </w:p>
    <w:p w:rsidR="00766192" w:rsidRDefault="00766192" w:rsidP="00766192">
      <w:pPr>
        <w:pStyle w:val="para"/>
        <w:numPr>
          <w:ilvl w:val="3"/>
          <w:numId w:val="5"/>
        </w:numPr>
        <w:tabs>
          <w:tab w:val="left" w:pos="426"/>
        </w:tabs>
        <w:ind w:left="426" w:hanging="426"/>
        <w:jc w:val="both"/>
        <w:outlineLvl w:val="0"/>
        <w:rPr>
          <w:rFonts w:ascii="Arial" w:hAnsi="Arial" w:cs="Arial"/>
          <w:b w:val="0"/>
          <w:sz w:val="22"/>
          <w:szCs w:val="22"/>
        </w:rPr>
      </w:pPr>
      <w:r>
        <w:rPr>
          <w:rFonts w:ascii="Arial" w:hAnsi="Arial" w:cs="Arial"/>
          <w:b w:val="0"/>
          <w:sz w:val="22"/>
          <w:szCs w:val="22"/>
        </w:rPr>
        <w:t>Smluvní strany se dohodly, že není-li v této smlouvě stanoveno jinak, řídí se práva a povinnosti smluvních stran zákonem č. 89/2012 Sb. a zákonem č. 219/2000 Sb.</w:t>
      </w:r>
    </w:p>
    <w:p w:rsidR="00766192" w:rsidRDefault="00766192" w:rsidP="00766192">
      <w:pPr>
        <w:pStyle w:val="Odstavecseseznamem"/>
        <w:rPr>
          <w:rFonts w:ascii="Arial" w:hAnsi="Arial" w:cs="Arial"/>
          <w:b/>
          <w:sz w:val="22"/>
          <w:szCs w:val="22"/>
        </w:rPr>
      </w:pPr>
    </w:p>
    <w:p w:rsidR="00766192" w:rsidRDefault="00766192" w:rsidP="00766192">
      <w:pPr>
        <w:pStyle w:val="para"/>
        <w:numPr>
          <w:ilvl w:val="3"/>
          <w:numId w:val="5"/>
        </w:numPr>
        <w:tabs>
          <w:tab w:val="left" w:pos="426"/>
        </w:tabs>
        <w:ind w:left="426" w:hanging="426"/>
        <w:jc w:val="both"/>
        <w:outlineLvl w:val="0"/>
        <w:rPr>
          <w:rFonts w:ascii="Arial" w:hAnsi="Arial" w:cs="Arial"/>
          <w:b w:val="0"/>
          <w:sz w:val="22"/>
          <w:szCs w:val="22"/>
        </w:rPr>
      </w:pPr>
      <w:r>
        <w:rPr>
          <w:rFonts w:ascii="Arial" w:hAnsi="Arial" w:cs="Arial"/>
          <w:b w:val="0"/>
          <w:sz w:val="22"/>
          <w:szCs w:val="22"/>
        </w:rPr>
        <w:t>Smluvní strany se dohodly, že jakékoli změny a doplňky této smlouvy jsou možné pouze písemnou formou, v podobě oboustranně uzavřených, vzestupně číslovaných dodatků smlouvy.</w:t>
      </w:r>
    </w:p>
    <w:p w:rsidR="00766192" w:rsidRDefault="00766192" w:rsidP="00766192">
      <w:pPr>
        <w:pStyle w:val="Odstavecseseznamem"/>
        <w:ind w:left="0"/>
        <w:rPr>
          <w:rFonts w:ascii="Arial" w:hAnsi="Arial" w:cs="Arial"/>
          <w:b/>
          <w:sz w:val="22"/>
          <w:szCs w:val="22"/>
        </w:rPr>
      </w:pPr>
    </w:p>
    <w:p w:rsidR="00766192" w:rsidRDefault="00766192" w:rsidP="00766192">
      <w:pPr>
        <w:pStyle w:val="para"/>
        <w:tabs>
          <w:tab w:val="left" w:pos="426"/>
        </w:tabs>
        <w:jc w:val="both"/>
        <w:rPr>
          <w:rFonts w:ascii="Arial" w:hAnsi="Arial" w:cs="Arial"/>
          <w:b w:val="0"/>
          <w:sz w:val="22"/>
          <w:szCs w:val="22"/>
        </w:rPr>
      </w:pPr>
    </w:p>
    <w:p w:rsidR="00766192" w:rsidRDefault="00766192" w:rsidP="00766192">
      <w:pPr>
        <w:pStyle w:val="para"/>
        <w:tabs>
          <w:tab w:val="left" w:pos="426"/>
        </w:tabs>
        <w:jc w:val="both"/>
        <w:rPr>
          <w:rFonts w:ascii="Arial" w:hAnsi="Arial" w:cs="Arial"/>
          <w:b w:val="0"/>
          <w:sz w:val="22"/>
          <w:szCs w:val="22"/>
        </w:rPr>
      </w:pPr>
    </w:p>
    <w:p w:rsidR="00766192" w:rsidRDefault="00766192" w:rsidP="00766192">
      <w:pPr>
        <w:pStyle w:val="para"/>
        <w:tabs>
          <w:tab w:val="left" w:pos="426"/>
        </w:tabs>
        <w:rPr>
          <w:rFonts w:ascii="Arial" w:hAnsi="Arial" w:cs="Arial"/>
          <w:b w:val="0"/>
          <w:sz w:val="18"/>
          <w:szCs w:val="18"/>
        </w:rPr>
      </w:pPr>
      <w:r>
        <w:rPr>
          <w:rFonts w:ascii="Arial" w:hAnsi="Arial" w:cs="Arial"/>
          <w:b w:val="0"/>
          <w:sz w:val="18"/>
          <w:szCs w:val="18"/>
        </w:rPr>
        <w:t>4/5</w:t>
      </w:r>
    </w:p>
    <w:p w:rsidR="00766192" w:rsidRDefault="00766192" w:rsidP="00766192">
      <w:pPr>
        <w:pStyle w:val="para"/>
        <w:tabs>
          <w:tab w:val="left" w:pos="426"/>
        </w:tabs>
        <w:jc w:val="both"/>
        <w:rPr>
          <w:rFonts w:ascii="Arial" w:hAnsi="Arial" w:cs="Arial"/>
          <w:b w:val="0"/>
          <w:sz w:val="22"/>
          <w:szCs w:val="22"/>
        </w:rPr>
      </w:pPr>
    </w:p>
    <w:p w:rsidR="00766192" w:rsidRDefault="00766192" w:rsidP="00766192">
      <w:pPr>
        <w:pStyle w:val="para"/>
        <w:tabs>
          <w:tab w:val="left" w:pos="426"/>
        </w:tabs>
        <w:jc w:val="both"/>
        <w:rPr>
          <w:rFonts w:ascii="Arial" w:hAnsi="Arial" w:cs="Arial"/>
          <w:b w:val="0"/>
          <w:sz w:val="22"/>
          <w:szCs w:val="22"/>
        </w:rPr>
      </w:pPr>
    </w:p>
    <w:p w:rsidR="00766192" w:rsidRDefault="00766192" w:rsidP="00766192">
      <w:pPr>
        <w:numPr>
          <w:ilvl w:val="3"/>
          <w:numId w:val="5"/>
        </w:numPr>
        <w:overflowPunct w:val="0"/>
        <w:autoSpaceDE w:val="0"/>
        <w:autoSpaceDN w:val="0"/>
        <w:adjustRightInd w:val="0"/>
        <w:ind w:left="426"/>
        <w:jc w:val="both"/>
        <w:textAlignment w:val="baseline"/>
        <w:rPr>
          <w:rFonts w:ascii="Arial" w:hAnsi="Arial" w:cs="Arial"/>
          <w:sz w:val="22"/>
          <w:szCs w:val="22"/>
          <w:u w:val="single"/>
        </w:rPr>
      </w:pPr>
      <w:r>
        <w:rPr>
          <w:rFonts w:ascii="Arial" w:hAnsi="Arial" w:cs="Arial"/>
          <w:sz w:val="22"/>
          <w:szCs w:val="22"/>
        </w:rPr>
        <w:t xml:space="preserve">Tato smlouva je vyhotovena ve čtyřech stejnopisech. Každá ze smluvních stran obdrží po jednom vyhotovení, jedno vyhotovení bude určeno pro Ministerstvo financí a jedno vyhotovení bude použito k zápisu vlastnického práva vkladem do katastru nemovitostí. </w:t>
      </w:r>
    </w:p>
    <w:p w:rsidR="00766192" w:rsidRDefault="00766192" w:rsidP="00766192">
      <w:pPr>
        <w:overflowPunct w:val="0"/>
        <w:autoSpaceDE w:val="0"/>
        <w:autoSpaceDN w:val="0"/>
        <w:adjustRightInd w:val="0"/>
        <w:ind w:left="426"/>
        <w:jc w:val="both"/>
        <w:textAlignment w:val="baseline"/>
        <w:rPr>
          <w:rFonts w:ascii="Arial" w:hAnsi="Arial" w:cs="Arial"/>
          <w:sz w:val="22"/>
          <w:szCs w:val="22"/>
          <w:u w:val="single"/>
        </w:rPr>
      </w:pPr>
    </w:p>
    <w:p w:rsidR="00766192" w:rsidRDefault="00766192" w:rsidP="00766192">
      <w:pPr>
        <w:numPr>
          <w:ilvl w:val="3"/>
          <w:numId w:val="5"/>
        </w:numPr>
        <w:overflowPunct w:val="0"/>
        <w:autoSpaceDE w:val="0"/>
        <w:autoSpaceDN w:val="0"/>
        <w:adjustRightInd w:val="0"/>
        <w:ind w:left="426"/>
        <w:jc w:val="both"/>
        <w:textAlignment w:val="baseline"/>
        <w:rPr>
          <w:rFonts w:ascii="Arial" w:hAnsi="Arial" w:cs="Arial"/>
          <w:sz w:val="22"/>
          <w:szCs w:val="22"/>
          <w:u w:val="single"/>
        </w:rPr>
      </w:pPr>
      <w:r>
        <w:rPr>
          <w:rFonts w:ascii="Arial" w:hAnsi="Arial" w:cs="Arial"/>
          <w:sz w:val="22"/>
          <w:szCs w:val="22"/>
        </w:rPr>
        <w:t>Smluvní strany prohlašují, že tuto smlouvu uzavřely svobodně a vážně, nikoliv z </w:t>
      </w:r>
      <w:proofErr w:type="gramStart"/>
      <w:r>
        <w:rPr>
          <w:rFonts w:ascii="Arial" w:hAnsi="Arial" w:cs="Arial"/>
          <w:sz w:val="22"/>
          <w:szCs w:val="22"/>
        </w:rPr>
        <w:t>přinucení     nebo</w:t>
      </w:r>
      <w:proofErr w:type="gramEnd"/>
      <w:r>
        <w:rPr>
          <w:rFonts w:ascii="Arial" w:hAnsi="Arial" w:cs="Arial"/>
          <w:sz w:val="22"/>
          <w:szCs w:val="22"/>
        </w:rPr>
        <w:t xml:space="preserve"> omylu. Na důkaz toho připojují své vlastnoruční podpisy.</w:t>
      </w:r>
    </w:p>
    <w:p w:rsidR="00766192" w:rsidRDefault="00766192" w:rsidP="00766192">
      <w:pPr>
        <w:pStyle w:val="Odstavecseseznamem"/>
        <w:rPr>
          <w:rFonts w:ascii="Arial" w:hAnsi="Arial" w:cs="Arial"/>
          <w:b/>
          <w:sz w:val="22"/>
          <w:szCs w:val="22"/>
        </w:rPr>
      </w:pPr>
    </w:p>
    <w:p w:rsidR="00766192" w:rsidRDefault="00766192" w:rsidP="00766192">
      <w:pPr>
        <w:shd w:val="clear" w:color="auto" w:fill="FFFFFF"/>
        <w:outlineLvl w:val="0"/>
        <w:rPr>
          <w:rFonts w:ascii="Arial" w:hAnsi="Arial" w:cs="Arial"/>
          <w:sz w:val="22"/>
          <w:szCs w:val="22"/>
        </w:rPr>
      </w:pPr>
    </w:p>
    <w:p w:rsidR="00766192" w:rsidRDefault="00766192" w:rsidP="00766192">
      <w:pPr>
        <w:pStyle w:val="vnintext"/>
        <w:ind w:left="426" w:hanging="426"/>
        <w:rPr>
          <w:rFonts w:ascii="Arial" w:hAnsi="Arial" w:cs="Arial"/>
          <w:sz w:val="22"/>
          <w:szCs w:val="22"/>
        </w:rPr>
      </w:pPr>
    </w:p>
    <w:p w:rsidR="00766192" w:rsidRDefault="00766192" w:rsidP="00766192">
      <w:pPr>
        <w:pStyle w:val="vnintext"/>
        <w:tabs>
          <w:tab w:val="left" w:pos="426"/>
        </w:tabs>
        <w:ind w:firstLine="0"/>
        <w:rPr>
          <w:rFonts w:ascii="Arial" w:hAnsi="Arial" w:cs="Arial"/>
          <w:sz w:val="22"/>
          <w:szCs w:val="22"/>
        </w:rPr>
      </w:pPr>
    </w:p>
    <w:p w:rsidR="00766192" w:rsidRDefault="00766192" w:rsidP="00766192">
      <w:pPr>
        <w:pStyle w:val="vnintext"/>
        <w:ind w:left="426" w:hanging="426"/>
        <w:rPr>
          <w:rFonts w:ascii="Arial" w:hAnsi="Arial" w:cs="Arial"/>
          <w:sz w:val="22"/>
          <w:szCs w:val="22"/>
        </w:rPr>
      </w:pPr>
    </w:p>
    <w:tbl>
      <w:tblPr>
        <w:tblW w:w="0" w:type="auto"/>
        <w:tblLook w:val="04A0" w:firstRow="1" w:lastRow="0" w:firstColumn="1" w:lastColumn="0" w:noHBand="0" w:noVBand="1"/>
      </w:tblPr>
      <w:tblGrid>
        <w:gridCol w:w="4739"/>
        <w:gridCol w:w="4739"/>
      </w:tblGrid>
      <w:tr w:rsidR="00766192" w:rsidTr="00766192">
        <w:tc>
          <w:tcPr>
            <w:tcW w:w="4739" w:type="dxa"/>
            <w:hideMark/>
          </w:tcPr>
          <w:p w:rsidR="00766192" w:rsidRDefault="00766192">
            <w:pPr>
              <w:pStyle w:val="vnintext"/>
              <w:ind w:left="426" w:hanging="426"/>
              <w:rPr>
                <w:rFonts w:ascii="Arial" w:hAnsi="Arial" w:cs="Arial"/>
                <w:sz w:val="22"/>
                <w:szCs w:val="22"/>
              </w:rPr>
            </w:pPr>
            <w:r>
              <w:rPr>
                <w:rFonts w:ascii="Arial" w:hAnsi="Arial" w:cs="Arial"/>
                <w:sz w:val="22"/>
                <w:szCs w:val="22"/>
              </w:rPr>
              <w:t>V Praze dne …………………………</w:t>
            </w:r>
            <w:proofErr w:type="gramStart"/>
            <w:r>
              <w:rPr>
                <w:rFonts w:ascii="Arial" w:hAnsi="Arial" w:cs="Arial"/>
                <w:sz w:val="22"/>
                <w:szCs w:val="22"/>
              </w:rPr>
              <w:t>…..</w:t>
            </w:r>
            <w:proofErr w:type="gramEnd"/>
          </w:p>
        </w:tc>
        <w:tc>
          <w:tcPr>
            <w:tcW w:w="4739" w:type="dxa"/>
            <w:hideMark/>
          </w:tcPr>
          <w:p w:rsidR="00766192" w:rsidRDefault="00766192">
            <w:pPr>
              <w:pStyle w:val="vnintext"/>
              <w:ind w:left="426" w:hanging="426"/>
              <w:rPr>
                <w:rFonts w:ascii="Arial" w:hAnsi="Arial" w:cs="Arial"/>
                <w:sz w:val="22"/>
                <w:szCs w:val="22"/>
              </w:rPr>
            </w:pPr>
            <w:r>
              <w:rPr>
                <w:rFonts w:ascii="Arial" w:hAnsi="Arial" w:cs="Arial"/>
                <w:sz w:val="22"/>
                <w:szCs w:val="22"/>
              </w:rPr>
              <w:t>V Praze dne ……………………………</w:t>
            </w:r>
            <w:proofErr w:type="gramStart"/>
            <w:r>
              <w:rPr>
                <w:rFonts w:ascii="Arial" w:hAnsi="Arial" w:cs="Arial"/>
                <w:sz w:val="22"/>
                <w:szCs w:val="22"/>
              </w:rPr>
              <w:t>…..</w:t>
            </w:r>
            <w:proofErr w:type="gramEnd"/>
          </w:p>
        </w:tc>
      </w:tr>
      <w:tr w:rsidR="00766192" w:rsidTr="00766192">
        <w:trPr>
          <w:trHeight w:val="925"/>
        </w:trPr>
        <w:tc>
          <w:tcPr>
            <w:tcW w:w="4739" w:type="dxa"/>
          </w:tcPr>
          <w:p w:rsidR="00766192" w:rsidRDefault="00766192">
            <w:pPr>
              <w:pStyle w:val="vnintext"/>
              <w:ind w:left="426" w:hanging="426"/>
              <w:jc w:val="center"/>
              <w:rPr>
                <w:rFonts w:ascii="Arial" w:hAnsi="Arial" w:cs="Arial"/>
                <w:b/>
                <w:sz w:val="22"/>
                <w:szCs w:val="22"/>
              </w:rPr>
            </w:pPr>
          </w:p>
          <w:p w:rsidR="00766192" w:rsidRDefault="00766192">
            <w:pPr>
              <w:pStyle w:val="vnintext"/>
              <w:ind w:firstLine="0"/>
              <w:rPr>
                <w:rFonts w:ascii="Arial" w:hAnsi="Arial" w:cs="Arial"/>
                <w:b/>
                <w:sz w:val="22"/>
                <w:szCs w:val="22"/>
              </w:rPr>
            </w:pPr>
          </w:p>
          <w:p w:rsidR="00766192" w:rsidRDefault="00766192">
            <w:pPr>
              <w:pStyle w:val="vnintext"/>
              <w:ind w:firstLine="0"/>
              <w:rPr>
                <w:rFonts w:ascii="Arial" w:hAnsi="Arial" w:cs="Arial"/>
                <w:b/>
                <w:sz w:val="22"/>
                <w:szCs w:val="22"/>
              </w:rPr>
            </w:pPr>
          </w:p>
          <w:p w:rsidR="00766192" w:rsidRDefault="00766192">
            <w:pPr>
              <w:pStyle w:val="vnintext"/>
              <w:ind w:firstLine="0"/>
              <w:rPr>
                <w:rFonts w:ascii="Arial" w:hAnsi="Arial" w:cs="Arial"/>
                <w:b/>
                <w:sz w:val="22"/>
                <w:szCs w:val="22"/>
              </w:rPr>
            </w:pPr>
          </w:p>
          <w:p w:rsidR="00766192" w:rsidRDefault="00766192">
            <w:pPr>
              <w:pStyle w:val="vnintext"/>
              <w:ind w:left="426" w:hanging="426"/>
              <w:jc w:val="center"/>
              <w:rPr>
                <w:rFonts w:ascii="Arial" w:hAnsi="Arial" w:cs="Arial"/>
                <w:b/>
                <w:sz w:val="22"/>
                <w:szCs w:val="22"/>
              </w:rPr>
            </w:pPr>
          </w:p>
          <w:p w:rsidR="00766192" w:rsidRDefault="00766192">
            <w:pPr>
              <w:pStyle w:val="vnintext"/>
              <w:ind w:left="426" w:hanging="426"/>
              <w:rPr>
                <w:rFonts w:ascii="Arial" w:hAnsi="Arial" w:cs="Arial"/>
                <w:b/>
                <w:sz w:val="22"/>
                <w:szCs w:val="22"/>
              </w:rPr>
            </w:pPr>
            <w:r>
              <w:rPr>
                <w:rFonts w:ascii="Arial" w:hAnsi="Arial" w:cs="Arial"/>
                <w:b/>
                <w:sz w:val="22"/>
                <w:szCs w:val="22"/>
              </w:rPr>
              <w:t xml:space="preserve">Česká republika – Úřad pro </w:t>
            </w:r>
            <w:proofErr w:type="gramStart"/>
            <w:r>
              <w:rPr>
                <w:rFonts w:ascii="Arial" w:hAnsi="Arial" w:cs="Arial"/>
                <w:b/>
                <w:sz w:val="22"/>
                <w:szCs w:val="22"/>
              </w:rPr>
              <w:t>zastupování     státu</w:t>
            </w:r>
            <w:proofErr w:type="gramEnd"/>
            <w:r>
              <w:rPr>
                <w:rFonts w:ascii="Arial" w:hAnsi="Arial" w:cs="Arial"/>
                <w:b/>
                <w:sz w:val="22"/>
                <w:szCs w:val="22"/>
              </w:rPr>
              <w:t xml:space="preserve"> ve věcech majetkových</w:t>
            </w:r>
          </w:p>
          <w:p w:rsidR="00766192" w:rsidRDefault="00766192">
            <w:pPr>
              <w:pStyle w:val="vnintext"/>
              <w:ind w:left="426" w:hanging="426"/>
              <w:jc w:val="center"/>
              <w:rPr>
                <w:rFonts w:ascii="Arial" w:hAnsi="Arial" w:cs="Arial"/>
                <w:b/>
                <w:szCs w:val="22"/>
              </w:rPr>
            </w:pPr>
          </w:p>
          <w:p w:rsidR="00766192" w:rsidRDefault="00766192">
            <w:pPr>
              <w:pStyle w:val="vnintext"/>
              <w:tabs>
                <w:tab w:val="clear" w:pos="709"/>
                <w:tab w:val="left" w:pos="1380"/>
              </w:tabs>
              <w:ind w:firstLine="0"/>
              <w:rPr>
                <w:rFonts w:ascii="Arial" w:hAnsi="Arial" w:cs="Arial"/>
                <w:sz w:val="22"/>
                <w:szCs w:val="22"/>
              </w:rPr>
            </w:pPr>
          </w:p>
          <w:p w:rsidR="00766192" w:rsidRDefault="00766192">
            <w:pPr>
              <w:pStyle w:val="vnintext"/>
              <w:tabs>
                <w:tab w:val="clear" w:pos="709"/>
                <w:tab w:val="left" w:pos="1380"/>
              </w:tabs>
              <w:ind w:left="426" w:hanging="426"/>
              <w:rPr>
                <w:rFonts w:ascii="Arial" w:hAnsi="Arial" w:cs="Arial"/>
                <w:sz w:val="22"/>
                <w:szCs w:val="22"/>
              </w:rPr>
            </w:pPr>
          </w:p>
          <w:p w:rsidR="00766192" w:rsidRDefault="00766192">
            <w:pPr>
              <w:pStyle w:val="vnintext"/>
              <w:tabs>
                <w:tab w:val="clear" w:pos="709"/>
                <w:tab w:val="left" w:pos="1380"/>
              </w:tabs>
              <w:ind w:left="426" w:hanging="426"/>
              <w:rPr>
                <w:rFonts w:ascii="Arial" w:hAnsi="Arial" w:cs="Arial"/>
                <w:sz w:val="22"/>
                <w:szCs w:val="22"/>
              </w:rPr>
            </w:pPr>
          </w:p>
        </w:tc>
        <w:tc>
          <w:tcPr>
            <w:tcW w:w="4739" w:type="dxa"/>
          </w:tcPr>
          <w:p w:rsidR="00766192" w:rsidRDefault="00766192">
            <w:pPr>
              <w:pStyle w:val="vnintext"/>
              <w:ind w:left="426" w:hanging="426"/>
              <w:rPr>
                <w:rFonts w:ascii="Arial" w:hAnsi="Arial" w:cs="Arial"/>
                <w:sz w:val="22"/>
                <w:szCs w:val="22"/>
              </w:rPr>
            </w:pPr>
          </w:p>
        </w:tc>
      </w:tr>
      <w:tr w:rsidR="00766192" w:rsidTr="00766192">
        <w:trPr>
          <w:trHeight w:val="61"/>
        </w:trPr>
        <w:tc>
          <w:tcPr>
            <w:tcW w:w="4739" w:type="dxa"/>
            <w:hideMark/>
          </w:tcPr>
          <w:p w:rsidR="00766192" w:rsidRDefault="00766192">
            <w:pPr>
              <w:pStyle w:val="vnintext"/>
              <w:ind w:left="426" w:hanging="426"/>
              <w:rPr>
                <w:rFonts w:ascii="Arial" w:hAnsi="Arial" w:cs="Arial"/>
                <w:szCs w:val="22"/>
              </w:rPr>
            </w:pPr>
            <w:r>
              <w:rPr>
                <w:rFonts w:ascii="Arial" w:hAnsi="Arial" w:cs="Arial"/>
                <w:sz w:val="22"/>
                <w:szCs w:val="22"/>
              </w:rPr>
              <w:t>…………………………….……………………….</w:t>
            </w:r>
          </w:p>
        </w:tc>
        <w:tc>
          <w:tcPr>
            <w:tcW w:w="4739" w:type="dxa"/>
            <w:hideMark/>
          </w:tcPr>
          <w:p w:rsidR="00766192" w:rsidRDefault="00766192">
            <w:pPr>
              <w:pStyle w:val="vnintext"/>
              <w:ind w:left="426" w:hanging="426"/>
              <w:jc w:val="center"/>
              <w:rPr>
                <w:rFonts w:ascii="Arial" w:hAnsi="Arial" w:cs="Arial"/>
                <w:szCs w:val="22"/>
              </w:rPr>
            </w:pPr>
            <w:r>
              <w:rPr>
                <w:rFonts w:ascii="Arial" w:hAnsi="Arial" w:cs="Arial"/>
                <w:sz w:val="22"/>
                <w:szCs w:val="22"/>
              </w:rPr>
              <w:t>…………………………….……………………….</w:t>
            </w:r>
          </w:p>
        </w:tc>
      </w:tr>
      <w:tr w:rsidR="00766192" w:rsidTr="00766192">
        <w:trPr>
          <w:trHeight w:val="567"/>
        </w:trPr>
        <w:tc>
          <w:tcPr>
            <w:tcW w:w="4739" w:type="dxa"/>
          </w:tcPr>
          <w:p w:rsidR="00766192" w:rsidRDefault="00766192">
            <w:pPr>
              <w:pStyle w:val="vnintext"/>
              <w:tabs>
                <w:tab w:val="left" w:pos="426"/>
              </w:tabs>
              <w:ind w:left="426" w:hanging="426"/>
              <w:jc w:val="center"/>
              <w:rPr>
                <w:rFonts w:ascii="Arial" w:hAnsi="Arial" w:cs="Arial"/>
                <w:b/>
                <w:sz w:val="22"/>
                <w:szCs w:val="22"/>
              </w:rPr>
            </w:pPr>
            <w:r>
              <w:rPr>
                <w:rFonts w:ascii="Arial" w:hAnsi="Arial" w:cs="Arial"/>
                <w:b/>
                <w:sz w:val="22"/>
                <w:szCs w:val="22"/>
              </w:rPr>
              <w:t>Ing. Vladimír Hůlka</w:t>
            </w:r>
          </w:p>
          <w:p w:rsidR="00766192" w:rsidRDefault="00766192">
            <w:pPr>
              <w:pStyle w:val="vnintext"/>
              <w:ind w:firstLine="0"/>
              <w:jc w:val="center"/>
              <w:rPr>
                <w:rFonts w:ascii="Arial" w:hAnsi="Arial" w:cs="Arial"/>
                <w:sz w:val="22"/>
                <w:szCs w:val="22"/>
              </w:rPr>
            </w:pPr>
            <w:r>
              <w:rPr>
                <w:rFonts w:ascii="Arial" w:hAnsi="Arial" w:cs="Arial"/>
                <w:sz w:val="22"/>
                <w:szCs w:val="22"/>
              </w:rPr>
              <w:t>pověřen zastupováním pracovního místa ředitele Územního pracoviště v hl. m. Praze</w:t>
            </w:r>
          </w:p>
          <w:p w:rsidR="00766192" w:rsidRDefault="00766192">
            <w:pPr>
              <w:pStyle w:val="vnintext"/>
              <w:tabs>
                <w:tab w:val="left" w:pos="426"/>
              </w:tabs>
              <w:ind w:left="426" w:hanging="426"/>
              <w:jc w:val="center"/>
              <w:rPr>
                <w:rFonts w:ascii="Arial" w:hAnsi="Arial" w:cs="Arial"/>
                <w:i/>
                <w:sz w:val="22"/>
                <w:szCs w:val="22"/>
              </w:rPr>
            </w:pPr>
          </w:p>
          <w:p w:rsidR="00766192" w:rsidRDefault="00766192">
            <w:pPr>
              <w:rPr>
                <w:rFonts w:ascii="Arial" w:hAnsi="Arial" w:cs="Arial"/>
                <w:b/>
                <w:sz w:val="22"/>
                <w:szCs w:val="22"/>
              </w:rPr>
            </w:pPr>
            <w:r>
              <w:rPr>
                <w:rFonts w:ascii="Arial" w:hAnsi="Arial" w:cs="Arial"/>
                <w:b/>
                <w:sz w:val="22"/>
                <w:szCs w:val="22"/>
              </w:rPr>
              <w:t xml:space="preserve">                          prodávající                       </w:t>
            </w:r>
          </w:p>
          <w:p w:rsidR="00766192" w:rsidRDefault="00766192">
            <w:pPr>
              <w:rPr>
                <w:rFonts w:ascii="Arial" w:hAnsi="Arial" w:cs="Arial"/>
                <w:b/>
                <w:sz w:val="22"/>
                <w:szCs w:val="22"/>
              </w:rPr>
            </w:pPr>
            <w:r>
              <w:rPr>
                <w:rFonts w:ascii="Arial" w:hAnsi="Arial" w:cs="Arial"/>
                <w:b/>
                <w:sz w:val="22"/>
                <w:szCs w:val="22"/>
              </w:rPr>
              <w:t xml:space="preserve">                                                                                     </w:t>
            </w:r>
          </w:p>
          <w:p w:rsidR="00766192" w:rsidRDefault="00766192">
            <w:pPr>
              <w:pStyle w:val="vnintext"/>
              <w:tabs>
                <w:tab w:val="left" w:pos="426"/>
              </w:tabs>
              <w:ind w:left="426" w:hanging="426"/>
              <w:jc w:val="center"/>
              <w:rPr>
                <w:rFonts w:ascii="Arial" w:hAnsi="Arial" w:cs="Arial"/>
                <w:i/>
                <w:sz w:val="22"/>
                <w:szCs w:val="22"/>
              </w:rPr>
            </w:pPr>
          </w:p>
          <w:p w:rsidR="00766192" w:rsidRDefault="00766192">
            <w:pPr>
              <w:pStyle w:val="vnintext"/>
              <w:tabs>
                <w:tab w:val="left" w:pos="426"/>
              </w:tabs>
              <w:ind w:left="426" w:hanging="426"/>
              <w:jc w:val="center"/>
              <w:rPr>
                <w:rFonts w:ascii="Arial" w:hAnsi="Arial" w:cs="Arial"/>
                <w:i/>
                <w:sz w:val="22"/>
                <w:szCs w:val="22"/>
              </w:rPr>
            </w:pPr>
          </w:p>
          <w:p w:rsidR="00766192" w:rsidRDefault="00766192">
            <w:pPr>
              <w:pStyle w:val="vnintext"/>
              <w:tabs>
                <w:tab w:val="left" w:pos="426"/>
              </w:tabs>
              <w:ind w:left="426" w:hanging="426"/>
              <w:jc w:val="center"/>
              <w:rPr>
                <w:rFonts w:ascii="Arial" w:hAnsi="Arial" w:cs="Arial"/>
                <w:i/>
                <w:sz w:val="22"/>
                <w:szCs w:val="22"/>
              </w:rPr>
            </w:pPr>
          </w:p>
          <w:p w:rsidR="00766192" w:rsidRDefault="00766192">
            <w:pPr>
              <w:pStyle w:val="vnintext"/>
              <w:tabs>
                <w:tab w:val="left" w:pos="426"/>
              </w:tabs>
              <w:ind w:left="426" w:hanging="426"/>
              <w:jc w:val="center"/>
              <w:rPr>
                <w:rFonts w:ascii="Arial" w:hAnsi="Arial" w:cs="Arial"/>
                <w:i/>
                <w:sz w:val="22"/>
                <w:szCs w:val="22"/>
              </w:rPr>
            </w:pPr>
          </w:p>
          <w:p w:rsidR="00766192" w:rsidRDefault="00766192">
            <w:pPr>
              <w:pStyle w:val="vnintext"/>
              <w:tabs>
                <w:tab w:val="left" w:pos="426"/>
              </w:tabs>
              <w:ind w:left="426" w:hanging="426"/>
              <w:jc w:val="center"/>
              <w:rPr>
                <w:rFonts w:ascii="Arial" w:hAnsi="Arial" w:cs="Arial"/>
                <w:i/>
                <w:sz w:val="22"/>
                <w:szCs w:val="22"/>
              </w:rPr>
            </w:pPr>
          </w:p>
          <w:p w:rsidR="00766192" w:rsidRDefault="00766192">
            <w:pPr>
              <w:pStyle w:val="vnintext"/>
              <w:tabs>
                <w:tab w:val="left" w:pos="426"/>
              </w:tabs>
              <w:ind w:left="426" w:hanging="426"/>
              <w:jc w:val="center"/>
              <w:rPr>
                <w:rFonts w:ascii="Arial" w:hAnsi="Arial" w:cs="Arial"/>
                <w:b/>
                <w:szCs w:val="22"/>
              </w:rPr>
            </w:pPr>
          </w:p>
        </w:tc>
        <w:tc>
          <w:tcPr>
            <w:tcW w:w="4739" w:type="dxa"/>
          </w:tcPr>
          <w:p w:rsidR="00766192" w:rsidRDefault="00766192">
            <w:pPr>
              <w:jc w:val="both"/>
              <w:rPr>
                <w:rFonts w:ascii="Arial" w:hAnsi="Arial" w:cs="Arial"/>
                <w:b/>
                <w:sz w:val="22"/>
                <w:szCs w:val="22"/>
              </w:rPr>
            </w:pPr>
            <w:r>
              <w:rPr>
                <w:rFonts w:ascii="Arial" w:hAnsi="Arial" w:cs="Arial"/>
                <w:b/>
                <w:sz w:val="22"/>
                <w:szCs w:val="22"/>
              </w:rPr>
              <w:t xml:space="preserve">                   Ing. Miloslav Ježek, </w:t>
            </w:r>
          </w:p>
          <w:p w:rsidR="00766192" w:rsidRDefault="00766192">
            <w:pPr>
              <w:jc w:val="both"/>
              <w:rPr>
                <w:rFonts w:ascii="Arial" w:hAnsi="Arial" w:cs="Arial"/>
                <w:sz w:val="22"/>
                <w:szCs w:val="22"/>
              </w:rPr>
            </w:pPr>
            <w:r>
              <w:rPr>
                <w:rFonts w:ascii="Arial" w:hAnsi="Arial" w:cs="Arial"/>
                <w:sz w:val="22"/>
                <w:szCs w:val="22"/>
              </w:rPr>
              <w:t xml:space="preserve">                   člen představenstva</w:t>
            </w:r>
          </w:p>
          <w:p w:rsidR="00766192" w:rsidRDefault="00766192">
            <w:pPr>
              <w:jc w:val="both"/>
              <w:rPr>
                <w:rFonts w:ascii="Arial" w:hAnsi="Arial" w:cs="Arial"/>
                <w:sz w:val="22"/>
                <w:szCs w:val="22"/>
              </w:rPr>
            </w:pPr>
            <w:r>
              <w:rPr>
                <w:rFonts w:ascii="Arial" w:hAnsi="Arial" w:cs="Arial"/>
                <w:sz w:val="22"/>
                <w:szCs w:val="22"/>
              </w:rPr>
              <w:t xml:space="preserve">                       HOSTIVAŘ a.s.</w:t>
            </w:r>
          </w:p>
          <w:p w:rsidR="00766192" w:rsidRDefault="00766192">
            <w:pPr>
              <w:jc w:val="both"/>
              <w:rPr>
                <w:rFonts w:ascii="Arial" w:hAnsi="Arial" w:cs="Arial"/>
                <w:sz w:val="22"/>
                <w:szCs w:val="22"/>
              </w:rPr>
            </w:pPr>
            <w:r>
              <w:rPr>
                <w:rFonts w:ascii="Arial" w:hAnsi="Arial" w:cs="Arial"/>
                <w:sz w:val="22"/>
                <w:szCs w:val="22"/>
              </w:rPr>
              <w:t xml:space="preserve">  </w:t>
            </w:r>
          </w:p>
          <w:p w:rsidR="00766192" w:rsidRDefault="00766192">
            <w:pPr>
              <w:pStyle w:val="vnintext"/>
              <w:tabs>
                <w:tab w:val="left" w:pos="426"/>
              </w:tabs>
              <w:rPr>
                <w:rFonts w:ascii="Arial" w:hAnsi="Arial" w:cs="Arial"/>
                <w:sz w:val="22"/>
                <w:szCs w:val="22"/>
              </w:rPr>
            </w:pPr>
            <w:r>
              <w:rPr>
                <w:rFonts w:ascii="Arial" w:hAnsi="Arial" w:cs="Arial"/>
                <w:b/>
                <w:color w:val="000000"/>
                <w:sz w:val="22"/>
                <w:szCs w:val="22"/>
              </w:rPr>
              <w:t xml:space="preserve">                     </w:t>
            </w:r>
            <w:r>
              <w:rPr>
                <w:rFonts w:ascii="Arial" w:hAnsi="Arial" w:cs="Arial"/>
                <w:b/>
                <w:sz w:val="22"/>
                <w:szCs w:val="22"/>
              </w:rPr>
              <w:t>kupující</w:t>
            </w: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rPr>
                <w:rFonts w:ascii="Arial" w:hAnsi="Arial" w:cs="Arial"/>
                <w:sz w:val="22"/>
                <w:szCs w:val="22"/>
              </w:rPr>
            </w:pPr>
          </w:p>
          <w:p w:rsidR="00766192" w:rsidRDefault="00766192">
            <w:pPr>
              <w:pStyle w:val="vnintext"/>
              <w:tabs>
                <w:tab w:val="left" w:pos="426"/>
              </w:tabs>
              <w:ind w:left="426" w:hanging="426"/>
              <w:jc w:val="center"/>
              <w:rPr>
                <w:rFonts w:ascii="Arial" w:hAnsi="Arial" w:cs="Arial"/>
                <w:b/>
                <w:sz w:val="22"/>
                <w:szCs w:val="22"/>
              </w:rPr>
            </w:pPr>
            <w:r>
              <w:rPr>
                <w:rFonts w:ascii="Arial" w:hAnsi="Arial" w:cs="Arial"/>
                <w:color w:val="000000"/>
                <w:sz w:val="22"/>
                <w:szCs w:val="22"/>
              </w:rPr>
              <w:t xml:space="preserve"> </w:t>
            </w: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p w:rsidR="00766192" w:rsidRDefault="00766192">
            <w:pPr>
              <w:pStyle w:val="vnintext"/>
              <w:tabs>
                <w:tab w:val="left" w:pos="426"/>
              </w:tabs>
              <w:ind w:left="426" w:hanging="426"/>
              <w:jc w:val="center"/>
              <w:rPr>
                <w:rFonts w:ascii="Arial" w:hAnsi="Arial" w:cs="Arial"/>
                <w:b/>
                <w:sz w:val="22"/>
                <w:szCs w:val="22"/>
              </w:rPr>
            </w:pPr>
          </w:p>
        </w:tc>
      </w:tr>
    </w:tbl>
    <w:p w:rsidR="00766192" w:rsidRDefault="00766192" w:rsidP="00766192">
      <w:pPr>
        <w:rPr>
          <w:rFonts w:ascii="Arial" w:hAnsi="Arial" w:cs="Arial"/>
          <w:bCs/>
          <w:iCs/>
          <w:sz w:val="18"/>
          <w:szCs w:val="18"/>
          <w:vertAlign w:val="subscript"/>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jc w:val="center"/>
        <w:rPr>
          <w:rFonts w:ascii="Arial" w:hAnsi="Arial" w:cs="Arial"/>
          <w:bCs/>
          <w:iCs/>
          <w:sz w:val="18"/>
          <w:szCs w:val="18"/>
        </w:rPr>
      </w:pPr>
    </w:p>
    <w:p w:rsidR="00766192" w:rsidRDefault="00766192" w:rsidP="00766192">
      <w:pPr>
        <w:ind w:left="360"/>
        <w:rPr>
          <w:rFonts w:ascii="Arial" w:hAnsi="Arial" w:cs="Arial"/>
          <w:sz w:val="22"/>
          <w:szCs w:val="22"/>
        </w:rPr>
      </w:pPr>
      <w:r>
        <w:rPr>
          <w:rFonts w:ascii="Arial" w:hAnsi="Arial" w:cs="Arial"/>
          <w:bCs/>
          <w:iCs/>
          <w:sz w:val="18"/>
          <w:szCs w:val="18"/>
        </w:rPr>
        <w:t xml:space="preserve">                                                                              5/5</w:t>
      </w:r>
    </w:p>
    <w:p w:rsidR="0011230E" w:rsidRPr="007E2ACA" w:rsidRDefault="0011230E">
      <w:pPr>
        <w:rPr>
          <w:rFonts w:ascii="Arial" w:hAnsi="Arial" w:cs="Arial"/>
          <w:sz w:val="22"/>
          <w:szCs w:val="22"/>
        </w:rPr>
      </w:pPr>
    </w:p>
    <w:sectPr w:rsidR="0011230E" w:rsidRPr="007E2ACA" w:rsidSect="0021302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5B" w:rsidRDefault="00DC2D5B">
      <w:r>
        <w:separator/>
      </w:r>
    </w:p>
  </w:endnote>
  <w:endnote w:type="continuationSeparator" w:id="0">
    <w:p w:rsidR="00DC2D5B" w:rsidRDefault="00DC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5B" w:rsidRDefault="00DC2D5B">
      <w:r>
        <w:separator/>
      </w:r>
    </w:p>
  </w:footnote>
  <w:footnote w:type="continuationSeparator" w:id="0">
    <w:p w:rsidR="00DC2D5B" w:rsidRDefault="00DC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F3" w:rsidRDefault="002671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763"/>
    <w:multiLevelType w:val="hybridMultilevel"/>
    <w:tmpl w:val="6D5AAF24"/>
    <w:lvl w:ilvl="0" w:tplc="F4B43158">
      <w:start w:val="1"/>
      <w:numFmt w:val="decimal"/>
      <w:lvlText w:val="%1."/>
      <w:lvlJc w:val="left"/>
      <w:pPr>
        <w:ind w:left="732" w:hanging="372"/>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B02528D"/>
    <w:multiLevelType w:val="hybridMultilevel"/>
    <w:tmpl w:val="330A8454"/>
    <w:lvl w:ilvl="0" w:tplc="8F7861C8">
      <w:start w:val="1"/>
      <w:numFmt w:val="decimal"/>
      <w:lvlText w:val="%1."/>
      <w:lvlJc w:val="left"/>
      <w:pPr>
        <w:tabs>
          <w:tab w:val="num" w:pos="360"/>
        </w:tabs>
        <w:ind w:left="360" w:hanging="360"/>
      </w:pPr>
      <w:rPr>
        <w:rFonts w:cs="Times New Roman"/>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C0C231C"/>
    <w:multiLevelType w:val="multilevel"/>
    <w:tmpl w:val="4DF2A7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b w:val="0"/>
        <w:sz w:val="22"/>
        <w:szCs w:val="22"/>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3">
    <w:nsid w:val="42777ED0"/>
    <w:multiLevelType w:val="hybridMultilevel"/>
    <w:tmpl w:val="6F14DAAE"/>
    <w:lvl w:ilvl="0" w:tplc="CC461538">
      <w:numFmt w:val="bullet"/>
      <w:lvlText w:val="-"/>
      <w:lvlJc w:val="left"/>
      <w:pPr>
        <w:ind w:left="717"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95D61F9"/>
    <w:multiLevelType w:val="hybridMultilevel"/>
    <w:tmpl w:val="9E94305E"/>
    <w:lvl w:ilvl="0" w:tplc="0405000F">
      <w:start w:val="2"/>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3EE2CA2">
      <w:start w:val="1"/>
      <w:numFmt w:val="decimal"/>
      <w:lvlText w:val="%4."/>
      <w:lvlJc w:val="left"/>
      <w:pPr>
        <w:tabs>
          <w:tab w:val="num" w:pos="2880"/>
        </w:tabs>
        <w:ind w:left="2880" w:hanging="360"/>
      </w:pPr>
      <w:rPr>
        <w:sz w:val="22"/>
        <w:szCs w:val="22"/>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D22D1"/>
    <w:rsid w:val="0011230E"/>
    <w:rsid w:val="00176B8D"/>
    <w:rsid w:val="001A1BA8"/>
    <w:rsid w:val="001B03B5"/>
    <w:rsid w:val="00213024"/>
    <w:rsid w:val="00237487"/>
    <w:rsid w:val="00257377"/>
    <w:rsid w:val="002671F3"/>
    <w:rsid w:val="002826A9"/>
    <w:rsid w:val="00295D0D"/>
    <w:rsid w:val="00295ECA"/>
    <w:rsid w:val="002A43CE"/>
    <w:rsid w:val="002B7A34"/>
    <w:rsid w:val="00311656"/>
    <w:rsid w:val="00326739"/>
    <w:rsid w:val="0034344C"/>
    <w:rsid w:val="00397361"/>
    <w:rsid w:val="003B2E37"/>
    <w:rsid w:val="003E6C1B"/>
    <w:rsid w:val="004377D5"/>
    <w:rsid w:val="004846A5"/>
    <w:rsid w:val="00500AF4"/>
    <w:rsid w:val="00521B2F"/>
    <w:rsid w:val="005E0AA4"/>
    <w:rsid w:val="005F52ED"/>
    <w:rsid w:val="0061445A"/>
    <w:rsid w:val="0064041A"/>
    <w:rsid w:val="00681DCE"/>
    <w:rsid w:val="006C6643"/>
    <w:rsid w:val="007021B2"/>
    <w:rsid w:val="00740F0E"/>
    <w:rsid w:val="007558B0"/>
    <w:rsid w:val="00766192"/>
    <w:rsid w:val="007C2A98"/>
    <w:rsid w:val="007E2ACA"/>
    <w:rsid w:val="00836791"/>
    <w:rsid w:val="0086481E"/>
    <w:rsid w:val="00886471"/>
    <w:rsid w:val="008D7C5D"/>
    <w:rsid w:val="009154B5"/>
    <w:rsid w:val="0093601E"/>
    <w:rsid w:val="00957EA8"/>
    <w:rsid w:val="00976B4A"/>
    <w:rsid w:val="00997EA9"/>
    <w:rsid w:val="009C7893"/>
    <w:rsid w:val="00A92E2B"/>
    <w:rsid w:val="00AA16F4"/>
    <w:rsid w:val="00AB5184"/>
    <w:rsid w:val="00AD714F"/>
    <w:rsid w:val="00B028AA"/>
    <w:rsid w:val="00B659F4"/>
    <w:rsid w:val="00B72CD2"/>
    <w:rsid w:val="00BA4DA1"/>
    <w:rsid w:val="00BD39BE"/>
    <w:rsid w:val="00BE0D31"/>
    <w:rsid w:val="00BF5E92"/>
    <w:rsid w:val="00BF67FC"/>
    <w:rsid w:val="00C47CA2"/>
    <w:rsid w:val="00C6782E"/>
    <w:rsid w:val="00C86B77"/>
    <w:rsid w:val="00CF263A"/>
    <w:rsid w:val="00D90B34"/>
    <w:rsid w:val="00D96274"/>
    <w:rsid w:val="00DC2D5B"/>
    <w:rsid w:val="00E45BBD"/>
    <w:rsid w:val="00E867D2"/>
    <w:rsid w:val="00E91937"/>
    <w:rsid w:val="00E928F4"/>
    <w:rsid w:val="00EE1081"/>
    <w:rsid w:val="00EE6E6D"/>
    <w:rsid w:val="00EF149B"/>
    <w:rsid w:val="00F67244"/>
    <w:rsid w:val="00FA6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11230E"/>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link w:val="Nadpis1"/>
    <w:rsid w:val="0011230E"/>
    <w:rPr>
      <w:i/>
      <w:color w:val="0000FF"/>
      <w:sz w:val="24"/>
    </w:rPr>
  </w:style>
  <w:style w:type="paragraph" w:styleId="Odstavecseseznamem">
    <w:name w:val="List Paragraph"/>
    <w:basedOn w:val="Normln"/>
    <w:uiPriority w:val="34"/>
    <w:qFormat/>
    <w:rsid w:val="0011230E"/>
    <w:pPr>
      <w:ind w:left="720"/>
      <w:contextualSpacing/>
    </w:pPr>
  </w:style>
  <w:style w:type="paragraph" w:customStyle="1" w:styleId="para">
    <w:name w:val="para"/>
    <w:basedOn w:val="Normln"/>
    <w:rsid w:val="0011230E"/>
    <w:pPr>
      <w:tabs>
        <w:tab w:val="left" w:pos="709"/>
      </w:tabs>
      <w:jc w:val="center"/>
    </w:pPr>
    <w:rPr>
      <w:b/>
      <w:szCs w:val="20"/>
    </w:rPr>
  </w:style>
  <w:style w:type="paragraph" w:customStyle="1" w:styleId="obec">
    <w:name w:val="obec"/>
    <w:basedOn w:val="Normln"/>
    <w:rsid w:val="0011230E"/>
    <w:pPr>
      <w:tabs>
        <w:tab w:val="left" w:pos="1418"/>
        <w:tab w:val="left" w:pos="4678"/>
        <w:tab w:val="right" w:pos="8931"/>
      </w:tabs>
    </w:pPr>
    <w:rPr>
      <w:szCs w:val="20"/>
    </w:rPr>
  </w:style>
  <w:style w:type="paragraph" w:styleId="Zkladntext">
    <w:name w:val="Body Text"/>
    <w:basedOn w:val="Normln"/>
    <w:link w:val="ZkladntextChar"/>
    <w:unhideWhenUsed/>
    <w:rsid w:val="00766192"/>
    <w:pPr>
      <w:jc w:val="both"/>
    </w:pPr>
    <w:rPr>
      <w:b/>
      <w:szCs w:val="20"/>
    </w:rPr>
  </w:style>
  <w:style w:type="character" w:customStyle="1" w:styleId="ZkladntextChar">
    <w:name w:val="Základní text Char"/>
    <w:link w:val="Zkladntext"/>
    <w:rsid w:val="00766192"/>
    <w:rPr>
      <w:b/>
      <w:sz w:val="24"/>
    </w:rPr>
  </w:style>
  <w:style w:type="paragraph" w:customStyle="1" w:styleId="vnintext">
    <w:name w:val="vniřnítext"/>
    <w:basedOn w:val="Normln"/>
    <w:rsid w:val="00766192"/>
    <w:pPr>
      <w:tabs>
        <w:tab w:val="left" w:pos="709"/>
      </w:tabs>
      <w:ind w:firstLine="426"/>
      <w:jc w:val="both"/>
    </w:pPr>
    <w:rPr>
      <w:szCs w:val="20"/>
    </w:rPr>
  </w:style>
  <w:style w:type="paragraph" w:styleId="Textbubliny">
    <w:name w:val="Balloon Text"/>
    <w:basedOn w:val="Normln"/>
    <w:link w:val="TextbublinyChar"/>
    <w:rsid w:val="003B2E37"/>
    <w:rPr>
      <w:rFonts w:ascii="Tahoma" w:hAnsi="Tahoma" w:cs="Tahoma"/>
      <w:sz w:val="16"/>
      <w:szCs w:val="16"/>
    </w:rPr>
  </w:style>
  <w:style w:type="character" w:customStyle="1" w:styleId="TextbublinyChar">
    <w:name w:val="Text bubliny Char"/>
    <w:link w:val="Textbubliny"/>
    <w:rsid w:val="003B2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11230E"/>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link w:val="Nadpis1"/>
    <w:rsid w:val="0011230E"/>
    <w:rPr>
      <w:i/>
      <w:color w:val="0000FF"/>
      <w:sz w:val="24"/>
    </w:rPr>
  </w:style>
  <w:style w:type="paragraph" w:styleId="Odstavecseseznamem">
    <w:name w:val="List Paragraph"/>
    <w:basedOn w:val="Normln"/>
    <w:uiPriority w:val="34"/>
    <w:qFormat/>
    <w:rsid w:val="0011230E"/>
    <w:pPr>
      <w:ind w:left="720"/>
      <w:contextualSpacing/>
    </w:pPr>
  </w:style>
  <w:style w:type="paragraph" w:customStyle="1" w:styleId="para">
    <w:name w:val="para"/>
    <w:basedOn w:val="Normln"/>
    <w:rsid w:val="0011230E"/>
    <w:pPr>
      <w:tabs>
        <w:tab w:val="left" w:pos="709"/>
      </w:tabs>
      <w:jc w:val="center"/>
    </w:pPr>
    <w:rPr>
      <w:b/>
      <w:szCs w:val="20"/>
    </w:rPr>
  </w:style>
  <w:style w:type="paragraph" w:customStyle="1" w:styleId="obec">
    <w:name w:val="obec"/>
    <w:basedOn w:val="Normln"/>
    <w:rsid w:val="0011230E"/>
    <w:pPr>
      <w:tabs>
        <w:tab w:val="left" w:pos="1418"/>
        <w:tab w:val="left" w:pos="4678"/>
        <w:tab w:val="right" w:pos="8931"/>
      </w:tabs>
    </w:pPr>
    <w:rPr>
      <w:szCs w:val="20"/>
    </w:rPr>
  </w:style>
  <w:style w:type="paragraph" w:styleId="Zkladntext">
    <w:name w:val="Body Text"/>
    <w:basedOn w:val="Normln"/>
    <w:link w:val="ZkladntextChar"/>
    <w:unhideWhenUsed/>
    <w:rsid w:val="00766192"/>
    <w:pPr>
      <w:jc w:val="both"/>
    </w:pPr>
    <w:rPr>
      <w:b/>
      <w:szCs w:val="20"/>
    </w:rPr>
  </w:style>
  <w:style w:type="character" w:customStyle="1" w:styleId="ZkladntextChar">
    <w:name w:val="Základní text Char"/>
    <w:link w:val="Zkladntext"/>
    <w:rsid w:val="00766192"/>
    <w:rPr>
      <w:b/>
      <w:sz w:val="24"/>
    </w:rPr>
  </w:style>
  <w:style w:type="paragraph" w:customStyle="1" w:styleId="vnintext">
    <w:name w:val="vniřnítext"/>
    <w:basedOn w:val="Normln"/>
    <w:rsid w:val="00766192"/>
    <w:pPr>
      <w:tabs>
        <w:tab w:val="left" w:pos="709"/>
      </w:tabs>
      <w:ind w:firstLine="426"/>
      <w:jc w:val="both"/>
    </w:pPr>
    <w:rPr>
      <w:szCs w:val="20"/>
    </w:rPr>
  </w:style>
  <w:style w:type="paragraph" w:styleId="Textbubliny">
    <w:name w:val="Balloon Text"/>
    <w:basedOn w:val="Normln"/>
    <w:link w:val="TextbublinyChar"/>
    <w:rsid w:val="003B2E37"/>
    <w:rPr>
      <w:rFonts w:ascii="Tahoma" w:hAnsi="Tahoma" w:cs="Tahoma"/>
      <w:sz w:val="16"/>
      <w:szCs w:val="16"/>
    </w:rPr>
  </w:style>
  <w:style w:type="character" w:customStyle="1" w:styleId="TextbublinyChar">
    <w:name w:val="Text bubliny Char"/>
    <w:link w:val="Textbubliny"/>
    <w:rsid w:val="003B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053">
      <w:bodyDiv w:val="1"/>
      <w:marLeft w:val="0"/>
      <w:marRight w:val="0"/>
      <w:marTop w:val="0"/>
      <w:marBottom w:val="0"/>
      <w:divBdr>
        <w:top w:val="none" w:sz="0" w:space="0" w:color="auto"/>
        <w:left w:val="none" w:sz="0" w:space="0" w:color="auto"/>
        <w:bottom w:val="none" w:sz="0" w:space="0" w:color="auto"/>
        <w:right w:val="none" w:sz="0" w:space="0" w:color="auto"/>
      </w:divBdr>
    </w:div>
    <w:div w:id="16603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~TMP~1be7dc27-6ad1-4a53-86f0-492d625043ff_2</Template>
  <TotalTime>4</TotalTime>
  <Pages>1</Pages>
  <Words>1675</Words>
  <Characters>9888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volfovaj1</dc:creator>
  <cp:lastModifiedBy>volfovaj1</cp:lastModifiedBy>
  <cp:revision>4</cp:revision>
  <cp:lastPrinted>2018-04-17T07:35:00Z</cp:lastPrinted>
  <dcterms:created xsi:type="dcterms:W3CDTF">2018-06-15T10:58:00Z</dcterms:created>
  <dcterms:modified xsi:type="dcterms:W3CDTF">2018-06-15T11:01:00Z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95130/A/2017-HMU2</vt:lpwstr>
  </property>
  <property fmtid="{D5CDD505-2E9C-101B-9397-08002B2CF9AE}" pid="4" name="BARCODE_STOP">
    <vt:lpwstr>@œ</vt:lpwstr>
  </property>
  <property fmtid="{D5CDD505-2E9C-101B-9397-08002B2CF9AE}" pid="5" name="OD_Cj">
    <vt:lpwstr>UZSVM/A/54709/2017-HMU2</vt:lpwstr>
  </property>
  <property fmtid="{D5CDD505-2E9C-101B-9397-08002B2CF9AE}" pid="6" name="Vlastnik">
    <vt:lpwstr>Volfová Jitka 1</vt:lpwstr>
  </property>
  <property fmtid="{D5CDD505-2E9C-101B-9397-08002B2CF9AE}" pid="7" name="Telefon">
    <vt:lpwstr>+420 225 776 608</vt:lpwstr>
  </property>
  <property fmtid="{D5CDD505-2E9C-101B-9397-08002B2CF9AE}" pid="8" name="Fax">
    <vt:lpwstr>9325</vt:lpwstr>
  </property>
  <property fmtid="{D5CDD505-2E9C-101B-9397-08002B2CF9AE}" pid="9" name="Email">
    <vt:lpwstr>Jitka.Volfova1@uzsvm.cz</vt:lpwstr>
  </property>
  <property fmtid="{D5CDD505-2E9C-101B-9397-08002B2CF9AE}" pid="10" name="UtvarTxt">
    <vt:lpwstr>oddělení Hospodaření s majetkem v účetnictví II.</vt:lpwstr>
  </property>
  <property fmtid="{D5CDD505-2E9C-101B-9397-08002B2CF9AE}" pid="11" name="UtvarKod">
    <vt:lpwstr>9325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Hostivař parc. č. 1676/10 - návrh kupní smlouvy - předání k právnímu auditu ke kontrole + odeslání  kupujícímu k podpisu</vt:lpwstr>
  </property>
  <property fmtid="{D5CDD505-2E9C-101B-9397-08002B2CF9AE}" pid="21" name="AdresaUZSVM">
    <vt:lpwstr>Rašínovo nábřeží 390/42, 128 00 Nové Město, Praha 2</vt:lpwstr>
  </property>
  <property fmtid="{D5CDD505-2E9C-101B-9397-08002B2CF9AE}" pid="22" name="AdresaUP">
    <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86371075</vt:lpwstr>
  </property>
  <property fmtid="{D5CDD505-2E9C-101B-9397-08002B2CF9AE}" pid="26" name="NazevUP">
    <vt:lpwstr>Ústředí</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property>
  <property fmtid="{D5CDD505-2E9C-101B-9397-08002B2CF9AE}" pid="30" name="VytvorenDne">
    <vt:lpwstr>10.11.2017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µ#95130/A/2017-HMU2@;¸</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