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A2784" w14:textId="3F981316" w:rsidR="003C76DC" w:rsidRDefault="003C76DC" w:rsidP="009329C4">
      <w:pPr>
        <w:pStyle w:val="Zkladntext30"/>
        <w:shd w:val="clear" w:color="auto" w:fill="auto"/>
        <w:spacing w:before="120" w:after="120"/>
        <w:rPr>
          <w:u w:val="single"/>
        </w:rPr>
      </w:pPr>
    </w:p>
    <w:p w14:paraId="3074B63D" w14:textId="6948896E" w:rsidR="003131A3" w:rsidRDefault="00AD32D8">
      <w:pPr>
        <w:pStyle w:val="Zkladntext30"/>
        <w:shd w:val="clear" w:color="auto" w:fill="auto"/>
        <w:spacing w:before="120" w:after="120"/>
        <w:rPr>
          <w:u w:val="single"/>
        </w:rPr>
      </w:pPr>
      <w:r w:rsidRPr="00323BB5">
        <w:rPr>
          <w:u w:val="single"/>
        </w:rPr>
        <w:t>SMLOUVA O POSKYTNUTÍ A PROVOZOVÁNÍ POKLADNÍHO VSTUPENKOVÉHO SYSTÉMU VČETNĚ SOUVISEJÍCÍCH SLUŽEB</w:t>
      </w:r>
    </w:p>
    <w:p w14:paraId="6C399D1B" w14:textId="7646C25E" w:rsidR="00323BB5" w:rsidRPr="00B5678E" w:rsidRDefault="00323BB5">
      <w:pPr>
        <w:pStyle w:val="Zkladntext"/>
        <w:spacing w:before="120" w:after="120"/>
        <w:jc w:val="center"/>
        <w:rPr>
          <w:rFonts w:ascii="Tahoma" w:hAnsi="Tahoma" w:cs="Tahoma"/>
          <w:b/>
          <w:color w:val="auto"/>
          <w:sz w:val="20"/>
        </w:rPr>
      </w:pPr>
      <w:r w:rsidRPr="00B5678E">
        <w:rPr>
          <w:rFonts w:ascii="Tahoma" w:hAnsi="Tahoma" w:cs="Tahoma"/>
          <w:b/>
          <w:sz w:val="20"/>
        </w:rPr>
        <w:t xml:space="preserve">číslo smlouvy: </w:t>
      </w:r>
      <w:r w:rsidR="0066417C">
        <w:rPr>
          <w:rFonts w:ascii="Tahoma" w:hAnsi="Tahoma" w:cs="Tahoma"/>
          <w:b/>
          <w:sz w:val="20"/>
        </w:rPr>
        <w:t>180704</w:t>
      </w:r>
    </w:p>
    <w:p w14:paraId="420F9E53" w14:textId="4E5D2824" w:rsidR="00323BB5" w:rsidRPr="00323BB5" w:rsidRDefault="00323BB5">
      <w:pPr>
        <w:pStyle w:val="Zkladntext30"/>
        <w:shd w:val="clear" w:color="auto" w:fill="auto"/>
        <w:spacing w:before="120" w:after="120"/>
        <w:rPr>
          <w:u w:val="single"/>
        </w:rPr>
      </w:pPr>
      <w:r w:rsidRPr="00B5678E">
        <w:t xml:space="preserve">č. j. zadavatele: </w:t>
      </w:r>
      <w:r w:rsidRPr="00977083">
        <w:t>2018/</w:t>
      </w:r>
      <w:r w:rsidR="0066417C">
        <w:t>2781</w:t>
      </w:r>
      <w:r w:rsidRPr="00977083">
        <w:t>/NM</w:t>
      </w:r>
    </w:p>
    <w:p w14:paraId="0880193B" w14:textId="77777777" w:rsidR="001A1BB3" w:rsidRPr="00323BB5" w:rsidRDefault="001A1BB3">
      <w:pPr>
        <w:pStyle w:val="Zkladntext50"/>
        <w:shd w:val="clear" w:color="auto" w:fill="auto"/>
        <w:spacing w:before="0" w:after="267" w:line="180" w:lineRule="exact"/>
        <w:rPr>
          <w:sz w:val="20"/>
          <w:szCs w:val="20"/>
        </w:rPr>
      </w:pPr>
    </w:p>
    <w:p w14:paraId="3554A275" w14:textId="77777777" w:rsidR="003131A3" w:rsidRPr="00323BB5" w:rsidRDefault="001B6982">
      <w:pPr>
        <w:pStyle w:val="Zkladntext50"/>
        <w:shd w:val="clear" w:color="auto" w:fill="auto"/>
        <w:spacing w:before="0" w:after="267" w:line="360" w:lineRule="auto"/>
        <w:jc w:val="center"/>
        <w:rPr>
          <w:sz w:val="20"/>
          <w:szCs w:val="20"/>
        </w:rPr>
      </w:pPr>
      <w:r w:rsidRPr="00323BB5">
        <w:rPr>
          <w:sz w:val="20"/>
          <w:szCs w:val="20"/>
        </w:rPr>
        <w:t>Smluvní strany</w:t>
      </w:r>
      <w:r w:rsidR="001A1BB3" w:rsidRPr="00323BB5">
        <w:rPr>
          <w:sz w:val="20"/>
          <w:szCs w:val="20"/>
        </w:rPr>
        <w:t>:</w:t>
      </w:r>
    </w:p>
    <w:p w14:paraId="0AE93AEC" w14:textId="0DA0E648" w:rsidR="003131A3" w:rsidRPr="00323BB5" w:rsidRDefault="00691A73">
      <w:pPr>
        <w:pStyle w:val="Zkladntext50"/>
        <w:shd w:val="clear" w:color="auto" w:fill="auto"/>
        <w:spacing w:before="0" w:after="0" w:line="360" w:lineRule="auto"/>
        <w:rPr>
          <w:sz w:val="20"/>
          <w:szCs w:val="20"/>
        </w:rPr>
      </w:pPr>
      <w:r w:rsidRPr="00323BB5">
        <w:rPr>
          <w:sz w:val="20"/>
          <w:szCs w:val="20"/>
        </w:rPr>
        <w:t xml:space="preserve">Národní </w:t>
      </w:r>
      <w:r w:rsidR="00256F19" w:rsidRPr="00441C96">
        <w:rPr>
          <w:sz w:val="20"/>
          <w:szCs w:val="20"/>
        </w:rPr>
        <w:t>m</w:t>
      </w:r>
      <w:r w:rsidRPr="00441C96">
        <w:rPr>
          <w:sz w:val="20"/>
          <w:szCs w:val="20"/>
        </w:rPr>
        <w:t>uzeum</w:t>
      </w:r>
      <w:r w:rsidR="001A1BB3" w:rsidRPr="00323BB5">
        <w:rPr>
          <w:b w:val="0"/>
          <w:sz w:val="20"/>
          <w:szCs w:val="20"/>
        </w:rPr>
        <w:t>, příspěvková organizace</w:t>
      </w:r>
    </w:p>
    <w:p w14:paraId="30863019" w14:textId="77777777" w:rsidR="003131A3" w:rsidRPr="00323BB5" w:rsidRDefault="001B6982">
      <w:pPr>
        <w:pStyle w:val="Zkladntext40"/>
        <w:shd w:val="clear" w:color="auto" w:fill="auto"/>
        <w:spacing w:after="0" w:line="360" w:lineRule="auto"/>
        <w:jc w:val="left"/>
        <w:rPr>
          <w:sz w:val="20"/>
          <w:szCs w:val="20"/>
        </w:rPr>
      </w:pPr>
      <w:r w:rsidRPr="00323BB5">
        <w:rPr>
          <w:sz w:val="20"/>
          <w:szCs w:val="20"/>
        </w:rPr>
        <w:t>se sídlem</w:t>
      </w:r>
      <w:r w:rsidR="001A1BB3" w:rsidRPr="00323BB5">
        <w:rPr>
          <w:sz w:val="20"/>
          <w:szCs w:val="20"/>
        </w:rPr>
        <w:t>:</w:t>
      </w:r>
      <w:r w:rsidRPr="00323BB5">
        <w:rPr>
          <w:sz w:val="20"/>
          <w:szCs w:val="20"/>
        </w:rPr>
        <w:t xml:space="preserve"> </w:t>
      </w:r>
      <w:r w:rsidR="001A1BB3" w:rsidRPr="00323BB5">
        <w:rPr>
          <w:sz w:val="20"/>
          <w:szCs w:val="20"/>
        </w:rPr>
        <w:tab/>
      </w:r>
      <w:r w:rsidR="0035470F" w:rsidRPr="00323BB5">
        <w:rPr>
          <w:sz w:val="20"/>
          <w:szCs w:val="20"/>
        </w:rPr>
        <w:tab/>
      </w:r>
      <w:r w:rsidR="00691A73" w:rsidRPr="00323BB5">
        <w:rPr>
          <w:sz w:val="20"/>
          <w:szCs w:val="20"/>
        </w:rPr>
        <w:t>Václavské nám. 68, 115 79, Praha 1</w:t>
      </w:r>
      <w:r w:rsidR="001A1BB3" w:rsidRPr="00323BB5">
        <w:rPr>
          <w:sz w:val="20"/>
          <w:szCs w:val="20"/>
        </w:rPr>
        <w:t xml:space="preserve"> – Nové Město</w:t>
      </w:r>
    </w:p>
    <w:p w14:paraId="26F00A0C" w14:textId="776A4BF8" w:rsidR="00691A73" w:rsidRPr="00323BB5" w:rsidRDefault="001B6982">
      <w:pPr>
        <w:pStyle w:val="Zkladntext40"/>
        <w:shd w:val="clear" w:color="auto" w:fill="auto"/>
        <w:spacing w:after="0" w:line="360" w:lineRule="auto"/>
        <w:jc w:val="left"/>
        <w:rPr>
          <w:sz w:val="20"/>
          <w:szCs w:val="20"/>
        </w:rPr>
      </w:pPr>
      <w:r w:rsidRPr="00323BB5">
        <w:rPr>
          <w:sz w:val="20"/>
          <w:szCs w:val="20"/>
        </w:rPr>
        <w:t xml:space="preserve">zastoupená: </w:t>
      </w:r>
      <w:r w:rsidR="001A1BB3" w:rsidRPr="00323BB5">
        <w:rPr>
          <w:sz w:val="20"/>
          <w:szCs w:val="20"/>
        </w:rPr>
        <w:tab/>
      </w:r>
      <w:r w:rsidR="0035470F" w:rsidRPr="00323BB5">
        <w:rPr>
          <w:sz w:val="20"/>
          <w:szCs w:val="20"/>
        </w:rPr>
        <w:tab/>
      </w:r>
      <w:r w:rsidR="00DC6552" w:rsidRPr="00F60230">
        <w:rPr>
          <w:bCs/>
          <w:sz w:val="20"/>
          <w:szCs w:val="20"/>
        </w:rPr>
        <w:t>Mgr. Martin</w:t>
      </w:r>
      <w:r w:rsidR="00DC6552">
        <w:rPr>
          <w:bCs/>
          <w:sz w:val="20"/>
          <w:szCs w:val="20"/>
        </w:rPr>
        <w:t>em</w:t>
      </w:r>
      <w:r w:rsidR="00DC6552" w:rsidRPr="00F60230">
        <w:rPr>
          <w:bCs/>
          <w:sz w:val="20"/>
          <w:szCs w:val="20"/>
        </w:rPr>
        <w:t> Seker</w:t>
      </w:r>
      <w:r w:rsidR="00DC6552">
        <w:rPr>
          <w:bCs/>
          <w:sz w:val="20"/>
          <w:szCs w:val="20"/>
        </w:rPr>
        <w:t>ou</w:t>
      </w:r>
      <w:r w:rsidR="00DC6552" w:rsidRPr="00F60230">
        <w:rPr>
          <w:bCs/>
          <w:sz w:val="20"/>
          <w:szCs w:val="20"/>
        </w:rPr>
        <w:t>, Ph.D.</w:t>
      </w:r>
      <w:r w:rsidR="00691A73" w:rsidRPr="00323BB5">
        <w:rPr>
          <w:sz w:val="20"/>
          <w:szCs w:val="20"/>
        </w:rPr>
        <w:t xml:space="preserve">, </w:t>
      </w:r>
      <w:r w:rsidR="00DC6552" w:rsidRPr="00F60230">
        <w:rPr>
          <w:sz w:val="20"/>
          <w:szCs w:val="20"/>
        </w:rPr>
        <w:t>ředitel</w:t>
      </w:r>
      <w:r w:rsidR="00DC6552">
        <w:rPr>
          <w:sz w:val="20"/>
          <w:szCs w:val="20"/>
        </w:rPr>
        <w:t>em</w:t>
      </w:r>
      <w:r w:rsidR="00DC6552" w:rsidRPr="00F60230">
        <w:rPr>
          <w:sz w:val="20"/>
          <w:szCs w:val="20"/>
        </w:rPr>
        <w:t xml:space="preserve"> Knihovny Národního muzea</w:t>
      </w:r>
      <w:r w:rsidR="00DC6552" w:rsidRPr="00323BB5" w:rsidDel="00DC6552">
        <w:rPr>
          <w:sz w:val="20"/>
          <w:szCs w:val="20"/>
        </w:rPr>
        <w:t xml:space="preserve"> </w:t>
      </w:r>
    </w:p>
    <w:p w14:paraId="61BE3577" w14:textId="5E9110A2" w:rsidR="00691A73" w:rsidRPr="00323BB5" w:rsidRDefault="001B6982">
      <w:pPr>
        <w:pStyle w:val="Zkladntext40"/>
        <w:shd w:val="clear" w:color="auto" w:fill="auto"/>
        <w:spacing w:after="0" w:line="360" w:lineRule="auto"/>
        <w:ind w:right="2160"/>
        <w:jc w:val="left"/>
        <w:rPr>
          <w:sz w:val="20"/>
          <w:szCs w:val="20"/>
        </w:rPr>
      </w:pPr>
      <w:r w:rsidRPr="00323BB5">
        <w:rPr>
          <w:sz w:val="20"/>
          <w:szCs w:val="20"/>
        </w:rPr>
        <w:t xml:space="preserve">IČO: </w:t>
      </w:r>
      <w:r w:rsidR="001A1BB3" w:rsidRPr="00323BB5">
        <w:rPr>
          <w:sz w:val="20"/>
          <w:szCs w:val="20"/>
        </w:rPr>
        <w:tab/>
      </w:r>
      <w:r w:rsidR="001A1BB3" w:rsidRPr="00323BB5">
        <w:rPr>
          <w:sz w:val="20"/>
          <w:szCs w:val="20"/>
        </w:rPr>
        <w:tab/>
      </w:r>
      <w:r w:rsidR="0035470F" w:rsidRPr="00323BB5">
        <w:rPr>
          <w:sz w:val="20"/>
          <w:szCs w:val="20"/>
        </w:rPr>
        <w:tab/>
      </w:r>
      <w:r w:rsidR="00691A73" w:rsidRPr="00323BB5">
        <w:rPr>
          <w:sz w:val="20"/>
          <w:szCs w:val="20"/>
        </w:rPr>
        <w:t>00023272</w:t>
      </w:r>
      <w:r w:rsidRPr="00323BB5">
        <w:rPr>
          <w:sz w:val="20"/>
          <w:szCs w:val="20"/>
        </w:rPr>
        <w:t xml:space="preserve"> </w:t>
      </w:r>
    </w:p>
    <w:p w14:paraId="5915FE88" w14:textId="77777777" w:rsidR="003131A3" w:rsidRPr="00323BB5" w:rsidRDefault="001B6982">
      <w:pPr>
        <w:pStyle w:val="Zkladntext40"/>
        <w:shd w:val="clear" w:color="auto" w:fill="auto"/>
        <w:spacing w:after="0" w:line="360" w:lineRule="auto"/>
        <w:ind w:right="2160"/>
        <w:jc w:val="left"/>
        <w:rPr>
          <w:sz w:val="20"/>
          <w:szCs w:val="20"/>
        </w:rPr>
      </w:pPr>
      <w:r w:rsidRPr="00323BB5">
        <w:rPr>
          <w:sz w:val="20"/>
          <w:szCs w:val="20"/>
        </w:rPr>
        <w:t xml:space="preserve">DIČ: </w:t>
      </w:r>
      <w:r w:rsidR="001A1BB3" w:rsidRPr="00323BB5">
        <w:rPr>
          <w:sz w:val="20"/>
          <w:szCs w:val="20"/>
        </w:rPr>
        <w:tab/>
      </w:r>
      <w:r w:rsidR="001A1BB3" w:rsidRPr="00323BB5">
        <w:rPr>
          <w:sz w:val="20"/>
          <w:szCs w:val="20"/>
        </w:rPr>
        <w:tab/>
      </w:r>
      <w:r w:rsidR="0035470F" w:rsidRPr="00323BB5">
        <w:rPr>
          <w:sz w:val="20"/>
          <w:szCs w:val="20"/>
        </w:rPr>
        <w:tab/>
      </w:r>
      <w:r w:rsidR="00691A73" w:rsidRPr="00323BB5">
        <w:rPr>
          <w:sz w:val="20"/>
          <w:szCs w:val="20"/>
        </w:rPr>
        <w:t>CZ00023272</w:t>
      </w:r>
    </w:p>
    <w:p w14:paraId="6A877315" w14:textId="444174CB" w:rsidR="003131A3" w:rsidRPr="00323BB5" w:rsidRDefault="006D7990">
      <w:pPr>
        <w:pStyle w:val="Zkladntext40"/>
        <w:shd w:val="clear" w:color="auto" w:fill="auto"/>
        <w:spacing w:after="286" w:line="360" w:lineRule="auto"/>
        <w:jc w:val="left"/>
        <w:rPr>
          <w:sz w:val="20"/>
          <w:szCs w:val="20"/>
        </w:rPr>
      </w:pPr>
      <w:r w:rsidRPr="00323BB5">
        <w:rPr>
          <w:sz w:val="20"/>
          <w:szCs w:val="20"/>
        </w:rPr>
        <w:t xml:space="preserve"> </w:t>
      </w:r>
      <w:r w:rsidR="001B6982" w:rsidRPr="00323BB5">
        <w:rPr>
          <w:sz w:val="20"/>
          <w:szCs w:val="20"/>
        </w:rPr>
        <w:t>(dále jen „</w:t>
      </w:r>
      <w:r w:rsidR="0035470F" w:rsidRPr="00323BB5">
        <w:rPr>
          <w:b/>
          <w:sz w:val="20"/>
          <w:szCs w:val="20"/>
        </w:rPr>
        <w:t>O</w:t>
      </w:r>
      <w:r w:rsidR="001B6982" w:rsidRPr="00323BB5">
        <w:rPr>
          <w:b/>
          <w:sz w:val="20"/>
          <w:szCs w:val="20"/>
        </w:rPr>
        <w:t>bjednatel</w:t>
      </w:r>
      <w:r w:rsidR="001B6982" w:rsidRPr="00323BB5">
        <w:rPr>
          <w:sz w:val="20"/>
          <w:szCs w:val="20"/>
        </w:rPr>
        <w:t>")</w:t>
      </w:r>
    </w:p>
    <w:p w14:paraId="6956E99B" w14:textId="77777777" w:rsidR="003131A3" w:rsidRPr="00323BB5" w:rsidRDefault="001B6982">
      <w:pPr>
        <w:pStyle w:val="Zkladntext40"/>
        <w:shd w:val="clear" w:color="auto" w:fill="auto"/>
        <w:spacing w:after="205" w:line="360" w:lineRule="auto"/>
        <w:jc w:val="left"/>
        <w:rPr>
          <w:sz w:val="20"/>
          <w:szCs w:val="20"/>
        </w:rPr>
      </w:pPr>
      <w:r w:rsidRPr="00323BB5">
        <w:rPr>
          <w:sz w:val="20"/>
          <w:szCs w:val="20"/>
        </w:rPr>
        <w:t>a</w:t>
      </w:r>
    </w:p>
    <w:p w14:paraId="464CDE9D" w14:textId="5CC08C53" w:rsidR="00074363" w:rsidRPr="00323BB5" w:rsidRDefault="0066417C">
      <w:pPr>
        <w:spacing w:before="120" w:after="120" w:line="360" w:lineRule="auto"/>
        <w:rPr>
          <w:rFonts w:ascii="Tahoma" w:hAnsi="Tahoma" w:cs="Tahoma"/>
          <w:b/>
          <w:sz w:val="20"/>
          <w:szCs w:val="20"/>
        </w:rPr>
      </w:pPr>
      <w:proofErr w:type="spellStart"/>
      <w:r>
        <w:rPr>
          <w:rFonts w:ascii="Tahoma" w:hAnsi="Tahoma" w:cs="Tahoma"/>
          <w:b/>
          <w:sz w:val="20"/>
          <w:szCs w:val="20"/>
        </w:rPr>
        <w:t>Perfect</w:t>
      </w:r>
      <w:proofErr w:type="spellEnd"/>
      <w:r>
        <w:rPr>
          <w:rFonts w:ascii="Tahoma" w:hAnsi="Tahoma" w:cs="Tahoma"/>
          <w:b/>
          <w:sz w:val="20"/>
          <w:szCs w:val="20"/>
        </w:rPr>
        <w:t xml:space="preserve"> Systém, s.r.o.</w:t>
      </w:r>
    </w:p>
    <w:p w14:paraId="0E04F7D1" w14:textId="271DA0C5" w:rsidR="00074363" w:rsidRPr="00323BB5" w:rsidRDefault="001B6982">
      <w:pPr>
        <w:spacing w:line="360" w:lineRule="auto"/>
        <w:rPr>
          <w:rFonts w:ascii="Tahoma" w:hAnsi="Tahoma" w:cs="Tahoma"/>
          <w:sz w:val="20"/>
          <w:szCs w:val="20"/>
        </w:rPr>
      </w:pPr>
      <w:r w:rsidRPr="00323BB5">
        <w:rPr>
          <w:rFonts w:ascii="Tahoma" w:hAnsi="Tahoma" w:cs="Tahoma"/>
          <w:sz w:val="20"/>
          <w:szCs w:val="20"/>
        </w:rPr>
        <w:t>se sídlem</w:t>
      </w:r>
      <w:r w:rsidR="0035470F" w:rsidRPr="00323BB5">
        <w:rPr>
          <w:rFonts w:ascii="Tahoma" w:hAnsi="Tahoma" w:cs="Tahoma"/>
          <w:sz w:val="20"/>
          <w:szCs w:val="20"/>
        </w:rPr>
        <w:t>:</w:t>
      </w:r>
      <w:r w:rsidR="0035470F" w:rsidRPr="00323BB5">
        <w:rPr>
          <w:rFonts w:ascii="Tahoma" w:hAnsi="Tahoma" w:cs="Tahoma"/>
          <w:sz w:val="20"/>
          <w:szCs w:val="20"/>
        </w:rPr>
        <w:tab/>
      </w:r>
      <w:r w:rsidR="0035470F" w:rsidRPr="00323BB5">
        <w:rPr>
          <w:rFonts w:ascii="Tahoma" w:hAnsi="Tahoma" w:cs="Tahoma"/>
          <w:sz w:val="20"/>
          <w:szCs w:val="20"/>
        </w:rPr>
        <w:tab/>
      </w:r>
      <w:r w:rsidR="0066417C">
        <w:rPr>
          <w:rFonts w:ascii="Tahoma" w:hAnsi="Tahoma" w:cs="Tahoma"/>
          <w:sz w:val="20"/>
          <w:szCs w:val="20"/>
        </w:rPr>
        <w:t xml:space="preserve">Radlická 3301/68, </w:t>
      </w:r>
      <w:proofErr w:type="gramStart"/>
      <w:r w:rsidR="0066417C">
        <w:rPr>
          <w:rFonts w:ascii="Tahoma" w:hAnsi="Tahoma" w:cs="Tahoma"/>
          <w:sz w:val="20"/>
          <w:szCs w:val="20"/>
        </w:rPr>
        <w:t>150 00  Praha</w:t>
      </w:r>
      <w:proofErr w:type="gramEnd"/>
      <w:r w:rsidR="0066417C">
        <w:rPr>
          <w:rFonts w:ascii="Tahoma" w:hAnsi="Tahoma" w:cs="Tahoma"/>
          <w:sz w:val="20"/>
          <w:szCs w:val="20"/>
        </w:rPr>
        <w:t xml:space="preserve"> 5</w:t>
      </w:r>
    </w:p>
    <w:p w14:paraId="6FA3CB0A" w14:textId="48D25A21" w:rsidR="00691A73" w:rsidRPr="00323BB5" w:rsidRDefault="001B6982">
      <w:pPr>
        <w:spacing w:line="360" w:lineRule="auto"/>
        <w:rPr>
          <w:rFonts w:ascii="Tahoma" w:hAnsi="Tahoma" w:cs="Tahoma"/>
          <w:sz w:val="20"/>
          <w:szCs w:val="20"/>
        </w:rPr>
      </w:pPr>
      <w:r w:rsidRPr="00323BB5">
        <w:rPr>
          <w:rFonts w:ascii="Tahoma" w:hAnsi="Tahoma" w:cs="Tahoma"/>
          <w:sz w:val="20"/>
          <w:szCs w:val="20"/>
        </w:rPr>
        <w:t>zapsána</w:t>
      </w:r>
      <w:r w:rsidR="0035470F" w:rsidRPr="00323BB5">
        <w:rPr>
          <w:rFonts w:ascii="Tahoma" w:hAnsi="Tahoma" w:cs="Tahoma"/>
          <w:sz w:val="20"/>
          <w:szCs w:val="20"/>
        </w:rPr>
        <w:t>:</w:t>
      </w:r>
      <w:r w:rsidR="0035470F" w:rsidRPr="00323BB5">
        <w:rPr>
          <w:rFonts w:ascii="Tahoma" w:hAnsi="Tahoma" w:cs="Tahoma"/>
          <w:sz w:val="20"/>
          <w:szCs w:val="20"/>
        </w:rPr>
        <w:tab/>
      </w:r>
      <w:r w:rsidR="0035470F" w:rsidRPr="00323BB5">
        <w:rPr>
          <w:rFonts w:ascii="Tahoma" w:hAnsi="Tahoma" w:cs="Tahoma"/>
          <w:sz w:val="20"/>
          <w:szCs w:val="20"/>
        </w:rPr>
        <w:tab/>
      </w:r>
      <w:r w:rsidR="0066417C">
        <w:rPr>
          <w:rFonts w:ascii="Tahoma" w:hAnsi="Tahoma" w:cs="Tahoma"/>
          <w:sz w:val="20"/>
          <w:szCs w:val="20"/>
        </w:rPr>
        <w:t>u Městského soudu v Praze, oddíl C, vložka 84989</w:t>
      </w:r>
    </w:p>
    <w:p w14:paraId="79B12EB9" w14:textId="352C1682" w:rsidR="00691A73" w:rsidRPr="00323BB5" w:rsidRDefault="00691A73">
      <w:pPr>
        <w:spacing w:line="360" w:lineRule="auto"/>
        <w:rPr>
          <w:rFonts w:ascii="Tahoma" w:hAnsi="Tahoma" w:cs="Tahoma"/>
          <w:sz w:val="20"/>
          <w:szCs w:val="20"/>
        </w:rPr>
      </w:pPr>
      <w:r w:rsidRPr="00323BB5">
        <w:rPr>
          <w:rFonts w:ascii="Tahoma" w:hAnsi="Tahoma" w:cs="Tahoma"/>
          <w:sz w:val="20"/>
          <w:szCs w:val="20"/>
        </w:rPr>
        <w:t>zastoupen</w:t>
      </w:r>
      <w:r w:rsidR="0035470F" w:rsidRPr="00323BB5">
        <w:rPr>
          <w:rFonts w:ascii="Tahoma" w:hAnsi="Tahoma" w:cs="Tahoma"/>
          <w:sz w:val="20"/>
          <w:szCs w:val="20"/>
        </w:rPr>
        <w:t>ý</w:t>
      </w:r>
      <w:r w:rsidRPr="00323BB5">
        <w:rPr>
          <w:rFonts w:ascii="Tahoma" w:hAnsi="Tahoma" w:cs="Tahoma"/>
          <w:sz w:val="20"/>
          <w:szCs w:val="20"/>
        </w:rPr>
        <w:t>:</w:t>
      </w:r>
      <w:r w:rsidR="0035470F" w:rsidRPr="00323BB5">
        <w:rPr>
          <w:rFonts w:ascii="Tahoma" w:hAnsi="Tahoma" w:cs="Tahoma"/>
          <w:sz w:val="20"/>
          <w:szCs w:val="20"/>
        </w:rPr>
        <w:tab/>
      </w:r>
      <w:r w:rsidR="0035470F" w:rsidRPr="00323BB5">
        <w:rPr>
          <w:rFonts w:ascii="Tahoma" w:hAnsi="Tahoma" w:cs="Tahoma"/>
          <w:sz w:val="20"/>
          <w:szCs w:val="20"/>
        </w:rPr>
        <w:tab/>
      </w:r>
      <w:r w:rsidR="0066417C">
        <w:rPr>
          <w:rFonts w:ascii="Tahoma" w:hAnsi="Tahoma" w:cs="Tahoma"/>
          <w:sz w:val="20"/>
          <w:szCs w:val="20"/>
        </w:rPr>
        <w:t>Ing. Petrem Novotným, jednatelem</w:t>
      </w:r>
    </w:p>
    <w:p w14:paraId="1D5A6539" w14:textId="749B8F22" w:rsidR="00074363" w:rsidRPr="00323BB5" w:rsidRDefault="001B6982">
      <w:pPr>
        <w:spacing w:line="360" w:lineRule="auto"/>
        <w:rPr>
          <w:rFonts w:ascii="Tahoma" w:hAnsi="Tahoma" w:cs="Tahoma"/>
          <w:sz w:val="20"/>
          <w:szCs w:val="20"/>
        </w:rPr>
      </w:pPr>
      <w:r w:rsidRPr="00323BB5">
        <w:rPr>
          <w:rFonts w:ascii="Tahoma" w:hAnsi="Tahoma" w:cs="Tahoma"/>
          <w:sz w:val="20"/>
          <w:szCs w:val="20"/>
        </w:rPr>
        <w:t xml:space="preserve">IČO: </w:t>
      </w:r>
      <w:r w:rsidR="0035470F" w:rsidRPr="00323BB5">
        <w:rPr>
          <w:rFonts w:ascii="Tahoma" w:hAnsi="Tahoma" w:cs="Tahoma"/>
          <w:sz w:val="20"/>
          <w:szCs w:val="20"/>
        </w:rPr>
        <w:tab/>
      </w:r>
      <w:r w:rsidR="0035470F" w:rsidRPr="00323BB5">
        <w:rPr>
          <w:rFonts w:ascii="Tahoma" w:hAnsi="Tahoma" w:cs="Tahoma"/>
          <w:sz w:val="20"/>
          <w:szCs w:val="20"/>
        </w:rPr>
        <w:tab/>
      </w:r>
      <w:r w:rsidR="0035470F" w:rsidRPr="00323BB5">
        <w:rPr>
          <w:rFonts w:ascii="Tahoma" w:hAnsi="Tahoma" w:cs="Tahoma"/>
          <w:sz w:val="20"/>
          <w:szCs w:val="20"/>
        </w:rPr>
        <w:tab/>
      </w:r>
      <w:r w:rsidR="0066417C">
        <w:rPr>
          <w:rFonts w:ascii="Tahoma" w:hAnsi="Tahoma" w:cs="Tahoma"/>
          <w:sz w:val="20"/>
          <w:szCs w:val="20"/>
        </w:rPr>
        <w:t>26480981</w:t>
      </w:r>
    </w:p>
    <w:p w14:paraId="2177D54A" w14:textId="0D3E3999" w:rsidR="0066417C" w:rsidRPr="00323BB5" w:rsidRDefault="001B6982" w:rsidP="0066417C">
      <w:pPr>
        <w:spacing w:line="360" w:lineRule="auto"/>
        <w:rPr>
          <w:rFonts w:ascii="Tahoma" w:hAnsi="Tahoma" w:cs="Tahoma"/>
          <w:sz w:val="20"/>
          <w:szCs w:val="20"/>
        </w:rPr>
      </w:pPr>
      <w:r w:rsidRPr="00323BB5">
        <w:rPr>
          <w:rFonts w:ascii="Tahoma" w:hAnsi="Tahoma" w:cs="Tahoma"/>
          <w:sz w:val="20"/>
          <w:szCs w:val="20"/>
        </w:rPr>
        <w:t xml:space="preserve">DIČ: </w:t>
      </w:r>
      <w:r w:rsidR="0035470F" w:rsidRPr="00323BB5">
        <w:rPr>
          <w:rFonts w:ascii="Tahoma" w:hAnsi="Tahoma" w:cs="Tahoma"/>
          <w:sz w:val="20"/>
          <w:szCs w:val="20"/>
        </w:rPr>
        <w:tab/>
      </w:r>
      <w:r w:rsidR="0035470F" w:rsidRPr="00323BB5">
        <w:rPr>
          <w:rFonts w:ascii="Tahoma" w:hAnsi="Tahoma" w:cs="Tahoma"/>
          <w:sz w:val="20"/>
          <w:szCs w:val="20"/>
        </w:rPr>
        <w:tab/>
      </w:r>
      <w:r w:rsidR="0035470F" w:rsidRPr="00323BB5">
        <w:rPr>
          <w:rFonts w:ascii="Tahoma" w:hAnsi="Tahoma" w:cs="Tahoma"/>
          <w:sz w:val="20"/>
          <w:szCs w:val="20"/>
        </w:rPr>
        <w:tab/>
      </w:r>
      <w:r w:rsidR="0066417C">
        <w:rPr>
          <w:rFonts w:ascii="Tahoma" w:hAnsi="Tahoma" w:cs="Tahoma"/>
          <w:sz w:val="20"/>
          <w:szCs w:val="20"/>
        </w:rPr>
        <w:t>CZ26480981</w:t>
      </w:r>
    </w:p>
    <w:p w14:paraId="2FE9F27B" w14:textId="06A2753A" w:rsidR="00074363" w:rsidRPr="00323BB5" w:rsidRDefault="00074363">
      <w:pPr>
        <w:spacing w:line="360" w:lineRule="auto"/>
        <w:rPr>
          <w:rFonts w:ascii="Tahoma" w:hAnsi="Tahoma" w:cs="Tahoma"/>
          <w:sz w:val="20"/>
          <w:szCs w:val="20"/>
        </w:rPr>
      </w:pPr>
    </w:p>
    <w:p w14:paraId="6691814D" w14:textId="26C4F5E6" w:rsidR="003131A3" w:rsidRPr="00323BB5" w:rsidRDefault="006D7990">
      <w:pPr>
        <w:pStyle w:val="Zkladntext40"/>
        <w:shd w:val="clear" w:color="auto" w:fill="auto"/>
        <w:spacing w:before="120" w:after="0" w:line="180" w:lineRule="exact"/>
        <w:jc w:val="left"/>
        <w:rPr>
          <w:sz w:val="20"/>
          <w:szCs w:val="20"/>
        </w:rPr>
      </w:pPr>
      <w:r w:rsidRPr="00323BB5">
        <w:rPr>
          <w:sz w:val="20"/>
          <w:szCs w:val="20"/>
        </w:rPr>
        <w:t xml:space="preserve"> </w:t>
      </w:r>
      <w:r w:rsidR="001B6982" w:rsidRPr="00323BB5">
        <w:rPr>
          <w:sz w:val="20"/>
          <w:szCs w:val="20"/>
        </w:rPr>
        <w:t>(dále jen „</w:t>
      </w:r>
      <w:r w:rsidR="0035470F" w:rsidRPr="00323BB5">
        <w:rPr>
          <w:b/>
          <w:sz w:val="20"/>
          <w:szCs w:val="20"/>
        </w:rPr>
        <w:t>P</w:t>
      </w:r>
      <w:r w:rsidR="00691A73" w:rsidRPr="00323BB5">
        <w:rPr>
          <w:b/>
          <w:sz w:val="20"/>
          <w:szCs w:val="20"/>
        </w:rPr>
        <w:t>oskytovatel</w:t>
      </w:r>
      <w:r w:rsidR="001B6982" w:rsidRPr="00323BB5">
        <w:rPr>
          <w:sz w:val="20"/>
          <w:szCs w:val="20"/>
        </w:rPr>
        <w:t>")</w:t>
      </w:r>
    </w:p>
    <w:p w14:paraId="771A6779" w14:textId="77777777" w:rsidR="00AD32D8" w:rsidRPr="00323BB5" w:rsidRDefault="00AD32D8">
      <w:pPr>
        <w:pStyle w:val="Zkladntext2"/>
        <w:shd w:val="clear" w:color="auto" w:fill="auto"/>
        <w:spacing w:before="0"/>
        <w:ind w:firstLine="0"/>
      </w:pPr>
    </w:p>
    <w:p w14:paraId="6C686FEA" w14:textId="1F8E1B56" w:rsidR="00323BB5" w:rsidRDefault="001B6982">
      <w:pPr>
        <w:pStyle w:val="Zkladntext2"/>
        <w:shd w:val="clear" w:color="auto" w:fill="auto"/>
        <w:spacing w:after="240" w:line="276" w:lineRule="auto"/>
        <w:ind w:firstLine="0"/>
        <w:jc w:val="both"/>
      </w:pPr>
      <w:r w:rsidRPr="00323BB5">
        <w:t xml:space="preserve">uzavřely níže uvedeného dne, měsíce a roku, na základě výsledku veřejné zakázky malého </w:t>
      </w:r>
      <w:r w:rsidRPr="0066417C">
        <w:t>rozsahu</w:t>
      </w:r>
      <w:r w:rsidR="00323BB5" w:rsidRPr="0066417C">
        <w:t xml:space="preserve"> </w:t>
      </w:r>
      <w:r w:rsidR="00E144B4" w:rsidRPr="0066417C">
        <w:t xml:space="preserve">č. VZ </w:t>
      </w:r>
      <w:r w:rsidR="0066417C">
        <w:t>180134</w:t>
      </w:r>
      <w:r w:rsidR="00E144B4">
        <w:t xml:space="preserve"> </w:t>
      </w:r>
      <w:r w:rsidRPr="00323BB5">
        <w:t>s</w:t>
      </w:r>
      <w:r w:rsidR="00323BB5">
        <w:t> </w:t>
      </w:r>
      <w:r w:rsidRPr="00323BB5">
        <w:t xml:space="preserve">názvem </w:t>
      </w:r>
      <w:r w:rsidR="00FA4B8B" w:rsidRPr="00323BB5">
        <w:t>„Outsourcing pokladního vstupenkového systému včetně souvisejících služeb“</w:t>
      </w:r>
      <w:r w:rsidRPr="00323BB5">
        <w:rPr>
          <w:rStyle w:val="Zkladntext2Tun"/>
        </w:rPr>
        <w:t xml:space="preserve"> </w:t>
      </w:r>
      <w:r w:rsidRPr="00323BB5">
        <w:t>a nabídky</w:t>
      </w:r>
      <w:r w:rsidR="001A1BB3" w:rsidRPr="00323BB5">
        <w:t xml:space="preserve"> </w:t>
      </w:r>
      <w:r w:rsidR="00A53A54">
        <w:t>P</w:t>
      </w:r>
      <w:r w:rsidR="00691A73" w:rsidRPr="00323BB5">
        <w:t>oskytovatele</w:t>
      </w:r>
      <w:r w:rsidRPr="00323BB5">
        <w:t xml:space="preserve"> a za podmínek níže</w:t>
      </w:r>
      <w:r w:rsidR="004D07E9" w:rsidRPr="00323BB5">
        <w:t xml:space="preserve"> </w:t>
      </w:r>
      <w:r w:rsidRPr="00323BB5">
        <w:t xml:space="preserve">stanovených tuto </w:t>
      </w:r>
      <w:r w:rsidR="001A1BB3" w:rsidRPr="00323BB5">
        <w:t>S</w:t>
      </w:r>
      <w:r w:rsidRPr="00323BB5">
        <w:t xml:space="preserve">mlouvu </w:t>
      </w:r>
      <w:r w:rsidR="001A1BB3" w:rsidRPr="00323BB5">
        <w:t xml:space="preserve">o poskytnutí a provozování pokladního vstupenkového systému včetně souvisejících služeb </w:t>
      </w:r>
      <w:r w:rsidRPr="00323BB5">
        <w:t>(dále jen „</w:t>
      </w:r>
      <w:r w:rsidR="0035470F" w:rsidRPr="00323BB5">
        <w:rPr>
          <w:b/>
        </w:rPr>
        <w:t>S</w:t>
      </w:r>
      <w:r w:rsidRPr="00323BB5">
        <w:rPr>
          <w:b/>
        </w:rPr>
        <w:t>mlouva</w:t>
      </w:r>
      <w:r w:rsidR="00A53A54">
        <w:t>“</w:t>
      </w:r>
      <w:r w:rsidRPr="00323BB5">
        <w:t>)</w:t>
      </w:r>
      <w:r w:rsidR="001A1BB3" w:rsidRPr="00323BB5">
        <w:t xml:space="preserve"> v souladu s ustanovením §</w:t>
      </w:r>
      <w:r w:rsidR="00323BB5">
        <w:t> </w:t>
      </w:r>
      <w:r w:rsidR="001A1BB3" w:rsidRPr="00323BB5">
        <w:t>1746 odst. 2 zákona č. 89/2012 Sb., občanský zákoník, ve znění pozdějších předpisů (dále jen „</w:t>
      </w:r>
      <w:r w:rsidR="0035470F" w:rsidRPr="00323BB5">
        <w:rPr>
          <w:b/>
        </w:rPr>
        <w:t>O</w:t>
      </w:r>
      <w:r w:rsidR="001A1BB3" w:rsidRPr="00323BB5">
        <w:rPr>
          <w:b/>
        </w:rPr>
        <w:t>bčanský zákoník</w:t>
      </w:r>
      <w:r w:rsidR="00A53A54">
        <w:t>“</w:t>
      </w:r>
      <w:r w:rsidR="001A1BB3" w:rsidRPr="00323BB5">
        <w:t>)</w:t>
      </w:r>
      <w:r w:rsidR="00323BB5">
        <w:t>.</w:t>
      </w:r>
    </w:p>
    <w:p w14:paraId="7D9A6807" w14:textId="7413FF81" w:rsidR="00820183" w:rsidRPr="00323BB5" w:rsidRDefault="00820183" w:rsidP="0066417C">
      <w:pPr>
        <w:rPr>
          <w:b/>
          <w:snapToGrid w:val="0"/>
        </w:rPr>
      </w:pPr>
      <w:r w:rsidRPr="00323BB5">
        <w:rPr>
          <w:b/>
          <w:snapToGrid w:val="0"/>
        </w:rPr>
        <w:t>I.</w:t>
      </w:r>
    </w:p>
    <w:p w14:paraId="2795D6D8" w14:textId="77777777" w:rsidR="00820183" w:rsidRPr="00381CAC" w:rsidRDefault="00820183">
      <w:pPr>
        <w:pStyle w:val="Nadpis1"/>
      </w:pPr>
      <w:r w:rsidRPr="00381CAC">
        <w:t>Preambule</w:t>
      </w:r>
    </w:p>
    <w:p w14:paraId="3A5FF183" w14:textId="58AC0E93" w:rsidR="0035470F" w:rsidRPr="00381CAC" w:rsidRDefault="0035470F">
      <w:pPr>
        <w:pStyle w:val="Bezmezer"/>
      </w:pPr>
      <w:r w:rsidRPr="00381CAC">
        <w:t>Smluvní strany prohlašují, že jsou subjekty oprávněnými podle příslušných právních předpisů provozovat činnosti, které jsou předmětem této Smlouvy, a prohlašují dále, že</w:t>
      </w:r>
      <w:r w:rsidR="00B21B93" w:rsidRPr="00381CAC">
        <w:t> </w:t>
      </w:r>
      <w:r w:rsidRPr="00381CAC">
        <w:t>jsou plně způsobilé a oprávněné tuto Smlouvu uzavřít, a že jim není známa žádná překážka bránící v jejím podepsání.</w:t>
      </w:r>
    </w:p>
    <w:p w14:paraId="425BCAE6" w14:textId="79659B8C" w:rsidR="00FA4B8B" w:rsidRPr="00381CAC" w:rsidRDefault="001B6982">
      <w:pPr>
        <w:pStyle w:val="Bezmezer"/>
      </w:pPr>
      <w:r w:rsidRPr="00381CAC">
        <w:t xml:space="preserve">Předmětem této </w:t>
      </w:r>
      <w:r w:rsidR="0035470F" w:rsidRPr="00381CAC">
        <w:t>S</w:t>
      </w:r>
      <w:r w:rsidRPr="00381CAC">
        <w:t xml:space="preserve">mlouvy je realizace předmětu plnění veřejné zakázky dle výsledku </w:t>
      </w:r>
      <w:r w:rsidR="00323BB5" w:rsidRPr="00381CAC">
        <w:t xml:space="preserve">výběrového </w:t>
      </w:r>
      <w:r w:rsidRPr="00381CAC">
        <w:t>řízení s názvem „</w:t>
      </w:r>
      <w:r w:rsidR="00FA4B8B" w:rsidRPr="00381CAC">
        <w:t>Outsourcing pokladního vstupenkového systému včetně souvisejících služeb</w:t>
      </w:r>
      <w:r w:rsidRPr="00381CAC">
        <w:t>"</w:t>
      </w:r>
      <w:r w:rsidR="00A53A54" w:rsidRPr="00381CAC">
        <w:t xml:space="preserve"> (dále jen „</w:t>
      </w:r>
      <w:r w:rsidR="00A53A54" w:rsidRPr="00381CAC">
        <w:rPr>
          <w:b/>
        </w:rPr>
        <w:t>Veřejná zakázka</w:t>
      </w:r>
      <w:r w:rsidR="00A53A54" w:rsidRPr="00381CAC">
        <w:t>“)</w:t>
      </w:r>
      <w:r w:rsidRPr="00381CAC">
        <w:t>, jejíž technick</w:t>
      </w:r>
      <w:r w:rsidR="00A53A54" w:rsidRPr="00381CAC">
        <w:t>é</w:t>
      </w:r>
      <w:r w:rsidRPr="00381CAC">
        <w:t xml:space="preserve"> </w:t>
      </w:r>
      <w:r w:rsidR="00A53A54" w:rsidRPr="00381CAC">
        <w:t>podmínky</w:t>
      </w:r>
      <w:r w:rsidRPr="00381CAC">
        <w:t xml:space="preserve"> </w:t>
      </w:r>
      <w:r w:rsidR="00A53A54" w:rsidRPr="00381CAC">
        <w:t>jsou uvedeny</w:t>
      </w:r>
      <w:r w:rsidRPr="00381CAC">
        <w:t xml:space="preserve"> v příloze č. </w:t>
      </w:r>
      <w:r w:rsidR="00A53A54" w:rsidRPr="00711A83">
        <w:t>1</w:t>
      </w:r>
      <w:r w:rsidR="00A53A54" w:rsidRPr="00381CAC">
        <w:t xml:space="preserve"> </w:t>
      </w:r>
      <w:r w:rsidRPr="00381CAC">
        <w:t xml:space="preserve">této </w:t>
      </w:r>
      <w:r w:rsidR="0035470F" w:rsidRPr="00381CAC">
        <w:t>S</w:t>
      </w:r>
      <w:r w:rsidRPr="00381CAC">
        <w:t>mlouvy</w:t>
      </w:r>
      <w:r w:rsidR="00A53A54" w:rsidRPr="00381CAC">
        <w:t>.</w:t>
      </w:r>
      <w:r w:rsidRPr="00381CAC">
        <w:t xml:space="preserve"> </w:t>
      </w:r>
      <w:r w:rsidR="00A53A54" w:rsidRPr="00381CAC">
        <w:t xml:space="preserve">Poskytovatel podpisem této Smlouvy </w:t>
      </w:r>
      <w:r w:rsidRPr="00381CAC">
        <w:t>prohlašuje, že</w:t>
      </w:r>
      <w:r w:rsidR="00B21B93" w:rsidRPr="00381CAC">
        <w:t> </w:t>
      </w:r>
      <w:r w:rsidR="00A53A54" w:rsidRPr="00381CAC">
        <w:t>jím nabízené plnění technické podmínky Veřejné zakázky splňuje.</w:t>
      </w:r>
    </w:p>
    <w:p w14:paraId="5683B62A" w14:textId="77777777" w:rsidR="00820183" w:rsidRPr="00323BB5" w:rsidRDefault="00820183">
      <w:pPr>
        <w:pStyle w:val="Zkladntext2"/>
        <w:shd w:val="clear" w:color="auto" w:fill="auto"/>
        <w:tabs>
          <w:tab w:val="left" w:pos="339"/>
        </w:tabs>
        <w:spacing w:line="276" w:lineRule="auto"/>
        <w:ind w:firstLine="0"/>
        <w:rPr>
          <w:b/>
        </w:rPr>
      </w:pPr>
      <w:r w:rsidRPr="00323BB5">
        <w:rPr>
          <w:b/>
        </w:rPr>
        <w:lastRenderedPageBreak/>
        <w:t>II.</w:t>
      </w:r>
    </w:p>
    <w:p w14:paraId="15F05695" w14:textId="77777777" w:rsidR="00820183" w:rsidRPr="00323BB5" w:rsidRDefault="00820183">
      <w:pPr>
        <w:pStyle w:val="Nadpis1"/>
      </w:pPr>
      <w:r w:rsidRPr="00323BB5">
        <w:t>Předmět plnění</w:t>
      </w:r>
    </w:p>
    <w:p w14:paraId="2E7BB53D" w14:textId="31A08A29" w:rsidR="0057721A" w:rsidRPr="00801635" w:rsidRDefault="0035470F" w:rsidP="006E55BF">
      <w:pPr>
        <w:pStyle w:val="Bezmezer"/>
        <w:numPr>
          <w:ilvl w:val="0"/>
          <w:numId w:val="15"/>
        </w:numPr>
        <w:ind w:left="426" w:hanging="426"/>
      </w:pPr>
      <w:r w:rsidRPr="00DC6552">
        <w:t>Uzavřením této Smlouvy a z</w:t>
      </w:r>
      <w:r w:rsidR="001B6982" w:rsidRPr="00DC6552">
        <w:t>a podmínek t</w:t>
      </w:r>
      <w:r w:rsidRPr="00DC6552">
        <w:t>outo</w:t>
      </w:r>
      <w:r w:rsidR="001B6982" w:rsidRPr="00DC6552">
        <w:t xml:space="preserve"> </w:t>
      </w:r>
      <w:r w:rsidRPr="00801635">
        <w:t>S</w:t>
      </w:r>
      <w:r w:rsidR="001B6982" w:rsidRPr="00801635">
        <w:t>mlouv</w:t>
      </w:r>
      <w:r w:rsidRPr="00801635">
        <w:t>ou stanovených se</w:t>
      </w:r>
      <w:r w:rsidR="001B6982" w:rsidRPr="00801635">
        <w:t xml:space="preserve"> </w:t>
      </w:r>
      <w:r w:rsidRPr="00801635">
        <w:t>P</w:t>
      </w:r>
      <w:r w:rsidR="00995F98" w:rsidRPr="00801635">
        <w:t>oskytovatel</w:t>
      </w:r>
      <w:r w:rsidRPr="00801635">
        <w:t xml:space="preserve"> zavazuje</w:t>
      </w:r>
      <w:r w:rsidR="0057721A" w:rsidRPr="00801635">
        <w:t xml:space="preserve"> zajistit služby související s</w:t>
      </w:r>
      <w:r w:rsidR="00711A83">
        <w:t> </w:t>
      </w:r>
      <w:r w:rsidR="0057721A" w:rsidRPr="00801635">
        <w:t>rezervací</w:t>
      </w:r>
      <w:r w:rsidR="00711A83">
        <w:t xml:space="preserve"> a</w:t>
      </w:r>
      <w:r w:rsidR="0057721A" w:rsidRPr="00801635">
        <w:t xml:space="preserve"> prodejem vstupenek</w:t>
      </w:r>
      <w:r w:rsidR="00E144B4">
        <w:t xml:space="preserve"> Objednatele</w:t>
      </w:r>
      <w:r w:rsidR="0057721A" w:rsidRPr="00801635">
        <w:t xml:space="preserve"> založených na moderních technologiích, a to do všech objektů, expozic a na všechny výstavy a akce </w:t>
      </w:r>
      <w:r w:rsidR="004358C8" w:rsidRPr="00801635">
        <w:t>Objednatele</w:t>
      </w:r>
      <w:r w:rsidR="0057721A" w:rsidRPr="00801635">
        <w:t xml:space="preserve"> (dále jen „</w:t>
      </w:r>
      <w:r w:rsidR="0057721A" w:rsidRPr="00381CAC">
        <w:rPr>
          <w:b/>
        </w:rPr>
        <w:t>Služba</w:t>
      </w:r>
      <w:r w:rsidR="0057721A" w:rsidRPr="00DC6552">
        <w:t>“)</w:t>
      </w:r>
      <w:r w:rsidR="000C125D">
        <w:t>,</w:t>
      </w:r>
      <w:r w:rsidR="004358C8" w:rsidRPr="00DC6552">
        <w:t xml:space="preserve"> a to po dobu trvání Smlouvy, která je specifikována v </w:t>
      </w:r>
      <w:r w:rsidR="007A3A7E">
        <w:t>čl.</w:t>
      </w:r>
      <w:r w:rsidR="00B21B93">
        <w:t> </w:t>
      </w:r>
      <w:r w:rsidR="004358C8" w:rsidRPr="00DC6552">
        <w:t>III</w:t>
      </w:r>
      <w:r w:rsidR="007A02AE">
        <w:t>.</w:t>
      </w:r>
      <w:r w:rsidR="004358C8" w:rsidRPr="00DC6552">
        <w:t>, v odstavci 1 a 2 této Smlouvy</w:t>
      </w:r>
      <w:r w:rsidR="0057721A" w:rsidRPr="00801635">
        <w:t>.</w:t>
      </w:r>
    </w:p>
    <w:p w14:paraId="3FF0FBEF" w14:textId="5FA367AA" w:rsidR="00CB7912" w:rsidRDefault="0057721A">
      <w:pPr>
        <w:pStyle w:val="Bezmezer"/>
      </w:pPr>
      <w:r w:rsidRPr="00801635">
        <w:t>Součástí Služby je dále poskytnutí vstupenkového online systému (dále jen „</w:t>
      </w:r>
      <w:r w:rsidRPr="009E302E">
        <w:rPr>
          <w:b/>
        </w:rPr>
        <w:t>Systém</w:t>
      </w:r>
      <w:r w:rsidRPr="00DC6552">
        <w:t>“), kterým je za účelem poskytování Služby dodavatel povinen disponovat</w:t>
      </w:r>
      <w:r w:rsidR="004358C8" w:rsidRPr="00DC6552">
        <w:t xml:space="preserve"> v době uzavření Smlouvy</w:t>
      </w:r>
      <w:r w:rsidRPr="00DC6552">
        <w:t xml:space="preserve">, včetně jeho instalace na hardwarové vybavení </w:t>
      </w:r>
      <w:r w:rsidR="0030750D" w:rsidRPr="00801635">
        <w:t>Objednatele</w:t>
      </w:r>
      <w:r w:rsidRPr="00801635">
        <w:t xml:space="preserve">, </w:t>
      </w:r>
      <w:r w:rsidR="0030750D" w:rsidRPr="00801635">
        <w:t xml:space="preserve">jeho parametrizace, nastavení, školení personálu Objednatele, dále </w:t>
      </w:r>
      <w:r w:rsidRPr="00801635">
        <w:t>testování a zkušební provoz, zajištění podpory</w:t>
      </w:r>
      <w:r w:rsidR="00882635">
        <w:t xml:space="preserve"> a</w:t>
      </w:r>
      <w:r w:rsidRPr="00801635">
        <w:t xml:space="preserve"> údržby rutinního provozu Systému a veškeré další činnosti, které jsou třeba k plynulému poskytování Služby (rezervaci</w:t>
      </w:r>
      <w:r w:rsidR="004358C8" w:rsidRPr="00801635">
        <w:t xml:space="preserve">, </w:t>
      </w:r>
      <w:r w:rsidRPr="00801635">
        <w:t>prodeji</w:t>
      </w:r>
      <w:r w:rsidR="004358C8" w:rsidRPr="00801635">
        <w:t xml:space="preserve"> a distribuci</w:t>
      </w:r>
      <w:r w:rsidRPr="00801635">
        <w:t xml:space="preserve"> vstupenek), </w:t>
      </w:r>
      <w:r w:rsidR="00780D19" w:rsidRPr="00801635">
        <w:t>včetně udržování</w:t>
      </w:r>
      <w:r w:rsidRPr="00801635">
        <w:t xml:space="preserve"> souladu Systému s platnou legislativou a</w:t>
      </w:r>
      <w:r w:rsidR="00CB7912" w:rsidRPr="00801635">
        <w:t> </w:t>
      </w:r>
      <w:r w:rsidRPr="00801635">
        <w:t>aktualizací Systému v návaznosti na jeho technologický vývoj.</w:t>
      </w:r>
      <w:r w:rsidR="001B6982" w:rsidRPr="00801635">
        <w:t xml:space="preserve"> </w:t>
      </w:r>
    </w:p>
    <w:p w14:paraId="4B6687CF" w14:textId="62AD0B0E" w:rsidR="003131A3" w:rsidRPr="00323BB5" w:rsidRDefault="006507A9" w:rsidP="00C22E60">
      <w:pPr>
        <w:pStyle w:val="Bezmezer"/>
      </w:pPr>
      <w:r w:rsidRPr="00323BB5">
        <w:t xml:space="preserve">Systém musí pokrýt veškeré procesy spojené s poskytováním </w:t>
      </w:r>
      <w:r w:rsidR="00FB4C26" w:rsidRPr="00323BB5">
        <w:t>S</w:t>
      </w:r>
      <w:r w:rsidR="00A200CD" w:rsidRPr="00323BB5">
        <w:t>lužby,</w:t>
      </w:r>
      <w:r w:rsidRPr="00323BB5">
        <w:t xml:space="preserve"> a to minimálně v rozsahu:</w:t>
      </w:r>
    </w:p>
    <w:p w14:paraId="3774E10C" w14:textId="0D5CBC06" w:rsidR="006507A9" w:rsidRPr="00CD3FB0" w:rsidRDefault="006507A9" w:rsidP="006E55BF">
      <w:pPr>
        <w:pStyle w:val="Zkladntext2"/>
        <w:numPr>
          <w:ilvl w:val="2"/>
          <w:numId w:val="10"/>
        </w:numPr>
        <w:shd w:val="clear" w:color="auto" w:fill="auto"/>
        <w:tabs>
          <w:tab w:val="left" w:pos="851"/>
        </w:tabs>
        <w:spacing w:before="120" w:after="120" w:line="276" w:lineRule="auto"/>
        <w:ind w:left="851" w:hanging="425"/>
        <w:jc w:val="both"/>
      </w:pPr>
      <w:r w:rsidRPr="00323BB5">
        <w:t xml:space="preserve">prodej vstupenek na pokladnách objektů </w:t>
      </w:r>
      <w:r w:rsidR="00CB7912">
        <w:t>O</w:t>
      </w:r>
      <w:r w:rsidRPr="00323BB5">
        <w:t>bjednatele</w:t>
      </w:r>
      <w:r w:rsidR="009D6139" w:rsidRPr="00323BB5">
        <w:t xml:space="preserve"> (seznam pokladen objektů </w:t>
      </w:r>
      <w:r w:rsidR="00CB7912">
        <w:t xml:space="preserve">Objednatele </w:t>
      </w:r>
      <w:r w:rsidR="009D6139" w:rsidRPr="00D466F0">
        <w:t xml:space="preserve">viz příloha č. </w:t>
      </w:r>
      <w:r w:rsidR="00CB7912" w:rsidRPr="00C22E60">
        <w:t>1</w:t>
      </w:r>
      <w:r w:rsidR="00FE281C" w:rsidRPr="00C22E60">
        <w:t>,</w:t>
      </w:r>
      <w:r w:rsidR="00CB7912" w:rsidRPr="00C22E60">
        <w:t xml:space="preserve"> část B. </w:t>
      </w:r>
      <w:proofErr w:type="gramStart"/>
      <w:r w:rsidR="00CB7912" w:rsidRPr="00C22E60">
        <w:t>této</w:t>
      </w:r>
      <w:proofErr w:type="gramEnd"/>
      <w:r w:rsidR="00CB7912" w:rsidRPr="00C22E60">
        <w:t xml:space="preserve"> Smlouvy</w:t>
      </w:r>
      <w:r w:rsidR="00CB7912" w:rsidRPr="00D466F0">
        <w:t>);</w:t>
      </w:r>
    </w:p>
    <w:p w14:paraId="19EA62D4" w14:textId="0A5362F7" w:rsidR="006507A9" w:rsidRPr="00B0576A" w:rsidRDefault="006507A9" w:rsidP="006E55BF">
      <w:pPr>
        <w:pStyle w:val="Zkladntext2"/>
        <w:numPr>
          <w:ilvl w:val="2"/>
          <w:numId w:val="10"/>
        </w:numPr>
        <w:shd w:val="clear" w:color="auto" w:fill="auto"/>
        <w:tabs>
          <w:tab w:val="left" w:pos="851"/>
        </w:tabs>
        <w:spacing w:before="120" w:after="120" w:line="276" w:lineRule="auto"/>
        <w:ind w:left="851" w:hanging="425"/>
        <w:jc w:val="both"/>
      </w:pPr>
      <w:r w:rsidRPr="003F79A6">
        <w:t>objednávkový prodej (písemné a telefonické objednávky) z jednoho centrálního místa</w:t>
      </w:r>
      <w:r w:rsidR="00CB7912" w:rsidRPr="00B0576A">
        <w:t>;</w:t>
      </w:r>
    </w:p>
    <w:p w14:paraId="4FDE0DD8" w14:textId="29592AD0" w:rsidR="006507A9" w:rsidRPr="00196EF6" w:rsidRDefault="006507A9" w:rsidP="006E55BF">
      <w:pPr>
        <w:pStyle w:val="Zkladntext2"/>
        <w:numPr>
          <w:ilvl w:val="2"/>
          <w:numId w:val="10"/>
        </w:numPr>
        <w:shd w:val="clear" w:color="auto" w:fill="auto"/>
        <w:tabs>
          <w:tab w:val="left" w:pos="851"/>
        </w:tabs>
        <w:spacing w:before="120" w:after="120" w:line="276" w:lineRule="auto"/>
        <w:ind w:left="851" w:hanging="425"/>
        <w:jc w:val="both"/>
      </w:pPr>
      <w:r w:rsidRPr="009910C9">
        <w:t xml:space="preserve">online prodej a rezervace z webových stránek </w:t>
      </w:r>
      <w:r w:rsidR="00591AA7" w:rsidRPr="009910C9">
        <w:t>O</w:t>
      </w:r>
      <w:r w:rsidRPr="00196EF6">
        <w:t>bjednatele.</w:t>
      </w:r>
    </w:p>
    <w:p w14:paraId="14C60577" w14:textId="5CCC271B" w:rsidR="006507A9" w:rsidRPr="00D466F0" w:rsidRDefault="00591AA7">
      <w:pPr>
        <w:pStyle w:val="Bezmezer"/>
      </w:pPr>
      <w:r w:rsidRPr="00C22E60">
        <w:t>Poskytovatel se dále zavazuje zajistit</w:t>
      </w:r>
      <w:r w:rsidR="0046589E" w:rsidRPr="00C22E60">
        <w:t xml:space="preserve"> zákaznické call-centr</w:t>
      </w:r>
      <w:r w:rsidRPr="00C22E60">
        <w:t>um</w:t>
      </w:r>
      <w:r w:rsidR="0046589E" w:rsidRPr="00C22E60">
        <w:t>, které zajistí telefonickou podporu prodeje vstupenek, rezervací, stejně jako podporu provozu platebního terminálu a vyřizování reklamací</w:t>
      </w:r>
      <w:r w:rsidR="0046589E" w:rsidRPr="00D466F0">
        <w:t>.</w:t>
      </w:r>
    </w:p>
    <w:p w14:paraId="3D549B7D" w14:textId="39198D8F" w:rsidR="003131A3" w:rsidRPr="00323BB5" w:rsidRDefault="00FB4C26">
      <w:pPr>
        <w:pStyle w:val="Bezmezer"/>
      </w:pPr>
      <w:r w:rsidRPr="00323BB5">
        <w:t>S</w:t>
      </w:r>
      <w:r w:rsidR="001B6982" w:rsidRPr="00323BB5">
        <w:t>ystém</w:t>
      </w:r>
      <w:r w:rsidR="00CD3FB0">
        <w:t xml:space="preserve">, stejně </w:t>
      </w:r>
      <w:r w:rsidR="003F79A6">
        <w:t xml:space="preserve">jako i technické zázemí (hardware a software) pro jeho bezproblémový provoz v podmínkách Poskytovatele </w:t>
      </w:r>
      <w:r w:rsidR="00093F0B">
        <w:t>zajistí</w:t>
      </w:r>
      <w:r w:rsidR="00093F0B" w:rsidRPr="00323BB5">
        <w:t xml:space="preserve"> </w:t>
      </w:r>
      <w:r w:rsidR="001B6982" w:rsidRPr="00323BB5">
        <w:t xml:space="preserve">na své náklady </w:t>
      </w:r>
      <w:r w:rsidR="00591AA7" w:rsidRPr="00323BB5">
        <w:t>P</w:t>
      </w:r>
      <w:r w:rsidR="00995F98" w:rsidRPr="00323BB5">
        <w:t>oskytovatel</w:t>
      </w:r>
      <w:r w:rsidR="001B6982" w:rsidRPr="00323BB5">
        <w:t xml:space="preserve">. </w:t>
      </w:r>
      <w:r w:rsidR="00995F98" w:rsidRPr="00323BB5">
        <w:t>Poskytovatel</w:t>
      </w:r>
      <w:r w:rsidR="001B6982" w:rsidRPr="00323BB5">
        <w:t xml:space="preserve"> bude po dobu trvání této </w:t>
      </w:r>
      <w:r w:rsidR="00EC5736">
        <w:t>S</w:t>
      </w:r>
      <w:r w:rsidR="001B6982" w:rsidRPr="00323BB5">
        <w:t xml:space="preserve">mlouvy </w:t>
      </w:r>
      <w:r w:rsidRPr="00323BB5">
        <w:t>S</w:t>
      </w:r>
      <w:r w:rsidR="006507A9" w:rsidRPr="00323BB5">
        <w:t>ystém</w:t>
      </w:r>
      <w:r w:rsidR="001B6982" w:rsidRPr="00323BB5">
        <w:t xml:space="preserve"> na své náklady provozovat a</w:t>
      </w:r>
      <w:r w:rsidR="00EC5736">
        <w:t> </w:t>
      </w:r>
      <w:r w:rsidR="001B6982" w:rsidRPr="00323BB5">
        <w:t>rovněž na n</w:t>
      </w:r>
      <w:r w:rsidR="006507A9" w:rsidRPr="00323BB5">
        <w:t>ěm</w:t>
      </w:r>
      <w:r w:rsidR="001B6982" w:rsidRPr="00323BB5">
        <w:t xml:space="preserve"> provádět pravidelnou údržbu a servis.</w:t>
      </w:r>
      <w:r w:rsidR="00780D19">
        <w:t xml:space="preserve"> Výjimku tvoří hardware pokladen</w:t>
      </w:r>
      <w:r w:rsidR="005438A9">
        <w:t>, tiskárny</w:t>
      </w:r>
      <w:r w:rsidR="00780D19">
        <w:t xml:space="preserve"> </w:t>
      </w:r>
      <w:r w:rsidR="005438A9">
        <w:t xml:space="preserve">a mobilní čtečky </w:t>
      </w:r>
      <w:r w:rsidR="00780D19">
        <w:t xml:space="preserve">na jednotlivých objektech, za jejich správu, provoz a zajištění konektivity odpovídá Objednatel. </w:t>
      </w:r>
    </w:p>
    <w:p w14:paraId="432309EF" w14:textId="0760F162" w:rsidR="00B9518D" w:rsidRDefault="00995F98" w:rsidP="00711A83">
      <w:pPr>
        <w:pStyle w:val="Bezmezer"/>
      </w:pPr>
      <w:r w:rsidRPr="00323BB5">
        <w:t>Poskytovatel</w:t>
      </w:r>
      <w:r w:rsidR="001B6982" w:rsidRPr="00323BB5">
        <w:t xml:space="preserve"> nebude </w:t>
      </w:r>
      <w:r w:rsidR="00FB4C26" w:rsidRPr="00323BB5">
        <w:t>O</w:t>
      </w:r>
      <w:r w:rsidR="001B6982" w:rsidRPr="00323BB5">
        <w:t>bjednateli vyplácet odměnu za užití prostor jím užívaných ke správě a</w:t>
      </w:r>
      <w:r w:rsidR="00CB7912">
        <w:t> </w:t>
      </w:r>
      <w:r w:rsidR="001B6982" w:rsidRPr="00323BB5">
        <w:t xml:space="preserve">provozu </w:t>
      </w:r>
      <w:r w:rsidR="006507A9" w:rsidRPr="00323BB5">
        <w:t>systému.</w:t>
      </w:r>
    </w:p>
    <w:p w14:paraId="6A676774" w14:textId="4AC0023F" w:rsidR="00820183" w:rsidRPr="00323BB5" w:rsidRDefault="00820183">
      <w:pPr>
        <w:pStyle w:val="Zkladntext30"/>
        <w:shd w:val="clear" w:color="auto" w:fill="auto"/>
        <w:tabs>
          <w:tab w:val="left" w:pos="479"/>
        </w:tabs>
        <w:spacing w:before="360" w:line="276" w:lineRule="auto"/>
      </w:pPr>
      <w:r w:rsidRPr="00323BB5">
        <w:t>III.</w:t>
      </w:r>
    </w:p>
    <w:p w14:paraId="1BF8ACFA" w14:textId="77777777" w:rsidR="00820183" w:rsidRPr="00323BB5" w:rsidRDefault="00820183">
      <w:pPr>
        <w:pStyle w:val="Nadpis1"/>
      </w:pPr>
      <w:r w:rsidRPr="00323BB5">
        <w:t>Místo</w:t>
      </w:r>
      <w:r w:rsidR="00313D05" w:rsidRPr="00323BB5">
        <w:t xml:space="preserve">, </w:t>
      </w:r>
      <w:r w:rsidRPr="00323BB5">
        <w:t>doba</w:t>
      </w:r>
      <w:r w:rsidR="00AC464E" w:rsidRPr="00323BB5">
        <w:t xml:space="preserve"> a časový harmonogram plnění</w:t>
      </w:r>
    </w:p>
    <w:p w14:paraId="04328C9B" w14:textId="1EAD9CC1" w:rsidR="0069332A" w:rsidRPr="00323BB5" w:rsidRDefault="00FE0E14" w:rsidP="006E55BF">
      <w:pPr>
        <w:pStyle w:val="Bezmezer"/>
        <w:numPr>
          <w:ilvl w:val="0"/>
          <w:numId w:val="16"/>
        </w:numPr>
        <w:ind w:left="426" w:hanging="426"/>
      </w:pPr>
      <w:r w:rsidRPr="00323BB5">
        <w:t xml:space="preserve">Tato Smlouva se uzavírá na dobu určitou, a to do </w:t>
      </w:r>
      <w:r w:rsidR="00F54FD1" w:rsidRPr="00323BB5">
        <w:t>uzavření</w:t>
      </w:r>
      <w:r w:rsidR="0069332A" w:rsidRPr="00323BB5">
        <w:t xml:space="preserve"> nové</w:t>
      </w:r>
      <w:r w:rsidR="00F54FD1" w:rsidRPr="00323BB5">
        <w:t xml:space="preserve"> smlouvy na veřejnou zakázku, která vzejde z otevřeného řízení dle příslušných ustanovení zákona č. 134/2016 Sb., o zadávání veřejných zakázek</w:t>
      </w:r>
      <w:r w:rsidR="00CB7912">
        <w:t xml:space="preserve">, </w:t>
      </w:r>
      <w:r w:rsidR="00CB7912" w:rsidRPr="00323BB5">
        <w:t>ve znění pozdějších předpisů</w:t>
      </w:r>
      <w:r w:rsidR="00F54FD1" w:rsidRPr="00323BB5">
        <w:t xml:space="preserve"> (dále jen „</w:t>
      </w:r>
      <w:r w:rsidR="00F54FD1" w:rsidRPr="00381CAC">
        <w:rPr>
          <w:b/>
        </w:rPr>
        <w:t>ZZVZ</w:t>
      </w:r>
      <w:r w:rsidR="00F54FD1" w:rsidRPr="00323BB5">
        <w:t>“) na</w:t>
      </w:r>
      <w:r w:rsidR="00B21B93">
        <w:t> </w:t>
      </w:r>
      <w:r w:rsidR="00F54FD1" w:rsidRPr="00323BB5">
        <w:t>stejný předmět plnění</w:t>
      </w:r>
      <w:r w:rsidR="007A02AE">
        <w:t>, jako je uveden v </w:t>
      </w:r>
      <w:r w:rsidR="007A3A7E">
        <w:t>čl.</w:t>
      </w:r>
      <w:r w:rsidR="007A02AE">
        <w:t xml:space="preserve"> II. této Smlouvy</w:t>
      </w:r>
      <w:r w:rsidR="00F54FD1" w:rsidRPr="00323BB5">
        <w:t xml:space="preserve">. </w:t>
      </w:r>
    </w:p>
    <w:p w14:paraId="2E10B283" w14:textId="38648538" w:rsidR="00FE0E14" w:rsidRPr="00323BB5" w:rsidRDefault="00E144B4" w:rsidP="00711A83">
      <w:pPr>
        <w:pStyle w:val="Bezmezer"/>
      </w:pPr>
      <w:r>
        <w:t>D</w:t>
      </w:r>
      <w:r w:rsidR="00F54FD1" w:rsidRPr="00323BB5">
        <w:t>oba trvání Smlouvy je jeden rok</w:t>
      </w:r>
      <w:r w:rsidR="007A02AE">
        <w:t xml:space="preserve"> od spuštění rutinního provozu Systému </w:t>
      </w:r>
      <w:r>
        <w:t>po</w:t>
      </w:r>
      <w:r w:rsidR="007A02AE">
        <w:t xml:space="preserve">dle odst. 8 tohoto </w:t>
      </w:r>
      <w:r w:rsidR="007A3A7E">
        <w:t>článku</w:t>
      </w:r>
      <w:r w:rsidR="007A02AE">
        <w:t xml:space="preserve"> Smlouvy</w:t>
      </w:r>
      <w:r w:rsidR="00F54FD1" w:rsidRPr="00323BB5">
        <w:t>, tedy do 31. 8. 2019</w:t>
      </w:r>
      <w:r>
        <w:t xml:space="preserve"> nebo do</w:t>
      </w:r>
      <w:r w:rsidR="00F54FD1" w:rsidRPr="00323BB5">
        <w:t xml:space="preserve"> </w:t>
      </w:r>
      <w:proofErr w:type="spellStart"/>
      <w:r w:rsidR="00F54FD1" w:rsidRPr="00323BB5">
        <w:t>do</w:t>
      </w:r>
      <w:proofErr w:type="spellEnd"/>
      <w:r w:rsidR="00F54FD1" w:rsidRPr="00323BB5">
        <w:t xml:space="preserve"> vyčerpání limitu pro zakázku malého rozsahu dle ustanovení § 27 ZZVZ</w:t>
      </w:r>
      <w:r>
        <w:t>, podle toho, co nastane dříve.</w:t>
      </w:r>
    </w:p>
    <w:p w14:paraId="519D0E33" w14:textId="681C004D" w:rsidR="00963806" w:rsidRPr="00323BB5" w:rsidRDefault="00FE0E14">
      <w:pPr>
        <w:pStyle w:val="Bezmezer"/>
      </w:pPr>
      <w:r w:rsidRPr="00323BB5">
        <w:t xml:space="preserve">Poskytovatel se zavazuje do </w:t>
      </w:r>
      <w:r w:rsidR="00963806" w:rsidRPr="00323BB5">
        <w:t>10</w:t>
      </w:r>
      <w:r w:rsidRPr="00323BB5">
        <w:t xml:space="preserve"> dnů ode dne </w:t>
      </w:r>
      <w:r w:rsidR="005708E0" w:rsidRPr="00323BB5">
        <w:t>nabytí účinnosti</w:t>
      </w:r>
      <w:r w:rsidRPr="00323BB5">
        <w:t xml:space="preserve"> této </w:t>
      </w:r>
      <w:r w:rsidR="003E5C32" w:rsidRPr="00323BB5">
        <w:t>S</w:t>
      </w:r>
      <w:r w:rsidRPr="00323BB5">
        <w:t xml:space="preserve">mlouvy začít s implementací </w:t>
      </w:r>
      <w:r w:rsidR="003E5C32" w:rsidRPr="00323BB5">
        <w:t>S</w:t>
      </w:r>
      <w:r w:rsidRPr="00323BB5">
        <w:t xml:space="preserve">ystému. </w:t>
      </w:r>
      <w:r w:rsidR="00963806" w:rsidRPr="00323BB5">
        <w:t xml:space="preserve">Implementací se rozumí veškeré činnosti, které povedou k funkčnímu zprovoznění Systému v konkrétních podmínkách Objednatele, tj. instalace, parametrizace, </w:t>
      </w:r>
      <w:proofErr w:type="spellStart"/>
      <w:r w:rsidR="00963806" w:rsidRPr="00323BB5">
        <w:t>customizace</w:t>
      </w:r>
      <w:proofErr w:type="spellEnd"/>
      <w:r w:rsidR="00963806" w:rsidRPr="00323BB5">
        <w:t>, školení uživatelů. Implementace bude též zahrnovat převod požadovaných dat ze stávajícího systému Objednatele do Systému.</w:t>
      </w:r>
    </w:p>
    <w:p w14:paraId="78A6EC22" w14:textId="11A4B9C0" w:rsidR="00963806" w:rsidRPr="00323BB5" w:rsidRDefault="005708E0">
      <w:pPr>
        <w:pStyle w:val="Bezmezer"/>
      </w:pPr>
      <w:r w:rsidRPr="00323BB5">
        <w:t>Fáze</w:t>
      </w:r>
      <w:r w:rsidR="00963806" w:rsidRPr="00323BB5">
        <w:t xml:space="preserve"> implementace</w:t>
      </w:r>
      <w:r w:rsidRPr="00323BB5">
        <w:t xml:space="preserve"> Systému</w:t>
      </w:r>
      <w:r w:rsidR="00963806" w:rsidRPr="00323BB5">
        <w:t xml:space="preserve"> nepřesáhne jeden</w:t>
      </w:r>
      <w:r w:rsidRPr="00323BB5">
        <w:t xml:space="preserve"> kalendářní</w:t>
      </w:r>
      <w:r w:rsidR="00963806" w:rsidRPr="00323BB5">
        <w:t xml:space="preserve"> měsíc</w:t>
      </w:r>
      <w:r w:rsidR="001F3550">
        <w:t>, t</w:t>
      </w:r>
      <w:r w:rsidR="00963806" w:rsidRPr="00323BB5">
        <w:t>j. skončí nejpozději 40.</w:t>
      </w:r>
      <w:r w:rsidR="00B21B93">
        <w:t> </w:t>
      </w:r>
      <w:r w:rsidR="00963806" w:rsidRPr="00323BB5">
        <w:t>den ode dne, kdy Smlouva nabude účinnosti.</w:t>
      </w:r>
    </w:p>
    <w:p w14:paraId="36BDC7E4" w14:textId="66A14EAC" w:rsidR="00AC464E" w:rsidRPr="00323BB5" w:rsidRDefault="00AC464E">
      <w:pPr>
        <w:pStyle w:val="Bezmezer"/>
      </w:pPr>
      <w:r w:rsidRPr="00323BB5">
        <w:lastRenderedPageBreak/>
        <w:t xml:space="preserve">Po implementaci </w:t>
      </w:r>
      <w:r w:rsidR="007A02AE">
        <w:t xml:space="preserve">Poskytovatel zajistí </w:t>
      </w:r>
      <w:r w:rsidRPr="00323BB5">
        <w:t>testování a zkušební provoz</w:t>
      </w:r>
      <w:r w:rsidR="007A02AE">
        <w:t xml:space="preserve"> Systému</w:t>
      </w:r>
      <w:r w:rsidRPr="00323BB5">
        <w:t>. Poskytovatel zajistí pro zkušební provoz testovací prostředí včetně databáze.</w:t>
      </w:r>
      <w:r w:rsidR="000A694D" w:rsidRPr="00323BB5">
        <w:t xml:space="preserve"> </w:t>
      </w:r>
      <w:r w:rsidR="0073415B" w:rsidRPr="00323BB5">
        <w:t>Fáze testování a</w:t>
      </w:r>
      <w:r w:rsidR="00B21B93">
        <w:t> </w:t>
      </w:r>
      <w:r w:rsidR="0073415B" w:rsidRPr="00323BB5">
        <w:t>zkušebního provozu nepřesáhne 14</w:t>
      </w:r>
      <w:r w:rsidR="00CB7912">
        <w:t> </w:t>
      </w:r>
      <w:r w:rsidR="0073415B" w:rsidRPr="00323BB5">
        <w:t>dn</w:t>
      </w:r>
      <w:r w:rsidR="00CB7912">
        <w:t>ů</w:t>
      </w:r>
      <w:r w:rsidR="0073415B" w:rsidRPr="00323BB5">
        <w:t>.</w:t>
      </w:r>
    </w:p>
    <w:p w14:paraId="29AA5344" w14:textId="7A70EC08" w:rsidR="000A694D" w:rsidRPr="00323BB5" w:rsidRDefault="000A694D">
      <w:pPr>
        <w:pStyle w:val="Bezmezer"/>
      </w:pPr>
      <w:r w:rsidRPr="00323BB5">
        <w:t xml:space="preserve">Objednatel provede testování nastavení, funkčnosti a zátěže celého Systému včetně validace vstupenek v součinnosti s Poskytovatelem Systému. </w:t>
      </w:r>
      <w:r w:rsidR="0073415B" w:rsidRPr="00323BB5">
        <w:t>Objednatel se zavazuje poskytnout Poskytovateli plnou součinnost. Pokud dojde v důsledku nečinnosti Objednatele k prodlení ve fázi testování a zkušebního provozu, nebude toto přičítáno k tíži Poskytovatele.</w:t>
      </w:r>
    </w:p>
    <w:p w14:paraId="591BF3D5" w14:textId="6E6166D9" w:rsidR="0073415B" w:rsidRPr="00323BB5" w:rsidRDefault="0073415B">
      <w:pPr>
        <w:pStyle w:val="Bezmezer"/>
      </w:pPr>
      <w:r w:rsidRPr="00323BB5">
        <w:t>Poskytovatel se zavazuje zajistit integraci Systému s ostatními systémy Objednatele, tj.</w:t>
      </w:r>
      <w:r w:rsidR="00CB7912">
        <w:t> </w:t>
      </w:r>
      <w:r w:rsidRPr="00323BB5">
        <w:t>s ekonomickým systémem Helios Green a s </w:t>
      </w:r>
      <w:proofErr w:type="gramStart"/>
      <w:r w:rsidRPr="00323BB5">
        <w:t>řídícím</w:t>
      </w:r>
      <w:proofErr w:type="gramEnd"/>
      <w:r w:rsidRPr="00323BB5">
        <w:t xml:space="preserve"> systémem turniketů, tj.</w:t>
      </w:r>
      <w:r w:rsidR="00B21B93">
        <w:t> </w:t>
      </w:r>
      <w:r w:rsidRPr="00323BB5">
        <w:t xml:space="preserve">Poskytovatel napojí Systém na turnikety, které Objednatel provozuje. </w:t>
      </w:r>
    </w:p>
    <w:p w14:paraId="00FE6BAD" w14:textId="7058547A" w:rsidR="00FE0E14" w:rsidRPr="00323BB5" w:rsidRDefault="00FE0E14">
      <w:pPr>
        <w:pStyle w:val="Bezmezer"/>
      </w:pPr>
      <w:r w:rsidRPr="00323BB5">
        <w:t xml:space="preserve">Poskytovatel se zavazuje spustit rutinní provoz kompatibilního a funkčního </w:t>
      </w:r>
      <w:r w:rsidR="009C5D91" w:rsidRPr="00323BB5">
        <w:t>S</w:t>
      </w:r>
      <w:r w:rsidRPr="00323BB5">
        <w:t>ystému nejpozději dne</w:t>
      </w:r>
      <w:r w:rsidR="001541F5">
        <w:t> </w:t>
      </w:r>
      <w:r w:rsidRPr="00323BB5">
        <w:t>1. 9. 2018</w:t>
      </w:r>
      <w:r w:rsidR="002D2345" w:rsidRPr="00323BB5">
        <w:t xml:space="preserve"> s tím, že veškeré předcházející fáze uvedené v odstavcích 3–7 tohoto </w:t>
      </w:r>
      <w:r w:rsidR="007A3A7E">
        <w:t>článku</w:t>
      </w:r>
      <w:r w:rsidR="002D2345" w:rsidRPr="00323BB5">
        <w:t xml:space="preserve"> Smlouvy budou provedeny před </w:t>
      </w:r>
      <w:r w:rsidR="00DC483F">
        <w:t>tímto datem</w:t>
      </w:r>
      <w:r w:rsidR="002D2345" w:rsidRPr="00323BB5">
        <w:t>.</w:t>
      </w:r>
      <w:r w:rsidR="009C5D91" w:rsidRPr="00323BB5">
        <w:t xml:space="preserve"> </w:t>
      </w:r>
      <w:r w:rsidRPr="00323BB5">
        <w:t xml:space="preserve">Objednatel je povinen poskytnout Poskytovateli veškerou potřebnou součinnost, kterou lze rozumně předpokládat při </w:t>
      </w:r>
      <w:r w:rsidR="009C5D91" w:rsidRPr="00323BB5">
        <w:t>veškerých fázích zavedení Systému</w:t>
      </w:r>
      <w:r w:rsidRPr="00323BB5">
        <w:t>.</w:t>
      </w:r>
    </w:p>
    <w:p w14:paraId="3B758804" w14:textId="60397769" w:rsidR="00FE0E14" w:rsidRPr="00323BB5" w:rsidRDefault="00633702">
      <w:pPr>
        <w:pStyle w:val="Bezmezer"/>
      </w:pPr>
      <w:r w:rsidRPr="00323BB5">
        <w:t>Místem pl</w:t>
      </w:r>
      <w:r w:rsidR="00397E37" w:rsidRPr="00323BB5">
        <w:t>nění je sídlo Objednatele</w:t>
      </w:r>
      <w:r w:rsidR="00B9518D">
        <w:t xml:space="preserve">, </w:t>
      </w:r>
      <w:r w:rsidR="00397E37" w:rsidRPr="00323BB5">
        <w:t>pokladny objektů Objednatele</w:t>
      </w:r>
      <w:r w:rsidR="00B9518D">
        <w:t xml:space="preserve"> a dále i sídlo Poskytovatele</w:t>
      </w:r>
      <w:r w:rsidR="00397E37" w:rsidRPr="00323BB5">
        <w:t>.</w:t>
      </w:r>
    </w:p>
    <w:p w14:paraId="26EFD5D3" w14:textId="77777777" w:rsidR="00820183" w:rsidRPr="00DC6552" w:rsidRDefault="00820183">
      <w:pPr>
        <w:pStyle w:val="Nadpis1"/>
        <w:spacing w:before="360" w:after="0"/>
      </w:pPr>
      <w:r w:rsidRPr="00DC6552">
        <w:t>IV.</w:t>
      </w:r>
    </w:p>
    <w:p w14:paraId="59EAD2D2" w14:textId="77777777" w:rsidR="00820183" w:rsidRPr="00323BB5" w:rsidRDefault="00820183">
      <w:pPr>
        <w:pStyle w:val="Nadpis1"/>
      </w:pPr>
      <w:r w:rsidRPr="00DC6552">
        <w:t>Cena a platebn</w:t>
      </w:r>
      <w:r w:rsidRPr="00323BB5">
        <w:t>í podmínky</w:t>
      </w:r>
    </w:p>
    <w:p w14:paraId="20A6B3F5" w14:textId="62D76979" w:rsidR="003131A3" w:rsidRPr="00323BB5" w:rsidRDefault="001B6982" w:rsidP="006E55BF">
      <w:pPr>
        <w:pStyle w:val="Bezmezer"/>
        <w:numPr>
          <w:ilvl w:val="0"/>
          <w:numId w:val="17"/>
        </w:numPr>
        <w:ind w:left="426" w:hanging="426"/>
      </w:pPr>
      <w:r w:rsidRPr="00323BB5">
        <w:t xml:space="preserve">Objednatel uhradí </w:t>
      </w:r>
      <w:r w:rsidR="00030B66" w:rsidRPr="00323BB5">
        <w:t>P</w:t>
      </w:r>
      <w:r w:rsidR="00995F98" w:rsidRPr="00323BB5">
        <w:t>oskytovateli</w:t>
      </w:r>
      <w:r w:rsidRPr="00323BB5">
        <w:t xml:space="preserve"> </w:t>
      </w:r>
      <w:r w:rsidR="0052048F" w:rsidRPr="00323BB5">
        <w:t>jednorázově platbu za poskytnutí licence</w:t>
      </w:r>
      <w:r w:rsidR="00F9416B">
        <w:t xml:space="preserve"> </w:t>
      </w:r>
      <w:r w:rsidR="00E9049A">
        <w:t xml:space="preserve">k </w:t>
      </w:r>
      <w:r w:rsidR="00F9416B">
        <w:t>Systému</w:t>
      </w:r>
      <w:r w:rsidR="0052048F" w:rsidRPr="00323BB5">
        <w:t>, a to ve výši</w:t>
      </w:r>
      <w:r w:rsidR="009C5D91" w:rsidRPr="00323BB5">
        <w:t xml:space="preserve"> </w:t>
      </w:r>
      <w:r w:rsidR="0066417C">
        <w:t>134.000,-</w:t>
      </w:r>
      <w:r w:rsidR="0052048F" w:rsidRPr="00323BB5">
        <w:t xml:space="preserve"> Kč bez</w:t>
      </w:r>
      <w:r w:rsidR="00CB7912">
        <w:t> </w:t>
      </w:r>
      <w:r w:rsidR="0052048F" w:rsidRPr="00323BB5">
        <w:t>DPH. Tato jednorázová platba bude uhrazena ze strany Objednatele do</w:t>
      </w:r>
      <w:r w:rsidR="00CB7912">
        <w:t> </w:t>
      </w:r>
      <w:r w:rsidR="0052048F" w:rsidRPr="00323BB5">
        <w:t>30</w:t>
      </w:r>
      <w:r w:rsidR="00CB7912">
        <w:t> </w:t>
      </w:r>
      <w:r w:rsidR="0052048F" w:rsidRPr="00323BB5">
        <w:t>dnů ode dne vystavení faktury Poskytovatelem. Poskytovatel je oprávněn vystavit fakturu za</w:t>
      </w:r>
      <w:r w:rsidR="00E9049A">
        <w:t> </w:t>
      </w:r>
      <w:r w:rsidR="0052048F" w:rsidRPr="00323BB5">
        <w:t xml:space="preserve">dodání licence </w:t>
      </w:r>
      <w:r w:rsidR="00E9049A">
        <w:t>dle tohoto odstavce</w:t>
      </w:r>
      <w:r w:rsidR="0052048F" w:rsidRPr="00323BB5">
        <w:t xml:space="preserve"> po podpisu předávacího protokolu Objednatelem. Kopie takto podepsaného předávacího protokolu bude přílohou vystavené faktury.</w:t>
      </w:r>
    </w:p>
    <w:p w14:paraId="36528689" w14:textId="0946A46E" w:rsidR="0052048F" w:rsidRPr="00323BB5" w:rsidRDefault="0052048F">
      <w:pPr>
        <w:pStyle w:val="Bezmezer"/>
      </w:pPr>
      <w:r w:rsidRPr="00323BB5">
        <w:t>Objednatel uhradí Poskytovateli jednorázově platbu za instalaci a nastavení Systému na pokladnách Objednatele a po integraci Systému, a to ve výši</w:t>
      </w:r>
      <w:r w:rsidR="00DA3FAF" w:rsidRPr="00323BB5">
        <w:t xml:space="preserve"> </w:t>
      </w:r>
      <w:r w:rsidR="0066417C">
        <w:t>423.200,-</w:t>
      </w:r>
      <w:r w:rsidRPr="00323BB5">
        <w:t xml:space="preserve"> Kč bez DPH. Tato jednorázová platba bude uhrazena ze strany Objednatele do 30 dnů ode dne vystavení faktury Poskytovatelem. Poskytovatel je oprávněn vystavit fakturu za </w:t>
      </w:r>
      <w:r w:rsidR="00F020EF" w:rsidRPr="00323BB5">
        <w:t>i</w:t>
      </w:r>
      <w:r w:rsidRPr="00323BB5">
        <w:t>nstalaci, nastavení a integraci Systému po podpisu předávacího protokolu Objednatelem. Kopie takto podepsaného předávacího protokolu bude přílohou vystavené faktury.</w:t>
      </w:r>
    </w:p>
    <w:p w14:paraId="17000905" w14:textId="18448E72" w:rsidR="0052048F" w:rsidRPr="00323BB5" w:rsidRDefault="0052048F">
      <w:pPr>
        <w:pStyle w:val="Bezmezer"/>
      </w:pPr>
      <w:r w:rsidRPr="00323BB5">
        <w:t>Objednatel uhradí Poskytovateli jednorázově platbu za školení pokladních, manažerů, správců a</w:t>
      </w:r>
      <w:r w:rsidR="00CB7912">
        <w:t> </w:t>
      </w:r>
      <w:r w:rsidRPr="00323BB5">
        <w:t xml:space="preserve">editorů </w:t>
      </w:r>
      <w:r w:rsidR="00367DD4" w:rsidRPr="00323BB5">
        <w:t>Objednatele,</w:t>
      </w:r>
      <w:r w:rsidRPr="00323BB5">
        <w:t xml:space="preserve"> a to ve výši </w:t>
      </w:r>
      <w:r w:rsidR="0066417C">
        <w:t>50.400,-</w:t>
      </w:r>
      <w:r w:rsidRPr="00323BB5">
        <w:t xml:space="preserve"> Kč bez DPH. Tato jednorázová platba bude uhrazena ze strany Objednatele do 30 dnů od vystavení faktury Poskytovatelem. Poskytovatel je oprávněn vystavit fakturu za školení pokladních manažerů, správců a editorů po podpisu potvrzení o absolvování školení ze strany zaměstnanců Objednatele. Kopie podepsaného potvrzení bude přílohou vystavené faktury. V případě, že bude potřeba proškolit </w:t>
      </w:r>
      <w:r w:rsidR="00F020EF" w:rsidRPr="00323BB5">
        <w:t>personál</w:t>
      </w:r>
      <w:r w:rsidRPr="00323BB5">
        <w:t xml:space="preserve"> </w:t>
      </w:r>
      <w:r w:rsidR="00F020EF" w:rsidRPr="00323BB5">
        <w:t>Objednatele dodatečně</w:t>
      </w:r>
      <w:r w:rsidRPr="00323BB5">
        <w:t>, bude po absolvování školení konkrétní</w:t>
      </w:r>
      <w:r w:rsidR="00F020EF" w:rsidRPr="00323BB5">
        <w:t xml:space="preserve"> osoby</w:t>
      </w:r>
      <w:r w:rsidRPr="00323BB5">
        <w:t xml:space="preserve"> fakturována částka jednorázově dodatečně.</w:t>
      </w:r>
    </w:p>
    <w:p w14:paraId="399693FB" w14:textId="4C31A830" w:rsidR="00367DD4" w:rsidRPr="00323BB5" w:rsidRDefault="007C2167" w:rsidP="0039536E">
      <w:pPr>
        <w:pStyle w:val="Bezmezer"/>
      </w:pPr>
      <w:r>
        <w:t xml:space="preserve">Poplatek za správu, údržbu, </w:t>
      </w:r>
      <w:r w:rsidR="00367DD4" w:rsidRPr="00323BB5">
        <w:t xml:space="preserve">podporu </w:t>
      </w:r>
      <w:r>
        <w:t xml:space="preserve">a </w:t>
      </w:r>
      <w:r w:rsidR="00367DD4" w:rsidRPr="00323BB5">
        <w:t>provoz Systému</w:t>
      </w:r>
      <w:r w:rsidR="0039536E">
        <w:t>, včetně jeho provozu v datovém centru Poskytovatele,</w:t>
      </w:r>
      <w:r>
        <w:t xml:space="preserve"> </w:t>
      </w:r>
      <w:r w:rsidRPr="00765F35">
        <w:t>stejně jako poplatek za provoz zákaznického call-centra</w:t>
      </w:r>
      <w:r w:rsidR="0039536E">
        <w:t xml:space="preserve"> </w:t>
      </w:r>
      <w:r w:rsidR="00367DD4" w:rsidRPr="00323BB5">
        <w:t>bude hrazen vždy zpětně za uplynulý kalendářní měsíc</w:t>
      </w:r>
      <w:r w:rsidR="00F020EF" w:rsidRPr="00323BB5">
        <w:t xml:space="preserve"> na základě faktury vystavené Poskytovatelem.</w:t>
      </w:r>
    </w:p>
    <w:p w14:paraId="60B7D7E0" w14:textId="77777777" w:rsidR="00367DD4" w:rsidRPr="00323BB5" w:rsidRDefault="00367DD4">
      <w:pPr>
        <w:pStyle w:val="Bezmezer"/>
      </w:pPr>
      <w:r w:rsidRPr="00323BB5">
        <w:t>Náklady na vývoj a realizaci dodatečných požadavků Objednatele budou hrazeny vždy zpětně za uplynulý kalendářní měsíc. Cena za poskytnuté plnění v příslušném kalendářním měsíci bude uhrazena na základě faktury vystavené k poslednímu dni tohoto měsíce.</w:t>
      </w:r>
    </w:p>
    <w:p w14:paraId="07E1A876" w14:textId="3E289EE3" w:rsidR="00367DD4" w:rsidRPr="00323BB5" w:rsidRDefault="00367DD4">
      <w:pPr>
        <w:pStyle w:val="Bezmezer"/>
      </w:pPr>
      <w:r w:rsidRPr="00323BB5">
        <w:t>Všechny vystavené faktury musí mít náležitosti řádného účetního a daňového dokladu ve smyslu příslušných právních předpisů, zejména zákona č. 235/2004 Sb., o dani z přidané hodnoty, v</w:t>
      </w:r>
      <w:r w:rsidR="00CB7912">
        <w:t> </w:t>
      </w:r>
      <w:r w:rsidRPr="00323BB5">
        <w:t>platném znění.</w:t>
      </w:r>
    </w:p>
    <w:p w14:paraId="17B99118" w14:textId="30FAA8FA" w:rsidR="003131A3" w:rsidRPr="00323BB5" w:rsidRDefault="00367DD4">
      <w:pPr>
        <w:pStyle w:val="Bezmezer"/>
      </w:pPr>
      <w:r w:rsidRPr="00323BB5">
        <w:t xml:space="preserve">Součet veškerých jednorázových plateb i měsíčních plateb nepřesáhne celkovou nabídkovou cenu </w:t>
      </w:r>
      <w:r w:rsidRPr="00323BB5">
        <w:lastRenderedPageBreak/>
        <w:t>uvedenou v příloze č</w:t>
      </w:r>
      <w:r w:rsidRPr="00E60934">
        <w:t xml:space="preserve">. </w:t>
      </w:r>
      <w:r w:rsidR="00143E57" w:rsidRPr="00711A83">
        <w:t>2</w:t>
      </w:r>
      <w:r w:rsidR="00CB7912" w:rsidRPr="00E60934">
        <w:t xml:space="preserve"> </w:t>
      </w:r>
      <w:proofErr w:type="gramStart"/>
      <w:r w:rsidR="00143E57" w:rsidRPr="00E60934">
        <w:t>této</w:t>
      </w:r>
      <w:proofErr w:type="gramEnd"/>
      <w:r w:rsidR="00143E57">
        <w:t xml:space="preserve"> Smlouvy</w:t>
      </w:r>
      <w:r w:rsidRPr="00323BB5">
        <w:t>.</w:t>
      </w:r>
      <w:r w:rsidR="00E9049A">
        <w:t xml:space="preserve"> </w:t>
      </w:r>
      <w:r w:rsidR="001B6982" w:rsidRPr="00323BB5">
        <w:t xml:space="preserve">Tato sjednaná cena je konečná, závazná, nejvýše přípustná a nelze ji zvyšovat. Tato cena zahrnuje veškeré náklady potřebné pro řádné a včasné poskytování plnění dle této </w:t>
      </w:r>
      <w:r w:rsidR="00F020EF" w:rsidRPr="00323BB5">
        <w:t>S</w:t>
      </w:r>
      <w:r w:rsidR="001B6982" w:rsidRPr="00323BB5">
        <w:t xml:space="preserve">mlouvy; </w:t>
      </w:r>
      <w:r w:rsidR="00F020EF" w:rsidRPr="00323BB5">
        <w:t>P</w:t>
      </w:r>
      <w:r w:rsidR="00995F98" w:rsidRPr="00323BB5">
        <w:t>oskytovatel</w:t>
      </w:r>
      <w:r w:rsidR="001B6982" w:rsidRPr="00323BB5">
        <w:t xml:space="preserve"> není oprávněn nad její rámec </w:t>
      </w:r>
      <w:r w:rsidR="00E9049A">
        <w:t>O</w:t>
      </w:r>
      <w:r w:rsidR="001B6982" w:rsidRPr="00323BB5">
        <w:t>bjednateli účtovat cokoli navíc.</w:t>
      </w:r>
    </w:p>
    <w:p w14:paraId="44FFFF7D" w14:textId="1B3150B8" w:rsidR="003131A3" w:rsidRPr="00323BB5" w:rsidRDefault="001B6982">
      <w:pPr>
        <w:pStyle w:val="Bezmezer"/>
      </w:pPr>
      <w:r w:rsidRPr="00323BB5">
        <w:t xml:space="preserve">Splatnost faktury je stanovena na </w:t>
      </w:r>
      <w:r w:rsidR="00E9049A">
        <w:t>30</w:t>
      </w:r>
      <w:r w:rsidR="00E9049A" w:rsidRPr="00323BB5">
        <w:t xml:space="preserve"> </w:t>
      </w:r>
      <w:r w:rsidRPr="00323BB5">
        <w:t xml:space="preserve">dnů od jejího prokazatelného doručení </w:t>
      </w:r>
      <w:r w:rsidR="00F020EF" w:rsidRPr="00323BB5">
        <w:t>O</w:t>
      </w:r>
      <w:r w:rsidRPr="00323BB5">
        <w:t xml:space="preserve">bjednateli. Příslušné částky se považují za uhrazené odepsáním příslušné částky z účtu </w:t>
      </w:r>
      <w:r w:rsidR="00F020EF" w:rsidRPr="00323BB5">
        <w:t>O</w:t>
      </w:r>
      <w:r w:rsidRPr="00323BB5">
        <w:t xml:space="preserve">bjednatele ve prospěch účtu </w:t>
      </w:r>
      <w:r w:rsidR="00F020EF" w:rsidRPr="00323BB5">
        <w:t>P</w:t>
      </w:r>
      <w:r w:rsidR="007D4EC3" w:rsidRPr="00323BB5">
        <w:t>oskytovatele</w:t>
      </w:r>
      <w:r w:rsidRPr="00323BB5">
        <w:t>.</w:t>
      </w:r>
    </w:p>
    <w:p w14:paraId="2BF939F9" w14:textId="233F06AF" w:rsidR="003131A3" w:rsidRPr="00323BB5" w:rsidRDefault="001B6982">
      <w:pPr>
        <w:pStyle w:val="Bezmezer"/>
      </w:pPr>
      <w:r w:rsidRPr="00323BB5">
        <w:t xml:space="preserve">V případě, že faktura nebude mít odpovídající náležitosti, bude obsahovat nesprávné či neúplné údaje, je </w:t>
      </w:r>
      <w:r w:rsidR="00F020EF" w:rsidRPr="00323BB5">
        <w:t>O</w:t>
      </w:r>
      <w:r w:rsidRPr="00323BB5">
        <w:t xml:space="preserve">bjednatel oprávněn vrátit ji v době splatnosti zpět </w:t>
      </w:r>
      <w:r w:rsidR="00F020EF" w:rsidRPr="00323BB5">
        <w:t>P</w:t>
      </w:r>
      <w:r w:rsidR="00995F98" w:rsidRPr="00323BB5">
        <w:t>oskytovateli</w:t>
      </w:r>
      <w:r w:rsidRPr="00323BB5">
        <w:t xml:space="preserve"> k</w:t>
      </w:r>
      <w:r w:rsidR="00B21B93">
        <w:t> </w:t>
      </w:r>
      <w:r w:rsidRPr="00323BB5">
        <w:t xml:space="preserve">doplnění. U vrácené faktury musí </w:t>
      </w:r>
      <w:r w:rsidR="00F020EF" w:rsidRPr="00323BB5">
        <w:t>O</w:t>
      </w:r>
      <w:r w:rsidRPr="00323BB5">
        <w:t>bjednatel vyznačit důvody vrácení.</w:t>
      </w:r>
    </w:p>
    <w:p w14:paraId="1331DDF3" w14:textId="6B785C20" w:rsidR="003131A3" w:rsidRPr="00323BB5" w:rsidRDefault="00995F98">
      <w:pPr>
        <w:pStyle w:val="Bezmezer"/>
      </w:pPr>
      <w:r w:rsidRPr="00323BB5">
        <w:t>Poskytovatel</w:t>
      </w:r>
      <w:r w:rsidR="001B6982" w:rsidRPr="00323BB5">
        <w:t xml:space="preserve"> je povinen podle povahy nesprávnosti fakturu opravit nebo nově vyhotovit. Oprávněným vrácením faktury přestává běžet původní doba splatnosti. Celá doba splatnosti běží znovu ode dne doručení opravené nebo nově vyhotovené faktury </w:t>
      </w:r>
      <w:r w:rsidR="00F020EF" w:rsidRPr="00323BB5">
        <w:t>O</w:t>
      </w:r>
      <w:r w:rsidR="001B6982" w:rsidRPr="00323BB5">
        <w:t>bjednateli.</w:t>
      </w:r>
    </w:p>
    <w:p w14:paraId="7B1C7A9B" w14:textId="77777777" w:rsidR="003131A3" w:rsidRPr="00323BB5" w:rsidRDefault="00820183">
      <w:pPr>
        <w:pStyle w:val="Zkladntext30"/>
        <w:shd w:val="clear" w:color="auto" w:fill="auto"/>
        <w:spacing w:before="360" w:line="276" w:lineRule="auto"/>
        <w:rPr>
          <w:rFonts w:eastAsia="Microsoft Sans Serif"/>
          <w:bCs w:val="0"/>
        </w:rPr>
      </w:pPr>
      <w:r w:rsidRPr="00323BB5">
        <w:rPr>
          <w:rFonts w:eastAsia="Microsoft Sans Serif"/>
          <w:bCs w:val="0"/>
        </w:rPr>
        <w:t>V.</w:t>
      </w:r>
    </w:p>
    <w:p w14:paraId="0E988984" w14:textId="77777777" w:rsidR="00820183" w:rsidRPr="00323BB5" w:rsidRDefault="00820183">
      <w:pPr>
        <w:pStyle w:val="Nadpis1"/>
      </w:pPr>
      <w:r w:rsidRPr="00323BB5">
        <w:t>Provozní doba systému</w:t>
      </w:r>
    </w:p>
    <w:p w14:paraId="5E1E2349" w14:textId="42BB3DE1" w:rsidR="003D79A6" w:rsidRPr="00323BB5" w:rsidRDefault="00196EF6" w:rsidP="006E55BF">
      <w:pPr>
        <w:pStyle w:val="Bezmezer"/>
        <w:numPr>
          <w:ilvl w:val="0"/>
          <w:numId w:val="18"/>
        </w:numPr>
        <w:ind w:left="426" w:hanging="426"/>
      </w:pPr>
      <w:r>
        <w:t>Poskytovatel zajistí</w:t>
      </w:r>
      <w:r w:rsidR="009A2BD1">
        <w:t xml:space="preserve"> za účelem poskytování Služby</w:t>
      </w:r>
      <w:r>
        <w:t xml:space="preserve"> provoz </w:t>
      </w:r>
      <w:r w:rsidR="0069229F" w:rsidRPr="00323BB5">
        <w:t>S</w:t>
      </w:r>
      <w:r w:rsidR="001B6982" w:rsidRPr="00323BB5">
        <w:t>ystém</w:t>
      </w:r>
      <w:r>
        <w:t>u</w:t>
      </w:r>
      <w:r w:rsidR="001B6982" w:rsidRPr="00323BB5">
        <w:t xml:space="preserve"> 7 dn</w:t>
      </w:r>
      <w:r w:rsidR="007E214E">
        <w:t>ů</w:t>
      </w:r>
      <w:r w:rsidR="001B6982" w:rsidRPr="00323BB5">
        <w:t xml:space="preserve"> v</w:t>
      </w:r>
      <w:r w:rsidR="0069229F" w:rsidRPr="00323BB5">
        <w:t> </w:t>
      </w:r>
      <w:r w:rsidR="001B6982" w:rsidRPr="00323BB5">
        <w:t>týdnu</w:t>
      </w:r>
      <w:r w:rsidR="0069229F" w:rsidRPr="00323BB5">
        <w:t>, 24 hodin denně pro online rezervaci a prodej a</w:t>
      </w:r>
      <w:r w:rsidR="00B21B93">
        <w:t> </w:t>
      </w:r>
      <w:r w:rsidR="0069229F" w:rsidRPr="00323BB5">
        <w:t>dále na</w:t>
      </w:r>
      <w:r w:rsidR="00143E57">
        <w:t> </w:t>
      </w:r>
      <w:r w:rsidR="0069229F" w:rsidRPr="00323BB5">
        <w:t xml:space="preserve">pokladnách objektů </w:t>
      </w:r>
      <w:r w:rsidR="00796650" w:rsidRPr="00323BB5">
        <w:t>O</w:t>
      </w:r>
      <w:r w:rsidR="0069229F" w:rsidRPr="00323BB5">
        <w:t>bjednatele dle jejich otevírací doby</w:t>
      </w:r>
      <w:r>
        <w:t>, včetně zajištění provozu call-centra</w:t>
      </w:r>
      <w:r w:rsidR="00711A83">
        <w:t>, a to po celou dobu účinnosti Smlouvy</w:t>
      </w:r>
      <w:r w:rsidR="0069229F" w:rsidRPr="00323BB5">
        <w:t>.</w:t>
      </w:r>
      <w:r w:rsidR="0046589E" w:rsidRPr="00323BB5">
        <w:t xml:space="preserve"> </w:t>
      </w:r>
    </w:p>
    <w:p w14:paraId="7DC1BF15" w14:textId="5A175A03" w:rsidR="00AD788C" w:rsidRPr="00323BB5" w:rsidRDefault="003D79A6">
      <w:pPr>
        <w:pStyle w:val="Bezmezer"/>
      </w:pPr>
      <w:r w:rsidRPr="00323BB5">
        <w:t xml:space="preserve">Poskytovatel se dále zavazuje zajistit </w:t>
      </w:r>
      <w:r w:rsidR="00711A83">
        <w:t xml:space="preserve">bezodkladný </w:t>
      </w:r>
      <w:r w:rsidR="0046589E" w:rsidRPr="00323BB5">
        <w:t>servisní zásah v případě zásadních vad Systému, zvláště zablokování prodeje vstupenek v režimu 24/7</w:t>
      </w:r>
      <w:r w:rsidRPr="00323BB5">
        <w:t xml:space="preserve">, telefonickou </w:t>
      </w:r>
      <w:proofErr w:type="spellStart"/>
      <w:r w:rsidRPr="00323BB5">
        <w:t>Hotline</w:t>
      </w:r>
      <w:proofErr w:type="spellEnd"/>
      <w:r w:rsidRPr="00323BB5">
        <w:t xml:space="preserve"> pro urgentní případy, Email </w:t>
      </w:r>
      <w:proofErr w:type="spellStart"/>
      <w:r w:rsidRPr="00323BB5">
        <w:t>Help</w:t>
      </w:r>
      <w:r w:rsidR="00B21B93">
        <w:t>d</w:t>
      </w:r>
      <w:r w:rsidRPr="00323BB5">
        <w:t>esk</w:t>
      </w:r>
      <w:proofErr w:type="spellEnd"/>
      <w:r w:rsidRPr="00323BB5">
        <w:t xml:space="preserve"> a servisní výjezd v urgentních případech nefunkčnosti Systému. </w:t>
      </w:r>
    </w:p>
    <w:p w14:paraId="6BC80AFE" w14:textId="4B95B5F1" w:rsidR="003D79A6" w:rsidRPr="00323BB5" w:rsidRDefault="003D79A6">
      <w:pPr>
        <w:pStyle w:val="Bezmezer"/>
      </w:pPr>
      <w:r w:rsidRPr="00323BB5">
        <w:t xml:space="preserve">Tyto služby zahrnují i přijímání reklamací </w:t>
      </w:r>
      <w:r w:rsidR="00AD788C" w:rsidRPr="00323BB5">
        <w:t>O</w:t>
      </w:r>
      <w:r w:rsidRPr="00323BB5">
        <w:t xml:space="preserve">bjednatele, zajišťování řešení provozních problémů, informování </w:t>
      </w:r>
      <w:r w:rsidR="00AD788C" w:rsidRPr="00323BB5">
        <w:t>O</w:t>
      </w:r>
      <w:r w:rsidRPr="00323BB5">
        <w:t xml:space="preserve">bjednatele o způsobu řešení, případně o způsobu vyřešení provozních problémů. Ohlášení poruchy bude odpovědný pracovník </w:t>
      </w:r>
      <w:r w:rsidR="00AD788C" w:rsidRPr="00323BB5">
        <w:t>O</w:t>
      </w:r>
      <w:r w:rsidRPr="00323BB5">
        <w:t xml:space="preserve">bjednatele provádět na </w:t>
      </w:r>
      <w:proofErr w:type="spellStart"/>
      <w:r w:rsidRPr="00323BB5">
        <w:t>Help</w:t>
      </w:r>
      <w:r w:rsidR="00B21B93">
        <w:t>d</w:t>
      </w:r>
      <w:r w:rsidRPr="00323BB5">
        <w:t>esk</w:t>
      </w:r>
      <w:proofErr w:type="spellEnd"/>
      <w:r w:rsidRPr="00323BB5">
        <w:t xml:space="preserve"> </w:t>
      </w:r>
      <w:r w:rsidR="00AD788C" w:rsidRPr="00323BB5">
        <w:t>P</w:t>
      </w:r>
      <w:r w:rsidRPr="00323BB5">
        <w:t>oskytovatele e-mailem, případně telefonicky. Požadavek na servis bude obsahovat datum a hodinu ohlášení, místo závady, jméno ohlašovatele, jeho telefon, identifikaci zařízení a stručnou informaci o závadě.</w:t>
      </w:r>
      <w:r w:rsidR="00AD788C" w:rsidRPr="00323BB5">
        <w:t xml:space="preserve"> </w:t>
      </w:r>
      <w:r w:rsidRPr="00323BB5">
        <w:t xml:space="preserve">Pokud </w:t>
      </w:r>
      <w:r w:rsidR="00AD788C" w:rsidRPr="00323BB5">
        <w:t>P</w:t>
      </w:r>
      <w:r w:rsidRPr="00323BB5">
        <w:t xml:space="preserve">oskytovatel vyhodnotí závadu jako odstranitelnou vzdáleným připojením k </w:t>
      </w:r>
      <w:r w:rsidR="002B2077">
        <w:t>S</w:t>
      </w:r>
      <w:r w:rsidRPr="00323BB5">
        <w:t xml:space="preserve">ystému, </w:t>
      </w:r>
      <w:r w:rsidR="00AD788C" w:rsidRPr="00323BB5">
        <w:t>O</w:t>
      </w:r>
      <w:r w:rsidRPr="00323BB5">
        <w:t xml:space="preserve">bjednatel se zavazuje tento přístup zřídit minimálně na dobu nezbytně nutnou. Prodlení se zřízením vzdáleného přístupu na straně </w:t>
      </w:r>
      <w:r w:rsidR="00AD788C" w:rsidRPr="00323BB5">
        <w:t>O</w:t>
      </w:r>
      <w:r w:rsidRPr="00323BB5">
        <w:t xml:space="preserve">bjednatele jde k tíži </w:t>
      </w:r>
      <w:r w:rsidR="00AD788C" w:rsidRPr="00323BB5">
        <w:t>O</w:t>
      </w:r>
      <w:r w:rsidRPr="00323BB5">
        <w:t xml:space="preserve">bjednatele. Poskytovatel se zavazuje zahájit realizaci opravy do 24 hodin od nahlášení závady </w:t>
      </w:r>
      <w:r w:rsidR="007B6273">
        <w:t>O</w:t>
      </w:r>
      <w:r w:rsidRPr="00323BB5">
        <w:t xml:space="preserve">bjednatelem na </w:t>
      </w:r>
      <w:proofErr w:type="spellStart"/>
      <w:r w:rsidRPr="00323BB5">
        <w:t>Help</w:t>
      </w:r>
      <w:r w:rsidR="00B21B93">
        <w:t>d</w:t>
      </w:r>
      <w:r w:rsidRPr="00323BB5">
        <w:t>esk</w:t>
      </w:r>
      <w:proofErr w:type="spellEnd"/>
      <w:r w:rsidR="00C61B01">
        <w:t>.</w:t>
      </w:r>
    </w:p>
    <w:p w14:paraId="1516EAFA" w14:textId="2D762693" w:rsidR="003131A3" w:rsidRPr="00323BB5" w:rsidRDefault="001B6982">
      <w:pPr>
        <w:pStyle w:val="Bezmezer"/>
      </w:pPr>
      <w:r w:rsidRPr="00323BB5">
        <w:t xml:space="preserve">Přístup k </w:t>
      </w:r>
      <w:r w:rsidR="007B6273">
        <w:t>S</w:t>
      </w:r>
      <w:r w:rsidRPr="00323BB5">
        <w:t>ystém</w:t>
      </w:r>
      <w:r w:rsidR="00796650" w:rsidRPr="00323BB5">
        <w:t>u</w:t>
      </w:r>
      <w:r w:rsidRPr="00323BB5">
        <w:t xml:space="preserve"> (zásah do </w:t>
      </w:r>
      <w:r w:rsidR="007B6273">
        <w:t>S</w:t>
      </w:r>
      <w:r w:rsidRPr="00323BB5">
        <w:t>ystém</w:t>
      </w:r>
      <w:r w:rsidR="00796650" w:rsidRPr="00323BB5">
        <w:t>u</w:t>
      </w:r>
      <w:r w:rsidRPr="00323BB5">
        <w:t xml:space="preserve">) budou mít pouze pracovníci </w:t>
      </w:r>
      <w:r w:rsidR="007B6273">
        <w:t>P</w:t>
      </w:r>
      <w:r w:rsidR="005115ED" w:rsidRPr="00323BB5">
        <w:t>oskytovatele</w:t>
      </w:r>
      <w:r w:rsidRPr="00323BB5">
        <w:t xml:space="preserve"> a</w:t>
      </w:r>
      <w:r w:rsidR="00B21B93">
        <w:t> </w:t>
      </w:r>
      <w:r w:rsidRPr="00323BB5">
        <w:t>pověřené</w:t>
      </w:r>
      <w:r w:rsidR="00796650" w:rsidRPr="00323BB5">
        <w:t xml:space="preserve"> a</w:t>
      </w:r>
      <w:r w:rsidR="00143E57">
        <w:t> </w:t>
      </w:r>
      <w:r w:rsidR="00796650" w:rsidRPr="00323BB5">
        <w:t>proškolené</w:t>
      </w:r>
      <w:r w:rsidRPr="00323BB5">
        <w:t xml:space="preserve"> osoby </w:t>
      </w:r>
      <w:r w:rsidR="00796650" w:rsidRPr="00323BB5">
        <w:t>O</w:t>
      </w:r>
      <w:r w:rsidRPr="00323BB5">
        <w:t xml:space="preserve">bjednatele. Pracovníci </w:t>
      </w:r>
      <w:r w:rsidR="00796650" w:rsidRPr="00323BB5">
        <w:t>Ob</w:t>
      </w:r>
      <w:r w:rsidRPr="00323BB5">
        <w:t>jednatele nejsou oprávněni jakkoliv zasahovat do</w:t>
      </w:r>
      <w:r w:rsidR="00143E57">
        <w:t> </w:t>
      </w:r>
      <w:r w:rsidRPr="00323BB5">
        <w:t xml:space="preserve">provozu </w:t>
      </w:r>
      <w:r w:rsidR="003D79A6" w:rsidRPr="00323BB5">
        <w:t>S</w:t>
      </w:r>
      <w:r w:rsidRPr="00323BB5">
        <w:t>ystém</w:t>
      </w:r>
      <w:r w:rsidR="00796650" w:rsidRPr="00323BB5">
        <w:t>u.</w:t>
      </w:r>
    </w:p>
    <w:p w14:paraId="2B4133F1" w14:textId="50169BD9" w:rsidR="003131A3" w:rsidRPr="00323BB5" w:rsidRDefault="00A65C1E">
      <w:pPr>
        <w:pStyle w:val="Bezmezer"/>
      </w:pPr>
      <w:r w:rsidRPr="00323BB5">
        <w:t>Poskytovatel</w:t>
      </w:r>
      <w:r w:rsidR="001B6982" w:rsidRPr="00323BB5">
        <w:t xml:space="preserve"> neručí za vady na </w:t>
      </w:r>
      <w:r w:rsidR="003D79A6" w:rsidRPr="00323BB5">
        <w:t>Sy</w:t>
      </w:r>
      <w:r w:rsidR="001B6982" w:rsidRPr="00323BB5">
        <w:t>stém</w:t>
      </w:r>
      <w:r w:rsidR="003D79A6" w:rsidRPr="00323BB5">
        <w:t>u</w:t>
      </w:r>
      <w:r w:rsidR="001B6982" w:rsidRPr="00323BB5">
        <w:t xml:space="preserve"> vznikl</w:t>
      </w:r>
      <w:r w:rsidR="003D79A6" w:rsidRPr="00323BB5">
        <w:t>ých</w:t>
      </w:r>
      <w:r w:rsidR="001B6982" w:rsidRPr="00323BB5">
        <w:t xml:space="preserve"> nesprávným nebo neodborným užíváním nebo zásahem </w:t>
      </w:r>
      <w:r w:rsidR="003D79A6" w:rsidRPr="00323BB5">
        <w:t>O</w:t>
      </w:r>
      <w:r w:rsidR="001B6982" w:rsidRPr="00323BB5">
        <w:t>bjednatele</w:t>
      </w:r>
      <w:r w:rsidR="003D79A6" w:rsidRPr="00323BB5">
        <w:t>, respektive jeho pracovníků,</w:t>
      </w:r>
      <w:r w:rsidR="001B6982" w:rsidRPr="00323BB5">
        <w:t xml:space="preserve"> v rozporu s</w:t>
      </w:r>
      <w:r w:rsidR="00B21B93">
        <w:t> </w:t>
      </w:r>
      <w:r w:rsidR="001B6982" w:rsidRPr="00323BB5">
        <w:t xml:space="preserve">uživatelským manuálem. O takto způsobené vadě pořídí </w:t>
      </w:r>
      <w:r w:rsidR="003D79A6" w:rsidRPr="00323BB5">
        <w:t>P</w:t>
      </w:r>
      <w:r w:rsidR="002554ED" w:rsidRPr="00323BB5">
        <w:t>oskytovatel</w:t>
      </w:r>
      <w:r w:rsidR="001B6982" w:rsidRPr="00323BB5">
        <w:t xml:space="preserve"> protokol, který obě smluvní strany podepíší. Tyto vady odstraní </w:t>
      </w:r>
      <w:r w:rsidR="003D79A6" w:rsidRPr="00323BB5">
        <w:t>P</w:t>
      </w:r>
      <w:r w:rsidR="002554ED" w:rsidRPr="00323BB5">
        <w:t>oskytovatel</w:t>
      </w:r>
      <w:r w:rsidR="001B6982" w:rsidRPr="00323BB5">
        <w:t xml:space="preserve"> dle rozsahu závady v</w:t>
      </w:r>
      <w:r w:rsidR="00B21B93">
        <w:t> </w:t>
      </w:r>
      <w:r w:rsidR="001B6982" w:rsidRPr="00323BB5">
        <w:t xml:space="preserve">přiměřené lhůtě na náklady </w:t>
      </w:r>
      <w:r w:rsidR="003D79A6" w:rsidRPr="00323BB5">
        <w:t>O</w:t>
      </w:r>
      <w:r w:rsidR="001B6982" w:rsidRPr="00323BB5">
        <w:t>bjednatele.</w:t>
      </w:r>
    </w:p>
    <w:p w14:paraId="7A40BB5D" w14:textId="77777777" w:rsidR="00820183" w:rsidRPr="00323BB5" w:rsidRDefault="00820183">
      <w:pPr>
        <w:pStyle w:val="Zkladntext2"/>
        <w:shd w:val="clear" w:color="auto" w:fill="auto"/>
        <w:spacing w:line="276" w:lineRule="auto"/>
        <w:ind w:firstLine="0"/>
        <w:rPr>
          <w:b/>
        </w:rPr>
      </w:pPr>
      <w:r w:rsidRPr="00323BB5">
        <w:rPr>
          <w:b/>
        </w:rPr>
        <w:t>VI.</w:t>
      </w:r>
    </w:p>
    <w:p w14:paraId="2060D519" w14:textId="77777777" w:rsidR="00820183" w:rsidRPr="00323BB5" w:rsidRDefault="00820183" w:rsidP="00914B55">
      <w:pPr>
        <w:pStyle w:val="Nadpis1"/>
      </w:pPr>
      <w:r w:rsidRPr="00323BB5">
        <w:t>Práva a povinnosti Poskytovatele</w:t>
      </w:r>
    </w:p>
    <w:p w14:paraId="3DDBF2BA" w14:textId="65D86F8A" w:rsidR="003131A3" w:rsidRPr="00323BB5" w:rsidRDefault="00B61A13" w:rsidP="006E55BF">
      <w:pPr>
        <w:pStyle w:val="Bezmezer"/>
        <w:numPr>
          <w:ilvl w:val="0"/>
          <w:numId w:val="19"/>
        </w:numPr>
        <w:ind w:left="426" w:hanging="426"/>
      </w:pPr>
      <w:r w:rsidRPr="00323BB5">
        <w:t>Poskytovatel</w:t>
      </w:r>
      <w:r w:rsidR="001B6982" w:rsidRPr="00323BB5">
        <w:t xml:space="preserve"> se zavazuje zabezpečit zprovoznění </w:t>
      </w:r>
      <w:r w:rsidR="007B6273">
        <w:t>S</w:t>
      </w:r>
      <w:r w:rsidR="001B6982" w:rsidRPr="00323BB5">
        <w:t>ystém</w:t>
      </w:r>
      <w:r w:rsidR="007B6273">
        <w:t>u</w:t>
      </w:r>
      <w:r w:rsidR="001B6982" w:rsidRPr="00323BB5">
        <w:t xml:space="preserve"> </w:t>
      </w:r>
      <w:r w:rsidR="007B6273">
        <w:t xml:space="preserve">v podmínkách Objednatele </w:t>
      </w:r>
      <w:r w:rsidR="00ED75AF">
        <w:t xml:space="preserve">v souladu s touto Smlouvou </w:t>
      </w:r>
      <w:r w:rsidR="001B6982" w:rsidRPr="00323BB5">
        <w:t>a odpovídá za je</w:t>
      </w:r>
      <w:r w:rsidR="007B6273">
        <w:t>ho</w:t>
      </w:r>
      <w:r w:rsidR="001B6982" w:rsidRPr="00323BB5">
        <w:t xml:space="preserve"> funkčnost po celou dobu účinnosti </w:t>
      </w:r>
      <w:r w:rsidR="00C40E86" w:rsidRPr="00323BB5">
        <w:t>S</w:t>
      </w:r>
      <w:r w:rsidR="001B6982" w:rsidRPr="00323BB5">
        <w:t>mlouvy.</w:t>
      </w:r>
    </w:p>
    <w:p w14:paraId="39FBB0D2" w14:textId="437DED57" w:rsidR="003131A3" w:rsidRPr="00323BB5" w:rsidRDefault="00B61A13" w:rsidP="00914B55">
      <w:pPr>
        <w:pStyle w:val="Bezmezer"/>
      </w:pPr>
      <w:r w:rsidRPr="00323BB5">
        <w:t>Poskytovatel</w:t>
      </w:r>
      <w:r w:rsidR="001B6982" w:rsidRPr="00323BB5">
        <w:t xml:space="preserve"> se zavazuje hradit veškeré poplatky spojené s</w:t>
      </w:r>
      <w:r w:rsidR="00ED75AF">
        <w:t xml:space="preserve">e zajištěním </w:t>
      </w:r>
      <w:r w:rsidR="001B6982" w:rsidRPr="00323BB5">
        <w:t xml:space="preserve">a provozováním </w:t>
      </w:r>
      <w:r w:rsidR="00C40E86" w:rsidRPr="00323BB5">
        <w:t>S</w:t>
      </w:r>
      <w:r w:rsidR="001B6982" w:rsidRPr="00323BB5">
        <w:t>ystém</w:t>
      </w:r>
      <w:r w:rsidR="00C40E86" w:rsidRPr="00323BB5">
        <w:t>u</w:t>
      </w:r>
      <w:r w:rsidR="001B6982" w:rsidRPr="00323BB5">
        <w:t>, včetně poplatků za užití autorského díla</w:t>
      </w:r>
      <w:r w:rsidR="00E60934">
        <w:t>,</w:t>
      </w:r>
      <w:r w:rsidR="001B6982" w:rsidRPr="00323BB5">
        <w:t xml:space="preserve"> s výjimkou nákladů na připojení do systému elektrické energie a sítě internet. </w:t>
      </w:r>
    </w:p>
    <w:p w14:paraId="379F69BF" w14:textId="259EEB4A" w:rsidR="003131A3" w:rsidRPr="00323BB5" w:rsidRDefault="001B6982" w:rsidP="00914B55">
      <w:pPr>
        <w:pStyle w:val="Bezmezer"/>
      </w:pPr>
      <w:r w:rsidRPr="00323BB5">
        <w:lastRenderedPageBreak/>
        <w:t xml:space="preserve">Na výzvu </w:t>
      </w:r>
      <w:r w:rsidR="00C40E86" w:rsidRPr="00323BB5">
        <w:t>O</w:t>
      </w:r>
      <w:r w:rsidR="00B61A13" w:rsidRPr="00323BB5">
        <w:t xml:space="preserve">bjednatele </w:t>
      </w:r>
      <w:r w:rsidRPr="00323BB5">
        <w:t xml:space="preserve">ke zjednání nápravy v provozu systémů je </w:t>
      </w:r>
      <w:r w:rsidR="00C40E86" w:rsidRPr="00323BB5">
        <w:t>P</w:t>
      </w:r>
      <w:r w:rsidR="00B61A13" w:rsidRPr="00323BB5">
        <w:t>oskytovatel</w:t>
      </w:r>
      <w:r w:rsidRPr="00323BB5">
        <w:t xml:space="preserve"> tuto nápravu</w:t>
      </w:r>
      <w:r w:rsidR="00071E10">
        <w:t xml:space="preserve"> povinen </w:t>
      </w:r>
      <w:r w:rsidRPr="00323BB5">
        <w:t>zjednat ve lhůtě 2 pracovních dnů od doručení této výzvy.</w:t>
      </w:r>
    </w:p>
    <w:p w14:paraId="1689812A" w14:textId="2CA91256" w:rsidR="0096725A" w:rsidRPr="00323BB5" w:rsidRDefault="0096725A" w:rsidP="00914B55">
      <w:pPr>
        <w:pStyle w:val="Bezmezer"/>
      </w:pPr>
      <w:r w:rsidRPr="00323BB5">
        <w:t xml:space="preserve">Poskytovatel je povinen dokumenty související s poskytováním </w:t>
      </w:r>
      <w:r w:rsidR="00985507">
        <w:t>S</w:t>
      </w:r>
      <w:r w:rsidRPr="00323BB5">
        <w:t>lužb</w:t>
      </w:r>
      <w:r w:rsidR="00985507">
        <w:t>y</w:t>
      </w:r>
      <w:r w:rsidRPr="00323BB5">
        <w:t xml:space="preserve"> dle této Smlouvy uchovávat nejméně po dobu deseti (10) let od konce účetního období, ve kterém došlo k</w:t>
      </w:r>
      <w:r w:rsidR="00B21B93">
        <w:t> </w:t>
      </w:r>
      <w:r w:rsidRPr="00323BB5">
        <w:t xml:space="preserve">zaplacení poslední části ceny </w:t>
      </w:r>
      <w:r w:rsidR="00AC0A8B">
        <w:t xml:space="preserve">za </w:t>
      </w:r>
      <w:proofErr w:type="gramStart"/>
      <w:r w:rsidRPr="00323BB5">
        <w:t>poskytnut</w:t>
      </w:r>
      <w:r w:rsidR="00AC0A8B">
        <w:t>ou</w:t>
      </w:r>
      <w:proofErr w:type="gramEnd"/>
      <w:r w:rsidRPr="00323BB5">
        <w:t xml:space="preserve"> </w:t>
      </w:r>
      <w:r w:rsidR="00AC0A8B">
        <w:t>S</w:t>
      </w:r>
      <w:r w:rsidRPr="00323BB5">
        <w:t>lužeb, popřípadě k poslednímu zdanitelnému plnění dle této Smlouvy, a</w:t>
      </w:r>
      <w:r w:rsidR="00143E57">
        <w:t> </w:t>
      </w:r>
      <w:r w:rsidRPr="00323BB5">
        <w:t>to zejména pro účely kontroly oprávněnými kontrolními orgány.</w:t>
      </w:r>
    </w:p>
    <w:p w14:paraId="342CDF42" w14:textId="68FA6FB7" w:rsidR="0096725A" w:rsidRPr="00323BB5" w:rsidRDefault="0096725A" w:rsidP="00914B55">
      <w:pPr>
        <w:pStyle w:val="Bezmezer"/>
      </w:pPr>
      <w:r w:rsidRPr="00323BB5">
        <w:t xml:space="preserve">Poskytovatel je povinen umožnit kontrolu dokumentů souvisejících s poskytováním </w:t>
      </w:r>
      <w:r w:rsidR="00AC0A8B">
        <w:t>S</w:t>
      </w:r>
      <w:r w:rsidRPr="00323BB5">
        <w:t>luž</w:t>
      </w:r>
      <w:r w:rsidR="00AC0A8B">
        <w:t>by</w:t>
      </w:r>
      <w:r w:rsidRPr="00323BB5">
        <w:t xml:space="preserve">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49AC630E" w14:textId="3C6C3D21" w:rsidR="0092449F" w:rsidRPr="009A2BD1" w:rsidRDefault="0096725A" w:rsidP="00914B55">
      <w:pPr>
        <w:pStyle w:val="Bezmezer"/>
      </w:pPr>
      <w:r w:rsidRPr="00323BB5">
        <w:t xml:space="preserve">Poskytovatel je povinen ve smyslu ustanovení § 2 písm. e) </w:t>
      </w:r>
      <w:r w:rsidR="00143E57" w:rsidRPr="00323BB5">
        <w:t>zákona č. 320/2001 Sb., o</w:t>
      </w:r>
      <w:r w:rsidR="00B21B93">
        <w:t> </w:t>
      </w:r>
      <w:r w:rsidR="00143E57" w:rsidRPr="00323BB5">
        <w:t>finanční kontrole ve veřejné správě a o změně některých zákonů, ve znění pozdějších předpisů (dále jen „</w:t>
      </w:r>
      <w:r w:rsidR="00143E57" w:rsidRPr="00323BB5">
        <w:rPr>
          <w:b/>
        </w:rPr>
        <w:t>Zákon o finanční kontrole</w:t>
      </w:r>
      <w:r w:rsidR="00143E57" w:rsidRPr="00323BB5">
        <w:t>“)</w:t>
      </w:r>
      <w:r w:rsidRPr="00323BB5">
        <w:t xml:space="preserve"> spolupracovat při výkonu finanční kontroly</w:t>
      </w:r>
      <w:r w:rsidR="00A42D25" w:rsidRPr="00323BB5">
        <w:t>.</w:t>
      </w:r>
    </w:p>
    <w:p w14:paraId="79A888F1" w14:textId="65069C70" w:rsidR="00820183" w:rsidRPr="00323BB5" w:rsidRDefault="00820183">
      <w:pPr>
        <w:pStyle w:val="Zkladntext2"/>
        <w:shd w:val="clear" w:color="auto" w:fill="auto"/>
        <w:tabs>
          <w:tab w:val="left" w:pos="289"/>
        </w:tabs>
        <w:spacing w:line="276" w:lineRule="auto"/>
        <w:ind w:firstLine="0"/>
        <w:rPr>
          <w:b/>
        </w:rPr>
      </w:pPr>
      <w:r w:rsidRPr="00323BB5">
        <w:rPr>
          <w:b/>
        </w:rPr>
        <w:t>VII.</w:t>
      </w:r>
    </w:p>
    <w:p w14:paraId="519A8D78" w14:textId="77777777" w:rsidR="00820183" w:rsidRPr="00323BB5" w:rsidRDefault="00820183">
      <w:pPr>
        <w:pStyle w:val="Nadpis1"/>
      </w:pPr>
      <w:r w:rsidRPr="00323BB5">
        <w:t>Práva a povinnosti Objednatele</w:t>
      </w:r>
    </w:p>
    <w:p w14:paraId="3132219E" w14:textId="15AFA515" w:rsidR="003131A3" w:rsidRPr="00323BB5" w:rsidRDefault="001B6982" w:rsidP="006E55BF">
      <w:pPr>
        <w:pStyle w:val="Bezmezer"/>
        <w:numPr>
          <w:ilvl w:val="0"/>
          <w:numId w:val="20"/>
        </w:numPr>
        <w:ind w:left="426" w:hanging="426"/>
      </w:pPr>
      <w:r w:rsidRPr="00323BB5">
        <w:t xml:space="preserve">Objednatel je oprávněn prostřednictvím oprávněných osob provádět kontrolu funkčnosti </w:t>
      </w:r>
      <w:r w:rsidR="00C40E86" w:rsidRPr="00323BB5">
        <w:t>S</w:t>
      </w:r>
      <w:r w:rsidRPr="00323BB5">
        <w:t>ystém</w:t>
      </w:r>
      <w:r w:rsidR="00C40E86" w:rsidRPr="00323BB5">
        <w:t>u</w:t>
      </w:r>
      <w:r w:rsidRPr="00323BB5">
        <w:t xml:space="preserve"> a kontrolu dodržování ustanovení této </w:t>
      </w:r>
      <w:r w:rsidR="00C40E86" w:rsidRPr="00323BB5">
        <w:t>S</w:t>
      </w:r>
      <w:r w:rsidRPr="00323BB5">
        <w:t xml:space="preserve">mlouvy. V případě, že dojde ke zjištění pochybení </w:t>
      </w:r>
      <w:r w:rsidR="00C40E86" w:rsidRPr="00323BB5">
        <w:t>P</w:t>
      </w:r>
      <w:r w:rsidR="002554ED" w:rsidRPr="00323BB5">
        <w:t>oskytovatele</w:t>
      </w:r>
      <w:r w:rsidRPr="00323BB5">
        <w:t xml:space="preserve">, je </w:t>
      </w:r>
      <w:r w:rsidR="00143E57">
        <w:t>O</w:t>
      </w:r>
      <w:r w:rsidRPr="00323BB5">
        <w:t>bjednatel oprávněn ho vyzvat k okamžitému zjednání nápravy.</w:t>
      </w:r>
    </w:p>
    <w:p w14:paraId="6B4068E3" w14:textId="2DE64CC0" w:rsidR="00820183" w:rsidRPr="00323BB5" w:rsidRDefault="001B6982">
      <w:pPr>
        <w:pStyle w:val="Bezmezer"/>
      </w:pPr>
      <w:r w:rsidRPr="00323BB5">
        <w:t xml:space="preserve">Objednatel se zavazuje poskytnout za podmínek této </w:t>
      </w:r>
      <w:r w:rsidR="00C40E86" w:rsidRPr="00323BB5">
        <w:t>S</w:t>
      </w:r>
      <w:r w:rsidRPr="00323BB5">
        <w:t>mlouvy připojení do systému elektrické energie a sítě internet</w:t>
      </w:r>
      <w:r w:rsidR="00E60934">
        <w:t xml:space="preserve"> v objektech Objednatele</w:t>
      </w:r>
      <w:r w:rsidRPr="00323BB5">
        <w:t xml:space="preserve">, a tuto elektrickou energii a síť internet na provoz </w:t>
      </w:r>
      <w:r w:rsidR="00C40E86" w:rsidRPr="00323BB5">
        <w:t>S</w:t>
      </w:r>
      <w:r w:rsidRPr="00323BB5">
        <w:t xml:space="preserve">ystému bezplatně poskytnout </w:t>
      </w:r>
      <w:r w:rsidR="00C40E86" w:rsidRPr="00323BB5">
        <w:t>P</w:t>
      </w:r>
      <w:r w:rsidR="002554ED" w:rsidRPr="00323BB5">
        <w:t>oskytovateli</w:t>
      </w:r>
      <w:r w:rsidRPr="00323BB5">
        <w:t>.</w:t>
      </w:r>
    </w:p>
    <w:p w14:paraId="2104B90A" w14:textId="7667811D" w:rsidR="003131A3" w:rsidRPr="00323BB5" w:rsidRDefault="001B6982">
      <w:pPr>
        <w:pStyle w:val="Bezmezer"/>
      </w:pPr>
      <w:r w:rsidRPr="00323BB5">
        <w:t xml:space="preserve">Objednatel se zavazuje umožnit oprávněným osobám </w:t>
      </w:r>
      <w:r w:rsidR="00B67A75">
        <w:t>P</w:t>
      </w:r>
      <w:r w:rsidR="002554ED" w:rsidRPr="00323BB5">
        <w:t>oskytovatele</w:t>
      </w:r>
      <w:r w:rsidRPr="00323BB5">
        <w:t xml:space="preserve"> přístup do všech prostor, kde se nachází </w:t>
      </w:r>
      <w:r w:rsidR="00B67A75">
        <w:t>S</w:t>
      </w:r>
      <w:r w:rsidRPr="00323BB5">
        <w:t>ystém.</w:t>
      </w:r>
    </w:p>
    <w:p w14:paraId="4D3B6FC0" w14:textId="35D40EA0" w:rsidR="003131A3" w:rsidRPr="00323BB5" w:rsidRDefault="001B6982">
      <w:pPr>
        <w:pStyle w:val="Bezmezer"/>
      </w:pPr>
      <w:r w:rsidRPr="00323BB5">
        <w:t xml:space="preserve">Objednatel neodpovídá za odcizení částí </w:t>
      </w:r>
      <w:r w:rsidR="00B67A75">
        <w:t>S</w:t>
      </w:r>
      <w:r w:rsidRPr="00323BB5">
        <w:t>ystém</w:t>
      </w:r>
      <w:r w:rsidR="007C3225">
        <w:t>u</w:t>
      </w:r>
      <w:r w:rsidRPr="00323BB5">
        <w:t xml:space="preserve"> v majetku </w:t>
      </w:r>
      <w:r w:rsidR="00B67A75">
        <w:t>P</w:t>
      </w:r>
      <w:r w:rsidR="002554ED" w:rsidRPr="00323BB5">
        <w:t>oskytovatele</w:t>
      </w:r>
      <w:r w:rsidRPr="00323BB5">
        <w:t xml:space="preserve">, je však povinen zajistit potřebnou součinnost tak, aby možné poškození či odcizení majetku </w:t>
      </w:r>
      <w:r w:rsidR="00B67A75">
        <w:t>P</w:t>
      </w:r>
      <w:r w:rsidR="002554ED" w:rsidRPr="00323BB5">
        <w:t>oskytovatele</w:t>
      </w:r>
      <w:r w:rsidRPr="00323BB5">
        <w:t xml:space="preserve"> bylo minimalizováno.</w:t>
      </w:r>
    </w:p>
    <w:p w14:paraId="414115B9" w14:textId="032615F8" w:rsidR="0096725A" w:rsidRPr="00323BB5" w:rsidRDefault="0096725A">
      <w:pPr>
        <w:pStyle w:val="Bezmezer"/>
      </w:pPr>
      <w:r w:rsidRPr="00323BB5">
        <w:t>Objednatel je právnickou osobou povinnou uveřejňovat stanovené smlouvy v registru smluv podle zákona č. 340/2015 Sb., o zvláštních podmínkách účinnosti některých smluv, uveřejňování těchto smluv a registru smluv (zákon o registru smluv), ve znění pozdějších předpisů. Žádné z ustanovení této Smlouvy tak nepodléhá obchodnímu tajemství. Objednatel je oprávněn znění Smlouvy v plném rozsahu zpřístupnit třetí osobě nebo na</w:t>
      </w:r>
      <w:r w:rsidR="00B21B93">
        <w:t> </w:t>
      </w:r>
      <w:r w:rsidRPr="00323BB5">
        <w:t>základě vlastního rozhodnutí nebo svých povinností zveřejnit.</w:t>
      </w:r>
    </w:p>
    <w:p w14:paraId="61EC5C6F" w14:textId="1EDC1B3A" w:rsidR="0096725A" w:rsidRPr="00323BB5" w:rsidRDefault="0096725A">
      <w:pPr>
        <w:pStyle w:val="Zkladntext2"/>
        <w:shd w:val="clear" w:color="auto" w:fill="auto"/>
        <w:tabs>
          <w:tab w:val="left" w:pos="327"/>
        </w:tabs>
        <w:spacing w:line="276" w:lineRule="auto"/>
        <w:ind w:firstLine="0"/>
        <w:rPr>
          <w:b/>
        </w:rPr>
      </w:pPr>
      <w:r w:rsidRPr="00323BB5">
        <w:rPr>
          <w:b/>
        </w:rPr>
        <w:t>VIII.</w:t>
      </w:r>
    </w:p>
    <w:p w14:paraId="0382261D" w14:textId="275A5E40" w:rsidR="0096725A" w:rsidRPr="00323BB5" w:rsidRDefault="0096725A">
      <w:pPr>
        <w:pStyle w:val="Nadpis1"/>
      </w:pPr>
      <w:r w:rsidRPr="00323BB5">
        <w:t>Licenční ujednání</w:t>
      </w:r>
    </w:p>
    <w:p w14:paraId="7E6519AB" w14:textId="58F51AE1" w:rsidR="0096725A" w:rsidRPr="00323BB5" w:rsidRDefault="00303A16" w:rsidP="006E55BF">
      <w:pPr>
        <w:pStyle w:val="Nadpis3"/>
        <w:numPr>
          <w:ilvl w:val="0"/>
          <w:numId w:val="7"/>
        </w:numPr>
        <w:spacing w:before="0" w:after="120" w:line="276" w:lineRule="auto"/>
        <w:ind w:left="426" w:hanging="426"/>
        <w:rPr>
          <w:rFonts w:ascii="Tahoma" w:hAnsi="Tahoma" w:cs="Tahoma"/>
          <w:iCs/>
          <w:sz w:val="20"/>
          <w:szCs w:val="20"/>
        </w:rPr>
      </w:pPr>
      <w:r w:rsidRPr="00323BB5">
        <w:rPr>
          <w:rFonts w:ascii="Tahoma" w:hAnsi="Tahoma" w:cs="Tahoma"/>
          <w:iCs/>
          <w:sz w:val="20"/>
          <w:szCs w:val="20"/>
        </w:rPr>
        <w:t>Implementací</w:t>
      </w:r>
      <w:r w:rsidR="0096725A" w:rsidRPr="00323BB5">
        <w:rPr>
          <w:rFonts w:ascii="Tahoma" w:hAnsi="Tahoma" w:cs="Tahoma"/>
          <w:iCs/>
          <w:sz w:val="20"/>
          <w:szCs w:val="20"/>
        </w:rPr>
        <w:t xml:space="preserve"> </w:t>
      </w:r>
      <w:r w:rsidR="00B64C1F" w:rsidRPr="00323BB5">
        <w:rPr>
          <w:rFonts w:ascii="Tahoma" w:hAnsi="Tahoma" w:cs="Tahoma"/>
          <w:iCs/>
          <w:sz w:val="20"/>
          <w:szCs w:val="20"/>
        </w:rPr>
        <w:t>Systému</w:t>
      </w:r>
      <w:r w:rsidR="0096725A" w:rsidRPr="00323BB5">
        <w:rPr>
          <w:rFonts w:ascii="Tahoma" w:hAnsi="Tahoma" w:cs="Tahoma"/>
          <w:iCs/>
          <w:sz w:val="20"/>
          <w:szCs w:val="20"/>
        </w:rPr>
        <w:t xml:space="preserve"> Objednatel nabývá právo </w:t>
      </w:r>
      <w:r w:rsidRPr="00323BB5">
        <w:rPr>
          <w:rFonts w:ascii="Tahoma" w:hAnsi="Tahoma" w:cs="Tahoma"/>
          <w:iCs/>
          <w:sz w:val="20"/>
          <w:szCs w:val="20"/>
        </w:rPr>
        <w:t>Systém</w:t>
      </w:r>
      <w:r w:rsidR="0096725A" w:rsidRPr="00323BB5">
        <w:rPr>
          <w:rFonts w:ascii="Tahoma" w:hAnsi="Tahoma" w:cs="Tahoma"/>
          <w:iCs/>
          <w:sz w:val="20"/>
          <w:szCs w:val="20"/>
        </w:rPr>
        <w:t xml:space="preserve"> užít ve smyslu § 12 zákona č.</w:t>
      </w:r>
      <w:r w:rsidR="00B67A75">
        <w:rPr>
          <w:rFonts w:ascii="Tahoma" w:hAnsi="Tahoma" w:cs="Tahoma"/>
          <w:iCs/>
          <w:sz w:val="20"/>
          <w:szCs w:val="20"/>
        </w:rPr>
        <w:t> </w:t>
      </w:r>
      <w:r w:rsidR="0096725A" w:rsidRPr="00323BB5">
        <w:rPr>
          <w:rFonts w:ascii="Tahoma" w:hAnsi="Tahoma" w:cs="Tahoma"/>
          <w:iCs/>
          <w:sz w:val="20"/>
          <w:szCs w:val="20"/>
        </w:rPr>
        <w:t>121/2000</w:t>
      </w:r>
      <w:r w:rsidR="00B67A75">
        <w:rPr>
          <w:rFonts w:ascii="Tahoma" w:hAnsi="Tahoma" w:cs="Tahoma"/>
          <w:iCs/>
          <w:sz w:val="20"/>
          <w:szCs w:val="20"/>
        </w:rPr>
        <w:t> </w:t>
      </w:r>
      <w:r w:rsidR="0096725A" w:rsidRPr="00323BB5">
        <w:rPr>
          <w:rFonts w:ascii="Tahoma" w:hAnsi="Tahoma" w:cs="Tahoma"/>
          <w:iCs/>
          <w:sz w:val="20"/>
          <w:szCs w:val="20"/>
        </w:rPr>
        <w:t>Sb., autorský zákon, ve znění pozdějších předpisů (dále jen „</w:t>
      </w:r>
      <w:r w:rsidR="0096725A" w:rsidRPr="00323BB5">
        <w:rPr>
          <w:rFonts w:ascii="Tahoma" w:hAnsi="Tahoma" w:cs="Tahoma"/>
          <w:b/>
          <w:iCs/>
          <w:sz w:val="20"/>
          <w:szCs w:val="20"/>
        </w:rPr>
        <w:t>Autorský zákon</w:t>
      </w:r>
      <w:r w:rsidR="0096725A" w:rsidRPr="00323BB5">
        <w:rPr>
          <w:rFonts w:ascii="Tahoma" w:hAnsi="Tahoma" w:cs="Tahoma"/>
          <w:iCs/>
          <w:sz w:val="20"/>
          <w:szCs w:val="20"/>
        </w:rPr>
        <w:t>“). Za</w:t>
      </w:r>
      <w:r w:rsidR="00B67A75">
        <w:rPr>
          <w:rFonts w:ascii="Tahoma" w:hAnsi="Tahoma" w:cs="Tahoma"/>
          <w:iCs/>
          <w:sz w:val="20"/>
          <w:szCs w:val="20"/>
        </w:rPr>
        <w:t> </w:t>
      </w:r>
      <w:r w:rsidR="0096725A" w:rsidRPr="00323BB5">
        <w:rPr>
          <w:rFonts w:ascii="Tahoma" w:hAnsi="Tahoma" w:cs="Tahoma"/>
          <w:iCs/>
          <w:sz w:val="20"/>
          <w:szCs w:val="20"/>
        </w:rPr>
        <w:t xml:space="preserve">tímto účelem v souladu s § 61 Autorského zákona poskytuje </w:t>
      </w:r>
      <w:r w:rsidR="00D52300" w:rsidRPr="00323BB5">
        <w:rPr>
          <w:rFonts w:ascii="Tahoma" w:hAnsi="Tahoma" w:cs="Tahoma"/>
          <w:iCs/>
          <w:sz w:val="20"/>
          <w:szCs w:val="20"/>
        </w:rPr>
        <w:t>Poskytovatel</w:t>
      </w:r>
      <w:r w:rsidR="0096725A" w:rsidRPr="00323BB5">
        <w:rPr>
          <w:rFonts w:ascii="Tahoma" w:hAnsi="Tahoma" w:cs="Tahoma"/>
          <w:iCs/>
          <w:sz w:val="20"/>
          <w:szCs w:val="20"/>
        </w:rPr>
        <w:t xml:space="preserve"> Objednateli licenci za</w:t>
      </w:r>
      <w:r w:rsidR="00B67A75">
        <w:rPr>
          <w:rFonts w:ascii="Tahoma" w:hAnsi="Tahoma" w:cs="Tahoma"/>
          <w:iCs/>
          <w:sz w:val="20"/>
          <w:szCs w:val="20"/>
        </w:rPr>
        <w:t> </w:t>
      </w:r>
      <w:r w:rsidR="0096725A" w:rsidRPr="00323BB5">
        <w:rPr>
          <w:rFonts w:ascii="Tahoma" w:hAnsi="Tahoma" w:cs="Tahoma"/>
          <w:iCs/>
          <w:sz w:val="20"/>
          <w:szCs w:val="20"/>
        </w:rPr>
        <w:t>těchto podmínek:</w:t>
      </w:r>
    </w:p>
    <w:p w14:paraId="3E20D045" w14:textId="29ED9330" w:rsidR="00D52300" w:rsidRPr="00323BB5" w:rsidRDefault="0096725A" w:rsidP="006E55BF">
      <w:pPr>
        <w:pStyle w:val="Nadpis3"/>
        <w:numPr>
          <w:ilvl w:val="0"/>
          <w:numId w:val="5"/>
        </w:numPr>
        <w:spacing w:before="0" w:after="120" w:line="276" w:lineRule="auto"/>
        <w:ind w:left="851" w:hanging="425"/>
        <w:rPr>
          <w:rFonts w:ascii="Tahoma" w:hAnsi="Tahoma" w:cs="Tahoma"/>
          <w:sz w:val="20"/>
          <w:szCs w:val="20"/>
        </w:rPr>
      </w:pPr>
      <w:r w:rsidRPr="00323BB5">
        <w:rPr>
          <w:rFonts w:ascii="Tahoma" w:hAnsi="Tahoma" w:cs="Tahoma"/>
          <w:sz w:val="20"/>
          <w:szCs w:val="20"/>
        </w:rPr>
        <w:t xml:space="preserve">Objednatel je oprávněn </w:t>
      </w:r>
      <w:r w:rsidR="00D52300" w:rsidRPr="00323BB5">
        <w:rPr>
          <w:rFonts w:ascii="Tahoma" w:hAnsi="Tahoma" w:cs="Tahoma"/>
          <w:sz w:val="20"/>
          <w:szCs w:val="20"/>
        </w:rPr>
        <w:t>Systém</w:t>
      </w:r>
      <w:r w:rsidRPr="00323BB5">
        <w:rPr>
          <w:rFonts w:ascii="Tahoma" w:hAnsi="Tahoma" w:cs="Tahoma"/>
          <w:sz w:val="20"/>
          <w:szCs w:val="20"/>
        </w:rPr>
        <w:t xml:space="preserve"> užít zejména pro účely vyplývající z této Smlouvy, nebo pro takové, které s těmito účely souvisí</w:t>
      </w:r>
      <w:r w:rsidR="00D52300" w:rsidRPr="00323BB5">
        <w:rPr>
          <w:rFonts w:ascii="Tahoma" w:hAnsi="Tahoma" w:cs="Tahoma"/>
          <w:sz w:val="20"/>
          <w:szCs w:val="20"/>
        </w:rPr>
        <w:t>.</w:t>
      </w:r>
    </w:p>
    <w:p w14:paraId="39C5B959" w14:textId="6842045C" w:rsidR="0096725A" w:rsidRPr="00323BB5" w:rsidRDefault="0096725A" w:rsidP="006E55BF">
      <w:pPr>
        <w:pStyle w:val="Nadpis3"/>
        <w:numPr>
          <w:ilvl w:val="0"/>
          <w:numId w:val="5"/>
        </w:numPr>
        <w:spacing w:before="0" w:after="120" w:line="276" w:lineRule="auto"/>
        <w:ind w:left="851" w:hanging="425"/>
        <w:rPr>
          <w:rFonts w:ascii="Tahoma" w:hAnsi="Tahoma" w:cs="Tahoma"/>
          <w:sz w:val="20"/>
          <w:szCs w:val="20"/>
        </w:rPr>
      </w:pPr>
      <w:r w:rsidRPr="00323BB5">
        <w:rPr>
          <w:rFonts w:ascii="Tahoma" w:hAnsi="Tahoma" w:cs="Tahoma"/>
          <w:sz w:val="20"/>
          <w:szCs w:val="20"/>
        </w:rPr>
        <w:t xml:space="preserve">Objednatel je oprávněn vykonávat veškerá práva vyplývající z práva </w:t>
      </w:r>
      <w:r w:rsidR="00D52300" w:rsidRPr="00323BB5">
        <w:rPr>
          <w:rFonts w:ascii="Tahoma" w:hAnsi="Tahoma" w:cs="Tahoma"/>
          <w:sz w:val="20"/>
          <w:szCs w:val="20"/>
        </w:rPr>
        <w:t>Systém</w:t>
      </w:r>
      <w:r w:rsidRPr="00323BB5">
        <w:rPr>
          <w:rFonts w:ascii="Tahoma" w:hAnsi="Tahoma" w:cs="Tahoma"/>
          <w:sz w:val="20"/>
          <w:szCs w:val="20"/>
        </w:rPr>
        <w:t xml:space="preserve"> užít podle § 12 odst. 4 Autorského zákona; Objednatel však zároveň není povinen licenci využít.</w:t>
      </w:r>
    </w:p>
    <w:p w14:paraId="332B3EED" w14:textId="46E39E8A" w:rsidR="0096725A" w:rsidRPr="00323BB5" w:rsidRDefault="00D52300">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Poskytovatel</w:t>
      </w:r>
      <w:r w:rsidR="0096725A" w:rsidRPr="00323BB5">
        <w:rPr>
          <w:rFonts w:ascii="Tahoma" w:hAnsi="Tahoma" w:cs="Tahoma"/>
          <w:sz w:val="20"/>
          <w:szCs w:val="20"/>
        </w:rPr>
        <w:t xml:space="preserve"> poskytuje licenci jako licenci </w:t>
      </w:r>
      <w:r w:rsidR="007D58F0">
        <w:rPr>
          <w:rFonts w:ascii="Tahoma" w:hAnsi="Tahoma" w:cs="Tahoma"/>
          <w:sz w:val="20"/>
          <w:szCs w:val="20"/>
        </w:rPr>
        <w:t>ne</w:t>
      </w:r>
      <w:r w:rsidR="0096725A" w:rsidRPr="00323BB5">
        <w:rPr>
          <w:rFonts w:ascii="Tahoma" w:hAnsi="Tahoma" w:cs="Tahoma"/>
          <w:sz w:val="20"/>
          <w:szCs w:val="20"/>
        </w:rPr>
        <w:t xml:space="preserve">výhradní. </w:t>
      </w:r>
    </w:p>
    <w:p w14:paraId="029E1EA5" w14:textId="52BABD1F" w:rsidR="0096725A" w:rsidRPr="00323BB5" w:rsidRDefault="0096725A">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lastRenderedPageBreak/>
        <w:t xml:space="preserve">Licenci </w:t>
      </w:r>
      <w:r w:rsidR="00D52300" w:rsidRPr="00323BB5">
        <w:rPr>
          <w:rFonts w:ascii="Tahoma" w:hAnsi="Tahoma" w:cs="Tahoma"/>
          <w:sz w:val="20"/>
          <w:szCs w:val="20"/>
        </w:rPr>
        <w:t>Poskytovatel</w:t>
      </w:r>
      <w:r w:rsidRPr="00323BB5">
        <w:rPr>
          <w:rFonts w:ascii="Tahoma" w:hAnsi="Tahoma" w:cs="Tahoma"/>
          <w:sz w:val="20"/>
          <w:szCs w:val="20"/>
        </w:rPr>
        <w:t xml:space="preserve"> poskytuje na dobu do uplynutí majetkových autorských práv všech autorů zúčastněných na plnění </w:t>
      </w:r>
      <w:r w:rsidR="00D52300" w:rsidRPr="00323BB5">
        <w:rPr>
          <w:rFonts w:ascii="Tahoma" w:hAnsi="Tahoma" w:cs="Tahoma"/>
          <w:sz w:val="20"/>
          <w:szCs w:val="20"/>
        </w:rPr>
        <w:t>předmětu Smlouvy</w:t>
      </w:r>
      <w:r w:rsidRPr="00323BB5">
        <w:rPr>
          <w:rFonts w:ascii="Tahoma" w:hAnsi="Tahoma" w:cs="Tahoma"/>
          <w:sz w:val="20"/>
          <w:szCs w:val="20"/>
        </w:rPr>
        <w:t>. Objednatel je oprávněn vykonávat práva vyplývající z licence nejen na území České republiky, ale i</w:t>
      </w:r>
      <w:r w:rsidR="00143E57">
        <w:rPr>
          <w:rFonts w:ascii="Tahoma" w:hAnsi="Tahoma" w:cs="Tahoma"/>
          <w:sz w:val="20"/>
          <w:szCs w:val="20"/>
        </w:rPr>
        <w:t> </w:t>
      </w:r>
      <w:r w:rsidRPr="00323BB5">
        <w:rPr>
          <w:rFonts w:ascii="Tahoma" w:hAnsi="Tahoma" w:cs="Tahoma"/>
          <w:sz w:val="20"/>
          <w:szCs w:val="20"/>
        </w:rPr>
        <w:t>v</w:t>
      </w:r>
      <w:r w:rsidR="00143E57">
        <w:rPr>
          <w:rFonts w:ascii="Tahoma" w:hAnsi="Tahoma" w:cs="Tahoma"/>
          <w:sz w:val="20"/>
          <w:szCs w:val="20"/>
        </w:rPr>
        <w:t> </w:t>
      </w:r>
      <w:r w:rsidRPr="00323BB5">
        <w:rPr>
          <w:rFonts w:ascii="Tahoma" w:hAnsi="Tahoma" w:cs="Tahoma"/>
          <w:sz w:val="20"/>
          <w:szCs w:val="20"/>
        </w:rPr>
        <w:t>zahraničí.</w:t>
      </w:r>
    </w:p>
    <w:p w14:paraId="070A4256" w14:textId="0312AF02" w:rsidR="0096725A" w:rsidRPr="00323BB5" w:rsidRDefault="00D52300" w:rsidP="006E55BF">
      <w:pPr>
        <w:pStyle w:val="Nadpis3"/>
        <w:numPr>
          <w:ilvl w:val="0"/>
          <w:numId w:val="7"/>
        </w:numPr>
        <w:spacing w:before="0" w:after="120" w:line="276" w:lineRule="auto"/>
        <w:ind w:left="426" w:hanging="426"/>
        <w:rPr>
          <w:rFonts w:ascii="Tahoma" w:hAnsi="Tahoma" w:cs="Tahoma"/>
          <w:iCs/>
          <w:sz w:val="20"/>
          <w:szCs w:val="20"/>
        </w:rPr>
      </w:pPr>
      <w:r w:rsidRPr="00323BB5">
        <w:rPr>
          <w:rFonts w:ascii="Tahoma" w:hAnsi="Tahoma" w:cs="Tahoma"/>
          <w:iCs/>
          <w:sz w:val="20"/>
          <w:szCs w:val="20"/>
        </w:rPr>
        <w:t>Poskytovatel</w:t>
      </w:r>
      <w:r w:rsidR="0096725A" w:rsidRPr="00323BB5">
        <w:rPr>
          <w:rFonts w:ascii="Tahoma" w:hAnsi="Tahoma" w:cs="Tahoma"/>
          <w:iCs/>
          <w:sz w:val="20"/>
          <w:szCs w:val="20"/>
        </w:rPr>
        <w:t xml:space="preserve"> prohlašuje, že je plně oprávněn disponovat právy duševního vlastnictví týkající se </w:t>
      </w:r>
      <w:r w:rsidRPr="00323BB5">
        <w:rPr>
          <w:rFonts w:ascii="Tahoma" w:hAnsi="Tahoma" w:cs="Tahoma"/>
          <w:iCs/>
          <w:sz w:val="20"/>
          <w:szCs w:val="20"/>
        </w:rPr>
        <w:t>Systému</w:t>
      </w:r>
      <w:r w:rsidR="0096725A" w:rsidRPr="00323BB5">
        <w:rPr>
          <w:rFonts w:ascii="Tahoma" w:hAnsi="Tahoma" w:cs="Tahoma"/>
          <w:iCs/>
          <w:sz w:val="20"/>
          <w:szCs w:val="20"/>
        </w:rPr>
        <w:t xml:space="preserve">, včetně práv autorských, do </w:t>
      </w:r>
      <w:r w:rsidRPr="00323BB5">
        <w:rPr>
          <w:rFonts w:ascii="Tahoma" w:hAnsi="Tahoma" w:cs="Tahoma"/>
          <w:iCs/>
          <w:sz w:val="20"/>
          <w:szCs w:val="20"/>
        </w:rPr>
        <w:t xml:space="preserve">Systému </w:t>
      </w:r>
      <w:r w:rsidR="0096725A" w:rsidRPr="00323BB5">
        <w:rPr>
          <w:rFonts w:ascii="Tahoma" w:hAnsi="Tahoma" w:cs="Tahoma"/>
          <w:iCs/>
          <w:sz w:val="20"/>
          <w:szCs w:val="20"/>
        </w:rPr>
        <w:t xml:space="preserve">zahrnutých, a zavazuje se zajistit řádné a nerušené užívání </w:t>
      </w:r>
      <w:r w:rsidRPr="00323BB5">
        <w:rPr>
          <w:rFonts w:ascii="Tahoma" w:hAnsi="Tahoma" w:cs="Tahoma"/>
          <w:iCs/>
          <w:sz w:val="20"/>
          <w:szCs w:val="20"/>
        </w:rPr>
        <w:t>Systému</w:t>
      </w:r>
      <w:r w:rsidR="0096725A" w:rsidRPr="00323BB5">
        <w:rPr>
          <w:rFonts w:ascii="Tahoma" w:hAnsi="Tahoma" w:cs="Tahoma"/>
          <w:iCs/>
          <w:sz w:val="20"/>
          <w:szCs w:val="20"/>
        </w:rPr>
        <w:t xml:space="preserve"> Objednatelem, včetně zajištění souhlasů všech nositelů práv duševního vlastnictví do </w:t>
      </w:r>
      <w:r w:rsidRPr="00323BB5">
        <w:rPr>
          <w:rFonts w:ascii="Tahoma" w:hAnsi="Tahoma" w:cs="Tahoma"/>
          <w:iCs/>
          <w:sz w:val="20"/>
          <w:szCs w:val="20"/>
        </w:rPr>
        <w:t>Systému</w:t>
      </w:r>
      <w:r w:rsidR="0096725A" w:rsidRPr="00323BB5">
        <w:rPr>
          <w:rFonts w:ascii="Tahoma" w:hAnsi="Tahoma" w:cs="Tahoma"/>
          <w:iCs/>
          <w:sz w:val="20"/>
          <w:szCs w:val="20"/>
        </w:rPr>
        <w:t xml:space="preserve"> zahrnutých. </w:t>
      </w:r>
      <w:r w:rsidRPr="00323BB5">
        <w:rPr>
          <w:rFonts w:ascii="Tahoma" w:hAnsi="Tahoma" w:cs="Tahoma"/>
          <w:iCs/>
          <w:sz w:val="20"/>
          <w:szCs w:val="20"/>
        </w:rPr>
        <w:t>Poskytovatel</w:t>
      </w:r>
      <w:r w:rsidR="0096725A" w:rsidRPr="00323BB5">
        <w:rPr>
          <w:rFonts w:ascii="Tahoma" w:hAnsi="Tahoma" w:cs="Tahoma"/>
          <w:iCs/>
          <w:sz w:val="20"/>
          <w:szCs w:val="20"/>
        </w:rPr>
        <w:t xml:space="preserve"> je povinen Objednateli uhradit jakékoli majetkové a</w:t>
      </w:r>
      <w:r w:rsidR="00143E57">
        <w:rPr>
          <w:rFonts w:ascii="Tahoma" w:hAnsi="Tahoma" w:cs="Tahoma"/>
          <w:iCs/>
          <w:sz w:val="20"/>
          <w:szCs w:val="20"/>
        </w:rPr>
        <w:t> </w:t>
      </w:r>
      <w:r w:rsidR="0096725A" w:rsidRPr="00323BB5">
        <w:rPr>
          <w:rFonts w:ascii="Tahoma" w:hAnsi="Tahoma" w:cs="Tahoma"/>
          <w:iCs/>
          <w:sz w:val="20"/>
          <w:szCs w:val="20"/>
        </w:rPr>
        <w:t>nemajetkové újmy, vzniklé v důsledku toho, že</w:t>
      </w:r>
      <w:r w:rsidR="00B21B93">
        <w:rPr>
          <w:rFonts w:ascii="Tahoma" w:hAnsi="Tahoma" w:cs="Tahoma"/>
          <w:iCs/>
          <w:sz w:val="20"/>
          <w:szCs w:val="20"/>
        </w:rPr>
        <w:t> </w:t>
      </w:r>
      <w:r w:rsidR="0096725A" w:rsidRPr="00323BB5">
        <w:rPr>
          <w:rFonts w:ascii="Tahoma" w:hAnsi="Tahoma" w:cs="Tahoma"/>
          <w:iCs/>
          <w:sz w:val="20"/>
          <w:szCs w:val="20"/>
        </w:rPr>
        <w:t>by Objednatel nemohl předmět Smlouvy nebo jakoukoli jeho část užívat řádně nerušeně.</w:t>
      </w:r>
    </w:p>
    <w:p w14:paraId="2F9F9F08" w14:textId="19F4DA75" w:rsidR="0096725A" w:rsidRPr="00323BB5" w:rsidRDefault="00D52300" w:rsidP="006E55BF">
      <w:pPr>
        <w:pStyle w:val="Nadpis3"/>
        <w:numPr>
          <w:ilvl w:val="0"/>
          <w:numId w:val="7"/>
        </w:numPr>
        <w:spacing w:before="0" w:after="120" w:line="276" w:lineRule="auto"/>
        <w:ind w:left="426" w:hanging="426"/>
        <w:rPr>
          <w:rFonts w:ascii="Tahoma" w:hAnsi="Tahoma" w:cs="Tahoma"/>
          <w:iCs/>
          <w:sz w:val="20"/>
          <w:szCs w:val="20"/>
        </w:rPr>
      </w:pPr>
      <w:r w:rsidRPr="00323BB5">
        <w:rPr>
          <w:rFonts w:ascii="Tahoma" w:hAnsi="Tahoma" w:cs="Tahoma"/>
          <w:iCs/>
          <w:sz w:val="20"/>
          <w:szCs w:val="20"/>
        </w:rPr>
        <w:t>Poskytovatel</w:t>
      </w:r>
      <w:r w:rsidR="0096725A" w:rsidRPr="00323BB5">
        <w:rPr>
          <w:rFonts w:ascii="Tahoma" w:hAnsi="Tahoma" w:cs="Tahoma"/>
          <w:iCs/>
          <w:sz w:val="20"/>
          <w:szCs w:val="20"/>
        </w:rPr>
        <w:t xml:space="preserve"> a Objednatel prohlašují, že odměna za poskytnutí licence je v dostatečné výši obsažena v odměně za </w:t>
      </w:r>
      <w:r w:rsidRPr="00323BB5">
        <w:rPr>
          <w:rFonts w:ascii="Tahoma" w:hAnsi="Tahoma" w:cs="Tahoma"/>
          <w:iCs/>
          <w:sz w:val="20"/>
          <w:szCs w:val="20"/>
        </w:rPr>
        <w:t xml:space="preserve">provozování Systému </w:t>
      </w:r>
      <w:r w:rsidR="00401C10">
        <w:rPr>
          <w:rFonts w:ascii="Tahoma" w:hAnsi="Tahoma" w:cs="Tahoma"/>
          <w:iCs/>
          <w:sz w:val="20"/>
          <w:szCs w:val="20"/>
        </w:rPr>
        <w:t>dle ods</w:t>
      </w:r>
      <w:r w:rsidR="007A3A7E">
        <w:rPr>
          <w:rFonts w:ascii="Tahoma" w:hAnsi="Tahoma" w:cs="Tahoma"/>
          <w:iCs/>
          <w:sz w:val="20"/>
          <w:szCs w:val="20"/>
        </w:rPr>
        <w:t>t.</w:t>
      </w:r>
      <w:r w:rsidR="00401C10">
        <w:rPr>
          <w:rFonts w:ascii="Tahoma" w:hAnsi="Tahoma" w:cs="Tahoma"/>
          <w:iCs/>
          <w:sz w:val="20"/>
          <w:szCs w:val="20"/>
        </w:rPr>
        <w:t xml:space="preserve"> 1 </w:t>
      </w:r>
      <w:r w:rsidR="007A3A7E">
        <w:rPr>
          <w:rFonts w:ascii="Tahoma" w:hAnsi="Tahoma" w:cs="Tahoma"/>
          <w:iCs/>
          <w:sz w:val="20"/>
          <w:szCs w:val="20"/>
        </w:rPr>
        <w:t>čl.</w:t>
      </w:r>
      <w:r w:rsidR="00401C10">
        <w:rPr>
          <w:rFonts w:ascii="Tahoma" w:hAnsi="Tahoma" w:cs="Tahoma"/>
          <w:iCs/>
          <w:sz w:val="20"/>
          <w:szCs w:val="20"/>
        </w:rPr>
        <w:t xml:space="preserve"> </w:t>
      </w:r>
      <w:r w:rsidR="009464FD">
        <w:rPr>
          <w:rFonts w:ascii="Tahoma" w:hAnsi="Tahoma" w:cs="Tahoma"/>
          <w:iCs/>
          <w:sz w:val="20"/>
          <w:szCs w:val="20"/>
        </w:rPr>
        <w:t xml:space="preserve">IV. této Smlouvy </w:t>
      </w:r>
      <w:r w:rsidRPr="00323BB5">
        <w:rPr>
          <w:rFonts w:ascii="Tahoma" w:hAnsi="Tahoma" w:cs="Tahoma"/>
          <w:iCs/>
          <w:sz w:val="20"/>
          <w:szCs w:val="20"/>
        </w:rPr>
        <w:t>a za další související služby</w:t>
      </w:r>
      <w:r w:rsidR="0096725A" w:rsidRPr="00323BB5">
        <w:rPr>
          <w:rFonts w:ascii="Tahoma" w:hAnsi="Tahoma" w:cs="Tahoma"/>
          <w:iCs/>
          <w:sz w:val="20"/>
          <w:szCs w:val="20"/>
        </w:rPr>
        <w:t>. Objednatel tímto licenci přijímá.</w:t>
      </w:r>
    </w:p>
    <w:p w14:paraId="633822C8" w14:textId="04D466DA" w:rsidR="0096725A" w:rsidRPr="00323BB5" w:rsidRDefault="00D52300" w:rsidP="006E55BF">
      <w:pPr>
        <w:pStyle w:val="Nadpis3"/>
        <w:numPr>
          <w:ilvl w:val="0"/>
          <w:numId w:val="7"/>
        </w:numPr>
        <w:spacing w:before="0" w:after="120" w:line="276" w:lineRule="auto"/>
        <w:ind w:left="426" w:hanging="426"/>
        <w:rPr>
          <w:rFonts w:ascii="Tahoma" w:hAnsi="Tahoma" w:cs="Tahoma"/>
          <w:iCs/>
          <w:sz w:val="20"/>
          <w:szCs w:val="20"/>
        </w:rPr>
      </w:pPr>
      <w:r w:rsidRPr="00323BB5">
        <w:rPr>
          <w:rFonts w:ascii="Tahoma" w:hAnsi="Tahoma" w:cs="Tahoma"/>
          <w:iCs/>
          <w:sz w:val="20"/>
          <w:szCs w:val="20"/>
        </w:rPr>
        <w:t>Poskytovatel</w:t>
      </w:r>
      <w:r w:rsidR="0096725A" w:rsidRPr="00323BB5">
        <w:rPr>
          <w:rFonts w:ascii="Tahoma" w:hAnsi="Tahoma" w:cs="Tahoma"/>
          <w:iCs/>
          <w:sz w:val="20"/>
          <w:szCs w:val="20"/>
        </w:rPr>
        <w:t xml:space="preserve"> se zavazuje, že při </w:t>
      </w:r>
      <w:r w:rsidRPr="00323BB5">
        <w:rPr>
          <w:rFonts w:ascii="Tahoma" w:hAnsi="Tahoma" w:cs="Tahoma"/>
          <w:iCs/>
          <w:sz w:val="20"/>
          <w:szCs w:val="20"/>
        </w:rPr>
        <w:t>plnění předmětu Smlouvy</w:t>
      </w:r>
      <w:r w:rsidR="0096725A" w:rsidRPr="00323BB5">
        <w:rPr>
          <w:rFonts w:ascii="Tahoma" w:hAnsi="Tahoma" w:cs="Tahoma"/>
          <w:iCs/>
          <w:sz w:val="20"/>
          <w:szCs w:val="20"/>
        </w:rPr>
        <w:t xml:space="preserve"> neporuší práva třetích osob, která těmto osobám mohou plynout z práv k duševnímu vlastnictví. Za případné porušení této povinnosti bude vůči takovým třetím osobám odpovědný výhradě </w:t>
      </w:r>
      <w:r w:rsidRPr="00323BB5">
        <w:rPr>
          <w:rFonts w:ascii="Tahoma" w:hAnsi="Tahoma" w:cs="Tahoma"/>
          <w:iCs/>
          <w:sz w:val="20"/>
          <w:szCs w:val="20"/>
        </w:rPr>
        <w:t>Poskytovatel</w:t>
      </w:r>
      <w:r w:rsidR="0096725A" w:rsidRPr="00323BB5">
        <w:rPr>
          <w:rFonts w:ascii="Tahoma" w:hAnsi="Tahoma" w:cs="Tahoma"/>
          <w:iCs/>
          <w:sz w:val="20"/>
          <w:szCs w:val="20"/>
        </w:rPr>
        <w:t xml:space="preserve">. Pokud budou práva třetích osob váznout na podkladech, materiálech a dalších předmětech, které </w:t>
      </w:r>
      <w:r w:rsidRPr="00323BB5">
        <w:rPr>
          <w:rFonts w:ascii="Tahoma" w:hAnsi="Tahoma" w:cs="Tahoma"/>
          <w:iCs/>
          <w:sz w:val="20"/>
          <w:szCs w:val="20"/>
        </w:rPr>
        <w:t>Poskytovateli</w:t>
      </w:r>
      <w:r w:rsidR="0096725A" w:rsidRPr="00323BB5">
        <w:rPr>
          <w:rFonts w:ascii="Tahoma" w:hAnsi="Tahoma" w:cs="Tahoma"/>
          <w:iCs/>
          <w:sz w:val="20"/>
          <w:szCs w:val="20"/>
        </w:rPr>
        <w:t xml:space="preserve"> poskytne Objednatel bez toho, aby jej na tyto skutečnosti upozornil, ponese odpovědnost za případné porušení práv třetích osob Objednatel.</w:t>
      </w:r>
    </w:p>
    <w:p w14:paraId="7A7984C6" w14:textId="1C2FED26" w:rsidR="00B324CD" w:rsidRPr="00914B55" w:rsidRDefault="00286135" w:rsidP="006E55BF">
      <w:pPr>
        <w:pStyle w:val="Odstavecseseznamem"/>
        <w:numPr>
          <w:ilvl w:val="0"/>
          <w:numId w:val="7"/>
        </w:numPr>
        <w:spacing w:after="120"/>
        <w:ind w:left="426" w:hanging="426"/>
        <w:contextualSpacing w:val="0"/>
        <w:jc w:val="both"/>
        <w:rPr>
          <w:b/>
        </w:rPr>
      </w:pPr>
      <w:r w:rsidRPr="00323BB5">
        <w:rPr>
          <w:rFonts w:ascii="Tahoma" w:hAnsi="Tahoma" w:cs="Tahoma"/>
          <w:sz w:val="20"/>
          <w:szCs w:val="20"/>
          <w:lang w:eastAsia="en-US" w:bidi="ar-SA"/>
        </w:rPr>
        <w:t>Veškerá data Systému (databáze) vzniklá při jeho provozování budou ve výlučném vlastnictví Objednatele.</w:t>
      </w:r>
    </w:p>
    <w:p w14:paraId="33788BE3" w14:textId="7B86B924" w:rsidR="00345954" w:rsidRDefault="00345954">
      <w:pPr>
        <w:pStyle w:val="Zkladntext2"/>
        <w:shd w:val="clear" w:color="auto" w:fill="auto"/>
        <w:tabs>
          <w:tab w:val="left" w:pos="327"/>
        </w:tabs>
        <w:spacing w:line="276" w:lineRule="auto"/>
        <w:ind w:firstLine="0"/>
        <w:rPr>
          <w:b/>
        </w:rPr>
      </w:pPr>
      <w:r>
        <w:rPr>
          <w:b/>
        </w:rPr>
        <w:t>IX.</w:t>
      </w:r>
    </w:p>
    <w:p w14:paraId="40C463C5" w14:textId="57D2D0DD" w:rsidR="00345954" w:rsidRDefault="00345954">
      <w:pPr>
        <w:pStyle w:val="Nadpis1"/>
      </w:pPr>
      <w:r>
        <w:t>Zpracování osobních údajů</w:t>
      </w:r>
    </w:p>
    <w:p w14:paraId="0C99766A" w14:textId="027D8E17"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t xml:space="preserve">Při zpracování osobních údajů </w:t>
      </w:r>
      <w:r w:rsidR="00E3718A">
        <w:rPr>
          <w:rFonts w:ascii="Tahoma" w:hAnsi="Tahoma" w:cs="Tahoma"/>
          <w:sz w:val="20"/>
          <w:szCs w:val="20"/>
        </w:rPr>
        <w:t xml:space="preserve">zaměstnanců Objednatele, </w:t>
      </w:r>
      <w:r w:rsidRPr="00701E3F">
        <w:rPr>
          <w:rFonts w:ascii="Tahoma" w:hAnsi="Tahoma" w:cs="Tahoma"/>
          <w:sz w:val="20"/>
          <w:szCs w:val="20"/>
        </w:rPr>
        <w:t xml:space="preserve">zákazníků </w:t>
      </w:r>
      <w:r>
        <w:rPr>
          <w:rFonts w:ascii="Tahoma" w:hAnsi="Tahoma" w:cs="Tahoma"/>
          <w:sz w:val="20"/>
          <w:szCs w:val="20"/>
        </w:rPr>
        <w:t>Objednatele</w:t>
      </w:r>
      <w:r w:rsidRPr="00701E3F">
        <w:rPr>
          <w:rFonts w:ascii="Tahoma" w:hAnsi="Tahoma" w:cs="Tahoma"/>
          <w:sz w:val="20"/>
          <w:szCs w:val="20"/>
        </w:rPr>
        <w:t>, klientů těchto osob či dalších osob (dále jen „</w:t>
      </w:r>
      <w:r>
        <w:rPr>
          <w:rFonts w:ascii="Tahoma" w:hAnsi="Tahoma" w:cs="Tahoma"/>
          <w:b/>
          <w:sz w:val="20"/>
          <w:szCs w:val="20"/>
        </w:rPr>
        <w:t>S</w:t>
      </w:r>
      <w:r w:rsidRPr="00701E3F">
        <w:rPr>
          <w:rFonts w:ascii="Tahoma" w:hAnsi="Tahoma" w:cs="Tahoma"/>
          <w:b/>
          <w:sz w:val="20"/>
          <w:szCs w:val="20"/>
        </w:rPr>
        <w:t>ubjekty údajů</w:t>
      </w:r>
      <w:r w:rsidRPr="00701E3F">
        <w:rPr>
          <w:rFonts w:ascii="Tahoma" w:hAnsi="Tahoma" w:cs="Tahoma"/>
          <w:sz w:val="20"/>
          <w:szCs w:val="20"/>
        </w:rPr>
        <w:t xml:space="preserve">“) vystupuje </w:t>
      </w:r>
      <w:r>
        <w:rPr>
          <w:rFonts w:ascii="Tahoma" w:hAnsi="Tahoma" w:cs="Tahoma"/>
          <w:sz w:val="20"/>
          <w:szCs w:val="20"/>
        </w:rPr>
        <w:t xml:space="preserve">Objednatel </w:t>
      </w:r>
      <w:r w:rsidRPr="00701E3F">
        <w:rPr>
          <w:rFonts w:ascii="Tahoma" w:hAnsi="Tahoma" w:cs="Tahoma"/>
          <w:sz w:val="20"/>
          <w:szCs w:val="20"/>
        </w:rPr>
        <w:t>jako správce či zpracovatel a</w:t>
      </w:r>
      <w:r w:rsidR="00B21B93">
        <w:rPr>
          <w:rFonts w:ascii="Tahoma" w:hAnsi="Tahoma" w:cs="Tahoma"/>
          <w:sz w:val="20"/>
          <w:szCs w:val="20"/>
        </w:rPr>
        <w:t> </w:t>
      </w:r>
      <w:r w:rsidRPr="00701E3F">
        <w:rPr>
          <w:rFonts w:ascii="Tahoma" w:hAnsi="Tahoma" w:cs="Tahoma"/>
          <w:sz w:val="20"/>
          <w:szCs w:val="20"/>
        </w:rPr>
        <w:t>Poskytovatel jako zpracovatel či další zpracovatel (dle konkrétních kategorií údajů a</w:t>
      </w:r>
      <w:r w:rsidR="00B21B93">
        <w:rPr>
          <w:rFonts w:ascii="Tahoma" w:hAnsi="Tahoma" w:cs="Tahoma"/>
          <w:sz w:val="20"/>
          <w:szCs w:val="20"/>
        </w:rPr>
        <w:t> </w:t>
      </w:r>
      <w:r w:rsidRPr="00701E3F">
        <w:rPr>
          <w:rFonts w:ascii="Tahoma" w:hAnsi="Tahoma" w:cs="Tahoma"/>
          <w:sz w:val="20"/>
          <w:szCs w:val="20"/>
        </w:rPr>
        <w:t>konkrétního obchodního případu), a to za podmínek uvedených níže v tomto článku</w:t>
      </w:r>
      <w:r>
        <w:rPr>
          <w:rFonts w:ascii="Tahoma" w:hAnsi="Tahoma" w:cs="Tahoma"/>
          <w:sz w:val="20"/>
          <w:szCs w:val="20"/>
        </w:rPr>
        <w:t xml:space="preserve"> Smlouvy.</w:t>
      </w:r>
    </w:p>
    <w:p w14:paraId="7660757B" w14:textId="1BC91D07"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t>Spolu se Smlouvou uzavírají smluvní strany za účelem ochrany osobních údajů, které jsou Poskytovatelem zpracovávané v rámci plnění Smlouvy, také smlouvu o zpracování osobních údajů, která je součástí tohoto čl</w:t>
      </w:r>
      <w:r>
        <w:rPr>
          <w:rFonts w:ascii="Tahoma" w:hAnsi="Tahoma" w:cs="Tahoma"/>
          <w:sz w:val="20"/>
          <w:szCs w:val="20"/>
        </w:rPr>
        <w:t xml:space="preserve">ánku </w:t>
      </w:r>
      <w:r w:rsidR="007C3225">
        <w:rPr>
          <w:rFonts w:ascii="Tahoma" w:hAnsi="Tahoma" w:cs="Tahoma"/>
          <w:sz w:val="20"/>
          <w:szCs w:val="20"/>
        </w:rPr>
        <w:t xml:space="preserve">a dále článku X. této </w:t>
      </w:r>
      <w:r>
        <w:rPr>
          <w:rFonts w:ascii="Tahoma" w:hAnsi="Tahoma" w:cs="Tahoma"/>
          <w:sz w:val="20"/>
          <w:szCs w:val="20"/>
        </w:rPr>
        <w:t>Smlouvy.</w:t>
      </w:r>
    </w:p>
    <w:p w14:paraId="6D87D9A1" w14:textId="6020A4D7"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t>Smluvní strany se dohodly, že pokud to bude potřebné ke splnění požadavků předpisů na</w:t>
      </w:r>
      <w:r w:rsidR="00B21B93">
        <w:rPr>
          <w:rFonts w:ascii="Tahoma" w:hAnsi="Tahoma" w:cs="Tahoma"/>
          <w:sz w:val="20"/>
          <w:szCs w:val="20"/>
        </w:rPr>
        <w:t> </w:t>
      </w:r>
      <w:r w:rsidRPr="00701E3F">
        <w:rPr>
          <w:rFonts w:ascii="Tahoma" w:hAnsi="Tahoma" w:cs="Tahoma"/>
          <w:sz w:val="20"/>
          <w:szCs w:val="20"/>
        </w:rPr>
        <w:t>ochranu osobních údajů (tyto zahrnují například zákon č. 101/2000 Sb. o ochraně osobních údajů, ve znění pozdějších předpisů, a nařízení Evropského parlamentu a Rady (EU) 2016/679 ze dne 27. dubna 2016 o ochraně fyzických osob v souvislosti se zpracováním osobních údajů a o volném pohybu těchto údajů a o zrušení směrnice 95/46/ES; dále jen „</w:t>
      </w:r>
      <w:r w:rsidRPr="00701E3F">
        <w:rPr>
          <w:rFonts w:ascii="Tahoma" w:hAnsi="Tahoma" w:cs="Tahoma"/>
          <w:b/>
          <w:sz w:val="20"/>
          <w:szCs w:val="20"/>
        </w:rPr>
        <w:t>POOÚ</w:t>
      </w:r>
      <w:r w:rsidRPr="00701E3F">
        <w:rPr>
          <w:rFonts w:ascii="Tahoma" w:hAnsi="Tahoma" w:cs="Tahoma"/>
          <w:sz w:val="20"/>
          <w:szCs w:val="20"/>
        </w:rPr>
        <w:t>“), uzavřou bez zbytečného odkladu po výzvě kterékoli smluvní strany písemný dodatek Smlouvy zohledňující takové požadavky.</w:t>
      </w:r>
    </w:p>
    <w:p w14:paraId="0FB4EFB3" w14:textId="77777777" w:rsidR="00B12C85" w:rsidRPr="00701E3F" w:rsidRDefault="00B12C85">
      <w:pPr>
        <w:pStyle w:val="CMOdstavec"/>
        <w:tabs>
          <w:tab w:val="clear" w:pos="737"/>
          <w:tab w:val="num" w:pos="426"/>
        </w:tabs>
        <w:spacing w:line="276" w:lineRule="auto"/>
        <w:ind w:left="426" w:hanging="426"/>
        <w:rPr>
          <w:rFonts w:ascii="Tahoma" w:hAnsi="Tahoma" w:cs="Tahoma"/>
          <w:b/>
          <w:sz w:val="20"/>
          <w:szCs w:val="20"/>
        </w:rPr>
      </w:pPr>
      <w:r w:rsidRPr="00701E3F">
        <w:rPr>
          <w:rFonts w:ascii="Tahoma" w:hAnsi="Tahoma" w:cs="Tahoma"/>
          <w:b/>
          <w:sz w:val="20"/>
          <w:szCs w:val="20"/>
        </w:rPr>
        <w:t>Pověření</w:t>
      </w:r>
    </w:p>
    <w:p w14:paraId="2B5C6365" w14:textId="616D7818"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Pr>
          <w:rFonts w:ascii="Tahoma" w:hAnsi="Tahoma" w:cs="Tahoma"/>
          <w:sz w:val="20"/>
          <w:szCs w:val="20"/>
        </w:rPr>
        <w:t>Objednatel</w:t>
      </w:r>
      <w:r w:rsidRPr="00701E3F">
        <w:rPr>
          <w:rFonts w:ascii="Tahoma" w:hAnsi="Tahoma" w:cs="Tahoma"/>
          <w:sz w:val="20"/>
          <w:szCs w:val="20"/>
        </w:rPr>
        <w:t xml:space="preserve"> tímto pověřuje Poskytovatele zpracováním osobních údajů </w:t>
      </w:r>
      <w:r w:rsidR="00F32E1A">
        <w:rPr>
          <w:rFonts w:ascii="Tahoma" w:hAnsi="Tahoma" w:cs="Tahoma"/>
          <w:sz w:val="20"/>
          <w:szCs w:val="20"/>
        </w:rPr>
        <w:t>S</w:t>
      </w:r>
      <w:r w:rsidRPr="00701E3F">
        <w:rPr>
          <w:rFonts w:ascii="Tahoma" w:hAnsi="Tahoma" w:cs="Tahoma"/>
          <w:sz w:val="20"/>
          <w:szCs w:val="20"/>
        </w:rPr>
        <w:t xml:space="preserve">ubjektů údajů poskytovaných </w:t>
      </w:r>
      <w:r>
        <w:rPr>
          <w:rFonts w:ascii="Tahoma" w:hAnsi="Tahoma" w:cs="Tahoma"/>
          <w:sz w:val="20"/>
          <w:szCs w:val="20"/>
        </w:rPr>
        <w:t>Objednatelem</w:t>
      </w:r>
      <w:r w:rsidRPr="00701E3F">
        <w:rPr>
          <w:rFonts w:ascii="Tahoma" w:hAnsi="Tahoma" w:cs="Tahoma"/>
          <w:sz w:val="20"/>
          <w:szCs w:val="20"/>
        </w:rPr>
        <w:t xml:space="preserve"> v rámci plnění Smlouvy. Poskytovatel je povinen zpracovávat osobní údaje pro </w:t>
      </w:r>
      <w:r>
        <w:rPr>
          <w:rFonts w:ascii="Tahoma" w:hAnsi="Tahoma" w:cs="Tahoma"/>
          <w:sz w:val="20"/>
          <w:szCs w:val="20"/>
        </w:rPr>
        <w:t>Objednatele</w:t>
      </w:r>
      <w:r w:rsidRPr="00701E3F">
        <w:rPr>
          <w:rFonts w:ascii="Tahoma" w:hAnsi="Tahoma" w:cs="Tahoma"/>
          <w:sz w:val="20"/>
          <w:szCs w:val="20"/>
        </w:rPr>
        <w:t xml:space="preserve"> na základě jeho pokynů a v rozsahu nezbytném k řádnému plnění povinností Poskytovatele vyplývajících ze Smlouvy. </w:t>
      </w:r>
    </w:p>
    <w:p w14:paraId="125DEA78" w14:textId="29051C54"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Pr>
          <w:rFonts w:ascii="Tahoma" w:hAnsi="Tahoma" w:cs="Tahoma"/>
          <w:sz w:val="20"/>
          <w:szCs w:val="20"/>
        </w:rPr>
        <w:t>Objednatel</w:t>
      </w:r>
      <w:r w:rsidRPr="00701E3F">
        <w:rPr>
          <w:rFonts w:ascii="Tahoma" w:hAnsi="Tahoma" w:cs="Tahoma"/>
          <w:sz w:val="20"/>
          <w:szCs w:val="20"/>
        </w:rPr>
        <w:t xml:space="preserve"> uzavřením Smlouvy potvrzuje, že osobní údaje, které jsou předmětem zpracování, jsou přesné, byly shromážděny v souladu s POOÚ, jsou aktuálně </w:t>
      </w:r>
      <w:r>
        <w:rPr>
          <w:rFonts w:ascii="Tahoma" w:hAnsi="Tahoma" w:cs="Tahoma"/>
          <w:sz w:val="20"/>
          <w:szCs w:val="20"/>
        </w:rPr>
        <w:t>Objednatelem</w:t>
      </w:r>
      <w:r w:rsidRPr="00701E3F">
        <w:rPr>
          <w:rFonts w:ascii="Tahoma" w:hAnsi="Tahoma" w:cs="Tahoma"/>
          <w:sz w:val="20"/>
          <w:szCs w:val="20"/>
        </w:rPr>
        <w:t xml:space="preserve"> zpracovávány v souladu s POOÚ a že </w:t>
      </w:r>
      <w:r>
        <w:rPr>
          <w:rFonts w:ascii="Tahoma" w:hAnsi="Tahoma" w:cs="Tahoma"/>
          <w:sz w:val="20"/>
          <w:szCs w:val="20"/>
        </w:rPr>
        <w:t>Objednatel</w:t>
      </w:r>
      <w:r w:rsidRPr="00701E3F">
        <w:rPr>
          <w:rFonts w:ascii="Tahoma" w:hAnsi="Tahoma" w:cs="Tahoma"/>
          <w:sz w:val="20"/>
          <w:szCs w:val="20"/>
        </w:rPr>
        <w:t xml:space="preserve"> plní veškeré povinnosti správce dle POOÚ. Uživatel prohlašuje, že zpracování osobních údajů, kterým touto Smlouvou pověřuje Poskytovatele, bylo před podpisem této Smlouvy zaregistrováno Úřadem pro ochranu </w:t>
      </w:r>
      <w:r w:rsidRPr="00701E3F">
        <w:rPr>
          <w:rFonts w:ascii="Tahoma" w:hAnsi="Tahoma" w:cs="Tahoma"/>
          <w:sz w:val="20"/>
          <w:szCs w:val="20"/>
        </w:rPr>
        <w:lastRenderedPageBreak/>
        <w:t>osobních údajů (dále jen „</w:t>
      </w:r>
      <w:r w:rsidRPr="00701E3F">
        <w:rPr>
          <w:rFonts w:ascii="Tahoma" w:hAnsi="Tahoma" w:cs="Tahoma"/>
          <w:b/>
          <w:sz w:val="20"/>
          <w:szCs w:val="20"/>
        </w:rPr>
        <w:t>ÚOOÚ</w:t>
      </w:r>
      <w:r w:rsidRPr="00701E3F">
        <w:rPr>
          <w:rFonts w:ascii="Tahoma" w:hAnsi="Tahoma" w:cs="Tahoma"/>
          <w:sz w:val="20"/>
          <w:szCs w:val="20"/>
        </w:rPr>
        <w:t>“), pokud se na příslušné zpracování tato povinnost vztahuje.</w:t>
      </w:r>
    </w:p>
    <w:p w14:paraId="37F8A9BA" w14:textId="3FA51666" w:rsidR="00B12C85" w:rsidRPr="00701E3F" w:rsidRDefault="00B12C85">
      <w:pPr>
        <w:pStyle w:val="CMOdstavec"/>
        <w:tabs>
          <w:tab w:val="clear" w:pos="737"/>
          <w:tab w:val="num" w:pos="426"/>
        </w:tabs>
        <w:spacing w:line="276" w:lineRule="auto"/>
        <w:ind w:left="426" w:hanging="426"/>
        <w:rPr>
          <w:rFonts w:ascii="Tahoma" w:hAnsi="Tahoma" w:cs="Tahoma"/>
          <w:b/>
          <w:sz w:val="20"/>
          <w:szCs w:val="20"/>
        </w:rPr>
      </w:pPr>
      <w:r w:rsidRPr="00701E3F">
        <w:rPr>
          <w:rFonts w:ascii="Tahoma" w:hAnsi="Tahoma" w:cs="Tahoma"/>
          <w:b/>
          <w:sz w:val="20"/>
          <w:szCs w:val="20"/>
        </w:rPr>
        <w:t xml:space="preserve">Předmět zpracování, kategorie </w:t>
      </w:r>
      <w:r w:rsidR="00F32E1A">
        <w:rPr>
          <w:rFonts w:ascii="Tahoma" w:hAnsi="Tahoma" w:cs="Tahoma"/>
          <w:b/>
          <w:sz w:val="20"/>
          <w:szCs w:val="20"/>
        </w:rPr>
        <w:t>S</w:t>
      </w:r>
      <w:r w:rsidRPr="00701E3F">
        <w:rPr>
          <w:rFonts w:ascii="Tahoma" w:hAnsi="Tahoma" w:cs="Tahoma"/>
          <w:b/>
          <w:sz w:val="20"/>
          <w:szCs w:val="20"/>
        </w:rPr>
        <w:t>ubjektů údajů a typ osobních údajů</w:t>
      </w:r>
    </w:p>
    <w:p w14:paraId="59941DE2" w14:textId="5D87F894" w:rsidR="00B12C85" w:rsidRPr="00DB518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bookmarkStart w:id="0" w:name="_Ref472686592"/>
      <w:r w:rsidRPr="00DB518F">
        <w:rPr>
          <w:rFonts w:ascii="Tahoma" w:hAnsi="Tahoma" w:cs="Tahoma"/>
          <w:sz w:val="20"/>
          <w:szCs w:val="20"/>
        </w:rPr>
        <w:t xml:space="preserve">Předmětem zpracování jsou osobní údaje </w:t>
      </w:r>
      <w:r w:rsidR="00F32E1A" w:rsidRPr="00DB518F">
        <w:rPr>
          <w:rFonts w:ascii="Tahoma" w:hAnsi="Tahoma" w:cs="Tahoma"/>
          <w:sz w:val="20"/>
          <w:szCs w:val="20"/>
        </w:rPr>
        <w:t>S</w:t>
      </w:r>
      <w:r w:rsidRPr="00DB518F">
        <w:rPr>
          <w:rFonts w:ascii="Tahoma" w:hAnsi="Tahoma" w:cs="Tahoma"/>
          <w:sz w:val="20"/>
          <w:szCs w:val="20"/>
        </w:rPr>
        <w:t>ubjektů údajů, které jsou uloženy na</w:t>
      </w:r>
      <w:r w:rsidR="00B21B93">
        <w:rPr>
          <w:rFonts w:ascii="Tahoma" w:hAnsi="Tahoma" w:cs="Tahoma"/>
          <w:sz w:val="20"/>
          <w:szCs w:val="20"/>
        </w:rPr>
        <w:t> </w:t>
      </w:r>
      <w:r w:rsidRPr="00DB518F">
        <w:rPr>
          <w:rFonts w:ascii="Tahoma" w:hAnsi="Tahoma" w:cs="Tahoma"/>
          <w:sz w:val="20"/>
          <w:szCs w:val="20"/>
        </w:rPr>
        <w:t xml:space="preserve">hardware využívaném </w:t>
      </w:r>
      <w:r w:rsidR="00DB518F" w:rsidRPr="00DB518F">
        <w:rPr>
          <w:rFonts w:ascii="Tahoma" w:hAnsi="Tahoma" w:cs="Tahoma"/>
          <w:sz w:val="20"/>
          <w:szCs w:val="20"/>
        </w:rPr>
        <w:t>Objednatelem</w:t>
      </w:r>
      <w:r w:rsidR="00D240FE" w:rsidRPr="00DB518F">
        <w:rPr>
          <w:rFonts w:ascii="Tahoma" w:hAnsi="Tahoma" w:cs="Tahoma"/>
          <w:sz w:val="20"/>
          <w:szCs w:val="20"/>
        </w:rPr>
        <w:t xml:space="preserve"> nebo Poskytovatelem</w:t>
      </w:r>
      <w:r w:rsidRPr="00DB518F">
        <w:rPr>
          <w:rFonts w:ascii="Tahoma" w:hAnsi="Tahoma" w:cs="Tahoma"/>
          <w:sz w:val="20"/>
          <w:szCs w:val="20"/>
        </w:rPr>
        <w:t xml:space="preserve"> dle Smlouvy, ke kterému Poskytovatel provádí zejména správu software</w:t>
      </w:r>
      <w:r w:rsidR="00D240FE" w:rsidRPr="00DB518F">
        <w:rPr>
          <w:rFonts w:ascii="Tahoma" w:hAnsi="Tahoma" w:cs="Tahoma"/>
          <w:sz w:val="20"/>
          <w:szCs w:val="20"/>
        </w:rPr>
        <w:t xml:space="preserve">, </w:t>
      </w:r>
      <w:r w:rsidRPr="00DB518F">
        <w:rPr>
          <w:rFonts w:ascii="Tahoma" w:hAnsi="Tahoma" w:cs="Tahoma"/>
          <w:sz w:val="20"/>
          <w:szCs w:val="20"/>
        </w:rPr>
        <w:t>zálohování dat</w:t>
      </w:r>
      <w:r w:rsidR="00D240FE" w:rsidRPr="00DB518F">
        <w:rPr>
          <w:rFonts w:ascii="Tahoma" w:hAnsi="Tahoma" w:cs="Tahoma"/>
          <w:sz w:val="20"/>
          <w:szCs w:val="20"/>
        </w:rPr>
        <w:t xml:space="preserve"> a další Služby dle této Smlouvy</w:t>
      </w:r>
      <w:r w:rsidRPr="00DB518F">
        <w:rPr>
          <w:rFonts w:ascii="Tahoma" w:hAnsi="Tahoma" w:cs="Tahoma"/>
          <w:sz w:val="20"/>
          <w:szCs w:val="20"/>
        </w:rPr>
        <w:t xml:space="preserve">, a případně další údaje poskytnuté </w:t>
      </w:r>
      <w:r w:rsidR="00DB518F" w:rsidRPr="00DB518F">
        <w:rPr>
          <w:rFonts w:ascii="Tahoma" w:hAnsi="Tahoma" w:cs="Tahoma"/>
          <w:sz w:val="20"/>
          <w:szCs w:val="20"/>
        </w:rPr>
        <w:t>Objednatelem</w:t>
      </w:r>
      <w:r w:rsidRPr="00DB518F">
        <w:rPr>
          <w:rFonts w:ascii="Tahoma" w:hAnsi="Tahoma" w:cs="Tahoma"/>
          <w:sz w:val="20"/>
          <w:szCs w:val="20"/>
        </w:rPr>
        <w:t xml:space="preserve"> (dále jen „</w:t>
      </w:r>
      <w:r w:rsidR="005603D0" w:rsidRPr="00DB518F">
        <w:rPr>
          <w:rFonts w:ascii="Tahoma" w:hAnsi="Tahoma" w:cs="Tahoma"/>
          <w:b/>
          <w:sz w:val="20"/>
          <w:szCs w:val="20"/>
        </w:rPr>
        <w:t>O</w:t>
      </w:r>
      <w:r w:rsidRPr="00DB518F">
        <w:rPr>
          <w:rFonts w:ascii="Tahoma" w:hAnsi="Tahoma" w:cs="Tahoma"/>
          <w:b/>
          <w:sz w:val="20"/>
          <w:szCs w:val="20"/>
        </w:rPr>
        <w:t>sobní údaje</w:t>
      </w:r>
      <w:r w:rsidRPr="00DB518F">
        <w:rPr>
          <w:rFonts w:ascii="Tahoma" w:hAnsi="Tahoma" w:cs="Tahoma"/>
          <w:sz w:val="20"/>
          <w:szCs w:val="20"/>
        </w:rPr>
        <w:t>“).</w:t>
      </w:r>
      <w:bookmarkEnd w:id="0"/>
    </w:p>
    <w:p w14:paraId="224B54B9" w14:textId="4720C299"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 xml:space="preserve">O rozsahu zpracování rozhoduje vždy výhradně </w:t>
      </w:r>
      <w:r w:rsidR="005603D0">
        <w:rPr>
          <w:rFonts w:ascii="Tahoma" w:hAnsi="Tahoma" w:cs="Tahoma"/>
          <w:sz w:val="20"/>
          <w:szCs w:val="20"/>
        </w:rPr>
        <w:t>Objednatel</w:t>
      </w:r>
      <w:r w:rsidRPr="00701E3F">
        <w:rPr>
          <w:rFonts w:ascii="Tahoma" w:hAnsi="Tahoma" w:cs="Tahoma"/>
          <w:sz w:val="20"/>
          <w:szCs w:val="20"/>
        </w:rPr>
        <w:t xml:space="preserve">. </w:t>
      </w:r>
    </w:p>
    <w:p w14:paraId="3EFE0D15" w14:textId="77777777" w:rsidR="00B12C85" w:rsidRPr="00701E3F" w:rsidRDefault="00B12C85">
      <w:pPr>
        <w:pStyle w:val="CMOdstavec"/>
        <w:keepNext/>
        <w:tabs>
          <w:tab w:val="clear" w:pos="737"/>
          <w:tab w:val="num" w:pos="426"/>
        </w:tabs>
        <w:spacing w:line="276" w:lineRule="auto"/>
        <w:ind w:left="426" w:hanging="426"/>
        <w:rPr>
          <w:rFonts w:ascii="Tahoma" w:hAnsi="Tahoma" w:cs="Tahoma"/>
          <w:b/>
          <w:sz w:val="20"/>
          <w:szCs w:val="20"/>
        </w:rPr>
      </w:pPr>
      <w:r w:rsidRPr="00701E3F">
        <w:rPr>
          <w:rFonts w:ascii="Tahoma" w:hAnsi="Tahoma" w:cs="Tahoma"/>
          <w:b/>
          <w:sz w:val="20"/>
          <w:szCs w:val="20"/>
        </w:rPr>
        <w:t>Povaha a účel zpracování</w:t>
      </w:r>
    </w:p>
    <w:p w14:paraId="3348AA3C" w14:textId="5C737348"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 xml:space="preserve">Poskytovatel bude zpracovávat </w:t>
      </w:r>
      <w:r w:rsidR="005603D0">
        <w:rPr>
          <w:rFonts w:ascii="Tahoma" w:hAnsi="Tahoma" w:cs="Tahoma"/>
          <w:sz w:val="20"/>
          <w:szCs w:val="20"/>
        </w:rPr>
        <w:t>O</w:t>
      </w:r>
      <w:r w:rsidRPr="00701E3F">
        <w:rPr>
          <w:rFonts w:ascii="Tahoma" w:hAnsi="Tahoma" w:cs="Tahoma"/>
          <w:sz w:val="20"/>
          <w:szCs w:val="20"/>
        </w:rPr>
        <w:t>sobní údaje automatizovaně s přispěním výpočetní techniky. Příležitostně může docházet k ručnímu zpracování dat.</w:t>
      </w:r>
    </w:p>
    <w:p w14:paraId="05B77DD7" w14:textId="16A0035A" w:rsidR="00B12C85" w:rsidRPr="00DB518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DB518F">
        <w:rPr>
          <w:rFonts w:ascii="Tahoma" w:hAnsi="Tahoma" w:cs="Tahoma"/>
          <w:sz w:val="20"/>
          <w:szCs w:val="20"/>
        </w:rPr>
        <w:t>Účel zpracování je definován účelem plnění Smlouvy, přičemž se jedná zejména o</w:t>
      </w:r>
      <w:r w:rsidR="00B21B93">
        <w:rPr>
          <w:rFonts w:ascii="Tahoma" w:hAnsi="Tahoma" w:cs="Tahoma"/>
          <w:sz w:val="20"/>
          <w:szCs w:val="20"/>
        </w:rPr>
        <w:t> </w:t>
      </w:r>
      <w:r w:rsidRPr="00DB518F">
        <w:rPr>
          <w:rFonts w:ascii="Tahoma" w:hAnsi="Tahoma" w:cs="Tahoma"/>
          <w:sz w:val="20"/>
          <w:szCs w:val="20"/>
        </w:rPr>
        <w:t>zpracování neoddělitelně spojené a nezbytn</w:t>
      </w:r>
      <w:r w:rsidR="00DB518F" w:rsidRPr="00DB518F">
        <w:rPr>
          <w:rFonts w:ascii="Tahoma" w:hAnsi="Tahoma" w:cs="Tahoma"/>
          <w:sz w:val="20"/>
          <w:szCs w:val="20"/>
        </w:rPr>
        <w:t>ě</w:t>
      </w:r>
      <w:r w:rsidRPr="00DB518F">
        <w:rPr>
          <w:rFonts w:ascii="Tahoma" w:hAnsi="Tahoma" w:cs="Tahoma"/>
          <w:sz w:val="20"/>
          <w:szCs w:val="20"/>
        </w:rPr>
        <w:t xml:space="preserve"> nutné pro</w:t>
      </w:r>
      <w:r w:rsidR="00DB518F" w:rsidRPr="00DB518F">
        <w:rPr>
          <w:rFonts w:ascii="Tahoma" w:hAnsi="Tahoma" w:cs="Tahoma"/>
          <w:sz w:val="20"/>
          <w:szCs w:val="20"/>
        </w:rPr>
        <w:t xml:space="preserve"> </w:t>
      </w:r>
      <w:r w:rsidR="001A7DE7" w:rsidRPr="00DB518F">
        <w:rPr>
          <w:rFonts w:ascii="Tahoma" w:hAnsi="Tahoma" w:cs="Tahoma"/>
          <w:sz w:val="20"/>
          <w:szCs w:val="20"/>
        </w:rPr>
        <w:t>poskytování Služ</w:t>
      </w:r>
      <w:r w:rsidR="001A7DE7">
        <w:rPr>
          <w:rFonts w:ascii="Tahoma" w:hAnsi="Tahoma" w:cs="Tahoma"/>
          <w:sz w:val="20"/>
          <w:szCs w:val="20"/>
        </w:rPr>
        <w:t xml:space="preserve">by a </w:t>
      </w:r>
      <w:r w:rsidR="00DB518F" w:rsidRPr="00DB518F">
        <w:rPr>
          <w:rFonts w:ascii="Tahoma" w:hAnsi="Tahoma" w:cs="Tahoma"/>
          <w:sz w:val="20"/>
          <w:szCs w:val="20"/>
        </w:rPr>
        <w:t>provozování Systému</w:t>
      </w:r>
      <w:r w:rsidR="001A7DE7" w:rsidRPr="00DB518F" w:rsidDel="001A7DE7">
        <w:rPr>
          <w:rFonts w:ascii="Tahoma" w:hAnsi="Tahoma" w:cs="Tahoma"/>
          <w:sz w:val="20"/>
          <w:szCs w:val="20"/>
        </w:rPr>
        <w:t xml:space="preserve"> </w:t>
      </w:r>
      <w:r w:rsidR="00DB518F" w:rsidRPr="00DB518F">
        <w:rPr>
          <w:rFonts w:ascii="Tahoma" w:hAnsi="Tahoma" w:cs="Tahoma"/>
          <w:sz w:val="20"/>
          <w:szCs w:val="20"/>
        </w:rPr>
        <w:t xml:space="preserve">dle této Smlouvy. </w:t>
      </w:r>
      <w:r w:rsidRPr="00DB518F">
        <w:rPr>
          <w:rFonts w:ascii="Tahoma" w:hAnsi="Tahoma" w:cs="Tahoma"/>
          <w:sz w:val="20"/>
          <w:szCs w:val="20"/>
        </w:rPr>
        <w:t xml:space="preserve"> </w:t>
      </w:r>
    </w:p>
    <w:p w14:paraId="6B6363DD" w14:textId="77777777" w:rsidR="00B12C85" w:rsidRPr="00701E3F" w:rsidRDefault="00B12C85">
      <w:pPr>
        <w:pStyle w:val="CMOdstavec"/>
        <w:tabs>
          <w:tab w:val="clear" w:pos="737"/>
          <w:tab w:val="num" w:pos="426"/>
        </w:tabs>
        <w:spacing w:line="276" w:lineRule="auto"/>
        <w:ind w:left="426" w:hanging="426"/>
        <w:rPr>
          <w:rFonts w:ascii="Tahoma" w:hAnsi="Tahoma" w:cs="Tahoma"/>
          <w:b/>
          <w:sz w:val="20"/>
          <w:szCs w:val="20"/>
        </w:rPr>
      </w:pPr>
      <w:r w:rsidRPr="00701E3F">
        <w:rPr>
          <w:rFonts w:ascii="Tahoma" w:hAnsi="Tahoma" w:cs="Tahoma"/>
          <w:b/>
          <w:sz w:val="20"/>
          <w:szCs w:val="20"/>
        </w:rPr>
        <w:t xml:space="preserve">Doba zpracování </w:t>
      </w:r>
    </w:p>
    <w:p w14:paraId="5EFB0F6B" w14:textId="090BBA6C"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 xml:space="preserve">Zpracování </w:t>
      </w:r>
      <w:r w:rsidR="005603D0">
        <w:rPr>
          <w:rFonts w:ascii="Tahoma" w:hAnsi="Tahoma" w:cs="Tahoma"/>
          <w:sz w:val="20"/>
          <w:szCs w:val="20"/>
        </w:rPr>
        <w:t>O</w:t>
      </w:r>
      <w:r w:rsidRPr="00701E3F">
        <w:rPr>
          <w:rFonts w:ascii="Tahoma" w:hAnsi="Tahoma" w:cs="Tahoma"/>
          <w:sz w:val="20"/>
          <w:szCs w:val="20"/>
        </w:rPr>
        <w:t xml:space="preserve">sobních údajů bude probíhat po dobu účinnosti Smlouvy. Povinnosti Poskytovatele týkající se ochrany </w:t>
      </w:r>
      <w:r w:rsidR="005603D0">
        <w:rPr>
          <w:rFonts w:ascii="Tahoma" w:hAnsi="Tahoma" w:cs="Tahoma"/>
          <w:sz w:val="20"/>
          <w:szCs w:val="20"/>
        </w:rPr>
        <w:t>O</w:t>
      </w:r>
      <w:r w:rsidRPr="00701E3F">
        <w:rPr>
          <w:rFonts w:ascii="Tahoma" w:hAnsi="Tahoma" w:cs="Tahoma"/>
          <w:sz w:val="20"/>
          <w:szCs w:val="20"/>
        </w:rPr>
        <w:t>sobních údajů se Poskytovatel zavazuje plnit po celou dobu účinnosti Smlouvy, pokud ze Smlouvy nevyplývá, že mají trvat i po zániku její účinnosti</w:t>
      </w:r>
      <w:r w:rsidR="003C2985">
        <w:rPr>
          <w:rFonts w:ascii="Tahoma" w:hAnsi="Tahoma" w:cs="Tahoma"/>
          <w:sz w:val="20"/>
          <w:szCs w:val="20"/>
        </w:rPr>
        <w:t>.</w:t>
      </w:r>
      <w:r w:rsidRPr="00701E3F">
        <w:rPr>
          <w:rFonts w:ascii="Tahoma" w:hAnsi="Tahoma" w:cs="Tahoma"/>
          <w:sz w:val="20"/>
          <w:szCs w:val="20"/>
        </w:rPr>
        <w:t xml:space="preserve"> </w:t>
      </w:r>
    </w:p>
    <w:p w14:paraId="608B58B5" w14:textId="77777777" w:rsidR="00B12C85" w:rsidRPr="00701E3F" w:rsidRDefault="00B12C85">
      <w:pPr>
        <w:pStyle w:val="CMOdstavec"/>
        <w:tabs>
          <w:tab w:val="clear" w:pos="737"/>
          <w:tab w:val="num" w:pos="426"/>
        </w:tabs>
        <w:spacing w:line="276" w:lineRule="auto"/>
        <w:ind w:left="426" w:hanging="426"/>
        <w:rPr>
          <w:rFonts w:ascii="Tahoma" w:hAnsi="Tahoma" w:cs="Tahoma"/>
          <w:b/>
          <w:sz w:val="20"/>
          <w:szCs w:val="20"/>
        </w:rPr>
      </w:pPr>
      <w:r w:rsidRPr="00701E3F">
        <w:rPr>
          <w:rFonts w:ascii="Tahoma" w:hAnsi="Tahoma" w:cs="Tahoma"/>
          <w:b/>
          <w:sz w:val="20"/>
          <w:szCs w:val="20"/>
        </w:rPr>
        <w:t>Další povinnosti Poskytovatele</w:t>
      </w:r>
    </w:p>
    <w:p w14:paraId="5CD6F39D" w14:textId="3F18349E" w:rsidR="00B12C85" w:rsidRPr="00701E3F" w:rsidRDefault="00B12C85" w:rsidP="006E55BF">
      <w:pPr>
        <w:pStyle w:val="CMOdstavec"/>
        <w:numPr>
          <w:ilvl w:val="2"/>
          <w:numId w:val="12"/>
        </w:numPr>
        <w:tabs>
          <w:tab w:val="clear" w:pos="1474"/>
        </w:tabs>
        <w:spacing w:line="276" w:lineRule="auto"/>
        <w:ind w:left="851" w:hanging="425"/>
        <w:rPr>
          <w:rFonts w:ascii="Tahoma" w:hAnsi="Tahoma" w:cs="Tahoma"/>
          <w:sz w:val="20"/>
          <w:szCs w:val="20"/>
        </w:rPr>
      </w:pPr>
      <w:r w:rsidRPr="00701E3F">
        <w:rPr>
          <w:rFonts w:ascii="Tahoma" w:hAnsi="Tahoma" w:cs="Tahoma"/>
          <w:sz w:val="20"/>
          <w:szCs w:val="20"/>
        </w:rPr>
        <w:t xml:space="preserve">Poskytovatel je při zpracovávání </w:t>
      </w:r>
      <w:r w:rsidR="00AC11EC">
        <w:rPr>
          <w:rFonts w:ascii="Tahoma" w:hAnsi="Tahoma" w:cs="Tahoma"/>
          <w:sz w:val="20"/>
          <w:szCs w:val="20"/>
        </w:rPr>
        <w:t>O</w:t>
      </w:r>
      <w:r w:rsidRPr="00701E3F">
        <w:rPr>
          <w:rFonts w:ascii="Tahoma" w:hAnsi="Tahoma" w:cs="Tahoma"/>
          <w:sz w:val="20"/>
          <w:szCs w:val="20"/>
        </w:rPr>
        <w:t>sobních údajů povinen:</w:t>
      </w:r>
    </w:p>
    <w:p w14:paraId="3D4CC266" w14:textId="26014656"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zpracovávat </w:t>
      </w:r>
      <w:r w:rsidR="00AC11EC">
        <w:rPr>
          <w:rFonts w:ascii="Tahoma" w:hAnsi="Tahoma" w:cs="Tahoma"/>
          <w:sz w:val="20"/>
          <w:szCs w:val="20"/>
        </w:rPr>
        <w:t>O</w:t>
      </w:r>
      <w:r w:rsidRPr="00701E3F">
        <w:rPr>
          <w:rFonts w:ascii="Tahoma" w:hAnsi="Tahoma" w:cs="Tahoma"/>
          <w:sz w:val="20"/>
          <w:szCs w:val="20"/>
        </w:rPr>
        <w:t xml:space="preserve">sobní údaje výlučně na základě doložených pokynů </w:t>
      </w:r>
      <w:r w:rsidR="00B8130B">
        <w:rPr>
          <w:rFonts w:ascii="Tahoma" w:hAnsi="Tahoma" w:cs="Tahoma"/>
          <w:sz w:val="20"/>
          <w:szCs w:val="20"/>
        </w:rPr>
        <w:t>Objednatele</w:t>
      </w:r>
      <w:r w:rsidRPr="00701E3F">
        <w:rPr>
          <w:rFonts w:ascii="Tahoma" w:hAnsi="Tahoma" w:cs="Tahoma"/>
          <w:sz w:val="20"/>
          <w:szCs w:val="20"/>
        </w:rPr>
        <w:t xml:space="preserve">; pro vyloučení pochybností zpracovávání </w:t>
      </w:r>
      <w:r w:rsidR="00B8130B">
        <w:rPr>
          <w:rFonts w:ascii="Tahoma" w:hAnsi="Tahoma" w:cs="Tahoma"/>
          <w:sz w:val="20"/>
          <w:szCs w:val="20"/>
        </w:rPr>
        <w:t>O</w:t>
      </w:r>
      <w:r w:rsidRPr="00701E3F">
        <w:rPr>
          <w:rFonts w:ascii="Tahoma" w:hAnsi="Tahoma" w:cs="Tahoma"/>
          <w:sz w:val="20"/>
          <w:szCs w:val="20"/>
        </w:rPr>
        <w:t xml:space="preserve">sobních údajů v souladu s povinnostmi Poskytovatele dohodnutými v rámci Smlouvy se považuje za prováděné v souladu s instrukcemi </w:t>
      </w:r>
      <w:r w:rsidR="00B8130B">
        <w:rPr>
          <w:rFonts w:ascii="Tahoma" w:hAnsi="Tahoma" w:cs="Tahoma"/>
          <w:sz w:val="20"/>
          <w:szCs w:val="20"/>
        </w:rPr>
        <w:t>Objednatele</w:t>
      </w:r>
      <w:r w:rsidRPr="00701E3F">
        <w:rPr>
          <w:rFonts w:ascii="Tahoma" w:hAnsi="Tahoma" w:cs="Tahoma"/>
          <w:sz w:val="20"/>
          <w:szCs w:val="20"/>
        </w:rPr>
        <w:t>;</w:t>
      </w:r>
    </w:p>
    <w:p w14:paraId="44CAA044" w14:textId="0436193D"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řídit se instrukcemi </w:t>
      </w:r>
      <w:r w:rsidR="00B8130B">
        <w:rPr>
          <w:rFonts w:ascii="Tahoma" w:hAnsi="Tahoma" w:cs="Tahoma"/>
          <w:sz w:val="20"/>
          <w:szCs w:val="20"/>
        </w:rPr>
        <w:t>Objednatele</w:t>
      </w:r>
      <w:r w:rsidRPr="00701E3F">
        <w:rPr>
          <w:rFonts w:ascii="Tahoma" w:hAnsi="Tahoma" w:cs="Tahoma"/>
          <w:sz w:val="20"/>
          <w:szCs w:val="20"/>
        </w:rPr>
        <w:t xml:space="preserve"> v otázkách předání </w:t>
      </w:r>
      <w:r w:rsidR="00B8130B">
        <w:rPr>
          <w:rFonts w:ascii="Tahoma" w:hAnsi="Tahoma" w:cs="Tahoma"/>
          <w:sz w:val="20"/>
          <w:szCs w:val="20"/>
        </w:rPr>
        <w:t>O</w:t>
      </w:r>
      <w:r w:rsidRPr="00701E3F">
        <w:rPr>
          <w:rFonts w:ascii="Tahoma" w:hAnsi="Tahoma" w:cs="Tahoma"/>
          <w:sz w:val="20"/>
          <w:szCs w:val="20"/>
        </w:rPr>
        <w:t xml:space="preserve">sobních údajů do třetí země nebo mezinárodní organizaci, pokud mu toto zpracování již neukládá právo Evropské unie nebo členského státu, které se na Poskytovatele vztahuje; v takovém případě Poskytovatel </w:t>
      </w:r>
      <w:r w:rsidR="00B8130B">
        <w:rPr>
          <w:rFonts w:ascii="Tahoma" w:hAnsi="Tahoma" w:cs="Tahoma"/>
          <w:sz w:val="20"/>
          <w:szCs w:val="20"/>
        </w:rPr>
        <w:t>Objednatele</w:t>
      </w:r>
      <w:r w:rsidRPr="00701E3F">
        <w:rPr>
          <w:rFonts w:ascii="Tahoma" w:hAnsi="Tahoma" w:cs="Tahoma"/>
          <w:sz w:val="20"/>
          <w:szCs w:val="20"/>
        </w:rPr>
        <w:t xml:space="preserve"> informuje o tomto právním požadavku před zpracováním, ledaže by tyto právní předpisy toto informování zakazovaly z důležitých důvodů veřejného zájmu</w:t>
      </w:r>
      <w:r w:rsidRPr="00701E3F">
        <w:rPr>
          <w:rFonts w:ascii="Tahoma" w:hAnsi="Tahoma" w:cs="Tahoma"/>
          <w:sz w:val="20"/>
          <w:szCs w:val="20"/>
          <w:lang w:val="en-US"/>
        </w:rPr>
        <w:t>;</w:t>
      </w:r>
    </w:p>
    <w:p w14:paraId="2C73290C" w14:textId="2A72EC6A"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zajišťovat, aby se osoby oprávněné zpracovávat </w:t>
      </w:r>
      <w:r w:rsidR="00B8130B">
        <w:rPr>
          <w:rFonts w:ascii="Tahoma" w:hAnsi="Tahoma" w:cs="Tahoma"/>
          <w:sz w:val="20"/>
          <w:szCs w:val="20"/>
        </w:rPr>
        <w:t>O</w:t>
      </w:r>
      <w:r w:rsidRPr="00701E3F">
        <w:rPr>
          <w:rFonts w:ascii="Tahoma" w:hAnsi="Tahoma" w:cs="Tahoma"/>
          <w:sz w:val="20"/>
          <w:szCs w:val="20"/>
        </w:rPr>
        <w:t>sobní údaje zavázaly k mlčenlivosti nebo aby se na ně vztahovala zákonná povinnost mlčenlivosti;</w:t>
      </w:r>
    </w:p>
    <w:p w14:paraId="58FA6AC1" w14:textId="748E722E"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nezapojit do zpracování žádného dalšího zpracovatele bez předchozího konkrétního nebo obecného písemného povolení </w:t>
      </w:r>
      <w:r w:rsidR="00B8130B">
        <w:rPr>
          <w:rFonts w:ascii="Tahoma" w:hAnsi="Tahoma" w:cs="Tahoma"/>
          <w:sz w:val="20"/>
          <w:szCs w:val="20"/>
        </w:rPr>
        <w:t>Objednatele</w:t>
      </w:r>
      <w:r w:rsidRPr="00701E3F">
        <w:rPr>
          <w:rFonts w:ascii="Tahoma" w:hAnsi="Tahoma" w:cs="Tahoma"/>
          <w:sz w:val="20"/>
          <w:szCs w:val="20"/>
          <w:lang w:val="en-US"/>
        </w:rPr>
        <w:t>;</w:t>
      </w:r>
    </w:p>
    <w:p w14:paraId="19DE4D33" w14:textId="0307BD98"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při zohlednění povahy zpracování, být </w:t>
      </w:r>
      <w:r w:rsidR="00B8130B">
        <w:rPr>
          <w:rFonts w:ascii="Tahoma" w:hAnsi="Tahoma" w:cs="Tahoma"/>
          <w:sz w:val="20"/>
          <w:szCs w:val="20"/>
        </w:rPr>
        <w:t>Objednateli</w:t>
      </w:r>
      <w:r w:rsidRPr="00701E3F">
        <w:rPr>
          <w:rFonts w:ascii="Tahoma" w:hAnsi="Tahoma" w:cs="Tahoma"/>
          <w:sz w:val="20"/>
          <w:szCs w:val="20"/>
        </w:rPr>
        <w:t xml:space="preserve"> nápomocen prostřednictvím vhodných technických a organizačních opatření, pokud je to možné, pro splnění </w:t>
      </w:r>
      <w:r w:rsidR="00B8130B">
        <w:rPr>
          <w:rFonts w:ascii="Tahoma" w:hAnsi="Tahoma" w:cs="Tahoma"/>
          <w:sz w:val="20"/>
          <w:szCs w:val="20"/>
        </w:rPr>
        <w:t>Objednatelovi</w:t>
      </w:r>
      <w:r w:rsidRPr="00701E3F">
        <w:rPr>
          <w:rFonts w:ascii="Tahoma" w:hAnsi="Tahoma" w:cs="Tahoma"/>
          <w:sz w:val="20"/>
          <w:szCs w:val="20"/>
        </w:rPr>
        <w:t xml:space="preserve"> povinnosti reagovat na žádosti o výkon práv </w:t>
      </w:r>
      <w:r w:rsidR="00F32E1A">
        <w:rPr>
          <w:rFonts w:ascii="Tahoma" w:hAnsi="Tahoma" w:cs="Tahoma"/>
          <w:sz w:val="20"/>
          <w:szCs w:val="20"/>
        </w:rPr>
        <w:t>S</w:t>
      </w:r>
      <w:r w:rsidRPr="00701E3F">
        <w:rPr>
          <w:rFonts w:ascii="Tahoma" w:hAnsi="Tahoma" w:cs="Tahoma"/>
          <w:sz w:val="20"/>
          <w:szCs w:val="20"/>
        </w:rPr>
        <w:t>ubjektů údajů</w:t>
      </w:r>
      <w:r w:rsidRPr="00701E3F">
        <w:rPr>
          <w:rFonts w:ascii="Tahoma" w:hAnsi="Tahoma" w:cs="Tahoma"/>
          <w:sz w:val="20"/>
          <w:szCs w:val="20"/>
          <w:lang w:val="en-US"/>
        </w:rPr>
        <w:t>;</w:t>
      </w:r>
    </w:p>
    <w:p w14:paraId="00446444" w14:textId="3A133EE8"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b</w:t>
      </w:r>
      <w:r w:rsidRPr="00701E3F">
        <w:rPr>
          <w:rFonts w:ascii="Tahoma" w:hAnsi="Tahoma" w:cs="Tahoma"/>
          <w:sz w:val="20"/>
          <w:szCs w:val="20"/>
          <w:lang w:val="sk-SK"/>
        </w:rPr>
        <w:t>ý</w:t>
      </w:r>
      <w:r w:rsidRPr="00701E3F">
        <w:rPr>
          <w:rFonts w:ascii="Tahoma" w:hAnsi="Tahoma" w:cs="Tahoma"/>
          <w:sz w:val="20"/>
          <w:szCs w:val="20"/>
        </w:rPr>
        <w:t xml:space="preserve">t </w:t>
      </w:r>
      <w:r w:rsidR="00B8130B">
        <w:rPr>
          <w:rFonts w:ascii="Tahoma" w:hAnsi="Tahoma" w:cs="Tahoma"/>
          <w:sz w:val="20"/>
          <w:szCs w:val="20"/>
        </w:rPr>
        <w:t>Objednateli</w:t>
      </w:r>
      <w:r w:rsidRPr="00701E3F">
        <w:rPr>
          <w:rFonts w:ascii="Tahoma" w:hAnsi="Tahoma" w:cs="Tahoma"/>
          <w:sz w:val="20"/>
          <w:szCs w:val="20"/>
        </w:rPr>
        <w:t xml:space="preserve"> nápomocen při zajišťování souladu s povinnostmi </w:t>
      </w:r>
      <w:r w:rsidR="00B8130B">
        <w:rPr>
          <w:rFonts w:ascii="Tahoma" w:hAnsi="Tahoma" w:cs="Tahoma"/>
          <w:sz w:val="20"/>
          <w:szCs w:val="20"/>
        </w:rPr>
        <w:t>Objednatele</w:t>
      </w:r>
      <w:r w:rsidRPr="00701E3F">
        <w:rPr>
          <w:rFonts w:ascii="Tahoma" w:hAnsi="Tahoma" w:cs="Tahoma"/>
          <w:sz w:val="20"/>
          <w:szCs w:val="20"/>
        </w:rPr>
        <w:t xml:space="preserve"> zajistit úroveň zabezpečení zpracování, ohlašovat případy porušení zabezpečení </w:t>
      </w:r>
      <w:r w:rsidR="00B8130B">
        <w:rPr>
          <w:rFonts w:ascii="Tahoma" w:hAnsi="Tahoma" w:cs="Tahoma"/>
          <w:sz w:val="20"/>
          <w:szCs w:val="20"/>
        </w:rPr>
        <w:t>O</w:t>
      </w:r>
      <w:r w:rsidRPr="00701E3F">
        <w:rPr>
          <w:rFonts w:ascii="Tahoma" w:hAnsi="Tahoma" w:cs="Tahoma"/>
          <w:sz w:val="20"/>
          <w:szCs w:val="20"/>
        </w:rPr>
        <w:t xml:space="preserve">sobních údajů ÚOOÚ a případně též </w:t>
      </w:r>
      <w:r w:rsidR="00B8130B">
        <w:rPr>
          <w:rFonts w:ascii="Tahoma" w:hAnsi="Tahoma" w:cs="Tahoma"/>
          <w:sz w:val="20"/>
          <w:szCs w:val="20"/>
        </w:rPr>
        <w:t>S</w:t>
      </w:r>
      <w:r w:rsidRPr="00701E3F">
        <w:rPr>
          <w:rFonts w:ascii="Tahoma" w:hAnsi="Tahoma" w:cs="Tahoma"/>
          <w:sz w:val="20"/>
          <w:szCs w:val="20"/>
        </w:rPr>
        <w:t>ubjektům údajů, posuzovat vliv na</w:t>
      </w:r>
      <w:r w:rsidR="00B21B93">
        <w:rPr>
          <w:rFonts w:ascii="Tahoma" w:hAnsi="Tahoma" w:cs="Tahoma"/>
          <w:sz w:val="20"/>
          <w:szCs w:val="20"/>
        </w:rPr>
        <w:t> </w:t>
      </w:r>
      <w:r w:rsidRPr="00701E3F">
        <w:rPr>
          <w:rFonts w:ascii="Tahoma" w:hAnsi="Tahoma" w:cs="Tahoma"/>
          <w:sz w:val="20"/>
          <w:szCs w:val="20"/>
        </w:rPr>
        <w:t xml:space="preserve">ochranu </w:t>
      </w:r>
      <w:r w:rsidR="00B8130B">
        <w:rPr>
          <w:rFonts w:ascii="Tahoma" w:hAnsi="Tahoma" w:cs="Tahoma"/>
          <w:sz w:val="20"/>
          <w:szCs w:val="20"/>
        </w:rPr>
        <w:t>O</w:t>
      </w:r>
      <w:r w:rsidRPr="00701E3F">
        <w:rPr>
          <w:rFonts w:ascii="Tahoma" w:hAnsi="Tahoma" w:cs="Tahoma"/>
          <w:sz w:val="20"/>
          <w:szCs w:val="20"/>
        </w:rPr>
        <w:t>sobních údajů a</w:t>
      </w:r>
      <w:r w:rsidR="00B8130B">
        <w:rPr>
          <w:rFonts w:ascii="Tahoma" w:hAnsi="Tahoma" w:cs="Tahoma"/>
          <w:sz w:val="20"/>
          <w:szCs w:val="20"/>
        </w:rPr>
        <w:t> </w:t>
      </w:r>
      <w:r w:rsidRPr="00701E3F">
        <w:rPr>
          <w:rFonts w:ascii="Tahoma" w:hAnsi="Tahoma" w:cs="Tahoma"/>
          <w:sz w:val="20"/>
          <w:szCs w:val="20"/>
        </w:rPr>
        <w:t>realizovat předchozí konzultace s ÚOOÚ, a to při zohlednění povahy zpracování a informací, jež má Poskytovatel k dispozici</w:t>
      </w:r>
      <w:r w:rsidRPr="00701E3F">
        <w:rPr>
          <w:rFonts w:ascii="Tahoma" w:hAnsi="Tahoma" w:cs="Tahoma"/>
          <w:sz w:val="20"/>
          <w:szCs w:val="20"/>
          <w:lang w:val="en-US"/>
        </w:rPr>
        <w:t>;</w:t>
      </w:r>
    </w:p>
    <w:p w14:paraId="5AC723CC" w14:textId="3D450DC7"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v souladu s rozhodnutím </w:t>
      </w:r>
      <w:r w:rsidR="00B8130B">
        <w:rPr>
          <w:rFonts w:ascii="Tahoma" w:hAnsi="Tahoma" w:cs="Tahoma"/>
          <w:sz w:val="20"/>
          <w:szCs w:val="20"/>
        </w:rPr>
        <w:t>Objednatele</w:t>
      </w:r>
      <w:r w:rsidRPr="00701E3F">
        <w:rPr>
          <w:rFonts w:ascii="Tahoma" w:hAnsi="Tahoma" w:cs="Tahoma"/>
          <w:sz w:val="20"/>
          <w:szCs w:val="20"/>
        </w:rPr>
        <w:t xml:space="preserve"> všechny </w:t>
      </w:r>
      <w:r w:rsidR="00B8130B">
        <w:rPr>
          <w:rFonts w:ascii="Tahoma" w:hAnsi="Tahoma" w:cs="Tahoma"/>
          <w:sz w:val="20"/>
          <w:szCs w:val="20"/>
        </w:rPr>
        <w:t>O</w:t>
      </w:r>
      <w:r w:rsidRPr="00701E3F">
        <w:rPr>
          <w:rFonts w:ascii="Tahoma" w:hAnsi="Tahoma" w:cs="Tahoma"/>
          <w:sz w:val="20"/>
          <w:szCs w:val="20"/>
        </w:rPr>
        <w:t xml:space="preserve">sobní údaje buď vymazat, nebo vrátit </w:t>
      </w:r>
      <w:r w:rsidR="00B8130B">
        <w:rPr>
          <w:rFonts w:ascii="Tahoma" w:hAnsi="Tahoma" w:cs="Tahoma"/>
          <w:sz w:val="20"/>
          <w:szCs w:val="20"/>
        </w:rPr>
        <w:t>Objednateli</w:t>
      </w:r>
      <w:r w:rsidRPr="00701E3F">
        <w:rPr>
          <w:rFonts w:ascii="Tahoma" w:hAnsi="Tahoma" w:cs="Tahoma"/>
          <w:sz w:val="20"/>
          <w:szCs w:val="20"/>
        </w:rPr>
        <w:t xml:space="preserve"> po ukončení poskytování plnění dle Smlouvy, a vymazat existující kopie, </w:t>
      </w:r>
      <w:r w:rsidRPr="00701E3F">
        <w:rPr>
          <w:rFonts w:ascii="Tahoma" w:hAnsi="Tahoma" w:cs="Tahoma"/>
          <w:sz w:val="20"/>
          <w:szCs w:val="20"/>
        </w:rPr>
        <w:lastRenderedPageBreak/>
        <w:t xml:space="preserve">pokud právo Evropské unie nebo členského státu nepožaduje uložení daných </w:t>
      </w:r>
      <w:r w:rsidR="00B8130B">
        <w:rPr>
          <w:rFonts w:ascii="Tahoma" w:hAnsi="Tahoma" w:cs="Tahoma"/>
          <w:sz w:val="20"/>
          <w:szCs w:val="20"/>
        </w:rPr>
        <w:t>O</w:t>
      </w:r>
      <w:r w:rsidRPr="00701E3F">
        <w:rPr>
          <w:rFonts w:ascii="Tahoma" w:hAnsi="Tahoma" w:cs="Tahoma"/>
          <w:sz w:val="20"/>
          <w:szCs w:val="20"/>
        </w:rPr>
        <w:t>sobních údajů; a</w:t>
      </w:r>
    </w:p>
    <w:p w14:paraId="24B53190" w14:textId="1BADF6B4"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poskytnout </w:t>
      </w:r>
      <w:r w:rsidR="00B8130B">
        <w:rPr>
          <w:rFonts w:ascii="Tahoma" w:hAnsi="Tahoma" w:cs="Tahoma"/>
          <w:sz w:val="20"/>
          <w:szCs w:val="20"/>
        </w:rPr>
        <w:t>Objednateli</w:t>
      </w:r>
      <w:r w:rsidRPr="00701E3F">
        <w:rPr>
          <w:rFonts w:ascii="Tahoma" w:hAnsi="Tahoma" w:cs="Tahoma"/>
          <w:sz w:val="20"/>
          <w:szCs w:val="20"/>
        </w:rPr>
        <w:t xml:space="preserve"> veškeré informace potřebné k doložení toho, že byly splněny povinnosti stanovené POOÚ, a umožnit audity, včetně inspekcí, prováděné </w:t>
      </w:r>
      <w:r w:rsidR="00B8130B">
        <w:rPr>
          <w:rFonts w:ascii="Tahoma" w:hAnsi="Tahoma" w:cs="Tahoma"/>
          <w:sz w:val="20"/>
          <w:szCs w:val="20"/>
        </w:rPr>
        <w:t>Objednatelem</w:t>
      </w:r>
      <w:r w:rsidRPr="00701E3F">
        <w:rPr>
          <w:rFonts w:ascii="Tahoma" w:hAnsi="Tahoma" w:cs="Tahoma"/>
          <w:sz w:val="20"/>
          <w:szCs w:val="20"/>
        </w:rPr>
        <w:t xml:space="preserve"> nebo jiným auditorem, kterého </w:t>
      </w:r>
      <w:r w:rsidR="00B8130B">
        <w:rPr>
          <w:rFonts w:ascii="Tahoma" w:hAnsi="Tahoma" w:cs="Tahoma"/>
          <w:sz w:val="20"/>
          <w:szCs w:val="20"/>
        </w:rPr>
        <w:t>Objednatel</w:t>
      </w:r>
      <w:r w:rsidRPr="00701E3F">
        <w:rPr>
          <w:rFonts w:ascii="Tahoma" w:hAnsi="Tahoma" w:cs="Tahoma"/>
          <w:sz w:val="20"/>
          <w:szCs w:val="20"/>
        </w:rPr>
        <w:t xml:space="preserve"> pověřil, a</w:t>
      </w:r>
      <w:r w:rsidR="00B21B93">
        <w:rPr>
          <w:rFonts w:ascii="Tahoma" w:hAnsi="Tahoma" w:cs="Tahoma"/>
          <w:sz w:val="20"/>
          <w:szCs w:val="20"/>
        </w:rPr>
        <w:t> </w:t>
      </w:r>
      <w:r w:rsidRPr="00701E3F">
        <w:rPr>
          <w:rFonts w:ascii="Tahoma" w:hAnsi="Tahoma" w:cs="Tahoma"/>
          <w:sz w:val="20"/>
          <w:szCs w:val="20"/>
        </w:rPr>
        <w:t>k těmto auditům přispívat.</w:t>
      </w:r>
    </w:p>
    <w:p w14:paraId="563B2B1E" w14:textId="05FE5F73" w:rsidR="00B12C85" w:rsidRPr="00701E3F" w:rsidRDefault="00B12C85" w:rsidP="006E55BF">
      <w:pPr>
        <w:pStyle w:val="CMOdstavec"/>
        <w:numPr>
          <w:ilvl w:val="2"/>
          <w:numId w:val="12"/>
        </w:numPr>
        <w:tabs>
          <w:tab w:val="clear" w:pos="1474"/>
        </w:tabs>
        <w:spacing w:line="276" w:lineRule="auto"/>
        <w:ind w:left="851" w:hanging="425"/>
        <w:rPr>
          <w:rFonts w:ascii="Tahoma" w:hAnsi="Tahoma" w:cs="Tahoma"/>
          <w:sz w:val="20"/>
          <w:szCs w:val="20"/>
        </w:rPr>
      </w:pPr>
      <w:r w:rsidRPr="00701E3F">
        <w:rPr>
          <w:rFonts w:ascii="Tahoma" w:hAnsi="Tahoma" w:cs="Tahoma"/>
          <w:sz w:val="20"/>
          <w:szCs w:val="20"/>
        </w:rPr>
        <w:t xml:space="preserve">V souvislosti se zpracováním </w:t>
      </w:r>
      <w:r w:rsidR="00B8130B">
        <w:rPr>
          <w:rFonts w:ascii="Tahoma" w:hAnsi="Tahoma" w:cs="Tahoma"/>
          <w:sz w:val="20"/>
          <w:szCs w:val="20"/>
        </w:rPr>
        <w:t>O</w:t>
      </w:r>
      <w:r w:rsidRPr="00701E3F">
        <w:rPr>
          <w:rFonts w:ascii="Tahoma" w:hAnsi="Tahoma" w:cs="Tahoma"/>
          <w:sz w:val="20"/>
          <w:szCs w:val="20"/>
        </w:rPr>
        <w:t xml:space="preserve">sobních údajů vede Poskytovatel záznamy o všech kategoriích činností zpracování prováděných pro </w:t>
      </w:r>
      <w:r w:rsidR="00B8130B">
        <w:rPr>
          <w:rFonts w:ascii="Tahoma" w:hAnsi="Tahoma" w:cs="Tahoma"/>
          <w:sz w:val="20"/>
          <w:szCs w:val="20"/>
        </w:rPr>
        <w:t>Objednatele</w:t>
      </w:r>
      <w:r w:rsidRPr="00701E3F">
        <w:rPr>
          <w:rFonts w:ascii="Tahoma" w:hAnsi="Tahoma" w:cs="Tahoma"/>
          <w:sz w:val="20"/>
          <w:szCs w:val="20"/>
        </w:rPr>
        <w:t>, které obsahují:</w:t>
      </w:r>
    </w:p>
    <w:p w14:paraId="36F1F484" w14:textId="473245F5"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jméno a kontaktní údaje Poskytovatele, dalších zpracovatelů zapojených do zpracovávání Poskytovatelem, </w:t>
      </w:r>
      <w:r w:rsidR="00B8130B">
        <w:rPr>
          <w:rFonts w:ascii="Tahoma" w:hAnsi="Tahoma" w:cs="Tahoma"/>
          <w:sz w:val="20"/>
          <w:szCs w:val="20"/>
        </w:rPr>
        <w:t>Objednatele</w:t>
      </w:r>
      <w:r w:rsidRPr="00701E3F">
        <w:rPr>
          <w:rFonts w:ascii="Tahoma" w:hAnsi="Tahoma" w:cs="Tahoma"/>
          <w:sz w:val="20"/>
          <w:szCs w:val="20"/>
        </w:rPr>
        <w:t xml:space="preserve"> a jakéhokoli dalšího dotčeného správce osobních údajů, případného zástupce </w:t>
      </w:r>
      <w:r w:rsidR="00B8130B">
        <w:rPr>
          <w:rFonts w:ascii="Tahoma" w:hAnsi="Tahoma" w:cs="Tahoma"/>
          <w:sz w:val="20"/>
          <w:szCs w:val="20"/>
        </w:rPr>
        <w:t>Objednatele</w:t>
      </w:r>
      <w:r w:rsidRPr="00701E3F">
        <w:rPr>
          <w:rFonts w:ascii="Tahoma" w:hAnsi="Tahoma" w:cs="Tahoma"/>
          <w:sz w:val="20"/>
          <w:szCs w:val="20"/>
        </w:rPr>
        <w:t xml:space="preserve"> nebo Poskytovatele a pověřence pro ochranu osobních údajů;</w:t>
      </w:r>
    </w:p>
    <w:p w14:paraId="7B3E44E4" w14:textId="6EB2B59F"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kategorie zpracování prováděných pro </w:t>
      </w:r>
      <w:r w:rsidR="00B8130B">
        <w:rPr>
          <w:rFonts w:ascii="Tahoma" w:hAnsi="Tahoma" w:cs="Tahoma"/>
          <w:sz w:val="20"/>
          <w:szCs w:val="20"/>
        </w:rPr>
        <w:t>Objednatele</w:t>
      </w:r>
      <w:r w:rsidRPr="00701E3F">
        <w:rPr>
          <w:rFonts w:ascii="Tahoma" w:hAnsi="Tahoma" w:cs="Tahoma"/>
          <w:sz w:val="20"/>
          <w:szCs w:val="20"/>
        </w:rPr>
        <w:t>;</w:t>
      </w:r>
    </w:p>
    <w:p w14:paraId="1EE5CFF9" w14:textId="58EE8AFF"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 xml:space="preserve">informace o případném předání </w:t>
      </w:r>
      <w:r w:rsidR="00B8130B">
        <w:rPr>
          <w:rFonts w:ascii="Tahoma" w:hAnsi="Tahoma" w:cs="Tahoma"/>
          <w:sz w:val="20"/>
          <w:szCs w:val="20"/>
        </w:rPr>
        <w:t>O</w:t>
      </w:r>
      <w:r w:rsidRPr="00701E3F">
        <w:rPr>
          <w:rFonts w:ascii="Tahoma" w:hAnsi="Tahoma" w:cs="Tahoma"/>
          <w:sz w:val="20"/>
          <w:szCs w:val="20"/>
        </w:rPr>
        <w:t>sobních údajů do třetí země nebo mezinárodní organizaci; a</w:t>
      </w:r>
    </w:p>
    <w:p w14:paraId="716841B8" w14:textId="77777777" w:rsidR="00B12C85" w:rsidRPr="00701E3F" w:rsidRDefault="00B12C85" w:rsidP="006E55BF">
      <w:pPr>
        <w:pStyle w:val="CMOdstavec"/>
        <w:numPr>
          <w:ilvl w:val="3"/>
          <w:numId w:val="12"/>
        </w:numPr>
        <w:spacing w:line="276" w:lineRule="auto"/>
        <w:ind w:left="1276" w:hanging="425"/>
        <w:rPr>
          <w:rFonts w:ascii="Tahoma" w:hAnsi="Tahoma" w:cs="Tahoma"/>
          <w:sz w:val="20"/>
          <w:szCs w:val="20"/>
        </w:rPr>
      </w:pPr>
      <w:r w:rsidRPr="00701E3F">
        <w:rPr>
          <w:rFonts w:ascii="Tahoma" w:hAnsi="Tahoma" w:cs="Tahoma"/>
          <w:sz w:val="20"/>
          <w:szCs w:val="20"/>
        </w:rPr>
        <w:t>obecný popis technických a organizačních bezpečnostních opatření.</w:t>
      </w:r>
    </w:p>
    <w:p w14:paraId="3C98111E" w14:textId="760E136D" w:rsidR="00B21B93" w:rsidRPr="00FE281C" w:rsidRDefault="00B12C85" w:rsidP="006E55BF">
      <w:pPr>
        <w:pStyle w:val="CMOdstavec"/>
        <w:numPr>
          <w:ilvl w:val="2"/>
          <w:numId w:val="12"/>
        </w:numPr>
        <w:tabs>
          <w:tab w:val="clear" w:pos="1474"/>
        </w:tabs>
        <w:spacing w:after="0" w:line="276" w:lineRule="auto"/>
        <w:ind w:left="851" w:hanging="425"/>
        <w:rPr>
          <w:rFonts w:ascii="Tahoma" w:hAnsi="Tahoma" w:cs="Tahoma"/>
          <w:b/>
          <w:sz w:val="20"/>
          <w:szCs w:val="20"/>
        </w:rPr>
      </w:pPr>
      <w:r w:rsidRPr="00701E3F">
        <w:rPr>
          <w:rFonts w:ascii="Tahoma" w:hAnsi="Tahoma" w:cs="Tahoma"/>
          <w:sz w:val="20"/>
          <w:szCs w:val="20"/>
        </w:rPr>
        <w:t xml:space="preserve">Poskytovatel se na základě písemné výzvy </w:t>
      </w:r>
      <w:r w:rsidR="00B8130B">
        <w:rPr>
          <w:rFonts w:ascii="Tahoma" w:hAnsi="Tahoma" w:cs="Tahoma"/>
          <w:sz w:val="20"/>
          <w:szCs w:val="20"/>
        </w:rPr>
        <w:t>Objednatele</w:t>
      </w:r>
      <w:r w:rsidRPr="00701E3F">
        <w:rPr>
          <w:rFonts w:ascii="Tahoma" w:hAnsi="Tahoma" w:cs="Tahoma"/>
          <w:sz w:val="20"/>
          <w:szCs w:val="20"/>
        </w:rPr>
        <w:t xml:space="preserve"> zavazuje </w:t>
      </w:r>
      <w:r w:rsidR="00B8130B">
        <w:rPr>
          <w:rFonts w:ascii="Tahoma" w:hAnsi="Tahoma" w:cs="Tahoma"/>
          <w:sz w:val="20"/>
          <w:szCs w:val="20"/>
        </w:rPr>
        <w:t>Objednateli</w:t>
      </w:r>
      <w:r w:rsidRPr="00701E3F">
        <w:rPr>
          <w:rFonts w:ascii="Tahoma" w:hAnsi="Tahoma" w:cs="Tahoma"/>
          <w:sz w:val="20"/>
          <w:szCs w:val="20"/>
        </w:rPr>
        <w:t xml:space="preserve"> uvedené záznamy zpřístupnit.</w:t>
      </w:r>
    </w:p>
    <w:p w14:paraId="2D2B6AF4" w14:textId="4CD904C0" w:rsidR="00B8130B" w:rsidRDefault="00B8130B">
      <w:pPr>
        <w:pStyle w:val="CMOdstavec"/>
        <w:numPr>
          <w:ilvl w:val="0"/>
          <w:numId w:val="0"/>
        </w:numPr>
        <w:spacing w:before="360" w:after="0" w:line="276" w:lineRule="auto"/>
        <w:jc w:val="center"/>
        <w:rPr>
          <w:rFonts w:ascii="Tahoma" w:hAnsi="Tahoma" w:cs="Tahoma"/>
          <w:b/>
          <w:sz w:val="20"/>
          <w:szCs w:val="20"/>
        </w:rPr>
      </w:pPr>
      <w:r>
        <w:rPr>
          <w:rFonts w:ascii="Tahoma" w:hAnsi="Tahoma" w:cs="Tahoma"/>
          <w:b/>
          <w:sz w:val="20"/>
          <w:szCs w:val="20"/>
        </w:rPr>
        <w:t>X.</w:t>
      </w:r>
    </w:p>
    <w:p w14:paraId="4E10E335" w14:textId="3B9062CF" w:rsidR="00B12C85" w:rsidRPr="00701E3F" w:rsidRDefault="00B12C85">
      <w:pPr>
        <w:pStyle w:val="CMOdstavec"/>
        <w:numPr>
          <w:ilvl w:val="0"/>
          <w:numId w:val="0"/>
        </w:numPr>
        <w:spacing w:after="0" w:line="276" w:lineRule="auto"/>
        <w:jc w:val="center"/>
        <w:rPr>
          <w:rFonts w:ascii="Tahoma" w:hAnsi="Tahoma" w:cs="Tahoma"/>
          <w:b/>
          <w:sz w:val="20"/>
          <w:szCs w:val="20"/>
        </w:rPr>
      </w:pPr>
      <w:r w:rsidRPr="00701E3F">
        <w:rPr>
          <w:rFonts w:ascii="Tahoma" w:hAnsi="Tahoma" w:cs="Tahoma"/>
          <w:b/>
          <w:sz w:val="20"/>
          <w:szCs w:val="20"/>
        </w:rPr>
        <w:t>Zabezpečení osobních údajů</w:t>
      </w:r>
    </w:p>
    <w:p w14:paraId="78E949BC" w14:textId="14B7A5C2" w:rsidR="00B12C85" w:rsidRPr="00701E3F" w:rsidRDefault="00B12C85" w:rsidP="006E55BF">
      <w:pPr>
        <w:pStyle w:val="CMOdstavec"/>
        <w:numPr>
          <w:ilvl w:val="1"/>
          <w:numId w:val="13"/>
        </w:numPr>
        <w:tabs>
          <w:tab w:val="clear" w:pos="737"/>
          <w:tab w:val="num" w:pos="426"/>
        </w:tabs>
        <w:spacing w:before="120" w:line="276" w:lineRule="auto"/>
        <w:ind w:left="426" w:hanging="426"/>
        <w:rPr>
          <w:rFonts w:ascii="Tahoma" w:hAnsi="Tahoma" w:cs="Tahoma"/>
          <w:sz w:val="20"/>
          <w:szCs w:val="20"/>
        </w:rPr>
      </w:pPr>
      <w:r w:rsidRPr="00701E3F">
        <w:rPr>
          <w:rFonts w:ascii="Tahoma" w:hAnsi="Tahoma" w:cs="Tahoma"/>
          <w:sz w:val="20"/>
          <w:szCs w:val="20"/>
        </w:rPr>
        <w:t>Poskytovatel přijal a udržuje taková technická a organizační opatření, aby nemohlo dojít k neoprávněnému nebo nahodilému přístupu k </w:t>
      </w:r>
      <w:r w:rsidR="00F32E1A">
        <w:rPr>
          <w:rFonts w:ascii="Tahoma" w:hAnsi="Tahoma" w:cs="Tahoma"/>
          <w:sz w:val="20"/>
          <w:szCs w:val="20"/>
        </w:rPr>
        <w:t>O</w:t>
      </w:r>
      <w:r w:rsidRPr="00701E3F">
        <w:rPr>
          <w:rFonts w:ascii="Tahoma" w:hAnsi="Tahoma" w:cs="Tahoma"/>
          <w:sz w:val="20"/>
          <w:szCs w:val="20"/>
        </w:rPr>
        <w:t>sobním údajům, k jejich změně, zničení či ztrátě, neoprávněným přenosům, k jejich jinému neoprávněnému zpracování, jakož i</w:t>
      </w:r>
      <w:r w:rsidR="00B21B93">
        <w:rPr>
          <w:rFonts w:ascii="Tahoma" w:hAnsi="Tahoma" w:cs="Tahoma"/>
          <w:sz w:val="20"/>
          <w:szCs w:val="20"/>
        </w:rPr>
        <w:t> </w:t>
      </w:r>
      <w:r w:rsidRPr="00701E3F">
        <w:rPr>
          <w:rFonts w:ascii="Tahoma" w:hAnsi="Tahoma" w:cs="Tahoma"/>
          <w:sz w:val="20"/>
          <w:szCs w:val="20"/>
        </w:rPr>
        <w:t xml:space="preserve">k jinému zneužití </w:t>
      </w:r>
      <w:r w:rsidR="00F32E1A">
        <w:rPr>
          <w:rFonts w:ascii="Tahoma" w:hAnsi="Tahoma" w:cs="Tahoma"/>
          <w:sz w:val="20"/>
          <w:szCs w:val="20"/>
        </w:rPr>
        <w:t>O</w:t>
      </w:r>
      <w:r w:rsidRPr="00701E3F">
        <w:rPr>
          <w:rFonts w:ascii="Tahoma" w:hAnsi="Tahoma" w:cs="Tahoma"/>
          <w:sz w:val="20"/>
          <w:szCs w:val="20"/>
        </w:rPr>
        <w:t>sobních údajů.</w:t>
      </w:r>
    </w:p>
    <w:p w14:paraId="28BEA596" w14:textId="77777777"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t>Poskytovatel přijal a udržuje zejména následující opatření k zajištění přiměřené úrovně zabezpečení:</w:t>
      </w:r>
    </w:p>
    <w:p w14:paraId="34E341BC" w14:textId="79C93F65"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proofErr w:type="spellStart"/>
      <w:r w:rsidRPr="00701E3F">
        <w:rPr>
          <w:rFonts w:ascii="Tahoma" w:hAnsi="Tahoma" w:cs="Tahoma"/>
          <w:sz w:val="20"/>
          <w:szCs w:val="20"/>
        </w:rPr>
        <w:t>pseudonymizace</w:t>
      </w:r>
      <w:proofErr w:type="spellEnd"/>
      <w:r w:rsidRPr="00701E3F">
        <w:rPr>
          <w:rFonts w:ascii="Tahoma" w:hAnsi="Tahoma" w:cs="Tahoma"/>
          <w:sz w:val="20"/>
          <w:szCs w:val="20"/>
        </w:rPr>
        <w:t xml:space="preserve"> a šifrování </w:t>
      </w:r>
      <w:r w:rsidR="00F32E1A">
        <w:rPr>
          <w:rFonts w:ascii="Tahoma" w:hAnsi="Tahoma" w:cs="Tahoma"/>
          <w:sz w:val="20"/>
          <w:szCs w:val="20"/>
        </w:rPr>
        <w:t>O</w:t>
      </w:r>
      <w:r w:rsidRPr="00701E3F">
        <w:rPr>
          <w:rFonts w:ascii="Tahoma" w:hAnsi="Tahoma" w:cs="Tahoma"/>
          <w:sz w:val="20"/>
          <w:szCs w:val="20"/>
        </w:rPr>
        <w:t>sobních údajů;</w:t>
      </w:r>
    </w:p>
    <w:p w14:paraId="0D5DA5C3" w14:textId="208C4117"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schopnost zajistit neustálou důvěrnost, integritu, dostupnost a odolnost systémů a</w:t>
      </w:r>
      <w:r w:rsidR="00B21B93">
        <w:rPr>
          <w:rFonts w:ascii="Tahoma" w:hAnsi="Tahoma" w:cs="Tahoma"/>
          <w:sz w:val="20"/>
          <w:szCs w:val="20"/>
        </w:rPr>
        <w:t> </w:t>
      </w:r>
      <w:r w:rsidRPr="00701E3F">
        <w:rPr>
          <w:rFonts w:ascii="Tahoma" w:hAnsi="Tahoma" w:cs="Tahoma"/>
          <w:sz w:val="20"/>
          <w:szCs w:val="20"/>
        </w:rPr>
        <w:t>služeb zpracování – zavedená opatření a jejich korektní fungování budou pravidelně kontrolovány;</w:t>
      </w:r>
    </w:p>
    <w:p w14:paraId="5CACE2DC" w14:textId="3892024C"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 xml:space="preserve">schopnost obnovit dostupnost </w:t>
      </w:r>
      <w:r w:rsidR="00F32E1A">
        <w:rPr>
          <w:rFonts w:ascii="Tahoma" w:hAnsi="Tahoma" w:cs="Tahoma"/>
          <w:sz w:val="20"/>
          <w:szCs w:val="20"/>
        </w:rPr>
        <w:t>O</w:t>
      </w:r>
      <w:r w:rsidRPr="00701E3F">
        <w:rPr>
          <w:rFonts w:ascii="Tahoma" w:hAnsi="Tahoma" w:cs="Tahoma"/>
          <w:sz w:val="20"/>
          <w:szCs w:val="20"/>
        </w:rPr>
        <w:t>sobních údajů a přístup k nim včas a v případě fyzických či technických incidentů</w:t>
      </w:r>
      <w:r w:rsidRPr="00701E3F">
        <w:rPr>
          <w:rFonts w:ascii="Tahoma" w:hAnsi="Tahoma" w:cs="Tahoma"/>
          <w:sz w:val="20"/>
          <w:szCs w:val="20"/>
          <w:lang w:val="en-US"/>
        </w:rPr>
        <w:t>;</w:t>
      </w:r>
    </w:p>
    <w:p w14:paraId="6F87F486" w14:textId="546EFA25" w:rsidR="00B12C85" w:rsidRPr="00701E3F"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701E3F">
        <w:rPr>
          <w:rFonts w:ascii="Tahoma" w:hAnsi="Tahoma" w:cs="Tahoma"/>
          <w:sz w:val="20"/>
          <w:szCs w:val="20"/>
        </w:rPr>
        <w:t>proces pravidelného testování, posuzování a hodnocení účinnosti zavedených technických a</w:t>
      </w:r>
      <w:r w:rsidR="00F32E1A">
        <w:rPr>
          <w:rFonts w:ascii="Tahoma" w:hAnsi="Tahoma" w:cs="Tahoma"/>
          <w:sz w:val="20"/>
          <w:szCs w:val="20"/>
        </w:rPr>
        <w:t> </w:t>
      </w:r>
      <w:r w:rsidRPr="00701E3F">
        <w:rPr>
          <w:rFonts w:ascii="Tahoma" w:hAnsi="Tahoma" w:cs="Tahoma"/>
          <w:sz w:val="20"/>
          <w:szCs w:val="20"/>
        </w:rPr>
        <w:t>organizačních opatření pro zajištění bezpečnosti zpracování;</w:t>
      </w:r>
    </w:p>
    <w:p w14:paraId="4DBCBA61" w14:textId="35C35EBE" w:rsidR="00B12C85" w:rsidRPr="00914B55" w:rsidRDefault="00546744"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 xml:space="preserve">nakonfigurovaný </w:t>
      </w:r>
      <w:r w:rsidR="00B12C85" w:rsidRPr="00914B55">
        <w:rPr>
          <w:rFonts w:ascii="Tahoma" w:hAnsi="Tahoma" w:cs="Tahoma"/>
          <w:sz w:val="20"/>
          <w:szCs w:val="20"/>
        </w:rPr>
        <w:t>firewall;</w:t>
      </w:r>
    </w:p>
    <w:p w14:paraId="5C470543" w14:textId="77777777" w:rsidR="00B12C85" w:rsidRPr="00914B55"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antivirovou ochranu a kontrolu neoprávněných přístupů;</w:t>
      </w:r>
    </w:p>
    <w:p w14:paraId="2BA1B601" w14:textId="77777777" w:rsidR="00B12C85" w:rsidRPr="00914B55"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šifrovaný přenos dat;</w:t>
      </w:r>
    </w:p>
    <w:p w14:paraId="75D015F5" w14:textId="407F43CB" w:rsidR="00B12C85" w:rsidRPr="00914B55"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 xml:space="preserve">přístup k </w:t>
      </w:r>
      <w:r w:rsidR="00F32E1A" w:rsidRPr="00914B55">
        <w:rPr>
          <w:rFonts w:ascii="Tahoma" w:hAnsi="Tahoma" w:cs="Tahoma"/>
          <w:sz w:val="20"/>
          <w:szCs w:val="20"/>
        </w:rPr>
        <w:t>O</w:t>
      </w:r>
      <w:r w:rsidRPr="00914B55">
        <w:rPr>
          <w:rFonts w:ascii="Tahoma" w:hAnsi="Tahoma" w:cs="Tahoma"/>
          <w:sz w:val="20"/>
          <w:szCs w:val="20"/>
        </w:rPr>
        <w:t>sobním údajům mají pouze pověřené osoby Poskytovatele;</w:t>
      </w:r>
    </w:p>
    <w:p w14:paraId="4AE750CA" w14:textId="6D58A13A" w:rsidR="00B12C85" w:rsidRPr="00914B55"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servery s </w:t>
      </w:r>
      <w:r w:rsidR="00F32E1A" w:rsidRPr="00914B55">
        <w:rPr>
          <w:rFonts w:ascii="Tahoma" w:hAnsi="Tahoma" w:cs="Tahoma"/>
          <w:sz w:val="20"/>
          <w:szCs w:val="20"/>
        </w:rPr>
        <w:t>O</w:t>
      </w:r>
      <w:r w:rsidRPr="00914B55">
        <w:rPr>
          <w:rFonts w:ascii="Tahoma" w:hAnsi="Tahoma" w:cs="Tahoma"/>
          <w:sz w:val="20"/>
          <w:szCs w:val="20"/>
        </w:rPr>
        <w:t>sobními údaji jsou uzamčeny v </w:t>
      </w:r>
      <w:proofErr w:type="spellStart"/>
      <w:r w:rsidRPr="00914B55">
        <w:rPr>
          <w:rFonts w:ascii="Tahoma" w:hAnsi="Tahoma" w:cs="Tahoma"/>
          <w:sz w:val="20"/>
          <w:szCs w:val="20"/>
        </w:rPr>
        <w:t>datacentrech</w:t>
      </w:r>
      <w:proofErr w:type="spellEnd"/>
      <w:r w:rsidRPr="00914B55">
        <w:rPr>
          <w:rFonts w:ascii="Tahoma" w:hAnsi="Tahoma" w:cs="Tahoma"/>
          <w:sz w:val="20"/>
          <w:szCs w:val="20"/>
        </w:rPr>
        <w:t>; a</w:t>
      </w:r>
    </w:p>
    <w:p w14:paraId="271327BB" w14:textId="23166409" w:rsidR="00B12C85" w:rsidRPr="00FE281C" w:rsidRDefault="00B12C85" w:rsidP="006E55BF">
      <w:pPr>
        <w:pStyle w:val="CMOdstavec"/>
        <w:numPr>
          <w:ilvl w:val="2"/>
          <w:numId w:val="12"/>
        </w:numPr>
        <w:tabs>
          <w:tab w:val="clear" w:pos="1474"/>
          <w:tab w:val="num" w:pos="851"/>
        </w:tabs>
        <w:spacing w:line="276" w:lineRule="auto"/>
        <w:ind w:left="851" w:hanging="425"/>
        <w:rPr>
          <w:rFonts w:ascii="Tahoma" w:hAnsi="Tahoma" w:cs="Tahoma"/>
          <w:sz w:val="20"/>
          <w:szCs w:val="20"/>
        </w:rPr>
      </w:pPr>
      <w:r w:rsidRPr="00914B55">
        <w:rPr>
          <w:rFonts w:ascii="Tahoma" w:hAnsi="Tahoma" w:cs="Tahoma"/>
          <w:sz w:val="20"/>
          <w:szCs w:val="20"/>
        </w:rPr>
        <w:t>data jsou šifrovaná během přenosu i po uložení a přístup k nim mají pouze pověřené osoby Poskytovatele</w:t>
      </w:r>
      <w:r w:rsidRPr="00FE281C">
        <w:rPr>
          <w:rFonts w:ascii="Tahoma" w:hAnsi="Tahoma" w:cs="Tahoma"/>
          <w:sz w:val="20"/>
          <w:szCs w:val="20"/>
        </w:rPr>
        <w:t>.</w:t>
      </w:r>
    </w:p>
    <w:p w14:paraId="24E7FC50" w14:textId="12F9E1DF"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t xml:space="preserve">V případě, že Poskytovatel zjistí porušení zabezpečení </w:t>
      </w:r>
      <w:r w:rsidR="00F32E1A">
        <w:rPr>
          <w:rFonts w:ascii="Tahoma" w:hAnsi="Tahoma" w:cs="Tahoma"/>
          <w:sz w:val="20"/>
          <w:szCs w:val="20"/>
        </w:rPr>
        <w:t>O</w:t>
      </w:r>
      <w:r w:rsidRPr="00701E3F">
        <w:rPr>
          <w:rFonts w:ascii="Tahoma" w:hAnsi="Tahoma" w:cs="Tahoma"/>
          <w:sz w:val="20"/>
          <w:szCs w:val="20"/>
        </w:rPr>
        <w:t xml:space="preserve">sobních údajů, ohlásí je bez zbytečného odkladu </w:t>
      </w:r>
      <w:r w:rsidR="00F32E1A">
        <w:rPr>
          <w:rFonts w:ascii="Tahoma" w:hAnsi="Tahoma" w:cs="Tahoma"/>
          <w:sz w:val="20"/>
          <w:szCs w:val="20"/>
        </w:rPr>
        <w:t>Objednateli</w:t>
      </w:r>
      <w:r w:rsidRPr="00701E3F">
        <w:rPr>
          <w:rFonts w:ascii="Tahoma" w:hAnsi="Tahoma" w:cs="Tahoma"/>
          <w:sz w:val="20"/>
          <w:szCs w:val="20"/>
        </w:rPr>
        <w:t>.</w:t>
      </w:r>
    </w:p>
    <w:p w14:paraId="72C7588F" w14:textId="156387E9" w:rsidR="00B12C85" w:rsidRPr="00701E3F" w:rsidRDefault="00B12C85">
      <w:pPr>
        <w:pStyle w:val="CMOdstavec"/>
        <w:tabs>
          <w:tab w:val="clear" w:pos="737"/>
          <w:tab w:val="num" w:pos="426"/>
        </w:tabs>
        <w:spacing w:line="276" w:lineRule="auto"/>
        <w:ind w:left="426" w:hanging="426"/>
        <w:rPr>
          <w:rFonts w:ascii="Tahoma" w:hAnsi="Tahoma" w:cs="Tahoma"/>
          <w:sz w:val="20"/>
          <w:szCs w:val="20"/>
        </w:rPr>
      </w:pPr>
      <w:r w:rsidRPr="00701E3F">
        <w:rPr>
          <w:rFonts w:ascii="Tahoma" w:hAnsi="Tahoma" w:cs="Tahoma"/>
          <w:sz w:val="20"/>
          <w:szCs w:val="20"/>
        </w:rPr>
        <w:lastRenderedPageBreak/>
        <w:t>V případě ukončení Smlouvy nejsou Poskytovatel, resp. jeho zaměstnanci, popř. pověřené třetí osoby, které přišly do styku s </w:t>
      </w:r>
      <w:r w:rsidR="00F32E1A">
        <w:rPr>
          <w:rFonts w:ascii="Tahoma" w:hAnsi="Tahoma" w:cs="Tahoma"/>
          <w:sz w:val="20"/>
          <w:szCs w:val="20"/>
        </w:rPr>
        <w:t>O</w:t>
      </w:r>
      <w:r w:rsidRPr="00701E3F">
        <w:rPr>
          <w:rFonts w:ascii="Tahoma" w:hAnsi="Tahoma" w:cs="Tahoma"/>
          <w:sz w:val="20"/>
          <w:szCs w:val="20"/>
        </w:rPr>
        <w:t>sobními údaji, zbaveni mlčenlivosti. Povinnost mlčenlivosti u nich v</w:t>
      </w:r>
      <w:r w:rsidR="00F32E1A">
        <w:rPr>
          <w:rFonts w:ascii="Tahoma" w:hAnsi="Tahoma" w:cs="Tahoma"/>
          <w:sz w:val="20"/>
          <w:szCs w:val="20"/>
        </w:rPr>
        <w:t> </w:t>
      </w:r>
      <w:r w:rsidRPr="00701E3F">
        <w:rPr>
          <w:rFonts w:ascii="Tahoma" w:hAnsi="Tahoma" w:cs="Tahoma"/>
          <w:sz w:val="20"/>
          <w:szCs w:val="20"/>
        </w:rPr>
        <w:t>takovémto případě trvá i po ukončení účinnosti Smlouvy, bez ohledu na trvání poměru uvedených osob k Poskytovateli.</w:t>
      </w:r>
    </w:p>
    <w:p w14:paraId="1B7F6742" w14:textId="444A8A53" w:rsidR="00345954" w:rsidRPr="00701E3F" w:rsidRDefault="00B12C85">
      <w:pPr>
        <w:pStyle w:val="CMOdstavec"/>
        <w:tabs>
          <w:tab w:val="clear" w:pos="737"/>
          <w:tab w:val="num" w:pos="426"/>
        </w:tabs>
        <w:spacing w:line="276" w:lineRule="auto"/>
        <w:ind w:left="426" w:hanging="426"/>
        <w:rPr>
          <w:rFonts w:ascii="Tahoma" w:hAnsi="Tahoma" w:cs="Tahoma"/>
          <w:b/>
          <w:sz w:val="20"/>
          <w:szCs w:val="20"/>
        </w:rPr>
      </w:pPr>
      <w:r w:rsidRPr="00701E3F">
        <w:rPr>
          <w:rFonts w:ascii="Tahoma" w:hAnsi="Tahoma" w:cs="Tahoma"/>
          <w:sz w:val="20"/>
          <w:szCs w:val="20"/>
        </w:rPr>
        <w:t xml:space="preserve">Osobní údaje budou Poskytovatelem vymazány na pokyn </w:t>
      </w:r>
      <w:r w:rsidR="003B2B3A">
        <w:rPr>
          <w:rFonts w:ascii="Tahoma" w:hAnsi="Tahoma" w:cs="Tahoma"/>
          <w:sz w:val="20"/>
          <w:szCs w:val="20"/>
        </w:rPr>
        <w:t>Objednatele</w:t>
      </w:r>
      <w:r w:rsidRPr="00701E3F">
        <w:rPr>
          <w:rFonts w:ascii="Tahoma" w:hAnsi="Tahoma" w:cs="Tahoma"/>
          <w:sz w:val="20"/>
          <w:szCs w:val="20"/>
        </w:rPr>
        <w:t xml:space="preserve">, nejpozději však po uplynutí 30 dnů od ukončení účinnosti Smlouvy; do tohoto okamžiku je </w:t>
      </w:r>
      <w:r w:rsidR="003B2B3A">
        <w:rPr>
          <w:rFonts w:ascii="Tahoma" w:hAnsi="Tahoma" w:cs="Tahoma"/>
          <w:sz w:val="20"/>
          <w:szCs w:val="20"/>
        </w:rPr>
        <w:t>Objednatel</w:t>
      </w:r>
      <w:r w:rsidR="003B2B3A" w:rsidRPr="00701E3F">
        <w:rPr>
          <w:rFonts w:ascii="Tahoma" w:hAnsi="Tahoma" w:cs="Tahoma"/>
          <w:sz w:val="20"/>
          <w:szCs w:val="20"/>
        </w:rPr>
        <w:t xml:space="preserve"> </w:t>
      </w:r>
      <w:r w:rsidRPr="00701E3F">
        <w:rPr>
          <w:rFonts w:ascii="Tahoma" w:hAnsi="Tahoma" w:cs="Tahoma"/>
          <w:sz w:val="20"/>
          <w:szCs w:val="20"/>
        </w:rPr>
        <w:t>oprávněn si kopii osobních údajů stáhnout.</w:t>
      </w:r>
    </w:p>
    <w:p w14:paraId="7C3AFEA6" w14:textId="1CD7749E" w:rsidR="00F428DC" w:rsidRPr="00323BB5" w:rsidRDefault="0096725A">
      <w:pPr>
        <w:pStyle w:val="Zkladntext2"/>
        <w:shd w:val="clear" w:color="auto" w:fill="auto"/>
        <w:tabs>
          <w:tab w:val="left" w:pos="327"/>
        </w:tabs>
        <w:spacing w:line="276" w:lineRule="auto"/>
        <w:ind w:firstLine="0"/>
        <w:rPr>
          <w:b/>
        </w:rPr>
      </w:pPr>
      <w:r w:rsidRPr="00323BB5">
        <w:rPr>
          <w:b/>
        </w:rPr>
        <w:t>X</w:t>
      </w:r>
      <w:r w:rsidR="00701E3F">
        <w:rPr>
          <w:b/>
        </w:rPr>
        <w:t>I</w:t>
      </w:r>
      <w:r w:rsidR="00F428DC" w:rsidRPr="00323BB5">
        <w:rPr>
          <w:b/>
        </w:rPr>
        <w:t>.</w:t>
      </w:r>
    </w:p>
    <w:p w14:paraId="7E4827B4" w14:textId="77777777" w:rsidR="00F428DC" w:rsidRPr="00323BB5" w:rsidRDefault="00F428DC">
      <w:pPr>
        <w:pStyle w:val="Nadpis1"/>
      </w:pPr>
      <w:r w:rsidRPr="00323BB5">
        <w:t>Odpovědnost smluvních stran, vady, sankce a náhrada škody</w:t>
      </w:r>
    </w:p>
    <w:p w14:paraId="312818E8" w14:textId="19839AC3" w:rsidR="00F428DC" w:rsidRPr="00323BB5" w:rsidRDefault="00F428DC" w:rsidP="006E55BF">
      <w:pPr>
        <w:pStyle w:val="Nadpis3"/>
        <w:numPr>
          <w:ilvl w:val="0"/>
          <w:numId w:val="4"/>
        </w:numPr>
        <w:spacing w:before="0" w:after="120" w:line="276" w:lineRule="auto"/>
        <w:ind w:left="426" w:hanging="426"/>
        <w:rPr>
          <w:rFonts w:ascii="Tahoma" w:hAnsi="Tahoma" w:cs="Tahoma"/>
          <w:sz w:val="20"/>
          <w:szCs w:val="20"/>
        </w:rPr>
      </w:pPr>
      <w:r w:rsidRPr="00323BB5">
        <w:rPr>
          <w:rFonts w:ascii="Tahoma" w:hAnsi="Tahoma" w:cs="Tahoma"/>
          <w:sz w:val="20"/>
          <w:szCs w:val="20"/>
        </w:rPr>
        <w:t xml:space="preserve">Poskytovatel bude při poskytování </w:t>
      </w:r>
      <w:r w:rsidR="00751451">
        <w:rPr>
          <w:rFonts w:ascii="Tahoma" w:hAnsi="Tahoma" w:cs="Tahoma"/>
          <w:sz w:val="20"/>
          <w:szCs w:val="20"/>
        </w:rPr>
        <w:t>S</w:t>
      </w:r>
      <w:r w:rsidRPr="00323BB5">
        <w:rPr>
          <w:rFonts w:ascii="Tahoma" w:hAnsi="Tahoma" w:cs="Tahoma"/>
          <w:sz w:val="20"/>
          <w:szCs w:val="20"/>
        </w:rPr>
        <w:t>luž</w:t>
      </w:r>
      <w:r w:rsidR="00751451">
        <w:rPr>
          <w:rFonts w:ascii="Tahoma" w:hAnsi="Tahoma" w:cs="Tahoma"/>
          <w:sz w:val="20"/>
          <w:szCs w:val="20"/>
        </w:rPr>
        <w:t>by</w:t>
      </w:r>
      <w:r w:rsidRPr="00323BB5">
        <w:rPr>
          <w:rFonts w:ascii="Tahoma" w:hAnsi="Tahoma" w:cs="Tahoma"/>
          <w:sz w:val="20"/>
          <w:szCs w:val="20"/>
        </w:rPr>
        <w:t xml:space="preserve"> a provozování Systému postupovat s odbornou péčí, podle svých nejlepších znalostí a schopností, sledovat a chránit oprávněné zájmy Objednatele a</w:t>
      </w:r>
      <w:r w:rsidR="00143E57">
        <w:rPr>
          <w:rFonts w:ascii="Tahoma" w:hAnsi="Tahoma" w:cs="Tahoma"/>
          <w:sz w:val="20"/>
          <w:szCs w:val="20"/>
        </w:rPr>
        <w:t> </w:t>
      </w:r>
      <w:r w:rsidRPr="00323BB5">
        <w:rPr>
          <w:rFonts w:ascii="Tahoma" w:hAnsi="Tahoma" w:cs="Tahoma"/>
          <w:sz w:val="20"/>
          <w:szCs w:val="20"/>
        </w:rPr>
        <w:t>postupovat v souladu s jeho pokyny nebo s pokyny jím pověřených osob. Za tímto účelem je Poskytovatel povinen zajistit, aby vzájemná komunikace mezi zástupci Poskytovatele a pověřenými osobami Objednatele byla činěna výhradně v českém jazyce.</w:t>
      </w:r>
    </w:p>
    <w:p w14:paraId="6A504123" w14:textId="2FF40850" w:rsidR="00F428DC" w:rsidRPr="00323BB5" w:rsidRDefault="00D674A2" w:rsidP="006E55BF">
      <w:pPr>
        <w:pStyle w:val="Nadpis3"/>
        <w:numPr>
          <w:ilvl w:val="0"/>
          <w:numId w:val="4"/>
        </w:numPr>
        <w:spacing w:before="0" w:after="120" w:line="276" w:lineRule="auto"/>
        <w:ind w:left="426" w:hanging="426"/>
        <w:rPr>
          <w:rFonts w:ascii="Tahoma" w:hAnsi="Tahoma" w:cs="Tahoma"/>
          <w:sz w:val="20"/>
          <w:szCs w:val="20"/>
        </w:rPr>
      </w:pPr>
      <w:r w:rsidRPr="00323BB5">
        <w:rPr>
          <w:rFonts w:ascii="Tahoma" w:hAnsi="Tahoma" w:cs="Tahoma"/>
          <w:sz w:val="20"/>
          <w:szCs w:val="20"/>
        </w:rPr>
        <w:t>Poskytovatel</w:t>
      </w:r>
      <w:r w:rsidR="00F428DC" w:rsidRPr="00323BB5">
        <w:rPr>
          <w:rFonts w:ascii="Tahoma" w:hAnsi="Tahoma" w:cs="Tahoma"/>
          <w:sz w:val="20"/>
          <w:szCs w:val="20"/>
        </w:rPr>
        <w:t xml:space="preserve"> zodpovídá za </w:t>
      </w:r>
      <w:r w:rsidR="006008E8" w:rsidRPr="00323BB5">
        <w:rPr>
          <w:rFonts w:ascii="Tahoma" w:hAnsi="Tahoma" w:cs="Tahoma"/>
          <w:sz w:val="20"/>
          <w:szCs w:val="20"/>
        </w:rPr>
        <w:t>řádné a včasné uvedení Systému do provozu, tak, jak je stanoveno v </w:t>
      </w:r>
      <w:r w:rsidR="007A3A7E">
        <w:rPr>
          <w:rFonts w:ascii="Tahoma" w:hAnsi="Tahoma" w:cs="Tahoma"/>
          <w:sz w:val="20"/>
          <w:szCs w:val="20"/>
        </w:rPr>
        <w:t>čl.</w:t>
      </w:r>
      <w:r w:rsidR="006008E8" w:rsidRPr="00323BB5">
        <w:rPr>
          <w:rFonts w:ascii="Tahoma" w:hAnsi="Tahoma" w:cs="Tahoma"/>
          <w:sz w:val="20"/>
          <w:szCs w:val="20"/>
        </w:rPr>
        <w:t xml:space="preserve"> III. této</w:t>
      </w:r>
      <w:r w:rsidR="00F428DC" w:rsidRPr="00323BB5">
        <w:rPr>
          <w:rFonts w:ascii="Tahoma" w:hAnsi="Tahoma" w:cs="Tahoma"/>
          <w:sz w:val="20"/>
          <w:szCs w:val="20"/>
        </w:rPr>
        <w:t xml:space="preserve"> Smlouvy.</w:t>
      </w:r>
    </w:p>
    <w:p w14:paraId="23DFD926" w14:textId="7AA96BC3" w:rsidR="00F428DC" w:rsidRPr="00323BB5" w:rsidRDefault="00F428DC" w:rsidP="006E55BF">
      <w:pPr>
        <w:pStyle w:val="Nadpis3"/>
        <w:numPr>
          <w:ilvl w:val="0"/>
          <w:numId w:val="4"/>
        </w:numPr>
        <w:spacing w:before="0" w:after="120" w:line="276" w:lineRule="auto"/>
        <w:ind w:left="426" w:hanging="426"/>
        <w:rPr>
          <w:rFonts w:ascii="Tahoma" w:hAnsi="Tahoma" w:cs="Tahoma"/>
          <w:iCs/>
          <w:sz w:val="20"/>
          <w:szCs w:val="20"/>
        </w:rPr>
      </w:pPr>
      <w:r w:rsidRPr="00323BB5">
        <w:rPr>
          <w:rFonts w:ascii="Tahoma" w:hAnsi="Tahoma" w:cs="Tahoma"/>
          <w:iCs/>
          <w:sz w:val="20"/>
          <w:szCs w:val="20"/>
        </w:rPr>
        <w:t xml:space="preserve">Poskytovatel odpovídá za to, že Systém plně vyhoví podmínkám stanoveným platnými právními předpisy a podmínkám dohodnutým v této Smlouvě. </w:t>
      </w:r>
      <w:r w:rsidR="002A511B" w:rsidRPr="00323BB5">
        <w:rPr>
          <w:rFonts w:ascii="Tahoma" w:hAnsi="Tahoma" w:cs="Tahoma"/>
          <w:iCs/>
          <w:sz w:val="20"/>
          <w:szCs w:val="20"/>
        </w:rPr>
        <w:t>Poskytovatel</w:t>
      </w:r>
      <w:r w:rsidRPr="00323BB5">
        <w:rPr>
          <w:rFonts w:ascii="Tahoma" w:hAnsi="Tahoma" w:cs="Tahoma"/>
          <w:iCs/>
          <w:sz w:val="20"/>
          <w:szCs w:val="20"/>
        </w:rPr>
        <w:t xml:space="preserve"> je povinen při </w:t>
      </w:r>
      <w:r w:rsidR="006008E8" w:rsidRPr="00323BB5">
        <w:rPr>
          <w:rFonts w:ascii="Tahoma" w:hAnsi="Tahoma" w:cs="Tahoma"/>
          <w:iCs/>
          <w:sz w:val="20"/>
          <w:szCs w:val="20"/>
        </w:rPr>
        <w:t>poskytování</w:t>
      </w:r>
      <w:r w:rsidR="002A511B" w:rsidRPr="00323BB5">
        <w:rPr>
          <w:rFonts w:ascii="Tahoma" w:hAnsi="Tahoma" w:cs="Tahoma"/>
          <w:iCs/>
          <w:sz w:val="20"/>
          <w:szCs w:val="20"/>
        </w:rPr>
        <w:t xml:space="preserve"> </w:t>
      </w:r>
      <w:r w:rsidR="00751451">
        <w:rPr>
          <w:rFonts w:ascii="Tahoma" w:hAnsi="Tahoma" w:cs="Tahoma"/>
          <w:iCs/>
          <w:sz w:val="20"/>
          <w:szCs w:val="20"/>
        </w:rPr>
        <w:t xml:space="preserve">Služby </w:t>
      </w:r>
      <w:r w:rsidR="002A511B" w:rsidRPr="00323BB5">
        <w:rPr>
          <w:rFonts w:ascii="Tahoma" w:hAnsi="Tahoma" w:cs="Tahoma"/>
          <w:iCs/>
          <w:sz w:val="20"/>
          <w:szCs w:val="20"/>
        </w:rPr>
        <w:t>a</w:t>
      </w:r>
      <w:r w:rsidR="00143E57">
        <w:rPr>
          <w:rFonts w:ascii="Tahoma" w:hAnsi="Tahoma" w:cs="Tahoma"/>
          <w:iCs/>
          <w:sz w:val="20"/>
          <w:szCs w:val="20"/>
        </w:rPr>
        <w:t> </w:t>
      </w:r>
      <w:r w:rsidR="002A511B" w:rsidRPr="00323BB5">
        <w:rPr>
          <w:rFonts w:ascii="Tahoma" w:hAnsi="Tahoma" w:cs="Tahoma"/>
          <w:iCs/>
          <w:sz w:val="20"/>
          <w:szCs w:val="20"/>
        </w:rPr>
        <w:t>provozování Systému</w:t>
      </w:r>
      <w:r w:rsidRPr="00323BB5">
        <w:rPr>
          <w:rFonts w:ascii="Tahoma" w:hAnsi="Tahoma" w:cs="Tahoma"/>
          <w:iCs/>
          <w:sz w:val="20"/>
          <w:szCs w:val="20"/>
        </w:rPr>
        <w:t xml:space="preserve"> a jeho částí dodržovat obecně závazné právní předpisy, platné české technické normy, obsah této Smlouvy a jejích příloh</w:t>
      </w:r>
      <w:r w:rsidR="00751451">
        <w:rPr>
          <w:rFonts w:ascii="Tahoma" w:hAnsi="Tahoma" w:cs="Tahoma"/>
          <w:iCs/>
          <w:sz w:val="20"/>
          <w:szCs w:val="20"/>
        </w:rPr>
        <w:t xml:space="preserve"> </w:t>
      </w:r>
      <w:r w:rsidRPr="00323BB5">
        <w:rPr>
          <w:rFonts w:ascii="Tahoma" w:hAnsi="Tahoma" w:cs="Tahoma"/>
          <w:iCs/>
          <w:sz w:val="20"/>
          <w:szCs w:val="20"/>
        </w:rPr>
        <w:t>a</w:t>
      </w:r>
      <w:r w:rsidR="00B21B93">
        <w:rPr>
          <w:rFonts w:ascii="Tahoma" w:hAnsi="Tahoma" w:cs="Tahoma"/>
          <w:iCs/>
          <w:sz w:val="20"/>
          <w:szCs w:val="20"/>
        </w:rPr>
        <w:t> </w:t>
      </w:r>
      <w:r w:rsidRPr="00323BB5">
        <w:rPr>
          <w:rFonts w:ascii="Tahoma" w:hAnsi="Tahoma" w:cs="Tahoma"/>
          <w:iCs/>
          <w:sz w:val="20"/>
          <w:szCs w:val="20"/>
        </w:rPr>
        <w:t xml:space="preserve">vycházet z podkladů, které mu za účelem splnění </w:t>
      </w:r>
      <w:r w:rsidR="002A511B" w:rsidRPr="00323BB5">
        <w:rPr>
          <w:rFonts w:ascii="Tahoma" w:hAnsi="Tahoma" w:cs="Tahoma"/>
          <w:iCs/>
          <w:sz w:val="20"/>
          <w:szCs w:val="20"/>
        </w:rPr>
        <w:t>předmětu Smlouvy</w:t>
      </w:r>
      <w:r w:rsidRPr="00323BB5">
        <w:rPr>
          <w:rFonts w:ascii="Tahoma" w:hAnsi="Tahoma" w:cs="Tahoma"/>
          <w:iCs/>
          <w:sz w:val="20"/>
          <w:szCs w:val="20"/>
        </w:rPr>
        <w:t xml:space="preserve"> předal Objednatel. </w:t>
      </w:r>
    </w:p>
    <w:p w14:paraId="5D9A3CD4" w14:textId="3C1A149F" w:rsidR="00F428DC" w:rsidRPr="00323BB5" w:rsidRDefault="002A511B" w:rsidP="006E55BF">
      <w:pPr>
        <w:pStyle w:val="Nadpis3"/>
        <w:numPr>
          <w:ilvl w:val="0"/>
          <w:numId w:val="4"/>
        </w:numPr>
        <w:spacing w:before="0" w:after="120" w:line="276" w:lineRule="auto"/>
        <w:ind w:left="426" w:hanging="426"/>
        <w:rPr>
          <w:rFonts w:ascii="Tahoma" w:hAnsi="Tahoma" w:cs="Tahoma"/>
          <w:sz w:val="20"/>
          <w:szCs w:val="20"/>
        </w:rPr>
      </w:pPr>
      <w:r w:rsidRPr="00323BB5">
        <w:rPr>
          <w:rFonts w:ascii="Tahoma" w:hAnsi="Tahoma" w:cs="Tahoma"/>
          <w:sz w:val="20"/>
          <w:szCs w:val="20"/>
        </w:rPr>
        <w:t>Poskytovatel</w:t>
      </w:r>
      <w:r w:rsidR="00F428DC" w:rsidRPr="00323BB5">
        <w:rPr>
          <w:rFonts w:ascii="Tahoma" w:hAnsi="Tahoma" w:cs="Tahoma"/>
          <w:sz w:val="20"/>
          <w:szCs w:val="20"/>
        </w:rPr>
        <w:t xml:space="preserve"> odpovídá za to, že </w:t>
      </w:r>
      <w:r w:rsidRPr="00323BB5">
        <w:rPr>
          <w:rFonts w:ascii="Tahoma" w:hAnsi="Tahoma" w:cs="Tahoma"/>
          <w:sz w:val="20"/>
          <w:szCs w:val="20"/>
        </w:rPr>
        <w:t>Systém</w:t>
      </w:r>
      <w:r w:rsidR="00F428DC" w:rsidRPr="00323BB5">
        <w:rPr>
          <w:rFonts w:ascii="Tahoma" w:hAnsi="Tahoma" w:cs="Tahoma"/>
          <w:sz w:val="20"/>
          <w:szCs w:val="20"/>
        </w:rPr>
        <w:t xml:space="preserve"> bude mít po </w:t>
      </w:r>
      <w:r w:rsidRPr="00323BB5">
        <w:rPr>
          <w:rFonts w:ascii="Tahoma" w:hAnsi="Tahoma" w:cs="Tahoma"/>
          <w:sz w:val="20"/>
          <w:szCs w:val="20"/>
        </w:rPr>
        <w:t xml:space="preserve">celou dobu účinnosti Smlouvy </w:t>
      </w:r>
      <w:r w:rsidR="00F428DC" w:rsidRPr="00323BB5">
        <w:rPr>
          <w:rFonts w:ascii="Tahoma" w:hAnsi="Tahoma" w:cs="Tahoma"/>
          <w:sz w:val="20"/>
          <w:szCs w:val="20"/>
        </w:rPr>
        <w:t>vlastnosti sjednané ve Smlouvě.</w:t>
      </w:r>
    </w:p>
    <w:p w14:paraId="476806D9" w14:textId="11714E81" w:rsidR="00385851" w:rsidRPr="00801635" w:rsidRDefault="00385851" w:rsidP="006E55BF">
      <w:pPr>
        <w:pStyle w:val="Nadpis3"/>
        <w:numPr>
          <w:ilvl w:val="0"/>
          <w:numId w:val="4"/>
        </w:numPr>
        <w:spacing w:before="0" w:after="120" w:line="276" w:lineRule="auto"/>
        <w:ind w:left="426" w:hanging="426"/>
        <w:rPr>
          <w:rFonts w:ascii="Tahoma" w:hAnsi="Tahoma" w:cs="Tahoma"/>
          <w:sz w:val="20"/>
          <w:szCs w:val="20"/>
        </w:rPr>
      </w:pPr>
      <w:r w:rsidRPr="00DC6552">
        <w:rPr>
          <w:rFonts w:ascii="Tahoma" w:hAnsi="Tahoma" w:cs="Tahoma"/>
          <w:sz w:val="20"/>
          <w:szCs w:val="20"/>
        </w:rPr>
        <w:t>Poskytovatel je povinen spolupracovat s managementem Objednatele jeho zaměstnanci a příp. též s jinými určenými osobami v pracovněprávním, smluvním či obdobném vztahu k Objednateli, a</w:t>
      </w:r>
      <w:r w:rsidR="00143E57">
        <w:rPr>
          <w:rFonts w:ascii="Tahoma" w:hAnsi="Tahoma" w:cs="Tahoma"/>
          <w:sz w:val="20"/>
          <w:szCs w:val="20"/>
        </w:rPr>
        <w:t> </w:t>
      </w:r>
      <w:r w:rsidRPr="00DC6552">
        <w:rPr>
          <w:rFonts w:ascii="Tahoma" w:hAnsi="Tahoma" w:cs="Tahoma"/>
          <w:sz w:val="20"/>
          <w:szCs w:val="20"/>
        </w:rPr>
        <w:t>vždy přihlédnout k jejich připomínkám a požadavkům.</w:t>
      </w:r>
    </w:p>
    <w:p w14:paraId="0EE9C610" w14:textId="462D60F2" w:rsidR="00385851" w:rsidRPr="00801635" w:rsidRDefault="00385851" w:rsidP="006E55BF">
      <w:pPr>
        <w:pStyle w:val="Nadpis3"/>
        <w:numPr>
          <w:ilvl w:val="0"/>
          <w:numId w:val="4"/>
        </w:numPr>
        <w:spacing w:before="0" w:after="120" w:line="276" w:lineRule="auto"/>
        <w:ind w:left="426" w:hanging="426"/>
        <w:rPr>
          <w:rFonts w:ascii="Tahoma" w:hAnsi="Tahoma" w:cs="Tahoma"/>
          <w:sz w:val="20"/>
          <w:szCs w:val="20"/>
        </w:rPr>
      </w:pPr>
      <w:bookmarkStart w:id="1" w:name="_Ref496786807"/>
      <w:r w:rsidRPr="00801635">
        <w:rPr>
          <w:rFonts w:ascii="Tahoma" w:hAnsi="Tahoma" w:cs="Tahoma"/>
          <w:sz w:val="20"/>
          <w:szCs w:val="20"/>
        </w:rPr>
        <w:t>Smluvní strany se dohodly, že Poskytovatel odpovídá za vady Systém</w:t>
      </w:r>
      <w:r w:rsidR="004B5BF3" w:rsidRPr="00801635">
        <w:rPr>
          <w:rFonts w:ascii="Tahoma" w:hAnsi="Tahoma" w:cs="Tahoma"/>
          <w:sz w:val="20"/>
          <w:szCs w:val="20"/>
        </w:rPr>
        <w:t>u</w:t>
      </w:r>
      <w:r w:rsidRPr="00801635">
        <w:rPr>
          <w:rFonts w:ascii="Tahoma" w:hAnsi="Tahoma" w:cs="Tahoma"/>
          <w:sz w:val="20"/>
          <w:szCs w:val="20"/>
        </w:rPr>
        <w:t xml:space="preserve"> dle příslušn</w:t>
      </w:r>
      <w:r w:rsidR="004B5BF3" w:rsidRPr="00801635">
        <w:rPr>
          <w:rFonts w:ascii="Tahoma" w:hAnsi="Tahoma" w:cs="Tahoma"/>
          <w:sz w:val="20"/>
          <w:szCs w:val="20"/>
        </w:rPr>
        <w:t>ých</w:t>
      </w:r>
      <w:r w:rsidRPr="00801635">
        <w:rPr>
          <w:rFonts w:ascii="Tahoma" w:hAnsi="Tahoma" w:cs="Tahoma"/>
          <w:sz w:val="20"/>
          <w:szCs w:val="20"/>
        </w:rPr>
        <w:t xml:space="preserve"> ustanovení Občanského zákoníku a dalších právních předpisů po dobu </w:t>
      </w:r>
      <w:r w:rsidR="00F31403" w:rsidRPr="00801635">
        <w:rPr>
          <w:rFonts w:ascii="Tahoma" w:hAnsi="Tahoma" w:cs="Tahoma"/>
          <w:sz w:val="20"/>
          <w:szCs w:val="20"/>
        </w:rPr>
        <w:t>účinnosti Smlouvy</w:t>
      </w:r>
      <w:r w:rsidRPr="00801635">
        <w:rPr>
          <w:rFonts w:ascii="Tahoma" w:hAnsi="Tahoma" w:cs="Tahoma"/>
          <w:sz w:val="20"/>
          <w:szCs w:val="20"/>
        </w:rPr>
        <w:t>. V případě, že</w:t>
      </w:r>
      <w:r w:rsidR="00143E57">
        <w:rPr>
          <w:rFonts w:ascii="Tahoma" w:hAnsi="Tahoma" w:cs="Tahoma"/>
          <w:sz w:val="20"/>
          <w:szCs w:val="20"/>
        </w:rPr>
        <w:t> </w:t>
      </w:r>
      <w:r w:rsidRPr="00DC6552">
        <w:rPr>
          <w:rFonts w:ascii="Tahoma" w:hAnsi="Tahoma" w:cs="Tahoma"/>
          <w:sz w:val="20"/>
          <w:szCs w:val="20"/>
        </w:rPr>
        <w:t xml:space="preserve">v důsledku vad a nedodělků </w:t>
      </w:r>
      <w:r w:rsidR="00F31403" w:rsidRPr="00801635">
        <w:rPr>
          <w:rFonts w:ascii="Tahoma" w:hAnsi="Tahoma" w:cs="Tahoma"/>
          <w:sz w:val="20"/>
          <w:szCs w:val="20"/>
        </w:rPr>
        <w:t>Systému</w:t>
      </w:r>
      <w:r w:rsidRPr="00801635">
        <w:rPr>
          <w:rFonts w:ascii="Tahoma" w:hAnsi="Tahoma" w:cs="Tahoma"/>
          <w:sz w:val="20"/>
          <w:szCs w:val="20"/>
        </w:rPr>
        <w:t xml:space="preserve"> bude Objednateli způsobena škoda, bude tato škoda včetně prokázaných vícenákladů uhrazena </w:t>
      </w:r>
      <w:r w:rsidR="00F31403" w:rsidRPr="00801635">
        <w:rPr>
          <w:rFonts w:ascii="Tahoma" w:hAnsi="Tahoma" w:cs="Tahoma"/>
          <w:sz w:val="20"/>
          <w:szCs w:val="20"/>
        </w:rPr>
        <w:t>Poskytovatelem</w:t>
      </w:r>
      <w:r w:rsidRPr="00801635">
        <w:rPr>
          <w:rFonts w:ascii="Tahoma" w:hAnsi="Tahoma" w:cs="Tahoma"/>
          <w:sz w:val="20"/>
          <w:szCs w:val="20"/>
        </w:rPr>
        <w:t>.</w:t>
      </w:r>
      <w:bookmarkEnd w:id="1"/>
    </w:p>
    <w:p w14:paraId="39601214" w14:textId="55ED0445" w:rsidR="00385851" w:rsidRPr="00801635" w:rsidRDefault="00F31403" w:rsidP="006E55BF">
      <w:pPr>
        <w:pStyle w:val="Nadpis3"/>
        <w:numPr>
          <w:ilvl w:val="0"/>
          <w:numId w:val="4"/>
        </w:numPr>
        <w:spacing w:before="0" w:after="120" w:line="276" w:lineRule="auto"/>
        <w:ind w:left="426" w:hanging="426"/>
        <w:rPr>
          <w:rFonts w:ascii="Tahoma" w:hAnsi="Tahoma" w:cs="Tahoma"/>
          <w:sz w:val="20"/>
          <w:szCs w:val="20"/>
        </w:rPr>
      </w:pPr>
      <w:r w:rsidRPr="00801635">
        <w:rPr>
          <w:rFonts w:ascii="Tahoma" w:hAnsi="Tahoma" w:cs="Tahoma"/>
          <w:sz w:val="20"/>
          <w:szCs w:val="20"/>
        </w:rPr>
        <w:t>Poskytovatel</w:t>
      </w:r>
      <w:r w:rsidR="00385851" w:rsidRPr="00801635">
        <w:rPr>
          <w:rFonts w:ascii="Tahoma" w:hAnsi="Tahoma" w:cs="Tahoma"/>
          <w:sz w:val="20"/>
          <w:szCs w:val="20"/>
        </w:rPr>
        <w:t xml:space="preserve"> neodpovídá za vady </w:t>
      </w:r>
      <w:r w:rsidRPr="00801635">
        <w:rPr>
          <w:rFonts w:ascii="Tahoma" w:hAnsi="Tahoma" w:cs="Tahoma"/>
          <w:sz w:val="20"/>
          <w:szCs w:val="20"/>
        </w:rPr>
        <w:t>Systému</w:t>
      </w:r>
      <w:r w:rsidR="00385851" w:rsidRPr="00801635">
        <w:rPr>
          <w:rFonts w:ascii="Tahoma" w:hAnsi="Tahoma" w:cs="Tahoma"/>
          <w:sz w:val="20"/>
          <w:szCs w:val="20"/>
        </w:rPr>
        <w:t>, které jsou způsobeny plněním pokynů Objednatele, a</w:t>
      </w:r>
      <w:r w:rsidR="00143E57">
        <w:rPr>
          <w:rFonts w:ascii="Tahoma" w:hAnsi="Tahoma" w:cs="Tahoma"/>
          <w:sz w:val="20"/>
          <w:szCs w:val="20"/>
        </w:rPr>
        <w:t> </w:t>
      </w:r>
      <w:r w:rsidR="00385851" w:rsidRPr="00DC6552">
        <w:rPr>
          <w:rFonts w:ascii="Tahoma" w:hAnsi="Tahoma" w:cs="Tahoma"/>
          <w:sz w:val="20"/>
          <w:szCs w:val="20"/>
        </w:rPr>
        <w:t xml:space="preserve">to za předpokladu, že </w:t>
      </w:r>
      <w:r w:rsidR="00385851" w:rsidRPr="00801635">
        <w:rPr>
          <w:rFonts w:ascii="Tahoma" w:hAnsi="Tahoma" w:cs="Tahoma"/>
          <w:sz w:val="20"/>
          <w:szCs w:val="20"/>
        </w:rPr>
        <w:t>Objednatele na jejich nevhodnost písemně upozornil a Objednatel i přes toto upozornění na plnění takových pokynů písemně trval.</w:t>
      </w:r>
    </w:p>
    <w:p w14:paraId="35A260EF" w14:textId="0DF30818" w:rsidR="00385851" w:rsidRPr="00801635" w:rsidRDefault="00385851" w:rsidP="006E55BF">
      <w:pPr>
        <w:pStyle w:val="Nadpis3"/>
        <w:numPr>
          <w:ilvl w:val="0"/>
          <w:numId w:val="4"/>
        </w:numPr>
        <w:spacing w:before="0" w:after="120" w:line="276" w:lineRule="auto"/>
        <w:ind w:left="426" w:hanging="426"/>
        <w:rPr>
          <w:rFonts w:ascii="Tahoma" w:hAnsi="Tahoma" w:cs="Tahoma"/>
          <w:sz w:val="20"/>
          <w:szCs w:val="20"/>
        </w:rPr>
      </w:pPr>
      <w:bookmarkStart w:id="2" w:name="_Ref496787333"/>
      <w:r w:rsidRPr="00801635">
        <w:rPr>
          <w:rFonts w:ascii="Tahoma" w:hAnsi="Tahoma" w:cs="Tahoma"/>
          <w:sz w:val="20"/>
          <w:szCs w:val="20"/>
        </w:rPr>
        <w:t xml:space="preserve">Pokud má </w:t>
      </w:r>
      <w:r w:rsidR="00F31403" w:rsidRPr="00801635">
        <w:rPr>
          <w:rFonts w:ascii="Tahoma" w:hAnsi="Tahoma" w:cs="Tahoma"/>
          <w:sz w:val="20"/>
          <w:szCs w:val="20"/>
        </w:rPr>
        <w:t>Systém</w:t>
      </w:r>
      <w:r w:rsidRPr="00801635">
        <w:rPr>
          <w:rFonts w:ascii="Tahoma" w:hAnsi="Tahoma" w:cs="Tahoma"/>
          <w:sz w:val="20"/>
          <w:szCs w:val="20"/>
        </w:rPr>
        <w:t xml:space="preserve"> vady, má Objednatel právo požadovat a </w:t>
      </w:r>
      <w:r w:rsidR="00F31403" w:rsidRPr="00801635">
        <w:rPr>
          <w:rFonts w:ascii="Tahoma" w:hAnsi="Tahoma" w:cs="Tahoma"/>
          <w:sz w:val="20"/>
          <w:szCs w:val="20"/>
        </w:rPr>
        <w:t>Poskytovatel</w:t>
      </w:r>
      <w:r w:rsidRPr="00801635">
        <w:rPr>
          <w:rFonts w:ascii="Tahoma" w:hAnsi="Tahoma" w:cs="Tahoma"/>
          <w:sz w:val="20"/>
          <w:szCs w:val="20"/>
        </w:rPr>
        <w:t xml:space="preserve"> povinnost poskytnout bezplatné odstranění vad </w:t>
      </w:r>
      <w:r w:rsidR="00F31403" w:rsidRPr="00801635">
        <w:rPr>
          <w:rFonts w:ascii="Tahoma" w:hAnsi="Tahoma" w:cs="Tahoma"/>
          <w:sz w:val="20"/>
          <w:szCs w:val="20"/>
        </w:rPr>
        <w:t>Systému</w:t>
      </w:r>
      <w:r w:rsidRPr="00801635">
        <w:rPr>
          <w:rFonts w:ascii="Tahoma" w:hAnsi="Tahoma" w:cs="Tahoma"/>
          <w:sz w:val="20"/>
          <w:szCs w:val="20"/>
        </w:rPr>
        <w:t>, a to nejpozději</w:t>
      </w:r>
      <w:r w:rsidR="00DB518F">
        <w:rPr>
          <w:rFonts w:ascii="Tahoma" w:hAnsi="Tahoma" w:cs="Tahoma"/>
          <w:sz w:val="20"/>
          <w:szCs w:val="20"/>
        </w:rPr>
        <w:t xml:space="preserve"> </w:t>
      </w:r>
      <w:r w:rsidR="00FD6E55">
        <w:rPr>
          <w:rFonts w:ascii="Tahoma" w:hAnsi="Tahoma" w:cs="Tahoma"/>
          <w:sz w:val="20"/>
          <w:szCs w:val="20"/>
        </w:rPr>
        <w:t xml:space="preserve">v </w:t>
      </w:r>
      <w:r w:rsidR="00DB518F">
        <w:rPr>
          <w:rFonts w:ascii="Tahoma" w:hAnsi="Tahoma" w:cs="Tahoma"/>
          <w:sz w:val="20"/>
          <w:szCs w:val="20"/>
        </w:rPr>
        <w:t>časových interval</w:t>
      </w:r>
      <w:r w:rsidR="00FD6E55">
        <w:rPr>
          <w:rFonts w:ascii="Tahoma" w:hAnsi="Tahoma" w:cs="Tahoma"/>
          <w:sz w:val="20"/>
          <w:szCs w:val="20"/>
        </w:rPr>
        <w:t>ech</w:t>
      </w:r>
      <w:r w:rsidR="00DB518F">
        <w:rPr>
          <w:rFonts w:ascii="Tahoma" w:hAnsi="Tahoma" w:cs="Tahoma"/>
          <w:sz w:val="20"/>
          <w:szCs w:val="20"/>
        </w:rPr>
        <w:t xml:space="preserve"> stanovených v </w:t>
      </w:r>
      <w:r w:rsidR="00C75B7D">
        <w:rPr>
          <w:rFonts w:ascii="Tahoma" w:hAnsi="Tahoma" w:cs="Tahoma"/>
          <w:sz w:val="20"/>
          <w:szCs w:val="20"/>
        </w:rPr>
        <w:t>P</w:t>
      </w:r>
      <w:r w:rsidR="00DB518F">
        <w:rPr>
          <w:rFonts w:ascii="Tahoma" w:hAnsi="Tahoma" w:cs="Tahoma"/>
          <w:sz w:val="20"/>
          <w:szCs w:val="20"/>
        </w:rPr>
        <w:t>říloze č.</w:t>
      </w:r>
      <w:r w:rsidR="00751451">
        <w:rPr>
          <w:rFonts w:ascii="Tahoma" w:hAnsi="Tahoma" w:cs="Tahoma"/>
          <w:sz w:val="20"/>
          <w:szCs w:val="20"/>
        </w:rPr>
        <w:t> </w:t>
      </w:r>
      <w:r w:rsidR="00DB518F">
        <w:rPr>
          <w:rFonts w:ascii="Tahoma" w:hAnsi="Tahoma" w:cs="Tahoma"/>
          <w:sz w:val="20"/>
          <w:szCs w:val="20"/>
        </w:rPr>
        <w:t xml:space="preserve">1 této Smlouvy, v odstavci </w:t>
      </w:r>
      <w:proofErr w:type="gramStart"/>
      <w:r w:rsidR="00DB518F">
        <w:rPr>
          <w:rFonts w:ascii="Tahoma" w:hAnsi="Tahoma" w:cs="Tahoma"/>
          <w:sz w:val="20"/>
          <w:szCs w:val="20"/>
        </w:rPr>
        <w:t xml:space="preserve">2.5., </w:t>
      </w:r>
      <w:r w:rsidRPr="00801635">
        <w:rPr>
          <w:rFonts w:ascii="Tahoma" w:hAnsi="Tahoma" w:cs="Tahoma"/>
          <w:sz w:val="20"/>
          <w:szCs w:val="20"/>
        </w:rPr>
        <w:t>po</w:t>
      </w:r>
      <w:proofErr w:type="gramEnd"/>
      <w:r w:rsidRPr="00801635">
        <w:rPr>
          <w:rFonts w:ascii="Tahoma" w:hAnsi="Tahoma" w:cs="Tahoma"/>
          <w:sz w:val="20"/>
          <w:szCs w:val="20"/>
        </w:rPr>
        <w:t xml:space="preserve"> obdržení písemné reklamace doručené Objednatelem. Do </w:t>
      </w:r>
      <w:r w:rsidR="00DB518F">
        <w:rPr>
          <w:rFonts w:ascii="Tahoma" w:hAnsi="Tahoma" w:cs="Tahoma"/>
          <w:sz w:val="20"/>
          <w:szCs w:val="20"/>
        </w:rPr>
        <w:t>2 pracovních dnů</w:t>
      </w:r>
      <w:r w:rsidRPr="00801635">
        <w:rPr>
          <w:rFonts w:ascii="Tahoma" w:hAnsi="Tahoma" w:cs="Tahoma"/>
          <w:sz w:val="20"/>
          <w:szCs w:val="20"/>
        </w:rPr>
        <w:t xml:space="preserve"> od obdržení písemné reklamace doručené Objednatelem mohou smluvní strany sjednat lhůtu pro odstranění vad delší, a to z důvodu faktické nemožnosti odstranění vady ve výše uvedené lhůtě. Za účelem nápravy vady (vad) </w:t>
      </w:r>
      <w:r w:rsidR="00F31403" w:rsidRPr="00801635">
        <w:rPr>
          <w:rFonts w:ascii="Tahoma" w:hAnsi="Tahoma" w:cs="Tahoma"/>
          <w:sz w:val="20"/>
          <w:szCs w:val="20"/>
        </w:rPr>
        <w:t>Systému</w:t>
      </w:r>
      <w:r w:rsidRPr="00801635">
        <w:rPr>
          <w:rFonts w:ascii="Tahoma" w:hAnsi="Tahoma" w:cs="Tahoma"/>
          <w:sz w:val="20"/>
          <w:szCs w:val="20"/>
        </w:rPr>
        <w:t xml:space="preserve"> poskytne Objednatel </w:t>
      </w:r>
      <w:r w:rsidR="00F31403" w:rsidRPr="00801635">
        <w:rPr>
          <w:rFonts w:ascii="Tahoma" w:hAnsi="Tahoma" w:cs="Tahoma"/>
          <w:sz w:val="20"/>
          <w:szCs w:val="20"/>
        </w:rPr>
        <w:t>Poskytovateli</w:t>
      </w:r>
      <w:r w:rsidRPr="00801635">
        <w:rPr>
          <w:rFonts w:ascii="Tahoma" w:hAnsi="Tahoma" w:cs="Tahoma"/>
          <w:sz w:val="20"/>
          <w:szCs w:val="20"/>
        </w:rPr>
        <w:t xml:space="preserve"> potřebnou součinnost v rozsahu svých možností.</w:t>
      </w:r>
      <w:bookmarkEnd w:id="2"/>
    </w:p>
    <w:p w14:paraId="316D783B" w14:textId="03D3C6C7" w:rsidR="00385851" w:rsidRPr="00323BB5" w:rsidRDefault="00385851" w:rsidP="006E55BF">
      <w:pPr>
        <w:pStyle w:val="Nadpis3"/>
        <w:numPr>
          <w:ilvl w:val="0"/>
          <w:numId w:val="4"/>
        </w:numPr>
        <w:spacing w:before="0" w:after="120" w:line="276" w:lineRule="auto"/>
        <w:ind w:left="426" w:hanging="426"/>
        <w:rPr>
          <w:rFonts w:ascii="Tahoma" w:hAnsi="Tahoma" w:cs="Tahoma"/>
          <w:iCs/>
          <w:sz w:val="20"/>
          <w:szCs w:val="20"/>
        </w:rPr>
      </w:pPr>
      <w:r w:rsidRPr="00801635">
        <w:rPr>
          <w:rFonts w:ascii="Tahoma" w:hAnsi="Tahoma" w:cs="Tahoma"/>
          <w:sz w:val="20"/>
          <w:szCs w:val="20"/>
        </w:rPr>
        <w:t>V případě porušení povinností souvisejících</w:t>
      </w:r>
      <w:r w:rsidRPr="00323BB5">
        <w:rPr>
          <w:rFonts w:ascii="Tahoma" w:hAnsi="Tahoma" w:cs="Tahoma"/>
          <w:iCs/>
          <w:sz w:val="20"/>
          <w:szCs w:val="20"/>
        </w:rPr>
        <w:t xml:space="preserve"> s realizací předmětu </w:t>
      </w:r>
      <w:r w:rsidR="00D63AF5" w:rsidRPr="00323BB5">
        <w:rPr>
          <w:rFonts w:ascii="Tahoma" w:hAnsi="Tahoma" w:cs="Tahoma"/>
          <w:iCs/>
          <w:sz w:val="20"/>
          <w:szCs w:val="20"/>
        </w:rPr>
        <w:t>Smlouvy</w:t>
      </w:r>
      <w:r w:rsidRPr="00323BB5">
        <w:rPr>
          <w:rFonts w:ascii="Tahoma" w:hAnsi="Tahoma" w:cs="Tahoma"/>
          <w:iCs/>
          <w:sz w:val="20"/>
          <w:szCs w:val="20"/>
        </w:rPr>
        <w:t xml:space="preserve"> sjednávají obě smluvní strany tyto sankce a smluvní pokuty: </w:t>
      </w:r>
    </w:p>
    <w:p w14:paraId="4FAA4D3E" w14:textId="1AB8168E" w:rsidR="00385851" w:rsidRPr="00323BB5" w:rsidRDefault="00385851" w:rsidP="006E55BF">
      <w:pPr>
        <w:pStyle w:val="Nadpis3"/>
        <w:numPr>
          <w:ilvl w:val="0"/>
          <w:numId w:val="6"/>
        </w:numPr>
        <w:spacing w:before="0" w:after="120" w:line="276" w:lineRule="auto"/>
        <w:ind w:left="851" w:hanging="425"/>
        <w:rPr>
          <w:rFonts w:ascii="Tahoma" w:hAnsi="Tahoma" w:cs="Tahoma"/>
          <w:sz w:val="20"/>
          <w:szCs w:val="20"/>
        </w:rPr>
      </w:pPr>
      <w:r w:rsidRPr="00323BB5">
        <w:rPr>
          <w:rFonts w:ascii="Tahoma" w:hAnsi="Tahoma" w:cs="Tahoma"/>
          <w:sz w:val="20"/>
          <w:szCs w:val="20"/>
        </w:rPr>
        <w:t xml:space="preserve">V případě nedodržení termínu splatnosti faktury je </w:t>
      </w:r>
      <w:r w:rsidR="00D63AF5" w:rsidRPr="00323BB5">
        <w:rPr>
          <w:rFonts w:ascii="Tahoma" w:hAnsi="Tahoma" w:cs="Tahoma"/>
          <w:sz w:val="20"/>
          <w:szCs w:val="20"/>
        </w:rPr>
        <w:t>Poskytovatel</w:t>
      </w:r>
      <w:r w:rsidRPr="00323BB5">
        <w:rPr>
          <w:rFonts w:ascii="Tahoma" w:hAnsi="Tahoma" w:cs="Tahoma"/>
          <w:sz w:val="20"/>
          <w:szCs w:val="20"/>
        </w:rPr>
        <w:t xml:space="preserve"> oprávněn požadovat na Objednateli úrok z prodlení ve výši stanovené dle platných právních předpisů.</w:t>
      </w:r>
    </w:p>
    <w:p w14:paraId="53622D3F" w14:textId="0A12D7C7" w:rsidR="00385851" w:rsidRPr="00323BB5" w:rsidRDefault="00385851">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lastRenderedPageBreak/>
        <w:t xml:space="preserve">V případě nedodržení jakéhokoli termínu plnění či jeho části dle této Smlouvy je Objednatel oprávněn požadovat na </w:t>
      </w:r>
      <w:r w:rsidR="00D63AF5" w:rsidRPr="00323BB5">
        <w:rPr>
          <w:rFonts w:ascii="Tahoma" w:hAnsi="Tahoma" w:cs="Tahoma"/>
          <w:sz w:val="20"/>
          <w:szCs w:val="20"/>
        </w:rPr>
        <w:t>Poskytovateli</w:t>
      </w:r>
      <w:r w:rsidRPr="00323BB5">
        <w:rPr>
          <w:rFonts w:ascii="Tahoma" w:hAnsi="Tahoma" w:cs="Tahoma"/>
          <w:sz w:val="20"/>
          <w:szCs w:val="20"/>
        </w:rPr>
        <w:t xml:space="preserve"> smluvní pokutu ve výši 0,</w:t>
      </w:r>
      <w:r w:rsidR="00701E3F">
        <w:rPr>
          <w:rFonts w:ascii="Tahoma" w:hAnsi="Tahoma" w:cs="Tahoma"/>
          <w:sz w:val="20"/>
          <w:szCs w:val="20"/>
        </w:rPr>
        <w:t>2</w:t>
      </w:r>
      <w:r w:rsidRPr="00323BB5">
        <w:rPr>
          <w:rFonts w:ascii="Tahoma" w:hAnsi="Tahoma" w:cs="Tahoma"/>
          <w:sz w:val="20"/>
          <w:szCs w:val="20"/>
        </w:rPr>
        <w:t xml:space="preserve"> % z</w:t>
      </w:r>
      <w:r w:rsidR="00B21B93">
        <w:rPr>
          <w:rFonts w:ascii="Tahoma" w:hAnsi="Tahoma" w:cs="Tahoma"/>
          <w:sz w:val="20"/>
          <w:szCs w:val="20"/>
        </w:rPr>
        <w:t> </w:t>
      </w:r>
      <w:r w:rsidRPr="00323BB5">
        <w:rPr>
          <w:rFonts w:ascii="Tahoma" w:hAnsi="Tahoma" w:cs="Tahoma"/>
          <w:sz w:val="20"/>
          <w:szCs w:val="20"/>
        </w:rPr>
        <w:t xml:space="preserve">celkové ceny příslušné fáze </w:t>
      </w:r>
      <w:r w:rsidR="0046181B">
        <w:rPr>
          <w:rFonts w:ascii="Tahoma" w:hAnsi="Tahoma" w:cs="Tahoma"/>
          <w:sz w:val="20"/>
          <w:szCs w:val="20"/>
        </w:rPr>
        <w:t xml:space="preserve">plnění </w:t>
      </w:r>
      <w:r w:rsidRPr="00323BB5">
        <w:rPr>
          <w:rFonts w:ascii="Tahoma" w:hAnsi="Tahoma" w:cs="Tahoma"/>
          <w:sz w:val="20"/>
          <w:szCs w:val="20"/>
        </w:rPr>
        <w:t>bez daně z přidané hodnoty, a to za každý i</w:t>
      </w:r>
      <w:r w:rsidR="00B21B93">
        <w:rPr>
          <w:rFonts w:ascii="Tahoma" w:hAnsi="Tahoma" w:cs="Tahoma"/>
          <w:sz w:val="20"/>
          <w:szCs w:val="20"/>
        </w:rPr>
        <w:t> </w:t>
      </w:r>
      <w:r w:rsidRPr="00323BB5">
        <w:rPr>
          <w:rFonts w:ascii="Tahoma" w:hAnsi="Tahoma" w:cs="Tahoma"/>
          <w:sz w:val="20"/>
          <w:szCs w:val="20"/>
        </w:rPr>
        <w:t>započatý den prodlení.</w:t>
      </w:r>
    </w:p>
    <w:p w14:paraId="786EAF09" w14:textId="03F49656" w:rsidR="00385851" w:rsidRPr="00323BB5" w:rsidRDefault="00385851">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 xml:space="preserve">V případě, že </w:t>
      </w:r>
      <w:r w:rsidR="00D63AF5" w:rsidRPr="00323BB5">
        <w:rPr>
          <w:rFonts w:ascii="Tahoma" w:hAnsi="Tahoma" w:cs="Tahoma"/>
          <w:sz w:val="20"/>
          <w:szCs w:val="20"/>
        </w:rPr>
        <w:t>Poskytovatel</w:t>
      </w:r>
      <w:r w:rsidRPr="00323BB5">
        <w:rPr>
          <w:rFonts w:ascii="Tahoma" w:hAnsi="Tahoma" w:cs="Tahoma"/>
          <w:sz w:val="20"/>
          <w:szCs w:val="20"/>
        </w:rPr>
        <w:t xml:space="preserve"> neodstraní vady </w:t>
      </w:r>
      <w:r w:rsidR="00D63AF5" w:rsidRPr="00323BB5">
        <w:rPr>
          <w:rFonts w:ascii="Tahoma" w:hAnsi="Tahoma" w:cs="Tahoma"/>
          <w:sz w:val="20"/>
          <w:szCs w:val="20"/>
        </w:rPr>
        <w:t>plnění</w:t>
      </w:r>
      <w:r w:rsidRPr="00323BB5">
        <w:rPr>
          <w:rFonts w:ascii="Tahoma" w:hAnsi="Tahoma" w:cs="Tahoma"/>
          <w:sz w:val="20"/>
          <w:szCs w:val="20"/>
        </w:rPr>
        <w:t xml:space="preserve"> v termínech dle odstavce </w:t>
      </w:r>
      <w:r w:rsidR="00D63AF5" w:rsidRPr="00323BB5">
        <w:rPr>
          <w:rFonts w:ascii="Tahoma" w:hAnsi="Tahoma" w:cs="Tahoma"/>
          <w:sz w:val="20"/>
          <w:szCs w:val="20"/>
        </w:rPr>
        <w:t>9</w:t>
      </w:r>
      <w:r w:rsidRPr="00323BB5">
        <w:rPr>
          <w:rFonts w:ascii="Tahoma" w:hAnsi="Tahoma" w:cs="Tahoma"/>
          <w:sz w:val="20"/>
          <w:szCs w:val="20"/>
        </w:rPr>
        <w:t xml:space="preserve"> tohoto </w:t>
      </w:r>
      <w:r w:rsidR="007A3A7E">
        <w:rPr>
          <w:rFonts w:ascii="Tahoma" w:hAnsi="Tahoma" w:cs="Tahoma"/>
          <w:sz w:val="20"/>
          <w:szCs w:val="20"/>
        </w:rPr>
        <w:t>článku</w:t>
      </w:r>
      <w:r w:rsidRPr="00323BB5">
        <w:rPr>
          <w:rFonts w:ascii="Tahoma" w:hAnsi="Tahoma" w:cs="Tahoma"/>
          <w:sz w:val="20"/>
          <w:szCs w:val="20"/>
        </w:rPr>
        <w:t xml:space="preserve"> Smlouvy, je Objednatel oprávněn požadovat na </w:t>
      </w:r>
      <w:r w:rsidR="00D63AF5" w:rsidRPr="00323BB5">
        <w:rPr>
          <w:rFonts w:ascii="Tahoma" w:hAnsi="Tahoma" w:cs="Tahoma"/>
          <w:sz w:val="20"/>
          <w:szCs w:val="20"/>
        </w:rPr>
        <w:t>Poskytovateli</w:t>
      </w:r>
      <w:r w:rsidRPr="00323BB5">
        <w:rPr>
          <w:rFonts w:ascii="Tahoma" w:hAnsi="Tahoma" w:cs="Tahoma"/>
          <w:sz w:val="20"/>
          <w:szCs w:val="20"/>
        </w:rPr>
        <w:t xml:space="preserve"> smluvní pokutu ve výši 5.000 Kč (slovy: pět tisíc korun českých) za každý i započatý den prodlení a</w:t>
      </w:r>
      <w:r w:rsidR="00B21B93">
        <w:rPr>
          <w:rFonts w:ascii="Tahoma" w:hAnsi="Tahoma" w:cs="Tahoma"/>
          <w:sz w:val="20"/>
          <w:szCs w:val="20"/>
        </w:rPr>
        <w:t> </w:t>
      </w:r>
      <w:r w:rsidRPr="00323BB5">
        <w:rPr>
          <w:rFonts w:ascii="Tahoma" w:hAnsi="Tahoma" w:cs="Tahoma"/>
          <w:sz w:val="20"/>
          <w:szCs w:val="20"/>
        </w:rPr>
        <w:t>každou reklamovanou vadu.</w:t>
      </w:r>
    </w:p>
    <w:p w14:paraId="493DF4B7" w14:textId="5D900D0F" w:rsidR="00385851" w:rsidRPr="00323BB5" w:rsidRDefault="00385851" w:rsidP="00B92A6E">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 xml:space="preserve">V případě, že </w:t>
      </w:r>
      <w:r w:rsidR="00D63AF5" w:rsidRPr="00323BB5">
        <w:rPr>
          <w:rFonts w:ascii="Tahoma" w:hAnsi="Tahoma" w:cs="Tahoma"/>
          <w:sz w:val="20"/>
          <w:szCs w:val="20"/>
        </w:rPr>
        <w:t>Poskytovatel</w:t>
      </w:r>
      <w:r w:rsidRPr="00323BB5">
        <w:rPr>
          <w:rFonts w:ascii="Tahoma" w:hAnsi="Tahoma" w:cs="Tahoma"/>
          <w:sz w:val="20"/>
          <w:szCs w:val="20"/>
        </w:rPr>
        <w:t xml:space="preserve"> poruší tuto Smlouvu </w:t>
      </w:r>
      <w:r w:rsidR="004B5BF3" w:rsidRPr="00323BB5">
        <w:rPr>
          <w:rFonts w:ascii="Tahoma" w:hAnsi="Tahoma" w:cs="Tahoma"/>
          <w:sz w:val="20"/>
          <w:szCs w:val="20"/>
        </w:rPr>
        <w:t>podstatným</w:t>
      </w:r>
      <w:r w:rsidRPr="00323BB5">
        <w:rPr>
          <w:rFonts w:ascii="Tahoma" w:hAnsi="Tahoma" w:cs="Tahoma"/>
          <w:sz w:val="20"/>
          <w:szCs w:val="20"/>
        </w:rPr>
        <w:t xml:space="preserve"> způsobem (za </w:t>
      </w:r>
      <w:r w:rsidR="004B5BF3" w:rsidRPr="00323BB5">
        <w:rPr>
          <w:rFonts w:ascii="Tahoma" w:hAnsi="Tahoma" w:cs="Tahoma"/>
          <w:sz w:val="20"/>
          <w:szCs w:val="20"/>
        </w:rPr>
        <w:t>podstatný</w:t>
      </w:r>
      <w:r w:rsidRPr="00323BB5">
        <w:rPr>
          <w:rFonts w:ascii="Tahoma" w:hAnsi="Tahoma" w:cs="Tahoma"/>
          <w:sz w:val="20"/>
          <w:szCs w:val="20"/>
        </w:rPr>
        <w:t xml:space="preserve"> způsob porušení Smlouvy se považují důvody odstoupení od </w:t>
      </w:r>
      <w:r w:rsidR="00751451">
        <w:rPr>
          <w:rFonts w:ascii="Tahoma" w:hAnsi="Tahoma" w:cs="Tahoma"/>
          <w:sz w:val="20"/>
          <w:szCs w:val="20"/>
        </w:rPr>
        <w:t>S</w:t>
      </w:r>
      <w:r w:rsidRPr="00323BB5">
        <w:rPr>
          <w:rFonts w:ascii="Tahoma" w:hAnsi="Tahoma" w:cs="Tahoma"/>
          <w:sz w:val="20"/>
          <w:szCs w:val="20"/>
        </w:rPr>
        <w:t>mlouvy, vyjmenované v </w:t>
      </w:r>
      <w:r w:rsidR="007A3A7E">
        <w:rPr>
          <w:rFonts w:ascii="Tahoma" w:hAnsi="Tahoma" w:cs="Tahoma"/>
          <w:sz w:val="20"/>
          <w:szCs w:val="20"/>
        </w:rPr>
        <w:t>čl.</w:t>
      </w:r>
      <w:r w:rsidRPr="00323BB5">
        <w:rPr>
          <w:rFonts w:ascii="Tahoma" w:hAnsi="Tahoma" w:cs="Tahoma"/>
          <w:sz w:val="20"/>
          <w:szCs w:val="20"/>
        </w:rPr>
        <w:t xml:space="preserve"> </w:t>
      </w:r>
      <w:r w:rsidR="004B5BF3" w:rsidRPr="00323BB5">
        <w:rPr>
          <w:rFonts w:ascii="Tahoma" w:hAnsi="Tahoma" w:cs="Tahoma"/>
          <w:sz w:val="20"/>
          <w:szCs w:val="20"/>
        </w:rPr>
        <w:t>X</w:t>
      </w:r>
      <w:r w:rsidR="00751451">
        <w:rPr>
          <w:rFonts w:ascii="Tahoma" w:hAnsi="Tahoma" w:cs="Tahoma"/>
          <w:sz w:val="20"/>
          <w:szCs w:val="20"/>
        </w:rPr>
        <w:t>II</w:t>
      </w:r>
      <w:r w:rsidRPr="00323BB5">
        <w:rPr>
          <w:rFonts w:ascii="Tahoma" w:hAnsi="Tahoma" w:cs="Tahoma"/>
          <w:sz w:val="20"/>
          <w:szCs w:val="20"/>
        </w:rPr>
        <w:t>. odst</w:t>
      </w:r>
      <w:r w:rsidR="007A3A7E">
        <w:rPr>
          <w:rFonts w:ascii="Tahoma" w:hAnsi="Tahoma" w:cs="Tahoma"/>
          <w:sz w:val="20"/>
          <w:szCs w:val="20"/>
        </w:rPr>
        <w:t>.</w:t>
      </w:r>
      <w:r w:rsidRPr="00323BB5">
        <w:rPr>
          <w:rFonts w:ascii="Tahoma" w:hAnsi="Tahoma" w:cs="Tahoma"/>
          <w:sz w:val="20"/>
          <w:szCs w:val="20"/>
        </w:rPr>
        <w:t xml:space="preserve"> </w:t>
      </w:r>
      <w:r w:rsidRPr="00323BB5">
        <w:rPr>
          <w:rFonts w:ascii="Tahoma" w:hAnsi="Tahoma" w:cs="Tahoma"/>
          <w:sz w:val="20"/>
          <w:szCs w:val="20"/>
        </w:rPr>
        <w:fldChar w:fldCharType="begin"/>
      </w:r>
      <w:r w:rsidRPr="00323BB5">
        <w:rPr>
          <w:rFonts w:ascii="Tahoma" w:hAnsi="Tahoma" w:cs="Tahoma"/>
          <w:sz w:val="20"/>
          <w:szCs w:val="20"/>
        </w:rPr>
        <w:instrText xml:space="preserve"> REF _Ref496787376 \r \h  \* MERGEFORMAT </w:instrText>
      </w:r>
      <w:r w:rsidRPr="00323BB5">
        <w:rPr>
          <w:rFonts w:ascii="Tahoma" w:hAnsi="Tahoma" w:cs="Tahoma"/>
          <w:sz w:val="20"/>
          <w:szCs w:val="20"/>
        </w:rPr>
      </w:r>
      <w:r w:rsidRPr="00323BB5">
        <w:rPr>
          <w:rFonts w:ascii="Tahoma" w:hAnsi="Tahoma" w:cs="Tahoma"/>
          <w:sz w:val="20"/>
          <w:szCs w:val="20"/>
        </w:rPr>
        <w:fldChar w:fldCharType="separate"/>
      </w:r>
      <w:r w:rsidR="00E12FDA">
        <w:rPr>
          <w:rFonts w:ascii="Tahoma" w:hAnsi="Tahoma" w:cs="Tahoma"/>
          <w:sz w:val="20"/>
          <w:szCs w:val="20"/>
        </w:rPr>
        <w:t>2</w:t>
      </w:r>
      <w:r w:rsidRPr="00323BB5">
        <w:rPr>
          <w:rFonts w:ascii="Tahoma" w:hAnsi="Tahoma" w:cs="Tahoma"/>
          <w:sz w:val="20"/>
          <w:szCs w:val="20"/>
        </w:rPr>
        <w:fldChar w:fldCharType="end"/>
      </w:r>
      <w:r w:rsidRPr="00323BB5">
        <w:rPr>
          <w:rFonts w:ascii="Tahoma" w:hAnsi="Tahoma" w:cs="Tahoma"/>
          <w:sz w:val="20"/>
          <w:szCs w:val="20"/>
        </w:rPr>
        <w:t xml:space="preserve"> </w:t>
      </w:r>
      <w:proofErr w:type="gramStart"/>
      <w:r w:rsidRPr="00323BB5">
        <w:rPr>
          <w:rFonts w:ascii="Tahoma" w:hAnsi="Tahoma" w:cs="Tahoma"/>
          <w:sz w:val="20"/>
          <w:szCs w:val="20"/>
        </w:rPr>
        <w:t>této</w:t>
      </w:r>
      <w:proofErr w:type="gramEnd"/>
      <w:r w:rsidRPr="00323BB5">
        <w:rPr>
          <w:rFonts w:ascii="Tahoma" w:hAnsi="Tahoma" w:cs="Tahoma"/>
          <w:sz w:val="20"/>
          <w:szCs w:val="20"/>
        </w:rPr>
        <w:t xml:space="preserve"> Smlouvy) je Objednatel oprávněn požadovat na </w:t>
      </w:r>
      <w:r w:rsidR="00D63AF5" w:rsidRPr="00323BB5">
        <w:rPr>
          <w:rFonts w:ascii="Tahoma" w:hAnsi="Tahoma" w:cs="Tahoma"/>
          <w:sz w:val="20"/>
          <w:szCs w:val="20"/>
        </w:rPr>
        <w:t>Poskytovateli</w:t>
      </w:r>
      <w:r w:rsidRPr="00323BB5">
        <w:rPr>
          <w:rFonts w:ascii="Tahoma" w:hAnsi="Tahoma" w:cs="Tahoma"/>
          <w:sz w:val="20"/>
          <w:szCs w:val="20"/>
        </w:rPr>
        <w:t xml:space="preserve"> jednorázovou smluvní pokutu ve výši </w:t>
      </w:r>
      <w:r w:rsidR="00D63AF5" w:rsidRPr="00323BB5">
        <w:rPr>
          <w:rFonts w:ascii="Tahoma" w:hAnsi="Tahoma" w:cs="Tahoma"/>
          <w:sz w:val="20"/>
          <w:szCs w:val="20"/>
        </w:rPr>
        <w:t>5</w:t>
      </w:r>
      <w:r w:rsidRPr="00323BB5">
        <w:rPr>
          <w:rFonts w:ascii="Tahoma" w:hAnsi="Tahoma" w:cs="Tahoma"/>
          <w:sz w:val="20"/>
          <w:szCs w:val="20"/>
        </w:rPr>
        <w:t xml:space="preserve">00.000 Kč (slovy: </w:t>
      </w:r>
      <w:r w:rsidR="00D63AF5" w:rsidRPr="00323BB5">
        <w:rPr>
          <w:rFonts w:ascii="Tahoma" w:hAnsi="Tahoma" w:cs="Tahoma"/>
          <w:sz w:val="20"/>
          <w:szCs w:val="20"/>
        </w:rPr>
        <w:t>pět set</w:t>
      </w:r>
      <w:r w:rsidRPr="00323BB5">
        <w:rPr>
          <w:rFonts w:ascii="Tahoma" w:hAnsi="Tahoma" w:cs="Tahoma"/>
          <w:sz w:val="20"/>
          <w:szCs w:val="20"/>
        </w:rPr>
        <w:t xml:space="preserve"> tisíc korun českých).</w:t>
      </w:r>
    </w:p>
    <w:p w14:paraId="68E1E17A" w14:textId="2EA382E6" w:rsidR="00385851" w:rsidRPr="00323BB5" w:rsidRDefault="00385851">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Úroky z prodlení a smluvní pokuty jsou splatné do 30 dnů od data, kdy byla povinné straně doručena oprávněnou stranou písemná výzva k jejich zaplacení, a to na bankovní účet oprávněné strany uvedený v písemné výzvě.</w:t>
      </w:r>
    </w:p>
    <w:p w14:paraId="3C93ECB9" w14:textId="576E22BA" w:rsidR="00385851" w:rsidRDefault="00385851">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Smluvní pokuty mohou být kombinovány (tzn., že uplatnění jedné smluvní pokuty nevylučuje souběžné uplatnění jakékoliv jiné smluvní pokuty); ustanovením o</w:t>
      </w:r>
      <w:r w:rsidR="00B21B93">
        <w:rPr>
          <w:rFonts w:ascii="Tahoma" w:hAnsi="Tahoma" w:cs="Tahoma"/>
          <w:sz w:val="20"/>
          <w:szCs w:val="20"/>
        </w:rPr>
        <w:t> </w:t>
      </w:r>
      <w:r w:rsidRPr="00323BB5">
        <w:rPr>
          <w:rFonts w:ascii="Tahoma" w:hAnsi="Tahoma" w:cs="Tahoma"/>
          <w:sz w:val="20"/>
          <w:szCs w:val="20"/>
        </w:rPr>
        <w:t>smluvní pokutě není dotčeno právo oprávněné strany na náhradu škody v plné výši; výše sankcí není omezena.</w:t>
      </w:r>
    </w:p>
    <w:p w14:paraId="2586E4D8" w14:textId="7179E936" w:rsidR="00C60D56" w:rsidRDefault="00C60D56" w:rsidP="00BC16A0">
      <w:pPr>
        <w:pStyle w:val="Nadpis3"/>
      </w:pPr>
      <w:r>
        <w:t>Objednatel je oprávněn započíst smluvní pokutu či pokuty sjednané touto smlouvu proti plnění za fakturu či faktury vystavené Poskytovatelem.</w:t>
      </w:r>
    </w:p>
    <w:p w14:paraId="4759CC9E" w14:textId="77777777" w:rsidR="00C60D56" w:rsidRPr="00BC16A0" w:rsidRDefault="00C60D56" w:rsidP="00BC16A0"/>
    <w:p w14:paraId="3737302F" w14:textId="31876F84" w:rsidR="00FD1EFF" w:rsidRPr="00914B55" w:rsidRDefault="00FD1EFF" w:rsidP="006E55BF">
      <w:pPr>
        <w:pStyle w:val="Nadpis3"/>
        <w:numPr>
          <w:ilvl w:val="0"/>
          <w:numId w:val="4"/>
        </w:numPr>
        <w:spacing w:before="0" w:after="120" w:line="276" w:lineRule="auto"/>
        <w:ind w:left="426" w:hanging="426"/>
      </w:pPr>
      <w:bookmarkStart w:id="3" w:name="_Ref496789716"/>
      <w:r>
        <w:rPr>
          <w:rFonts w:ascii="Tahoma" w:hAnsi="Tahoma" w:cs="Tahoma"/>
          <w:sz w:val="20"/>
          <w:szCs w:val="20"/>
        </w:rPr>
        <w:t>Poskytovatel</w:t>
      </w:r>
      <w:r w:rsidRPr="00C74485">
        <w:rPr>
          <w:rFonts w:ascii="Tahoma" w:hAnsi="Tahoma" w:cs="Tahoma"/>
          <w:sz w:val="20"/>
          <w:szCs w:val="20"/>
        </w:rPr>
        <w:t xml:space="preserve"> prohlašuje, že má ke dni podpisu této Smlouvy uzavřenou pojistnou smlouvu, jejímž předmětem</w:t>
      </w:r>
      <w:r w:rsidRPr="00653415">
        <w:rPr>
          <w:rFonts w:ascii="Tahoma" w:hAnsi="Tahoma" w:cs="Tahoma"/>
          <w:iCs/>
          <w:sz w:val="20"/>
          <w:szCs w:val="20"/>
        </w:rPr>
        <w:t xml:space="preserve"> </w:t>
      </w:r>
      <w:r w:rsidRPr="00C74485">
        <w:rPr>
          <w:rFonts w:ascii="Tahoma" w:hAnsi="Tahoma" w:cs="Tahoma"/>
          <w:iCs/>
          <w:sz w:val="20"/>
          <w:szCs w:val="20"/>
        </w:rPr>
        <w:t xml:space="preserve">je </w:t>
      </w:r>
      <w:r w:rsidRPr="00914B55">
        <w:rPr>
          <w:rFonts w:ascii="Tahoma" w:hAnsi="Tahoma" w:cs="Tahoma"/>
          <w:sz w:val="20"/>
          <w:szCs w:val="20"/>
        </w:rPr>
        <w:t xml:space="preserve">pojištění odpovědnosti za škodu způsobenou třetí osobě či na majetku třetí osoby při plnění předmětu </w:t>
      </w:r>
      <w:r>
        <w:rPr>
          <w:rFonts w:ascii="Tahoma" w:hAnsi="Tahoma" w:cs="Tahoma"/>
          <w:sz w:val="20"/>
          <w:szCs w:val="20"/>
        </w:rPr>
        <w:t>Smlouvy</w:t>
      </w:r>
      <w:r w:rsidRPr="00914B55">
        <w:rPr>
          <w:rFonts w:ascii="Tahoma" w:hAnsi="Tahoma" w:cs="Tahoma"/>
          <w:sz w:val="20"/>
        </w:rPr>
        <w:t xml:space="preserve"> a dále pojištění škod způsobených při nakládání s </w:t>
      </w:r>
      <w:r>
        <w:rPr>
          <w:rFonts w:ascii="Tahoma" w:hAnsi="Tahoma" w:cs="Tahoma"/>
          <w:sz w:val="20"/>
        </w:rPr>
        <w:t>O</w:t>
      </w:r>
      <w:r w:rsidRPr="00914B55">
        <w:rPr>
          <w:rFonts w:ascii="Tahoma" w:hAnsi="Tahoma" w:cs="Tahoma"/>
          <w:sz w:val="20"/>
        </w:rPr>
        <w:t>sobními údaji,</w:t>
      </w:r>
      <w:r w:rsidRPr="00914B55">
        <w:rPr>
          <w:rFonts w:ascii="Tahoma" w:hAnsi="Tahoma" w:cs="Tahoma"/>
          <w:sz w:val="20"/>
          <w:szCs w:val="20"/>
        </w:rPr>
        <w:t xml:space="preserve"> </w:t>
      </w:r>
      <w:r>
        <w:rPr>
          <w:rFonts w:ascii="Tahoma" w:hAnsi="Tahoma" w:cs="Tahoma"/>
          <w:sz w:val="20"/>
          <w:szCs w:val="20"/>
        </w:rPr>
        <w:t>s</w:t>
      </w:r>
      <w:r w:rsidR="00751451">
        <w:rPr>
          <w:rFonts w:ascii="Tahoma" w:hAnsi="Tahoma" w:cs="Tahoma"/>
          <w:sz w:val="20"/>
          <w:szCs w:val="20"/>
        </w:rPr>
        <w:t> </w:t>
      </w:r>
      <w:r w:rsidRPr="00914B55">
        <w:rPr>
          <w:rFonts w:ascii="Tahoma" w:hAnsi="Tahoma" w:cs="Tahoma"/>
          <w:sz w:val="20"/>
          <w:szCs w:val="20"/>
        </w:rPr>
        <w:t>pojistn</w:t>
      </w:r>
      <w:r>
        <w:rPr>
          <w:rFonts w:ascii="Tahoma" w:hAnsi="Tahoma" w:cs="Tahoma"/>
          <w:sz w:val="20"/>
          <w:szCs w:val="20"/>
        </w:rPr>
        <w:t>ým</w:t>
      </w:r>
      <w:r w:rsidRPr="00914B55">
        <w:rPr>
          <w:rFonts w:ascii="Tahoma" w:hAnsi="Tahoma" w:cs="Tahoma"/>
          <w:sz w:val="20"/>
          <w:szCs w:val="20"/>
        </w:rPr>
        <w:t xml:space="preserve"> plnění</w:t>
      </w:r>
      <w:r>
        <w:rPr>
          <w:rFonts w:ascii="Tahoma" w:hAnsi="Tahoma" w:cs="Tahoma"/>
          <w:sz w:val="20"/>
          <w:szCs w:val="20"/>
        </w:rPr>
        <w:t>m</w:t>
      </w:r>
      <w:r w:rsidRPr="00914B55">
        <w:rPr>
          <w:rFonts w:ascii="Tahoma" w:hAnsi="Tahoma" w:cs="Tahoma"/>
          <w:sz w:val="20"/>
          <w:szCs w:val="20"/>
        </w:rPr>
        <w:t xml:space="preserve"> ve výši </w:t>
      </w:r>
      <w:r>
        <w:rPr>
          <w:rFonts w:ascii="Tahoma" w:hAnsi="Tahoma" w:cs="Tahoma"/>
          <w:sz w:val="20"/>
          <w:szCs w:val="20"/>
        </w:rPr>
        <w:t>nejméně</w:t>
      </w:r>
      <w:r w:rsidRPr="00914B55">
        <w:rPr>
          <w:rFonts w:ascii="Tahoma" w:hAnsi="Tahoma" w:cs="Tahoma"/>
          <w:sz w:val="20"/>
          <w:szCs w:val="20"/>
        </w:rPr>
        <w:t xml:space="preserve"> </w:t>
      </w:r>
      <w:r w:rsidRPr="00914B55">
        <w:rPr>
          <w:rFonts w:ascii="Tahoma" w:hAnsi="Tahoma" w:cs="Tahoma"/>
          <w:sz w:val="20"/>
        </w:rPr>
        <w:t>1</w:t>
      </w:r>
      <w:r w:rsidRPr="00914B55">
        <w:rPr>
          <w:rFonts w:ascii="Tahoma" w:hAnsi="Tahoma" w:cs="Tahoma"/>
          <w:sz w:val="20"/>
          <w:szCs w:val="20"/>
        </w:rPr>
        <w:t>.000.000 Kč</w:t>
      </w:r>
      <w:r w:rsidRPr="00C74485">
        <w:rPr>
          <w:rFonts w:ascii="Tahoma" w:hAnsi="Tahoma" w:cs="Tahoma"/>
          <w:iCs/>
          <w:sz w:val="20"/>
          <w:szCs w:val="20"/>
        </w:rPr>
        <w:t xml:space="preserve">. </w:t>
      </w:r>
      <w:r>
        <w:rPr>
          <w:rFonts w:ascii="Tahoma" w:hAnsi="Tahoma" w:cs="Tahoma"/>
          <w:iCs/>
          <w:sz w:val="20"/>
          <w:szCs w:val="20"/>
        </w:rPr>
        <w:t>Poskytovatel</w:t>
      </w:r>
      <w:r w:rsidRPr="00653415">
        <w:rPr>
          <w:rFonts w:ascii="Tahoma" w:hAnsi="Tahoma" w:cs="Tahoma"/>
          <w:iCs/>
          <w:sz w:val="20"/>
          <w:szCs w:val="20"/>
        </w:rPr>
        <w:t xml:space="preserve"> se zavazuje, že po celou dobu trvání Smlouvy bude pojištěn ve smyslu tohoto ustanovení a</w:t>
      </w:r>
      <w:r>
        <w:rPr>
          <w:rFonts w:ascii="Tahoma" w:hAnsi="Tahoma" w:cs="Tahoma"/>
          <w:iCs/>
          <w:sz w:val="20"/>
          <w:szCs w:val="20"/>
        </w:rPr>
        <w:t> </w:t>
      </w:r>
      <w:r w:rsidRPr="00653415">
        <w:rPr>
          <w:rFonts w:ascii="Tahoma" w:hAnsi="Tahoma" w:cs="Tahoma"/>
          <w:iCs/>
          <w:sz w:val="20"/>
          <w:szCs w:val="20"/>
        </w:rPr>
        <w:t>že</w:t>
      </w:r>
      <w:r>
        <w:rPr>
          <w:rFonts w:ascii="Tahoma" w:hAnsi="Tahoma" w:cs="Tahoma"/>
          <w:iCs/>
          <w:sz w:val="20"/>
          <w:szCs w:val="20"/>
        </w:rPr>
        <w:t> </w:t>
      </w:r>
      <w:r w:rsidRPr="00653415">
        <w:rPr>
          <w:rFonts w:ascii="Tahoma" w:hAnsi="Tahoma" w:cs="Tahoma"/>
          <w:iCs/>
          <w:sz w:val="20"/>
          <w:szCs w:val="20"/>
        </w:rPr>
        <w:t xml:space="preserve">nedojde ke snížení pojistného plnění pod částku uvedenou ve větě první </w:t>
      </w:r>
      <w:proofErr w:type="gramStart"/>
      <w:r w:rsidRPr="00653415">
        <w:rPr>
          <w:rFonts w:ascii="Tahoma" w:hAnsi="Tahoma" w:cs="Tahoma"/>
          <w:iCs/>
          <w:sz w:val="20"/>
          <w:szCs w:val="20"/>
        </w:rPr>
        <w:t>tohoto</w:t>
      </w:r>
      <w:proofErr w:type="gramEnd"/>
      <w:r w:rsidRPr="00653415">
        <w:rPr>
          <w:rFonts w:ascii="Tahoma" w:hAnsi="Tahoma" w:cs="Tahoma"/>
          <w:iCs/>
          <w:sz w:val="20"/>
          <w:szCs w:val="20"/>
        </w:rPr>
        <w:t xml:space="preserve"> odstavce.</w:t>
      </w:r>
      <w:bookmarkEnd w:id="3"/>
    </w:p>
    <w:p w14:paraId="3A0587B0" w14:textId="52B0C983" w:rsidR="00820183" w:rsidRPr="00323BB5" w:rsidRDefault="00F428DC">
      <w:pPr>
        <w:pStyle w:val="Zkladntext2"/>
        <w:shd w:val="clear" w:color="auto" w:fill="auto"/>
        <w:tabs>
          <w:tab w:val="left" w:pos="327"/>
        </w:tabs>
        <w:spacing w:line="276" w:lineRule="auto"/>
        <w:ind w:firstLine="0"/>
        <w:rPr>
          <w:b/>
        </w:rPr>
      </w:pPr>
      <w:r w:rsidRPr="00323BB5">
        <w:rPr>
          <w:b/>
        </w:rPr>
        <w:t>X</w:t>
      </w:r>
      <w:r w:rsidR="00345954">
        <w:rPr>
          <w:b/>
        </w:rPr>
        <w:t>I</w:t>
      </w:r>
      <w:r w:rsidR="00701E3F">
        <w:rPr>
          <w:b/>
        </w:rPr>
        <w:t>I</w:t>
      </w:r>
      <w:r w:rsidR="00820183" w:rsidRPr="00323BB5">
        <w:rPr>
          <w:b/>
        </w:rPr>
        <w:t>.</w:t>
      </w:r>
    </w:p>
    <w:p w14:paraId="64E42696" w14:textId="3E580249" w:rsidR="00A42D25" w:rsidRPr="00323BB5" w:rsidRDefault="00A42D25">
      <w:pPr>
        <w:pStyle w:val="Nadpis1"/>
      </w:pPr>
      <w:r w:rsidRPr="00323BB5">
        <w:t>Ukončení smlouvy</w:t>
      </w:r>
    </w:p>
    <w:p w14:paraId="22569A48" w14:textId="77777777" w:rsidR="00A42D25" w:rsidRPr="00323BB5" w:rsidRDefault="00A42D25" w:rsidP="006E55BF">
      <w:pPr>
        <w:pStyle w:val="Nadpis3"/>
        <w:numPr>
          <w:ilvl w:val="0"/>
          <w:numId w:val="8"/>
        </w:numPr>
        <w:spacing w:before="0" w:after="120" w:line="276" w:lineRule="auto"/>
        <w:ind w:left="426" w:hanging="426"/>
        <w:rPr>
          <w:rFonts w:ascii="Tahoma" w:hAnsi="Tahoma" w:cs="Tahoma"/>
          <w:iCs/>
          <w:sz w:val="20"/>
          <w:szCs w:val="20"/>
        </w:rPr>
      </w:pPr>
      <w:r w:rsidRPr="00323BB5">
        <w:rPr>
          <w:rFonts w:ascii="Tahoma" w:hAnsi="Tahoma" w:cs="Tahoma"/>
          <w:iCs/>
          <w:sz w:val="20"/>
          <w:szCs w:val="20"/>
        </w:rPr>
        <w:t>Smlouvu je možné ukončit vzájemnou dohodou smluvních stran nebo odstoupením od Smlouvy.</w:t>
      </w:r>
    </w:p>
    <w:p w14:paraId="6F696EE1" w14:textId="78DB1D7E" w:rsidR="00A42D25" w:rsidRPr="00323BB5" w:rsidRDefault="00A42D25" w:rsidP="006E55BF">
      <w:pPr>
        <w:pStyle w:val="Nadpis3"/>
        <w:numPr>
          <w:ilvl w:val="0"/>
          <w:numId w:val="8"/>
        </w:numPr>
        <w:spacing w:before="0" w:after="120" w:line="276" w:lineRule="auto"/>
        <w:ind w:left="426" w:hanging="426"/>
        <w:rPr>
          <w:rFonts w:ascii="Tahoma" w:hAnsi="Tahoma" w:cs="Tahoma"/>
          <w:iCs/>
          <w:sz w:val="20"/>
          <w:szCs w:val="20"/>
        </w:rPr>
      </w:pPr>
      <w:bookmarkStart w:id="4" w:name="_Ref496787376"/>
      <w:r w:rsidRPr="00323BB5">
        <w:rPr>
          <w:rFonts w:ascii="Tahoma" w:hAnsi="Tahoma" w:cs="Tahoma"/>
          <w:iCs/>
          <w:sz w:val="20"/>
          <w:szCs w:val="20"/>
        </w:rPr>
        <w:t>Objednatel je oprávněn od Smlouvy odstoupit v případě podstatného porušení povinností ze strany Poskytovatele. Odstoupení musí být učiněno písemně a je účinné okamžikem jeho doručení druhé smluvní straně. Za podstatné porušení povinností se pro účely této Smlouvy považuje zejména:</w:t>
      </w:r>
      <w:bookmarkEnd w:id="4"/>
    </w:p>
    <w:p w14:paraId="3ACFACD1" w14:textId="31F980FA" w:rsidR="00A42D25" w:rsidRPr="00323BB5" w:rsidRDefault="00A42D25" w:rsidP="006E55BF">
      <w:pPr>
        <w:pStyle w:val="Nadpis3"/>
        <w:numPr>
          <w:ilvl w:val="0"/>
          <w:numId w:val="9"/>
        </w:numPr>
        <w:spacing w:before="0" w:after="120" w:line="276" w:lineRule="auto"/>
        <w:ind w:left="851" w:hanging="425"/>
        <w:rPr>
          <w:rFonts w:ascii="Tahoma" w:hAnsi="Tahoma" w:cs="Tahoma"/>
          <w:sz w:val="20"/>
          <w:szCs w:val="20"/>
        </w:rPr>
      </w:pPr>
      <w:r w:rsidRPr="00323BB5">
        <w:rPr>
          <w:rFonts w:ascii="Tahoma" w:hAnsi="Tahoma" w:cs="Tahoma"/>
          <w:sz w:val="20"/>
          <w:szCs w:val="20"/>
        </w:rPr>
        <w:t xml:space="preserve">prodlení Poskytovatele s plněním jakékoliv fáze Smlouvy po dobu delší než </w:t>
      </w:r>
      <w:r w:rsidR="002D43DA">
        <w:rPr>
          <w:rFonts w:ascii="Tahoma" w:hAnsi="Tahoma" w:cs="Tahoma"/>
          <w:sz w:val="20"/>
          <w:szCs w:val="20"/>
        </w:rPr>
        <w:t>10</w:t>
      </w:r>
      <w:r w:rsidR="002D43DA" w:rsidRPr="00323BB5">
        <w:rPr>
          <w:rFonts w:ascii="Tahoma" w:hAnsi="Tahoma" w:cs="Tahoma"/>
          <w:sz w:val="20"/>
          <w:szCs w:val="20"/>
        </w:rPr>
        <w:t xml:space="preserve"> </w:t>
      </w:r>
      <w:r w:rsidRPr="00323BB5">
        <w:rPr>
          <w:rFonts w:ascii="Tahoma" w:hAnsi="Tahoma" w:cs="Tahoma"/>
          <w:sz w:val="20"/>
          <w:szCs w:val="20"/>
        </w:rPr>
        <w:t>dnů;</w:t>
      </w:r>
    </w:p>
    <w:p w14:paraId="019741D2" w14:textId="3F8A2882" w:rsidR="00FD6E55" w:rsidRDefault="00A42D25">
      <w:pPr>
        <w:pStyle w:val="Nadpis3"/>
        <w:spacing w:before="0" w:after="120" w:line="276" w:lineRule="auto"/>
        <w:ind w:left="851" w:hanging="425"/>
        <w:rPr>
          <w:rFonts w:ascii="Tahoma" w:hAnsi="Tahoma" w:cs="Tahoma"/>
          <w:sz w:val="20"/>
          <w:szCs w:val="20"/>
        </w:rPr>
      </w:pPr>
      <w:r w:rsidRPr="00323BB5">
        <w:rPr>
          <w:rFonts w:ascii="Tahoma" w:hAnsi="Tahoma" w:cs="Tahoma"/>
          <w:sz w:val="20"/>
          <w:szCs w:val="20"/>
        </w:rPr>
        <w:t>prodlení Poskytovatele s odstraněním vad a nedodělků dle této Smlouvy o více než 1</w:t>
      </w:r>
      <w:r w:rsidR="002D43DA">
        <w:rPr>
          <w:rFonts w:ascii="Tahoma" w:hAnsi="Tahoma" w:cs="Tahoma"/>
          <w:sz w:val="20"/>
          <w:szCs w:val="20"/>
        </w:rPr>
        <w:t>0</w:t>
      </w:r>
      <w:r w:rsidRPr="00323BB5">
        <w:rPr>
          <w:rFonts w:ascii="Tahoma" w:hAnsi="Tahoma" w:cs="Tahoma"/>
          <w:sz w:val="20"/>
          <w:szCs w:val="20"/>
        </w:rPr>
        <w:t xml:space="preserve"> dnů po dohodnuté lhůtě</w:t>
      </w:r>
      <w:r w:rsidR="00B932A9">
        <w:rPr>
          <w:rFonts w:ascii="Tahoma" w:hAnsi="Tahoma" w:cs="Tahoma"/>
          <w:sz w:val="20"/>
          <w:szCs w:val="20"/>
        </w:rPr>
        <w:t>.</w:t>
      </w:r>
    </w:p>
    <w:p w14:paraId="73E598B7" w14:textId="6AC8E61D" w:rsidR="00B932A9" w:rsidRPr="00C74485" w:rsidRDefault="00B932A9" w:rsidP="006E55BF">
      <w:pPr>
        <w:pStyle w:val="Nadpis3"/>
        <w:numPr>
          <w:ilvl w:val="0"/>
          <w:numId w:val="9"/>
        </w:numPr>
        <w:spacing w:before="0" w:after="120" w:line="276" w:lineRule="auto"/>
        <w:ind w:left="851" w:hanging="425"/>
        <w:rPr>
          <w:rFonts w:ascii="Tahoma" w:hAnsi="Tahoma" w:cs="Tahoma"/>
          <w:sz w:val="20"/>
          <w:szCs w:val="20"/>
        </w:rPr>
      </w:pPr>
      <w:r w:rsidRPr="00914B55">
        <w:rPr>
          <w:rFonts w:ascii="Tahoma" w:hAnsi="Tahoma" w:cs="Tahoma"/>
          <w:sz w:val="20"/>
          <w:szCs w:val="20"/>
        </w:rPr>
        <w:t xml:space="preserve">Ohrožení prodeje vstupenek Objednatele zaviněním na straně Poskytovatele. </w:t>
      </w:r>
    </w:p>
    <w:p w14:paraId="344A3644" w14:textId="77777777" w:rsidR="00A42D25" w:rsidRPr="00323BB5" w:rsidRDefault="00A42D25" w:rsidP="006E55BF">
      <w:pPr>
        <w:pStyle w:val="Nadpis3"/>
        <w:numPr>
          <w:ilvl w:val="0"/>
          <w:numId w:val="8"/>
        </w:numPr>
        <w:spacing w:before="0" w:after="120" w:line="276" w:lineRule="auto"/>
        <w:ind w:left="426" w:hanging="426"/>
        <w:rPr>
          <w:rFonts w:ascii="Tahoma" w:hAnsi="Tahoma" w:cs="Tahoma"/>
          <w:iCs/>
          <w:sz w:val="20"/>
          <w:szCs w:val="20"/>
        </w:rPr>
      </w:pPr>
      <w:r w:rsidRPr="00323BB5">
        <w:rPr>
          <w:rFonts w:ascii="Tahoma" w:hAnsi="Tahoma" w:cs="Tahoma"/>
          <w:iCs/>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1E10A8EB" w14:textId="272F4BBB" w:rsidR="00A42D25" w:rsidRPr="00323BB5" w:rsidRDefault="00A42D25" w:rsidP="006E55BF">
      <w:pPr>
        <w:pStyle w:val="Nadpis3"/>
        <w:numPr>
          <w:ilvl w:val="0"/>
          <w:numId w:val="8"/>
        </w:numPr>
        <w:spacing w:before="0" w:after="120" w:line="276" w:lineRule="auto"/>
        <w:ind w:left="426" w:hanging="426"/>
        <w:rPr>
          <w:rFonts w:ascii="Tahoma" w:hAnsi="Tahoma" w:cs="Tahoma"/>
          <w:iCs/>
          <w:sz w:val="20"/>
          <w:szCs w:val="20"/>
        </w:rPr>
      </w:pPr>
      <w:r w:rsidRPr="00323BB5">
        <w:rPr>
          <w:rFonts w:ascii="Tahoma" w:hAnsi="Tahoma" w:cs="Tahoma"/>
          <w:iCs/>
          <w:sz w:val="20"/>
          <w:szCs w:val="20"/>
        </w:rPr>
        <w:t>Objednatel je oprávněn od Smlouvy odstoupit bez zbytečného odkladu poté, co zjistí, že</w:t>
      </w:r>
      <w:r w:rsidR="00B21B93">
        <w:rPr>
          <w:rFonts w:ascii="Tahoma" w:hAnsi="Tahoma" w:cs="Tahoma"/>
          <w:iCs/>
          <w:sz w:val="20"/>
          <w:szCs w:val="20"/>
        </w:rPr>
        <w:t> </w:t>
      </w:r>
      <w:r w:rsidRPr="00323BB5">
        <w:rPr>
          <w:rFonts w:ascii="Tahoma" w:hAnsi="Tahoma" w:cs="Tahoma"/>
          <w:iCs/>
          <w:sz w:val="20"/>
          <w:szCs w:val="20"/>
        </w:rPr>
        <w:t>Smlouva neměla být uzavřena, neboť:</w:t>
      </w:r>
    </w:p>
    <w:p w14:paraId="002D0D87" w14:textId="6A3F4DE4" w:rsidR="00A42D25" w:rsidRPr="00701E3F" w:rsidRDefault="00553CE3" w:rsidP="006E55BF">
      <w:pPr>
        <w:pStyle w:val="Nadpis3"/>
        <w:numPr>
          <w:ilvl w:val="0"/>
          <w:numId w:val="11"/>
        </w:numPr>
        <w:spacing w:before="0" w:after="120" w:line="276" w:lineRule="auto"/>
        <w:ind w:left="851" w:hanging="425"/>
        <w:rPr>
          <w:rFonts w:ascii="Tahoma" w:hAnsi="Tahoma" w:cs="Tahoma"/>
          <w:sz w:val="20"/>
          <w:szCs w:val="20"/>
        </w:rPr>
      </w:pPr>
      <w:r w:rsidRPr="00701E3F">
        <w:rPr>
          <w:rFonts w:ascii="Tahoma" w:hAnsi="Tahoma" w:cs="Tahoma"/>
          <w:sz w:val="20"/>
          <w:szCs w:val="20"/>
        </w:rPr>
        <w:t>Poskytovatel</w:t>
      </w:r>
      <w:r w:rsidR="00A42D25" w:rsidRPr="00701E3F">
        <w:rPr>
          <w:rFonts w:ascii="Tahoma" w:hAnsi="Tahoma" w:cs="Tahoma"/>
          <w:sz w:val="20"/>
          <w:szCs w:val="20"/>
        </w:rPr>
        <w:t xml:space="preserve"> měl být vyloučen z účasti v</w:t>
      </w:r>
      <w:r w:rsidR="007A3A7E">
        <w:rPr>
          <w:rFonts w:ascii="Tahoma" w:hAnsi="Tahoma" w:cs="Tahoma"/>
          <w:sz w:val="20"/>
          <w:szCs w:val="20"/>
        </w:rPr>
        <w:t>e výběrovém</w:t>
      </w:r>
      <w:r w:rsidR="00A42D25" w:rsidRPr="00701E3F">
        <w:rPr>
          <w:rFonts w:ascii="Tahoma" w:hAnsi="Tahoma" w:cs="Tahoma"/>
          <w:sz w:val="20"/>
          <w:szCs w:val="20"/>
        </w:rPr>
        <w:t xml:space="preserve"> řízení,</w:t>
      </w:r>
    </w:p>
    <w:p w14:paraId="5B6C9276" w14:textId="678F2631" w:rsidR="00A42D25" w:rsidRPr="00323BB5" w:rsidRDefault="00553CE3" w:rsidP="006E55BF">
      <w:pPr>
        <w:pStyle w:val="Nadpis3"/>
        <w:numPr>
          <w:ilvl w:val="0"/>
          <w:numId w:val="5"/>
        </w:numPr>
        <w:tabs>
          <w:tab w:val="left" w:pos="1134"/>
        </w:tabs>
        <w:spacing w:before="0" w:after="120" w:line="276" w:lineRule="auto"/>
        <w:ind w:left="851" w:hanging="425"/>
        <w:rPr>
          <w:rFonts w:ascii="Tahoma" w:hAnsi="Tahoma" w:cs="Tahoma"/>
          <w:sz w:val="20"/>
          <w:szCs w:val="20"/>
        </w:rPr>
      </w:pPr>
      <w:r w:rsidRPr="00323BB5">
        <w:rPr>
          <w:rFonts w:ascii="Tahoma" w:hAnsi="Tahoma" w:cs="Tahoma"/>
          <w:sz w:val="20"/>
          <w:szCs w:val="20"/>
        </w:rPr>
        <w:lastRenderedPageBreak/>
        <w:t>Poskytovatel</w:t>
      </w:r>
      <w:r w:rsidR="00A42D25" w:rsidRPr="00323BB5">
        <w:rPr>
          <w:rFonts w:ascii="Tahoma" w:hAnsi="Tahoma" w:cs="Tahoma"/>
          <w:sz w:val="20"/>
          <w:szCs w:val="20"/>
        </w:rPr>
        <w:t xml:space="preserve"> před zadáním veřejné zakázky, tj. uzavřením smlouvy, předložil údaje nebo dokumenty, které neodpovídaly skutečnosti, a měly nebo mohly mít vliv na</w:t>
      </w:r>
      <w:r w:rsidR="00B21B93">
        <w:rPr>
          <w:rFonts w:ascii="Tahoma" w:hAnsi="Tahoma" w:cs="Tahoma"/>
          <w:sz w:val="20"/>
          <w:szCs w:val="20"/>
        </w:rPr>
        <w:t> </w:t>
      </w:r>
      <w:r w:rsidR="00A42D25" w:rsidRPr="00323BB5">
        <w:rPr>
          <w:rFonts w:ascii="Tahoma" w:hAnsi="Tahoma" w:cs="Tahoma"/>
          <w:sz w:val="20"/>
          <w:szCs w:val="20"/>
        </w:rPr>
        <w:t xml:space="preserve">výběr </w:t>
      </w:r>
      <w:r w:rsidRPr="00323BB5">
        <w:rPr>
          <w:rFonts w:ascii="Tahoma" w:hAnsi="Tahoma" w:cs="Tahoma"/>
          <w:sz w:val="20"/>
          <w:szCs w:val="20"/>
        </w:rPr>
        <w:t>Poskytovatele</w:t>
      </w:r>
      <w:r w:rsidR="00A42D25" w:rsidRPr="00323BB5">
        <w:rPr>
          <w:rFonts w:ascii="Tahoma" w:hAnsi="Tahoma" w:cs="Tahoma"/>
          <w:sz w:val="20"/>
          <w:szCs w:val="20"/>
        </w:rPr>
        <w:t xml:space="preserve">, nebo </w:t>
      </w:r>
    </w:p>
    <w:p w14:paraId="6F3BAF54" w14:textId="2AE6C2E6" w:rsidR="00A42D25" w:rsidRPr="00323BB5" w:rsidRDefault="00A42D25" w:rsidP="006E55BF">
      <w:pPr>
        <w:pStyle w:val="Nadpis3"/>
        <w:numPr>
          <w:ilvl w:val="0"/>
          <w:numId w:val="5"/>
        </w:numPr>
        <w:spacing w:before="0" w:after="120" w:line="276" w:lineRule="auto"/>
        <w:ind w:left="851" w:hanging="425"/>
        <w:rPr>
          <w:rFonts w:ascii="Tahoma" w:hAnsi="Tahoma" w:cs="Tahoma"/>
          <w:sz w:val="20"/>
          <w:szCs w:val="20"/>
        </w:rPr>
      </w:pPr>
      <w:r w:rsidRPr="00323BB5">
        <w:rPr>
          <w:rFonts w:ascii="Tahoma" w:hAnsi="Tahoma" w:cs="Tahoma"/>
          <w:sz w:val="20"/>
          <w:szCs w:val="20"/>
        </w:rPr>
        <w:t xml:space="preserve">výběr </w:t>
      </w:r>
      <w:r w:rsidR="00553CE3" w:rsidRPr="00323BB5">
        <w:rPr>
          <w:rFonts w:ascii="Tahoma" w:hAnsi="Tahoma" w:cs="Tahoma"/>
          <w:sz w:val="20"/>
          <w:szCs w:val="20"/>
        </w:rPr>
        <w:t>Poskytova</w:t>
      </w:r>
      <w:r w:rsidRPr="00323BB5">
        <w:rPr>
          <w:rFonts w:ascii="Tahoma" w:hAnsi="Tahoma" w:cs="Tahoma"/>
          <w:sz w:val="20"/>
          <w:szCs w:val="20"/>
        </w:rPr>
        <w:t>tele souvisí se závažným porušením povinnosti členského státu ve</w:t>
      </w:r>
      <w:r w:rsidR="00B21B93">
        <w:rPr>
          <w:rFonts w:ascii="Tahoma" w:hAnsi="Tahoma" w:cs="Tahoma"/>
          <w:sz w:val="20"/>
          <w:szCs w:val="20"/>
        </w:rPr>
        <w:t> </w:t>
      </w:r>
      <w:r w:rsidRPr="00323BB5">
        <w:rPr>
          <w:rFonts w:ascii="Tahoma" w:hAnsi="Tahoma" w:cs="Tahoma"/>
          <w:sz w:val="20"/>
          <w:szCs w:val="20"/>
        </w:rPr>
        <w:t>smyslu čl.</w:t>
      </w:r>
      <w:r w:rsidR="00143E57">
        <w:rPr>
          <w:rFonts w:ascii="Tahoma" w:hAnsi="Tahoma" w:cs="Tahoma"/>
          <w:sz w:val="20"/>
          <w:szCs w:val="20"/>
        </w:rPr>
        <w:t> </w:t>
      </w:r>
      <w:r w:rsidRPr="00323BB5">
        <w:rPr>
          <w:rFonts w:ascii="Tahoma" w:hAnsi="Tahoma" w:cs="Tahoma"/>
          <w:sz w:val="20"/>
          <w:szCs w:val="20"/>
        </w:rPr>
        <w:t>258 Smlouvy o fungování Evropské unie, o kterém rozhodl Soudní dvůr Evropské unie.</w:t>
      </w:r>
    </w:p>
    <w:p w14:paraId="5FC21868" w14:textId="303703E1" w:rsidR="00A42D25" w:rsidRPr="00C61B01" w:rsidRDefault="00A42D25"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 xml:space="preserve">Objednatel bude dále oprávněn od Smlouvy odstoupit v případě, že v insolvenčním řízení týkajícím se </w:t>
      </w:r>
      <w:r w:rsidR="00553CE3" w:rsidRPr="00C61B01">
        <w:rPr>
          <w:rFonts w:ascii="Tahoma" w:hAnsi="Tahoma" w:cs="Tahoma"/>
          <w:iCs/>
          <w:sz w:val="20"/>
          <w:szCs w:val="20"/>
        </w:rPr>
        <w:t>Poskytovatele</w:t>
      </w:r>
      <w:r w:rsidRPr="00C61B01">
        <w:rPr>
          <w:rFonts w:ascii="Tahoma" w:hAnsi="Tahoma" w:cs="Tahoma"/>
          <w:iCs/>
          <w:sz w:val="20"/>
          <w:szCs w:val="20"/>
        </w:rPr>
        <w:t xml:space="preserve"> bude vydáno rozhodnutí o úpadku, anebo i v případě, že</w:t>
      </w:r>
      <w:r w:rsidR="00B21B93">
        <w:rPr>
          <w:rFonts w:ascii="Tahoma" w:hAnsi="Tahoma" w:cs="Tahoma"/>
          <w:iCs/>
          <w:sz w:val="20"/>
          <w:szCs w:val="20"/>
        </w:rPr>
        <w:t> </w:t>
      </w:r>
      <w:r w:rsidRPr="00C61B01">
        <w:rPr>
          <w:rFonts w:ascii="Tahoma" w:hAnsi="Tahoma" w:cs="Tahoma"/>
          <w:iCs/>
          <w:sz w:val="20"/>
          <w:szCs w:val="20"/>
        </w:rPr>
        <w:t xml:space="preserve">insolvenční návrh bude zamítnut proto, že majetek </w:t>
      </w:r>
      <w:r w:rsidR="00553CE3" w:rsidRPr="00C61B01">
        <w:rPr>
          <w:rFonts w:ascii="Tahoma" w:hAnsi="Tahoma" w:cs="Tahoma"/>
          <w:iCs/>
          <w:sz w:val="20"/>
          <w:szCs w:val="20"/>
        </w:rPr>
        <w:t>Poskytovatele</w:t>
      </w:r>
      <w:r w:rsidRPr="00C61B01">
        <w:rPr>
          <w:rFonts w:ascii="Tahoma" w:hAnsi="Tahoma" w:cs="Tahoma"/>
          <w:iCs/>
          <w:sz w:val="20"/>
          <w:szCs w:val="20"/>
        </w:rPr>
        <w:t xml:space="preserve"> nebude postačovat k úhradě nákladů insolvenčního řízení, a rovněž pak v případě, kdy </w:t>
      </w:r>
      <w:r w:rsidR="00553CE3" w:rsidRPr="00C61B01">
        <w:rPr>
          <w:rFonts w:ascii="Tahoma" w:hAnsi="Tahoma" w:cs="Tahoma"/>
          <w:iCs/>
          <w:sz w:val="20"/>
          <w:szCs w:val="20"/>
        </w:rPr>
        <w:t>Poskytovatel</w:t>
      </w:r>
      <w:r w:rsidRPr="00C61B01">
        <w:rPr>
          <w:rFonts w:ascii="Tahoma" w:hAnsi="Tahoma" w:cs="Tahoma"/>
          <w:iCs/>
          <w:sz w:val="20"/>
          <w:szCs w:val="20"/>
        </w:rPr>
        <w:t xml:space="preserve"> vstoupí do likvidace</w:t>
      </w:r>
      <w:r w:rsidR="00760BF4">
        <w:rPr>
          <w:rFonts w:ascii="Tahoma" w:hAnsi="Tahoma" w:cs="Tahoma"/>
          <w:iCs/>
          <w:sz w:val="20"/>
          <w:szCs w:val="20"/>
        </w:rPr>
        <w:t xml:space="preserve"> nebo v případě,</w:t>
      </w:r>
      <w:r w:rsidR="00C60D56">
        <w:rPr>
          <w:rFonts w:ascii="Tahoma" w:hAnsi="Tahoma" w:cs="Tahoma"/>
          <w:iCs/>
          <w:sz w:val="20"/>
          <w:szCs w:val="20"/>
        </w:rPr>
        <w:t xml:space="preserve"> že Posk</w:t>
      </w:r>
      <w:r w:rsidR="00760BF4">
        <w:rPr>
          <w:rFonts w:ascii="Tahoma" w:hAnsi="Tahoma" w:cs="Tahoma"/>
          <w:iCs/>
          <w:sz w:val="20"/>
          <w:szCs w:val="20"/>
        </w:rPr>
        <w:t xml:space="preserve">ytovateli zanikne pojistná smlouva </w:t>
      </w:r>
      <w:r w:rsidR="00C60D56">
        <w:rPr>
          <w:rFonts w:ascii="Tahoma" w:hAnsi="Tahoma" w:cs="Tahoma"/>
          <w:iCs/>
          <w:sz w:val="20"/>
          <w:szCs w:val="20"/>
        </w:rPr>
        <w:t xml:space="preserve">podle </w:t>
      </w:r>
      <w:r w:rsidR="006D7990">
        <w:rPr>
          <w:rFonts w:ascii="Tahoma" w:hAnsi="Tahoma" w:cs="Tahoma"/>
          <w:iCs/>
          <w:sz w:val="20"/>
          <w:szCs w:val="20"/>
        </w:rPr>
        <w:t>čl. XI odst. 10</w:t>
      </w:r>
      <w:r w:rsidR="00C60D56">
        <w:rPr>
          <w:rFonts w:ascii="Tahoma" w:hAnsi="Tahoma" w:cs="Tahoma"/>
          <w:iCs/>
          <w:sz w:val="20"/>
          <w:szCs w:val="20"/>
        </w:rPr>
        <w:t xml:space="preserve"> této </w:t>
      </w:r>
      <w:r w:rsidR="006D7990">
        <w:rPr>
          <w:rFonts w:ascii="Tahoma" w:hAnsi="Tahoma" w:cs="Tahoma"/>
          <w:iCs/>
          <w:sz w:val="20"/>
          <w:szCs w:val="20"/>
        </w:rPr>
        <w:t>smlouvy</w:t>
      </w:r>
      <w:r w:rsidR="00760BF4">
        <w:rPr>
          <w:rFonts w:ascii="Tahoma" w:hAnsi="Tahoma" w:cs="Tahoma"/>
          <w:iCs/>
          <w:sz w:val="20"/>
          <w:szCs w:val="20"/>
        </w:rPr>
        <w:t xml:space="preserve"> nebo bude její hodnota snížena pod částku uvedenou v tomto odstavci.</w:t>
      </w:r>
    </w:p>
    <w:p w14:paraId="342F4764" w14:textId="200FA909" w:rsidR="00A42D25" w:rsidRPr="00C61B01" w:rsidRDefault="00553CE3"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 xml:space="preserve">Poskytovatel </w:t>
      </w:r>
      <w:r w:rsidR="00A42D25" w:rsidRPr="00C61B01">
        <w:rPr>
          <w:rFonts w:ascii="Tahoma" w:hAnsi="Tahoma" w:cs="Tahoma"/>
          <w:iCs/>
          <w:sz w:val="20"/>
          <w:szCs w:val="20"/>
        </w:rPr>
        <w:t>bude oprávněn od této Smlouvy odstoupit v případě, že Objednatel bude v</w:t>
      </w:r>
      <w:r w:rsidR="00B21B93">
        <w:rPr>
          <w:rFonts w:ascii="Tahoma" w:hAnsi="Tahoma" w:cs="Tahoma"/>
          <w:iCs/>
          <w:sz w:val="20"/>
          <w:szCs w:val="20"/>
        </w:rPr>
        <w:t> </w:t>
      </w:r>
      <w:r w:rsidR="00A42D25" w:rsidRPr="00C61B01">
        <w:rPr>
          <w:rFonts w:ascii="Tahoma" w:hAnsi="Tahoma" w:cs="Tahoma"/>
          <w:iCs/>
          <w:sz w:val="20"/>
          <w:szCs w:val="20"/>
        </w:rPr>
        <w:t xml:space="preserve">prodlení s úhradou peněžitých závazků vůči </w:t>
      </w:r>
      <w:r w:rsidRPr="00C61B01">
        <w:rPr>
          <w:rFonts w:ascii="Tahoma" w:hAnsi="Tahoma" w:cs="Tahoma"/>
          <w:iCs/>
          <w:sz w:val="20"/>
          <w:szCs w:val="20"/>
        </w:rPr>
        <w:t>Poskytovateli</w:t>
      </w:r>
      <w:r w:rsidR="00A42D25" w:rsidRPr="00C61B01">
        <w:rPr>
          <w:rFonts w:ascii="Tahoma" w:hAnsi="Tahoma" w:cs="Tahoma"/>
          <w:iCs/>
          <w:sz w:val="20"/>
          <w:szCs w:val="20"/>
        </w:rPr>
        <w:t xml:space="preserve"> vyplývajících z této Smlouvy po dobu delší než 30</w:t>
      </w:r>
      <w:r w:rsidR="001541F5">
        <w:rPr>
          <w:rFonts w:ascii="Tahoma" w:hAnsi="Tahoma" w:cs="Tahoma"/>
          <w:iCs/>
          <w:sz w:val="20"/>
          <w:szCs w:val="20"/>
        </w:rPr>
        <w:t> </w:t>
      </w:r>
      <w:r w:rsidR="00A42D25" w:rsidRPr="00C61B01">
        <w:rPr>
          <w:rFonts w:ascii="Tahoma" w:hAnsi="Tahoma" w:cs="Tahoma"/>
          <w:iCs/>
          <w:sz w:val="20"/>
          <w:szCs w:val="20"/>
        </w:rPr>
        <w:t>dnů od uplynutí splatnosti příslušné faktury, a to po předchozím písemném upozornění na toto prodlení.</w:t>
      </w:r>
    </w:p>
    <w:p w14:paraId="289F6C85" w14:textId="2E564000" w:rsidR="00C61B01" w:rsidRPr="00C61B01" w:rsidRDefault="00C61B01"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Každá smluvní strana je oprávněna odstoupit od této Smlouvy v případech závažného porušení smluvních podmínek, za které se považuje zejména opakované prodlení s</w:t>
      </w:r>
      <w:r w:rsidR="00B21B93">
        <w:rPr>
          <w:rFonts w:ascii="Tahoma" w:hAnsi="Tahoma" w:cs="Tahoma"/>
          <w:iCs/>
          <w:sz w:val="20"/>
          <w:szCs w:val="20"/>
        </w:rPr>
        <w:t> </w:t>
      </w:r>
      <w:r w:rsidRPr="00C61B01">
        <w:rPr>
          <w:rFonts w:ascii="Tahoma" w:hAnsi="Tahoma" w:cs="Tahoma"/>
          <w:iCs/>
          <w:sz w:val="20"/>
          <w:szCs w:val="20"/>
        </w:rPr>
        <w:t>plněním závazků smluvní strany, ačkoliv dotčená smluvní strana poskytla druhé smluvní straně přiměřenou lhůtu k dodatečnému splnění závazků</w:t>
      </w:r>
      <w:r w:rsidR="00282F98">
        <w:rPr>
          <w:rFonts w:ascii="Tahoma" w:hAnsi="Tahoma" w:cs="Tahoma"/>
          <w:iCs/>
          <w:sz w:val="20"/>
          <w:szCs w:val="20"/>
        </w:rPr>
        <w:t>, nebo se v jakékoliv fázi uvádění Systému do provozu ukáže, že Systém nesplňuje požadavky stanovené v čl. XI</w:t>
      </w:r>
      <w:r w:rsidR="0039536E">
        <w:rPr>
          <w:rFonts w:ascii="Tahoma" w:hAnsi="Tahoma" w:cs="Tahoma"/>
          <w:iCs/>
          <w:sz w:val="20"/>
          <w:szCs w:val="20"/>
        </w:rPr>
        <w:t>.</w:t>
      </w:r>
      <w:r w:rsidR="00282F98">
        <w:rPr>
          <w:rFonts w:ascii="Tahoma" w:hAnsi="Tahoma" w:cs="Tahoma"/>
          <w:iCs/>
          <w:sz w:val="20"/>
          <w:szCs w:val="20"/>
        </w:rPr>
        <w:t xml:space="preserve"> odst. 3 a 4 této Smlouvy</w:t>
      </w:r>
      <w:r w:rsidR="00914B55">
        <w:rPr>
          <w:rFonts w:ascii="Tahoma" w:hAnsi="Tahoma" w:cs="Tahoma"/>
          <w:iCs/>
          <w:sz w:val="20"/>
          <w:szCs w:val="20"/>
        </w:rPr>
        <w:t>.</w:t>
      </w:r>
      <w:r w:rsidR="00282F98">
        <w:rPr>
          <w:rFonts w:ascii="Tahoma" w:hAnsi="Tahoma" w:cs="Tahoma"/>
          <w:iCs/>
          <w:sz w:val="20"/>
          <w:szCs w:val="20"/>
        </w:rPr>
        <w:t xml:space="preserve"> </w:t>
      </w:r>
      <w:r w:rsidRPr="00C61B01">
        <w:rPr>
          <w:rFonts w:ascii="Tahoma" w:hAnsi="Tahoma" w:cs="Tahoma"/>
          <w:iCs/>
          <w:sz w:val="20"/>
          <w:szCs w:val="20"/>
        </w:rPr>
        <w:t>V tom případě se přijatá plnění nevracejí.</w:t>
      </w:r>
    </w:p>
    <w:p w14:paraId="77378969" w14:textId="13D48382" w:rsidR="00C61B01" w:rsidRPr="00C61B01" w:rsidRDefault="00C61B01"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 xml:space="preserve">Objednatel je dále oprávněn odstoupit od Smlouvy v případě závady </w:t>
      </w:r>
      <w:r w:rsidR="00750254">
        <w:rPr>
          <w:rFonts w:ascii="Tahoma" w:hAnsi="Tahoma" w:cs="Tahoma"/>
          <w:iCs/>
          <w:sz w:val="20"/>
          <w:szCs w:val="20"/>
        </w:rPr>
        <w:t>S</w:t>
      </w:r>
      <w:r w:rsidRPr="00C61B01">
        <w:rPr>
          <w:rFonts w:ascii="Tahoma" w:hAnsi="Tahoma" w:cs="Tahoma"/>
          <w:iCs/>
          <w:sz w:val="20"/>
          <w:szCs w:val="20"/>
        </w:rPr>
        <w:t>ystém</w:t>
      </w:r>
      <w:r w:rsidR="00750254">
        <w:rPr>
          <w:rFonts w:ascii="Tahoma" w:hAnsi="Tahoma" w:cs="Tahoma"/>
          <w:iCs/>
          <w:sz w:val="20"/>
          <w:szCs w:val="20"/>
        </w:rPr>
        <w:t>u</w:t>
      </w:r>
      <w:r w:rsidRPr="00C61B01">
        <w:rPr>
          <w:rFonts w:ascii="Tahoma" w:hAnsi="Tahoma" w:cs="Tahoma"/>
          <w:iCs/>
          <w:sz w:val="20"/>
          <w:szCs w:val="20"/>
        </w:rPr>
        <w:t xml:space="preserve"> </w:t>
      </w:r>
      <w:r w:rsidR="0092449F">
        <w:rPr>
          <w:rFonts w:ascii="Tahoma" w:hAnsi="Tahoma" w:cs="Tahoma"/>
          <w:iCs/>
          <w:sz w:val="20"/>
          <w:szCs w:val="20"/>
        </w:rPr>
        <w:t xml:space="preserve">po ukončení jeho zkušebního </w:t>
      </w:r>
      <w:r w:rsidR="00750254">
        <w:rPr>
          <w:rFonts w:ascii="Tahoma" w:hAnsi="Tahoma" w:cs="Tahoma"/>
          <w:iCs/>
          <w:sz w:val="20"/>
          <w:szCs w:val="20"/>
        </w:rPr>
        <w:t>provozu</w:t>
      </w:r>
      <w:r w:rsidRPr="00C61B01">
        <w:rPr>
          <w:rFonts w:ascii="Tahoma" w:hAnsi="Tahoma" w:cs="Tahoma"/>
          <w:iCs/>
          <w:sz w:val="20"/>
          <w:szCs w:val="20"/>
        </w:rPr>
        <w:t xml:space="preserve"> dle čl. I</w:t>
      </w:r>
      <w:r w:rsidR="00750254">
        <w:rPr>
          <w:rFonts w:ascii="Tahoma" w:hAnsi="Tahoma" w:cs="Tahoma"/>
          <w:iCs/>
          <w:sz w:val="20"/>
          <w:szCs w:val="20"/>
        </w:rPr>
        <w:t>II</w:t>
      </w:r>
      <w:r w:rsidRPr="00C61B01">
        <w:rPr>
          <w:rFonts w:ascii="Tahoma" w:hAnsi="Tahoma" w:cs="Tahoma"/>
          <w:iCs/>
          <w:sz w:val="20"/>
          <w:szCs w:val="20"/>
        </w:rPr>
        <w:t>. Smlouvy, kter</w:t>
      </w:r>
      <w:r w:rsidR="00750254">
        <w:rPr>
          <w:rFonts w:ascii="Tahoma" w:hAnsi="Tahoma" w:cs="Tahoma"/>
          <w:iCs/>
          <w:sz w:val="20"/>
          <w:szCs w:val="20"/>
        </w:rPr>
        <w:t>á</w:t>
      </w:r>
      <w:r w:rsidRPr="00C61B01">
        <w:rPr>
          <w:rFonts w:ascii="Tahoma" w:hAnsi="Tahoma" w:cs="Tahoma"/>
          <w:iCs/>
          <w:sz w:val="20"/>
          <w:szCs w:val="20"/>
        </w:rPr>
        <w:t xml:space="preserve"> by bránila je</w:t>
      </w:r>
      <w:r w:rsidR="00750254">
        <w:rPr>
          <w:rFonts w:ascii="Tahoma" w:hAnsi="Tahoma" w:cs="Tahoma"/>
          <w:iCs/>
          <w:sz w:val="20"/>
          <w:szCs w:val="20"/>
        </w:rPr>
        <w:t>ho</w:t>
      </w:r>
      <w:r w:rsidRPr="00C61B01">
        <w:rPr>
          <w:rFonts w:ascii="Tahoma" w:hAnsi="Tahoma" w:cs="Tahoma"/>
          <w:iCs/>
          <w:sz w:val="20"/>
          <w:szCs w:val="20"/>
        </w:rPr>
        <w:t xml:space="preserve"> řádnému užívání. Účinky odstoupení od Smlouvy v takovém případě nastávají okamžikem jeho doručení Poskytovateli.</w:t>
      </w:r>
    </w:p>
    <w:p w14:paraId="14D2999A" w14:textId="49E6FE4C" w:rsidR="00A42D25" w:rsidRPr="00C61B01" w:rsidRDefault="00A42D25"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Účinky odstoupení od této Smlouvy nastanou okamžikem doručení písemného projevu vůle obsahujícího odstoupení od této Smlouvy druhé smluvní straně.</w:t>
      </w:r>
    </w:p>
    <w:p w14:paraId="3DB67630" w14:textId="75C23CAB" w:rsidR="00B04AEE" w:rsidRPr="00C61B01" w:rsidRDefault="00B04AEE" w:rsidP="006E55BF">
      <w:pPr>
        <w:pStyle w:val="Nadpis3"/>
        <w:numPr>
          <w:ilvl w:val="0"/>
          <w:numId w:val="8"/>
        </w:numPr>
        <w:spacing w:before="0" w:after="120" w:line="276" w:lineRule="auto"/>
        <w:ind w:left="426" w:hanging="426"/>
        <w:rPr>
          <w:rFonts w:ascii="Tahoma" w:hAnsi="Tahoma" w:cs="Tahoma"/>
          <w:iCs/>
          <w:sz w:val="20"/>
          <w:szCs w:val="20"/>
        </w:rPr>
      </w:pPr>
      <w:r w:rsidRPr="00C61B01">
        <w:rPr>
          <w:rFonts w:ascii="Tahoma" w:hAnsi="Tahoma" w:cs="Tahoma"/>
          <w:iCs/>
          <w:sz w:val="20"/>
          <w:szCs w:val="20"/>
        </w:rPr>
        <w:t>V případě ukončení Smlouvy z jakéhokoliv důvodu se Poskytovatel zavazuje poskytnout Objednateli nezbytnou součinnost při odstranění Systému a implementaci nového systému.</w:t>
      </w:r>
    </w:p>
    <w:p w14:paraId="1EFA9E04" w14:textId="6E9C0AEF" w:rsidR="00C61B01" w:rsidRPr="00047753" w:rsidRDefault="0046589E" w:rsidP="006E55BF">
      <w:pPr>
        <w:pStyle w:val="Nadpis3"/>
        <w:numPr>
          <w:ilvl w:val="0"/>
          <w:numId w:val="8"/>
        </w:numPr>
        <w:spacing w:before="0" w:after="120" w:line="276" w:lineRule="auto"/>
        <w:ind w:left="426" w:hanging="426"/>
      </w:pPr>
      <w:r w:rsidRPr="00C61B01">
        <w:rPr>
          <w:rFonts w:ascii="Tahoma" w:hAnsi="Tahoma" w:cs="Tahoma"/>
          <w:iCs/>
          <w:sz w:val="20"/>
          <w:szCs w:val="20"/>
        </w:rPr>
        <w:t>Po ukončení Smlouvy není Poskytovatel oprávněn nakládat s databází, která vznikla jako důsledek provozování Systému. Veškerá data je povinen předat Objednateli,</w:t>
      </w:r>
      <w:r w:rsidRPr="00914B55">
        <w:rPr>
          <w:rFonts w:ascii="Tahoma" w:hAnsi="Tahoma" w:cs="Tahoma"/>
          <w:iCs/>
          <w:sz w:val="20"/>
          <w:szCs w:val="20"/>
        </w:rPr>
        <w:t xml:space="preserve"> či po domluvě s ním zničit.</w:t>
      </w:r>
    </w:p>
    <w:p w14:paraId="2F21DB3C" w14:textId="5C114E6D" w:rsidR="00A42D25" w:rsidRPr="00323BB5" w:rsidRDefault="00A42D25">
      <w:pPr>
        <w:pStyle w:val="Zkladntext2"/>
        <w:shd w:val="clear" w:color="auto" w:fill="auto"/>
        <w:tabs>
          <w:tab w:val="left" w:pos="327"/>
        </w:tabs>
        <w:spacing w:line="276" w:lineRule="auto"/>
        <w:ind w:firstLine="0"/>
        <w:rPr>
          <w:b/>
        </w:rPr>
      </w:pPr>
      <w:r w:rsidRPr="00323BB5">
        <w:rPr>
          <w:b/>
        </w:rPr>
        <w:t>XI</w:t>
      </w:r>
      <w:r w:rsidR="00345954">
        <w:rPr>
          <w:b/>
        </w:rPr>
        <w:t>I</w:t>
      </w:r>
      <w:r w:rsidR="00701E3F">
        <w:rPr>
          <w:b/>
        </w:rPr>
        <w:t>I</w:t>
      </w:r>
      <w:r w:rsidRPr="00323BB5">
        <w:rPr>
          <w:b/>
        </w:rPr>
        <w:t>.</w:t>
      </w:r>
    </w:p>
    <w:p w14:paraId="013345E8" w14:textId="77777777" w:rsidR="00820183" w:rsidRPr="00323BB5" w:rsidRDefault="00820183">
      <w:pPr>
        <w:pStyle w:val="Nadpis1"/>
      </w:pPr>
      <w:r w:rsidRPr="00323BB5">
        <w:t>Závěrečná ustanovení</w:t>
      </w:r>
    </w:p>
    <w:p w14:paraId="270D817E" w14:textId="63CD7504" w:rsidR="003131A3" w:rsidRPr="00323BB5" w:rsidRDefault="001B6982" w:rsidP="006E55BF">
      <w:pPr>
        <w:pStyle w:val="Zkladntext2"/>
        <w:numPr>
          <w:ilvl w:val="0"/>
          <w:numId w:val="1"/>
        </w:numPr>
        <w:shd w:val="clear" w:color="auto" w:fill="auto"/>
        <w:tabs>
          <w:tab w:val="left" w:pos="426"/>
        </w:tabs>
        <w:spacing w:before="0" w:after="120" w:line="276" w:lineRule="auto"/>
        <w:ind w:left="426" w:hanging="426"/>
        <w:jc w:val="both"/>
      </w:pPr>
      <w:r w:rsidRPr="00323BB5">
        <w:t xml:space="preserve">Tato smlouva nabývá </w:t>
      </w:r>
      <w:r w:rsidR="00143811" w:rsidRPr="00323BB5">
        <w:t>platnosti a účinnosti dnem uveřejnění v registru smluv dle zákona č.</w:t>
      </w:r>
      <w:r w:rsidR="00BE3E00">
        <w:t> </w:t>
      </w:r>
      <w:r w:rsidR="00143811" w:rsidRPr="00323BB5">
        <w:t xml:space="preserve">340/2015 Sb. </w:t>
      </w:r>
    </w:p>
    <w:p w14:paraId="39EC7692" w14:textId="5BA580E0" w:rsidR="003131A3" w:rsidRPr="00323BB5" w:rsidRDefault="00351C4E" w:rsidP="006E55BF">
      <w:pPr>
        <w:pStyle w:val="Zkladntext2"/>
        <w:numPr>
          <w:ilvl w:val="0"/>
          <w:numId w:val="1"/>
        </w:numPr>
        <w:shd w:val="clear" w:color="auto" w:fill="auto"/>
        <w:tabs>
          <w:tab w:val="left" w:pos="426"/>
        </w:tabs>
        <w:spacing w:before="0" w:after="120" w:line="276" w:lineRule="auto"/>
        <w:ind w:left="426" w:hanging="426"/>
        <w:jc w:val="both"/>
      </w:pPr>
      <w:r w:rsidRPr="00323BB5">
        <w:t>Poskytovatel</w:t>
      </w:r>
      <w:r w:rsidR="001B6982" w:rsidRPr="00323BB5">
        <w:t xml:space="preserve"> není oprávněn bez výslovného písemného souhlasu </w:t>
      </w:r>
      <w:r w:rsidR="008E4245" w:rsidRPr="00323BB5">
        <w:t>O</w:t>
      </w:r>
      <w:r w:rsidR="001B6982" w:rsidRPr="00323BB5">
        <w:t>bjednatele postoupit jakoukoli pohledávku, která mu vznikne podle této smlouvy nebo v souvislosti s ní, na</w:t>
      </w:r>
      <w:r w:rsidR="00B21B93">
        <w:t> </w:t>
      </w:r>
      <w:r w:rsidR="001B6982" w:rsidRPr="00323BB5">
        <w:t>třetí osobu.</w:t>
      </w:r>
    </w:p>
    <w:p w14:paraId="3F8D90DC" w14:textId="241BF97B" w:rsidR="003131A3" w:rsidRPr="00323BB5" w:rsidRDefault="001B6982" w:rsidP="006E55BF">
      <w:pPr>
        <w:pStyle w:val="Zkladntext2"/>
        <w:numPr>
          <w:ilvl w:val="0"/>
          <w:numId w:val="1"/>
        </w:numPr>
        <w:shd w:val="clear" w:color="auto" w:fill="auto"/>
        <w:tabs>
          <w:tab w:val="left" w:pos="426"/>
        </w:tabs>
        <w:spacing w:before="0" w:after="120" w:line="276" w:lineRule="auto"/>
        <w:ind w:left="426" w:hanging="426"/>
        <w:jc w:val="both"/>
      </w:pPr>
      <w:r w:rsidRPr="00323BB5">
        <w:t xml:space="preserve">Objednatel je oprávněn pozastavit platby či jednostranně započíst proti pohledávkám </w:t>
      </w:r>
      <w:r w:rsidR="008E4245" w:rsidRPr="00323BB5">
        <w:t>P</w:t>
      </w:r>
      <w:r w:rsidR="00351C4E" w:rsidRPr="00323BB5">
        <w:t>oskytovatele</w:t>
      </w:r>
      <w:r w:rsidRPr="00323BB5">
        <w:t xml:space="preserve"> kteroukoli z plateb z důvodu:</w:t>
      </w:r>
    </w:p>
    <w:p w14:paraId="34FB2F40" w14:textId="5FC628B3" w:rsidR="003131A3" w:rsidRPr="00323BB5" w:rsidRDefault="001B6982" w:rsidP="006E55BF">
      <w:pPr>
        <w:pStyle w:val="Zkladntext2"/>
        <w:numPr>
          <w:ilvl w:val="0"/>
          <w:numId w:val="2"/>
        </w:numPr>
        <w:shd w:val="clear" w:color="auto" w:fill="auto"/>
        <w:tabs>
          <w:tab w:val="left" w:pos="851"/>
        </w:tabs>
        <w:spacing w:before="0" w:after="120" w:line="276" w:lineRule="auto"/>
        <w:ind w:left="851" w:hanging="425"/>
        <w:jc w:val="both"/>
      </w:pPr>
      <w:r w:rsidRPr="00323BB5">
        <w:t xml:space="preserve">prodlení </w:t>
      </w:r>
      <w:r w:rsidR="008E4245" w:rsidRPr="00323BB5">
        <w:t>P</w:t>
      </w:r>
      <w:r w:rsidR="00351C4E" w:rsidRPr="00323BB5">
        <w:t>oskytovatele</w:t>
      </w:r>
      <w:r w:rsidRPr="00323BB5">
        <w:t xml:space="preserve"> s plněním jeho povinností, nebo</w:t>
      </w:r>
    </w:p>
    <w:p w14:paraId="2350703C" w14:textId="327C377A" w:rsidR="003131A3" w:rsidRPr="00323BB5" w:rsidRDefault="001B6982" w:rsidP="006E55BF">
      <w:pPr>
        <w:pStyle w:val="Zkladntext2"/>
        <w:numPr>
          <w:ilvl w:val="0"/>
          <w:numId w:val="2"/>
        </w:numPr>
        <w:shd w:val="clear" w:color="auto" w:fill="auto"/>
        <w:tabs>
          <w:tab w:val="left" w:pos="851"/>
        </w:tabs>
        <w:spacing w:before="0" w:after="120" w:line="276" w:lineRule="auto"/>
        <w:ind w:left="851" w:hanging="425"/>
        <w:jc w:val="both"/>
      </w:pPr>
      <w:r w:rsidRPr="00323BB5">
        <w:t xml:space="preserve">škody způsobené </w:t>
      </w:r>
      <w:r w:rsidR="008E4245" w:rsidRPr="00323BB5">
        <w:t>O</w:t>
      </w:r>
      <w:r w:rsidRPr="00323BB5">
        <w:t>bjednateli, nebo</w:t>
      </w:r>
    </w:p>
    <w:p w14:paraId="5FEE7A4C" w14:textId="5BA44E8B" w:rsidR="003131A3" w:rsidRPr="00323BB5" w:rsidRDefault="001B6982" w:rsidP="006E55BF">
      <w:pPr>
        <w:pStyle w:val="Zkladntext2"/>
        <w:numPr>
          <w:ilvl w:val="0"/>
          <w:numId w:val="2"/>
        </w:numPr>
        <w:shd w:val="clear" w:color="auto" w:fill="auto"/>
        <w:tabs>
          <w:tab w:val="left" w:pos="851"/>
        </w:tabs>
        <w:spacing w:before="0" w:after="120" w:line="276" w:lineRule="auto"/>
        <w:ind w:left="851" w:hanging="425"/>
        <w:jc w:val="both"/>
      </w:pPr>
      <w:r w:rsidRPr="00323BB5">
        <w:t xml:space="preserve">opakovaného neplnění povinností ze strany </w:t>
      </w:r>
      <w:r w:rsidR="00D674A2" w:rsidRPr="00323BB5">
        <w:t>Poskytovatele</w:t>
      </w:r>
      <w:r w:rsidRPr="00323BB5">
        <w:t>, nebo</w:t>
      </w:r>
    </w:p>
    <w:p w14:paraId="5AD6A0E8" w14:textId="5AC5BF68" w:rsidR="003131A3" w:rsidRDefault="001B6982" w:rsidP="006E55BF">
      <w:pPr>
        <w:pStyle w:val="Zkladntext2"/>
        <w:numPr>
          <w:ilvl w:val="0"/>
          <w:numId w:val="2"/>
        </w:numPr>
        <w:shd w:val="clear" w:color="auto" w:fill="auto"/>
        <w:tabs>
          <w:tab w:val="left" w:pos="851"/>
        </w:tabs>
        <w:spacing w:before="0" w:after="120" w:line="276" w:lineRule="auto"/>
        <w:ind w:left="851" w:hanging="425"/>
        <w:jc w:val="both"/>
      </w:pPr>
      <w:r w:rsidRPr="00323BB5">
        <w:t xml:space="preserve">v případě existence jakýchkoliv oprávněných finančních či jiných nároků objednatele vůči </w:t>
      </w:r>
      <w:r w:rsidR="00D674A2" w:rsidRPr="00323BB5">
        <w:t>Poskytova</w:t>
      </w:r>
      <w:r w:rsidRPr="00323BB5">
        <w:t>teli</w:t>
      </w:r>
      <w:r w:rsidR="005426AE">
        <w:t>, nebo</w:t>
      </w:r>
    </w:p>
    <w:p w14:paraId="4D67EC8D" w14:textId="24B984C3" w:rsidR="00BE1542" w:rsidRPr="00323BB5" w:rsidRDefault="005426AE" w:rsidP="006E55BF">
      <w:pPr>
        <w:pStyle w:val="Zkladntext2"/>
        <w:numPr>
          <w:ilvl w:val="0"/>
          <w:numId w:val="2"/>
        </w:numPr>
        <w:shd w:val="clear" w:color="auto" w:fill="auto"/>
        <w:tabs>
          <w:tab w:val="left" w:pos="851"/>
        </w:tabs>
        <w:spacing w:before="0" w:after="120" w:line="276" w:lineRule="auto"/>
        <w:ind w:left="851" w:hanging="425"/>
        <w:jc w:val="both"/>
      </w:pPr>
      <w:r>
        <w:t>po dobu nefunkčnosti Systému vzniklé zaviněním na straně Poskytovatele.</w:t>
      </w:r>
    </w:p>
    <w:p w14:paraId="76E7C250" w14:textId="5C91AE8B" w:rsidR="003131A3" w:rsidRPr="00323BB5" w:rsidRDefault="00351C4E" w:rsidP="006E55BF">
      <w:pPr>
        <w:pStyle w:val="Zkladntext2"/>
        <w:numPr>
          <w:ilvl w:val="0"/>
          <w:numId w:val="1"/>
        </w:numPr>
        <w:shd w:val="clear" w:color="auto" w:fill="auto"/>
        <w:tabs>
          <w:tab w:val="left" w:pos="426"/>
        </w:tabs>
        <w:spacing w:before="0" w:after="120" w:line="276" w:lineRule="auto"/>
        <w:ind w:left="426" w:hanging="426"/>
        <w:jc w:val="both"/>
      </w:pPr>
      <w:r w:rsidRPr="00323BB5">
        <w:lastRenderedPageBreak/>
        <w:t>Poskytovatel</w:t>
      </w:r>
      <w:r w:rsidR="001B6982" w:rsidRPr="00323BB5">
        <w:t xml:space="preserve"> není oprávněn započíst žádnou svou pohledávku proti pohledávce </w:t>
      </w:r>
      <w:r w:rsidR="008E4245" w:rsidRPr="00323BB5">
        <w:t>O</w:t>
      </w:r>
      <w:r w:rsidR="001B6982" w:rsidRPr="00323BB5">
        <w:t xml:space="preserve">bjednatele z této </w:t>
      </w:r>
      <w:r w:rsidR="008E4245" w:rsidRPr="00323BB5">
        <w:t>S</w:t>
      </w:r>
      <w:r w:rsidR="001B6982" w:rsidRPr="00323BB5">
        <w:t>mlouvy.</w:t>
      </w:r>
    </w:p>
    <w:p w14:paraId="341675B1" w14:textId="06A6A7BB" w:rsidR="003131A3" w:rsidRPr="00323BB5" w:rsidRDefault="001B6982" w:rsidP="006E55BF">
      <w:pPr>
        <w:pStyle w:val="Zkladntext2"/>
        <w:numPr>
          <w:ilvl w:val="0"/>
          <w:numId w:val="1"/>
        </w:numPr>
        <w:shd w:val="clear" w:color="auto" w:fill="auto"/>
        <w:tabs>
          <w:tab w:val="left" w:pos="426"/>
        </w:tabs>
        <w:spacing w:before="0" w:after="120" w:line="276" w:lineRule="auto"/>
        <w:ind w:left="426" w:hanging="426"/>
        <w:jc w:val="both"/>
      </w:pPr>
      <w:r w:rsidRPr="00323BB5">
        <w:t xml:space="preserve">Doručování písemností dle této </w:t>
      </w:r>
      <w:r w:rsidR="008E4245" w:rsidRPr="00323BB5">
        <w:t>S</w:t>
      </w:r>
      <w:r w:rsidRPr="00323BB5">
        <w:t>mlouvy se děje vždy písemně buď proti potvrzení o</w:t>
      </w:r>
      <w:r w:rsidR="00B21B93">
        <w:t> </w:t>
      </w:r>
      <w:r w:rsidRPr="00323BB5">
        <w:t>osobním převzetí písemnosti, nebo doporučeným dopisem s dodejkou na adresu smluvní strany uvedené v</w:t>
      </w:r>
      <w:r w:rsidR="00BE3E00">
        <w:t> </w:t>
      </w:r>
      <w:r w:rsidRPr="00323BB5">
        <w:t xml:space="preserve">záhlaví této </w:t>
      </w:r>
      <w:r w:rsidR="003C4F18" w:rsidRPr="00323BB5">
        <w:t>S</w:t>
      </w:r>
      <w:r w:rsidRPr="00323BB5">
        <w:t>mlouvy. Písemnost je doručena dnem osobního převzetí nebo dnem převzetí poštovní zásilky. Za den doručení se také považuje 5. den od podání zásilky s dodejkou k přepravě adresátovi cestou držitele poštovní licence, i když se adresát o zásilce nedozvěděl nebo ji nepřevzal.</w:t>
      </w:r>
    </w:p>
    <w:p w14:paraId="5CADE03D" w14:textId="5FBEA465" w:rsidR="003131A3" w:rsidRPr="00323BB5" w:rsidRDefault="001B6982" w:rsidP="006E55BF">
      <w:pPr>
        <w:pStyle w:val="Zkladntext2"/>
        <w:numPr>
          <w:ilvl w:val="0"/>
          <w:numId w:val="1"/>
        </w:numPr>
        <w:shd w:val="clear" w:color="auto" w:fill="auto"/>
        <w:tabs>
          <w:tab w:val="left" w:pos="426"/>
        </w:tabs>
        <w:spacing w:before="0" w:after="120" w:line="276" w:lineRule="auto"/>
        <w:ind w:left="426" w:hanging="426"/>
        <w:jc w:val="both"/>
      </w:pPr>
      <w:r w:rsidRPr="00323BB5">
        <w:t xml:space="preserve">Není-li v této </w:t>
      </w:r>
      <w:r w:rsidR="003C4F18" w:rsidRPr="00323BB5">
        <w:t>S</w:t>
      </w:r>
      <w:r w:rsidRPr="00323BB5">
        <w:t xml:space="preserve">mlouvě dohodnuto jinak, řídí se vzájemné vztahy obou smluvních stran ustanoveními </w:t>
      </w:r>
      <w:r w:rsidR="007A3A7E">
        <w:t>O</w:t>
      </w:r>
      <w:r w:rsidRPr="00323BB5">
        <w:t>bčanského zákoníku.</w:t>
      </w:r>
    </w:p>
    <w:p w14:paraId="1580754E" w14:textId="77777777" w:rsidR="003131A3" w:rsidRPr="00323BB5" w:rsidRDefault="001B6982" w:rsidP="006E55BF">
      <w:pPr>
        <w:pStyle w:val="Zkladntext2"/>
        <w:numPr>
          <w:ilvl w:val="0"/>
          <w:numId w:val="1"/>
        </w:numPr>
        <w:shd w:val="clear" w:color="auto" w:fill="auto"/>
        <w:tabs>
          <w:tab w:val="left" w:pos="428"/>
        </w:tabs>
        <w:spacing w:before="0" w:after="120" w:line="276" w:lineRule="auto"/>
        <w:ind w:left="426" w:hanging="426"/>
        <w:jc w:val="both"/>
      </w:pPr>
      <w:r w:rsidRPr="00323BB5">
        <w:t>V případě sporu se obě smluvní strany zavazují pokusit se především o jeho urovnání smírem. Pokud nedojde k dohodě, případný spor bude rozhodovat věcně a místně příslušný soud.</w:t>
      </w:r>
    </w:p>
    <w:p w14:paraId="7C20EF73" w14:textId="61F495FD" w:rsidR="003131A3" w:rsidRPr="00323BB5" w:rsidRDefault="001B6982" w:rsidP="006E55BF">
      <w:pPr>
        <w:pStyle w:val="Zkladntext2"/>
        <w:numPr>
          <w:ilvl w:val="0"/>
          <w:numId w:val="1"/>
        </w:numPr>
        <w:shd w:val="clear" w:color="auto" w:fill="auto"/>
        <w:tabs>
          <w:tab w:val="left" w:pos="438"/>
        </w:tabs>
        <w:spacing w:before="0" w:after="120" w:line="276" w:lineRule="auto"/>
        <w:ind w:left="426" w:hanging="426"/>
        <w:jc w:val="both"/>
      </w:pPr>
      <w:r w:rsidRPr="00323BB5">
        <w:t xml:space="preserve">Tuto </w:t>
      </w:r>
      <w:r w:rsidR="003C4F18" w:rsidRPr="00323BB5">
        <w:t>S</w:t>
      </w:r>
      <w:r w:rsidRPr="00323BB5">
        <w:t>mlouvu lze doplňovat či měnit pouze formou číslovaného písemného dodatku, podepsaného oprávněnými zástupci obou smluvních stran.</w:t>
      </w:r>
    </w:p>
    <w:p w14:paraId="7363021A" w14:textId="357E4AB1" w:rsidR="00C60D56" w:rsidRPr="00BC16A0" w:rsidRDefault="00C60D56" w:rsidP="006E55BF">
      <w:pPr>
        <w:pStyle w:val="Zkladntext2"/>
        <w:numPr>
          <w:ilvl w:val="0"/>
          <w:numId w:val="1"/>
        </w:numPr>
        <w:shd w:val="clear" w:color="auto" w:fill="auto"/>
        <w:tabs>
          <w:tab w:val="left" w:pos="438"/>
        </w:tabs>
        <w:spacing w:before="0" w:after="120" w:line="276" w:lineRule="auto"/>
        <w:ind w:left="426" w:hanging="426"/>
        <w:jc w:val="both"/>
      </w:pPr>
      <w:r w:rsidRPr="00C60D56">
        <w:rPr>
          <w:lang w:val="x-none" w:eastAsia="ar-SA"/>
        </w:rPr>
        <w:t xml:space="preserve">Smluvní strany prohlašují, že tuto smlouvu uzavřely ze své svobodné a pravé vůle. Smluvní strany dále prohlašují, že se seznámily s obsahem této smlouvy, jejímu znění rozumí a na důkaz souhlasu s jejím obsahem tuto smlouvu dnešního dne podepisují. </w:t>
      </w:r>
    </w:p>
    <w:p w14:paraId="4650606D" w14:textId="7BC5FDA1" w:rsidR="00BE3E00" w:rsidRPr="00701E3F" w:rsidRDefault="00BE3E00">
      <w:pPr>
        <w:pStyle w:val="Nadpis1"/>
        <w:spacing w:before="360" w:after="0"/>
      </w:pPr>
      <w:r w:rsidRPr="00701E3F">
        <w:t>XI</w:t>
      </w:r>
      <w:r w:rsidR="00701E3F">
        <w:t>V</w:t>
      </w:r>
      <w:r w:rsidRPr="00701E3F">
        <w:t xml:space="preserve">. </w:t>
      </w:r>
    </w:p>
    <w:p w14:paraId="5FEA4A29" w14:textId="54335B43" w:rsidR="00BE3E00" w:rsidRPr="00701E3F" w:rsidRDefault="00BE3E00">
      <w:pPr>
        <w:pStyle w:val="Nadpis1"/>
        <w:spacing w:after="240"/>
      </w:pPr>
      <w:r w:rsidRPr="00701E3F">
        <w:t>Přílohy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BE3E00" w:rsidRPr="00B5678E" w14:paraId="3D51713F" w14:textId="77777777" w:rsidTr="00345954">
        <w:tc>
          <w:tcPr>
            <w:tcW w:w="1555" w:type="dxa"/>
          </w:tcPr>
          <w:p w14:paraId="36FC24A6" w14:textId="77777777" w:rsidR="00BE3E00" w:rsidRPr="00B5678E" w:rsidRDefault="00BE3E00" w:rsidP="00C60D56">
            <w:pPr>
              <w:rPr>
                <w:rFonts w:ascii="Tahoma" w:hAnsi="Tahoma" w:cs="Tahoma"/>
                <w:sz w:val="20"/>
                <w:szCs w:val="20"/>
              </w:rPr>
            </w:pPr>
            <w:r w:rsidRPr="00B5678E">
              <w:rPr>
                <w:rFonts w:ascii="Tahoma" w:hAnsi="Tahoma" w:cs="Tahoma"/>
                <w:sz w:val="20"/>
                <w:szCs w:val="20"/>
              </w:rPr>
              <w:t>Příloha č. 1</w:t>
            </w:r>
          </w:p>
        </w:tc>
        <w:tc>
          <w:tcPr>
            <w:tcW w:w="7507" w:type="dxa"/>
          </w:tcPr>
          <w:p w14:paraId="0216BCB1" w14:textId="0833B05F" w:rsidR="00BE3E00" w:rsidRPr="00B5678E" w:rsidRDefault="00BE3E00" w:rsidP="00C60D56">
            <w:pPr>
              <w:jc w:val="both"/>
              <w:rPr>
                <w:rFonts w:ascii="Tahoma" w:hAnsi="Tahoma" w:cs="Tahoma"/>
                <w:sz w:val="20"/>
                <w:szCs w:val="20"/>
              </w:rPr>
            </w:pPr>
            <w:r w:rsidRPr="00326249">
              <w:t>Technické podmínky</w:t>
            </w:r>
          </w:p>
        </w:tc>
      </w:tr>
      <w:tr w:rsidR="00BE3E00" w:rsidRPr="00B5678E" w14:paraId="4C11F160" w14:textId="77777777" w:rsidTr="00345954">
        <w:tc>
          <w:tcPr>
            <w:tcW w:w="1555" w:type="dxa"/>
          </w:tcPr>
          <w:p w14:paraId="78725866" w14:textId="77777777" w:rsidR="00BE3E00" w:rsidRPr="00B5678E" w:rsidRDefault="00BE3E00" w:rsidP="00C60D56">
            <w:pPr>
              <w:rPr>
                <w:rFonts w:ascii="Tahoma" w:hAnsi="Tahoma" w:cs="Tahoma"/>
                <w:sz w:val="20"/>
                <w:szCs w:val="20"/>
              </w:rPr>
            </w:pPr>
          </w:p>
        </w:tc>
        <w:tc>
          <w:tcPr>
            <w:tcW w:w="7507" w:type="dxa"/>
          </w:tcPr>
          <w:p w14:paraId="55B64215" w14:textId="77777777" w:rsidR="00BE3E00" w:rsidRPr="00B5678E" w:rsidRDefault="00BE3E00" w:rsidP="00C60D56">
            <w:pPr>
              <w:jc w:val="both"/>
              <w:rPr>
                <w:rFonts w:ascii="Tahoma" w:hAnsi="Tahoma" w:cs="Tahoma"/>
                <w:sz w:val="20"/>
                <w:szCs w:val="20"/>
              </w:rPr>
            </w:pPr>
          </w:p>
        </w:tc>
      </w:tr>
      <w:tr w:rsidR="00BE3E00" w:rsidRPr="00B5678E" w14:paraId="3723050C" w14:textId="77777777" w:rsidTr="00345954">
        <w:tc>
          <w:tcPr>
            <w:tcW w:w="1555" w:type="dxa"/>
          </w:tcPr>
          <w:p w14:paraId="6765D03B" w14:textId="77777777" w:rsidR="00BE3E00" w:rsidRPr="00B5678E" w:rsidRDefault="00BE3E00" w:rsidP="00C60D56">
            <w:pPr>
              <w:rPr>
                <w:rFonts w:ascii="Tahoma" w:hAnsi="Tahoma" w:cs="Tahoma"/>
                <w:sz w:val="20"/>
                <w:szCs w:val="20"/>
              </w:rPr>
            </w:pPr>
            <w:r w:rsidRPr="00B5678E">
              <w:rPr>
                <w:rFonts w:ascii="Tahoma" w:hAnsi="Tahoma" w:cs="Tahoma"/>
                <w:sz w:val="20"/>
                <w:szCs w:val="20"/>
              </w:rPr>
              <w:t xml:space="preserve">Příloha č. </w:t>
            </w:r>
            <w:r>
              <w:rPr>
                <w:rFonts w:ascii="Tahoma" w:hAnsi="Tahoma" w:cs="Tahoma"/>
                <w:sz w:val="20"/>
                <w:szCs w:val="20"/>
              </w:rPr>
              <w:t>2</w:t>
            </w:r>
          </w:p>
        </w:tc>
        <w:tc>
          <w:tcPr>
            <w:tcW w:w="7507" w:type="dxa"/>
          </w:tcPr>
          <w:p w14:paraId="47F257E7" w14:textId="50403319" w:rsidR="00BE3E00" w:rsidRPr="00B5678E" w:rsidRDefault="00BE3E00" w:rsidP="00C60D56">
            <w:pPr>
              <w:jc w:val="both"/>
              <w:rPr>
                <w:rFonts w:ascii="Tahoma" w:hAnsi="Tahoma" w:cs="Tahoma"/>
                <w:sz w:val="20"/>
                <w:szCs w:val="20"/>
              </w:rPr>
            </w:pPr>
            <w:r w:rsidRPr="00326249">
              <w:t>Nabídková cena</w:t>
            </w:r>
          </w:p>
        </w:tc>
      </w:tr>
      <w:tr w:rsidR="00C60D56" w:rsidRPr="00B5678E" w14:paraId="02DCD449" w14:textId="77777777" w:rsidTr="00345954">
        <w:tc>
          <w:tcPr>
            <w:tcW w:w="1555" w:type="dxa"/>
          </w:tcPr>
          <w:p w14:paraId="558565D0" w14:textId="22FF82D1" w:rsidR="00C60D56" w:rsidRPr="00B5678E" w:rsidRDefault="00C60D56" w:rsidP="00C60D56">
            <w:pPr>
              <w:rPr>
                <w:rFonts w:ascii="Tahoma" w:hAnsi="Tahoma" w:cs="Tahoma"/>
                <w:sz w:val="20"/>
                <w:szCs w:val="20"/>
              </w:rPr>
            </w:pPr>
            <w:r w:rsidRPr="00B5678E">
              <w:rPr>
                <w:rFonts w:ascii="Tahoma" w:hAnsi="Tahoma" w:cs="Tahoma"/>
                <w:sz w:val="20"/>
                <w:szCs w:val="20"/>
              </w:rPr>
              <w:t xml:space="preserve">Příloha č. </w:t>
            </w:r>
            <w:r>
              <w:rPr>
                <w:rFonts w:ascii="Tahoma" w:hAnsi="Tahoma" w:cs="Tahoma"/>
                <w:sz w:val="20"/>
                <w:szCs w:val="20"/>
              </w:rPr>
              <w:t>3</w:t>
            </w:r>
          </w:p>
        </w:tc>
        <w:tc>
          <w:tcPr>
            <w:tcW w:w="7507" w:type="dxa"/>
          </w:tcPr>
          <w:p w14:paraId="799FCF33" w14:textId="3F4A5761" w:rsidR="00C60D56" w:rsidRPr="00B5678E" w:rsidRDefault="00C60D56" w:rsidP="00C60D56">
            <w:pPr>
              <w:jc w:val="both"/>
              <w:rPr>
                <w:rFonts w:ascii="Tahoma" w:hAnsi="Tahoma" w:cs="Tahoma"/>
                <w:sz w:val="20"/>
                <w:szCs w:val="20"/>
              </w:rPr>
            </w:pPr>
            <w:r w:rsidRPr="00326249">
              <w:t>Tabulka hodnocení</w:t>
            </w:r>
          </w:p>
        </w:tc>
      </w:tr>
      <w:tr w:rsidR="00C60D56" w:rsidRPr="00B5678E" w14:paraId="56B8A1E5" w14:textId="77777777" w:rsidTr="00345954">
        <w:tc>
          <w:tcPr>
            <w:tcW w:w="1555" w:type="dxa"/>
          </w:tcPr>
          <w:p w14:paraId="6CC8B8A0" w14:textId="35454235" w:rsidR="00C60D56" w:rsidRPr="00B5678E" w:rsidRDefault="00C60D56" w:rsidP="00C60D56">
            <w:pPr>
              <w:rPr>
                <w:rFonts w:ascii="Tahoma" w:hAnsi="Tahoma" w:cs="Tahoma"/>
                <w:sz w:val="20"/>
                <w:szCs w:val="20"/>
              </w:rPr>
            </w:pPr>
          </w:p>
        </w:tc>
        <w:tc>
          <w:tcPr>
            <w:tcW w:w="7507" w:type="dxa"/>
          </w:tcPr>
          <w:p w14:paraId="6B5FD699" w14:textId="3D09AA0B" w:rsidR="00C60D56" w:rsidRPr="00B5678E" w:rsidRDefault="00C60D56" w:rsidP="00C60D56">
            <w:pPr>
              <w:jc w:val="both"/>
              <w:rPr>
                <w:rFonts w:ascii="Tahoma" w:hAnsi="Tahoma" w:cs="Tahoma"/>
                <w:sz w:val="20"/>
                <w:szCs w:val="20"/>
              </w:rPr>
            </w:pPr>
          </w:p>
        </w:tc>
      </w:tr>
    </w:tbl>
    <w:p w14:paraId="7A762140" w14:textId="5388167C" w:rsidR="00C74485" w:rsidRDefault="00760BF4" w:rsidP="00765F35">
      <w:pPr>
        <w:pStyle w:val="Zkladntext2"/>
        <w:shd w:val="clear" w:color="auto" w:fill="auto"/>
        <w:spacing w:before="0" w:line="276" w:lineRule="auto"/>
        <w:ind w:firstLine="0"/>
        <w:jc w:val="left"/>
      </w:pPr>
      <w:r>
        <w:t xml:space="preserve">Příloha </w:t>
      </w:r>
      <w:proofErr w:type="gramStart"/>
      <w:r>
        <w:t xml:space="preserve">č. 4 </w:t>
      </w:r>
      <w:r>
        <w:tab/>
        <w:t>Plná</w:t>
      </w:r>
      <w:proofErr w:type="gramEnd"/>
      <w:r>
        <w:t xml:space="preserve"> moc </w:t>
      </w:r>
      <w:r w:rsidR="00C60D56">
        <w:t>v originále nebo v ověřené kopii (pokud podepisuje nějaká osoba na základě zmocnění)</w:t>
      </w:r>
    </w:p>
    <w:tbl>
      <w:tblPr>
        <w:tblW w:w="9116" w:type="dxa"/>
        <w:tblLayout w:type="fixed"/>
        <w:tblLook w:val="01E0" w:firstRow="1" w:lastRow="1" w:firstColumn="1" w:lastColumn="1" w:noHBand="0" w:noVBand="0"/>
      </w:tblPr>
      <w:tblGrid>
        <w:gridCol w:w="3955"/>
        <w:gridCol w:w="1031"/>
        <w:gridCol w:w="4130"/>
      </w:tblGrid>
      <w:tr w:rsidR="00BE3E00" w:rsidRPr="00B5678E" w14:paraId="484DCE75" w14:textId="77777777" w:rsidTr="00345954">
        <w:trPr>
          <w:trHeight w:val="411"/>
        </w:trPr>
        <w:tc>
          <w:tcPr>
            <w:tcW w:w="3955" w:type="dxa"/>
          </w:tcPr>
          <w:p w14:paraId="78D1A242" w14:textId="77777777" w:rsidR="00BE3E00" w:rsidRPr="00B5678E" w:rsidRDefault="00BE3E00">
            <w:pPr>
              <w:spacing w:line="360" w:lineRule="auto"/>
              <w:rPr>
                <w:rFonts w:ascii="Tahoma" w:hAnsi="Tahoma" w:cs="Tahoma"/>
                <w:sz w:val="20"/>
                <w:szCs w:val="20"/>
              </w:rPr>
            </w:pPr>
            <w:r w:rsidRPr="00B5678E">
              <w:rPr>
                <w:rFonts w:ascii="Tahoma" w:hAnsi="Tahoma" w:cs="Tahoma"/>
                <w:sz w:val="20"/>
                <w:szCs w:val="20"/>
              </w:rPr>
              <w:t>V Praze dne</w:t>
            </w:r>
          </w:p>
        </w:tc>
        <w:tc>
          <w:tcPr>
            <w:tcW w:w="1031" w:type="dxa"/>
          </w:tcPr>
          <w:p w14:paraId="1D4ABFD4" w14:textId="77777777" w:rsidR="00BE3E00" w:rsidRPr="00B5678E" w:rsidRDefault="00BE3E00">
            <w:pPr>
              <w:spacing w:line="360" w:lineRule="auto"/>
              <w:jc w:val="right"/>
              <w:rPr>
                <w:rFonts w:ascii="Tahoma" w:hAnsi="Tahoma" w:cs="Tahoma"/>
                <w:sz w:val="20"/>
                <w:szCs w:val="20"/>
              </w:rPr>
            </w:pPr>
          </w:p>
        </w:tc>
        <w:tc>
          <w:tcPr>
            <w:tcW w:w="4130" w:type="dxa"/>
          </w:tcPr>
          <w:p w14:paraId="57ADF99D" w14:textId="77777777" w:rsidR="00BE3E00" w:rsidRPr="00B5678E" w:rsidRDefault="00BE3E00">
            <w:pPr>
              <w:spacing w:line="360" w:lineRule="auto"/>
              <w:rPr>
                <w:rFonts w:ascii="Tahoma" w:hAnsi="Tahoma" w:cs="Tahoma"/>
                <w:sz w:val="20"/>
                <w:szCs w:val="20"/>
              </w:rPr>
            </w:pPr>
            <w:r w:rsidRPr="00B5678E">
              <w:rPr>
                <w:rFonts w:ascii="Tahoma" w:hAnsi="Tahoma" w:cs="Tahoma"/>
                <w:sz w:val="20"/>
                <w:szCs w:val="20"/>
              </w:rPr>
              <w:t>V Praze dne</w:t>
            </w:r>
          </w:p>
        </w:tc>
      </w:tr>
      <w:tr w:rsidR="00BE3E00" w:rsidRPr="00B5678E" w14:paraId="11BC696D" w14:textId="77777777" w:rsidTr="00345954">
        <w:trPr>
          <w:trHeight w:val="411"/>
        </w:trPr>
        <w:tc>
          <w:tcPr>
            <w:tcW w:w="3955" w:type="dxa"/>
            <w:tcBorders>
              <w:bottom w:val="single" w:sz="4" w:space="0" w:color="auto"/>
            </w:tcBorders>
          </w:tcPr>
          <w:p w14:paraId="6BF630D9" w14:textId="17F26852" w:rsidR="00BE3E00" w:rsidRDefault="00BE3E00">
            <w:pPr>
              <w:spacing w:line="360" w:lineRule="auto"/>
              <w:rPr>
                <w:rFonts w:ascii="Tahoma" w:hAnsi="Tahoma" w:cs="Tahoma"/>
                <w:sz w:val="20"/>
                <w:szCs w:val="20"/>
              </w:rPr>
            </w:pPr>
          </w:p>
          <w:p w14:paraId="5EBCE692" w14:textId="77777777" w:rsidR="00BE3E00" w:rsidRPr="00B5678E" w:rsidRDefault="00BE3E00">
            <w:pPr>
              <w:spacing w:line="360" w:lineRule="auto"/>
              <w:rPr>
                <w:rFonts w:ascii="Tahoma" w:hAnsi="Tahoma" w:cs="Tahoma"/>
                <w:sz w:val="20"/>
                <w:szCs w:val="20"/>
              </w:rPr>
            </w:pPr>
          </w:p>
        </w:tc>
        <w:tc>
          <w:tcPr>
            <w:tcW w:w="1031" w:type="dxa"/>
          </w:tcPr>
          <w:p w14:paraId="0FE6650E" w14:textId="77777777" w:rsidR="00BE3E00" w:rsidRPr="00B5678E" w:rsidRDefault="00BE3E00">
            <w:pPr>
              <w:spacing w:line="360" w:lineRule="auto"/>
              <w:rPr>
                <w:rFonts w:ascii="Tahoma" w:hAnsi="Tahoma" w:cs="Tahoma"/>
                <w:sz w:val="20"/>
                <w:szCs w:val="20"/>
              </w:rPr>
            </w:pPr>
          </w:p>
        </w:tc>
        <w:tc>
          <w:tcPr>
            <w:tcW w:w="4130" w:type="dxa"/>
            <w:tcBorders>
              <w:bottom w:val="single" w:sz="4" w:space="0" w:color="auto"/>
            </w:tcBorders>
          </w:tcPr>
          <w:p w14:paraId="14BF80C9" w14:textId="77777777" w:rsidR="00BE3E00" w:rsidRPr="00B5678E" w:rsidRDefault="00BE3E00">
            <w:pPr>
              <w:spacing w:line="360" w:lineRule="auto"/>
              <w:jc w:val="center"/>
              <w:rPr>
                <w:rFonts w:ascii="Tahoma" w:hAnsi="Tahoma" w:cs="Tahoma"/>
                <w:i/>
                <w:sz w:val="20"/>
                <w:szCs w:val="20"/>
              </w:rPr>
            </w:pPr>
          </w:p>
        </w:tc>
      </w:tr>
      <w:tr w:rsidR="00BE3E00" w:rsidRPr="00B5678E" w14:paraId="24C3D80E" w14:textId="77777777" w:rsidTr="001B6964">
        <w:trPr>
          <w:trHeight w:val="2502"/>
        </w:trPr>
        <w:tc>
          <w:tcPr>
            <w:tcW w:w="3955" w:type="dxa"/>
            <w:tcBorders>
              <w:top w:val="single" w:sz="4" w:space="0" w:color="auto"/>
            </w:tcBorders>
          </w:tcPr>
          <w:p w14:paraId="04253C3D" w14:textId="74F5FA07" w:rsidR="00BE3E00" w:rsidRPr="00BE3E00" w:rsidRDefault="00BE3E00">
            <w:pPr>
              <w:spacing w:line="360" w:lineRule="auto"/>
              <w:jc w:val="center"/>
              <w:rPr>
                <w:rFonts w:ascii="Tahoma" w:hAnsi="Tahoma" w:cs="Tahoma"/>
                <w:sz w:val="20"/>
                <w:szCs w:val="20"/>
              </w:rPr>
            </w:pPr>
            <w:r w:rsidRPr="00701E3F">
              <w:rPr>
                <w:rFonts w:ascii="Tahoma" w:hAnsi="Tahoma" w:cs="Tahoma"/>
                <w:bCs/>
                <w:sz w:val="20"/>
                <w:szCs w:val="20"/>
              </w:rPr>
              <w:t>Mgr. Martin Sekera, Ph.D.</w:t>
            </w:r>
          </w:p>
          <w:p w14:paraId="2384A822" w14:textId="57F806B5" w:rsidR="00BE3E00" w:rsidRPr="00BE3E00" w:rsidRDefault="00BE3E00">
            <w:pPr>
              <w:spacing w:line="360" w:lineRule="auto"/>
              <w:jc w:val="center"/>
              <w:rPr>
                <w:rFonts w:ascii="Tahoma" w:hAnsi="Tahoma" w:cs="Tahoma"/>
                <w:sz w:val="20"/>
                <w:szCs w:val="20"/>
              </w:rPr>
            </w:pPr>
            <w:r w:rsidRPr="00701E3F">
              <w:rPr>
                <w:rFonts w:ascii="Tahoma" w:hAnsi="Tahoma" w:cs="Tahoma"/>
                <w:sz w:val="20"/>
                <w:szCs w:val="20"/>
              </w:rPr>
              <w:t>ředitel Knihovny Národního muzea</w:t>
            </w:r>
          </w:p>
          <w:p w14:paraId="3332EE21" w14:textId="77777777" w:rsidR="00BE3E00" w:rsidRPr="00BE3E00" w:rsidRDefault="00BE3E00">
            <w:pPr>
              <w:spacing w:line="360" w:lineRule="auto"/>
              <w:jc w:val="center"/>
              <w:rPr>
                <w:rFonts w:ascii="Tahoma" w:hAnsi="Tahoma" w:cs="Tahoma"/>
                <w:sz w:val="20"/>
                <w:szCs w:val="20"/>
              </w:rPr>
            </w:pPr>
            <w:r w:rsidRPr="00BE3E00">
              <w:rPr>
                <w:rFonts w:ascii="Tahoma" w:hAnsi="Tahoma" w:cs="Tahoma"/>
                <w:sz w:val="20"/>
                <w:szCs w:val="20"/>
              </w:rPr>
              <w:t>(Objednatel)</w:t>
            </w:r>
          </w:p>
        </w:tc>
        <w:tc>
          <w:tcPr>
            <w:tcW w:w="1031" w:type="dxa"/>
          </w:tcPr>
          <w:p w14:paraId="43E6304B" w14:textId="77777777" w:rsidR="00BE3E00" w:rsidRPr="00BE3E00" w:rsidRDefault="00BE3E00">
            <w:pPr>
              <w:spacing w:line="360" w:lineRule="auto"/>
              <w:jc w:val="center"/>
              <w:rPr>
                <w:rFonts w:ascii="Tahoma" w:hAnsi="Tahoma" w:cs="Tahoma"/>
                <w:sz w:val="20"/>
                <w:szCs w:val="20"/>
              </w:rPr>
            </w:pPr>
          </w:p>
        </w:tc>
        <w:tc>
          <w:tcPr>
            <w:tcW w:w="4130" w:type="dxa"/>
            <w:tcBorders>
              <w:top w:val="single" w:sz="4" w:space="0" w:color="auto"/>
            </w:tcBorders>
          </w:tcPr>
          <w:p w14:paraId="70D791F2" w14:textId="52F8F5C3" w:rsidR="00BE3E00" w:rsidRPr="00B5678E" w:rsidRDefault="00B166F3">
            <w:pPr>
              <w:spacing w:line="360" w:lineRule="auto"/>
              <w:jc w:val="center"/>
              <w:rPr>
                <w:rFonts w:ascii="Tahoma" w:hAnsi="Tahoma" w:cs="Tahoma"/>
                <w:sz w:val="20"/>
                <w:szCs w:val="20"/>
                <w:highlight w:val="yellow"/>
              </w:rPr>
            </w:pPr>
            <w:r>
              <w:rPr>
                <w:rFonts w:ascii="Tahoma" w:hAnsi="Tahoma" w:cs="Tahoma"/>
                <w:sz w:val="20"/>
                <w:szCs w:val="20"/>
              </w:rPr>
              <w:t>Ing. Petr Novotný</w:t>
            </w:r>
          </w:p>
          <w:p w14:paraId="1906F5EA" w14:textId="2FAC9BFD" w:rsidR="00BE3E00" w:rsidRPr="00B5678E" w:rsidRDefault="00B166F3">
            <w:pPr>
              <w:spacing w:line="360" w:lineRule="auto"/>
              <w:jc w:val="center"/>
              <w:rPr>
                <w:rFonts w:ascii="Tahoma" w:hAnsi="Tahoma" w:cs="Tahoma"/>
                <w:sz w:val="20"/>
                <w:szCs w:val="20"/>
              </w:rPr>
            </w:pPr>
            <w:r>
              <w:rPr>
                <w:rFonts w:ascii="Tahoma" w:hAnsi="Tahoma" w:cs="Tahoma"/>
                <w:sz w:val="20"/>
                <w:szCs w:val="20"/>
              </w:rPr>
              <w:t xml:space="preserve">jednatel, </w:t>
            </w:r>
            <w:proofErr w:type="spellStart"/>
            <w:r>
              <w:rPr>
                <w:rFonts w:ascii="Tahoma" w:hAnsi="Tahoma" w:cs="Tahoma"/>
                <w:sz w:val="20"/>
                <w:szCs w:val="20"/>
              </w:rPr>
              <w:t>Perfect</w:t>
            </w:r>
            <w:proofErr w:type="spellEnd"/>
            <w:r>
              <w:rPr>
                <w:rFonts w:ascii="Tahoma" w:hAnsi="Tahoma" w:cs="Tahoma"/>
                <w:sz w:val="20"/>
                <w:szCs w:val="20"/>
              </w:rPr>
              <w:t xml:space="preserve"> Systém. </w:t>
            </w:r>
            <w:proofErr w:type="gramStart"/>
            <w:r>
              <w:rPr>
                <w:rFonts w:ascii="Tahoma" w:hAnsi="Tahoma" w:cs="Tahoma"/>
                <w:sz w:val="20"/>
                <w:szCs w:val="20"/>
              </w:rPr>
              <w:t>s.</w:t>
            </w:r>
            <w:proofErr w:type="gramEnd"/>
            <w:r>
              <w:rPr>
                <w:rFonts w:ascii="Tahoma" w:hAnsi="Tahoma" w:cs="Tahoma"/>
                <w:sz w:val="20"/>
                <w:szCs w:val="20"/>
              </w:rPr>
              <w:t>r.o.</w:t>
            </w:r>
          </w:p>
          <w:p w14:paraId="3B14D55E" w14:textId="707712F7" w:rsidR="00BE3E00" w:rsidRPr="00B5678E" w:rsidRDefault="00BE3E00">
            <w:pPr>
              <w:spacing w:line="360" w:lineRule="auto"/>
              <w:jc w:val="center"/>
              <w:rPr>
                <w:rFonts w:ascii="Tahoma" w:hAnsi="Tahoma" w:cs="Tahoma"/>
                <w:sz w:val="20"/>
                <w:szCs w:val="20"/>
                <w:highlight w:val="yellow"/>
              </w:rPr>
            </w:pPr>
            <w:r w:rsidRPr="00B5678E">
              <w:rPr>
                <w:rFonts w:ascii="Tahoma" w:hAnsi="Tahoma" w:cs="Tahoma"/>
                <w:sz w:val="20"/>
                <w:szCs w:val="20"/>
              </w:rPr>
              <w:t>(</w:t>
            </w:r>
            <w:r w:rsidR="007E4E1E">
              <w:rPr>
                <w:rFonts w:ascii="Tahoma" w:hAnsi="Tahoma" w:cs="Tahoma"/>
                <w:sz w:val="20"/>
                <w:szCs w:val="20"/>
              </w:rPr>
              <w:t>Poskytovatel</w:t>
            </w:r>
            <w:r w:rsidRPr="00B5678E">
              <w:rPr>
                <w:rFonts w:ascii="Tahoma" w:hAnsi="Tahoma" w:cs="Tahoma"/>
                <w:sz w:val="20"/>
                <w:szCs w:val="20"/>
              </w:rPr>
              <w:t>)</w:t>
            </w:r>
          </w:p>
          <w:p w14:paraId="294A5C4E" w14:textId="77777777" w:rsidR="00BE3E00" w:rsidRPr="00B5678E" w:rsidRDefault="00BE3E00">
            <w:pPr>
              <w:spacing w:line="360" w:lineRule="auto"/>
              <w:jc w:val="center"/>
              <w:rPr>
                <w:rFonts w:ascii="Tahoma" w:hAnsi="Tahoma" w:cs="Tahoma"/>
                <w:sz w:val="20"/>
                <w:szCs w:val="20"/>
              </w:rPr>
            </w:pPr>
          </w:p>
        </w:tc>
      </w:tr>
    </w:tbl>
    <w:p w14:paraId="1533FB6B" w14:textId="6392C0E4" w:rsidR="005313D0" w:rsidRDefault="005313D0" w:rsidP="00765F35">
      <w:pPr>
        <w:pStyle w:val="Zkladntext2"/>
        <w:shd w:val="clear" w:color="auto" w:fill="auto"/>
        <w:spacing w:after="240" w:line="276" w:lineRule="auto"/>
        <w:ind w:firstLine="0"/>
        <w:jc w:val="left"/>
      </w:pPr>
    </w:p>
    <w:p w14:paraId="18AB38B7" w14:textId="77777777" w:rsidR="005F03CB" w:rsidRDefault="005F03CB" w:rsidP="00765F35">
      <w:pPr>
        <w:pStyle w:val="Zkladntext2"/>
        <w:shd w:val="clear" w:color="auto" w:fill="auto"/>
        <w:spacing w:after="240" w:line="276" w:lineRule="auto"/>
        <w:ind w:firstLine="0"/>
        <w:jc w:val="left"/>
        <w:sectPr w:rsidR="005F03CB" w:rsidSect="005F03CB">
          <w:footerReference w:type="default" r:id="rId9"/>
          <w:headerReference w:type="first" r:id="rId10"/>
          <w:footerReference w:type="first" r:id="rId11"/>
          <w:type w:val="continuous"/>
          <w:pgSz w:w="11900" w:h="16840"/>
          <w:pgMar w:top="1135" w:right="1418" w:bottom="851" w:left="1418" w:header="0" w:footer="448" w:gutter="0"/>
          <w:cols w:space="720"/>
          <w:noEndnote/>
          <w:docGrid w:linePitch="360"/>
        </w:sectPr>
      </w:pPr>
    </w:p>
    <w:p w14:paraId="1294EF2D" w14:textId="70CA726E" w:rsidR="00CC3A69" w:rsidRPr="00CC3A69" w:rsidRDefault="00CC3A69" w:rsidP="00CC3A69">
      <w:pPr>
        <w:pStyle w:val="Odstavecseseznamem"/>
        <w:widowControl/>
        <w:spacing w:after="120"/>
        <w:ind w:left="142"/>
        <w:jc w:val="both"/>
        <w:rPr>
          <w:rFonts w:ascii="Tahoma" w:hAnsi="Tahoma" w:cs="Tahoma"/>
          <w:bCs/>
          <w:color w:val="auto"/>
        </w:rPr>
      </w:pPr>
      <w:r w:rsidRPr="00CC3A69">
        <w:rPr>
          <w:rFonts w:ascii="Tahoma" w:hAnsi="Tahoma" w:cs="Tahoma"/>
          <w:bCs/>
          <w:color w:val="auto"/>
        </w:rPr>
        <w:lastRenderedPageBreak/>
        <w:t>Příloha č.</w:t>
      </w:r>
      <w:r>
        <w:rPr>
          <w:rFonts w:ascii="Tahoma" w:hAnsi="Tahoma" w:cs="Tahoma"/>
          <w:bCs/>
          <w:color w:val="auto"/>
        </w:rPr>
        <w:t xml:space="preserve"> 1</w:t>
      </w:r>
      <w:r w:rsidR="003C40E1">
        <w:rPr>
          <w:rFonts w:ascii="Tahoma" w:hAnsi="Tahoma" w:cs="Tahoma"/>
          <w:bCs/>
          <w:color w:val="auto"/>
        </w:rPr>
        <w:t xml:space="preserve"> – Technické podmínky</w:t>
      </w:r>
    </w:p>
    <w:p w14:paraId="76A84139" w14:textId="77777777" w:rsidR="00CC3A69" w:rsidRPr="00CC3A69" w:rsidRDefault="00CC3A69" w:rsidP="00CC3A69">
      <w:pPr>
        <w:pStyle w:val="Odstavecseseznamem"/>
        <w:widowControl/>
        <w:spacing w:after="120"/>
        <w:ind w:left="567"/>
        <w:jc w:val="both"/>
        <w:rPr>
          <w:rFonts w:ascii="Tahoma" w:hAnsi="Tahoma" w:cs="Tahoma"/>
          <w:b/>
          <w:bCs/>
          <w:color w:val="2F5496" w:themeColor="accent1" w:themeShade="BF"/>
          <w:sz w:val="28"/>
          <w:szCs w:val="28"/>
        </w:rPr>
      </w:pPr>
    </w:p>
    <w:p w14:paraId="3DA5F8CD" w14:textId="77777777" w:rsidR="005745DD" w:rsidRPr="00BA1686" w:rsidRDefault="005745DD" w:rsidP="006E55BF">
      <w:pPr>
        <w:pStyle w:val="Odstavecseseznamem"/>
        <w:widowControl/>
        <w:numPr>
          <w:ilvl w:val="0"/>
          <w:numId w:val="37"/>
        </w:numPr>
        <w:spacing w:after="120"/>
        <w:ind w:left="567" w:hanging="567"/>
        <w:jc w:val="both"/>
        <w:rPr>
          <w:rFonts w:ascii="Tahoma" w:hAnsi="Tahoma" w:cs="Tahoma"/>
          <w:b/>
          <w:bCs/>
          <w:color w:val="2F5496" w:themeColor="accent1" w:themeShade="BF"/>
          <w:sz w:val="28"/>
          <w:szCs w:val="28"/>
        </w:rPr>
      </w:pPr>
      <w:r w:rsidRPr="00BA1686">
        <w:rPr>
          <w:rFonts w:ascii="Tahoma" w:hAnsi="Tahoma" w:cs="Tahoma"/>
          <w:b/>
          <w:bCs/>
          <w:color w:val="2F5496" w:themeColor="accent1" w:themeShade="BF"/>
          <w:kern w:val="28"/>
          <w:sz w:val="28"/>
          <w:szCs w:val="28"/>
        </w:rPr>
        <w:t xml:space="preserve">Požadavky na Systém a </w:t>
      </w:r>
      <w:r>
        <w:rPr>
          <w:rFonts w:ascii="Tahoma" w:hAnsi="Tahoma" w:cs="Tahoma"/>
          <w:b/>
          <w:bCs/>
          <w:color w:val="2F5496" w:themeColor="accent1" w:themeShade="BF"/>
          <w:kern w:val="28"/>
          <w:sz w:val="28"/>
          <w:szCs w:val="28"/>
        </w:rPr>
        <w:t>S</w:t>
      </w:r>
      <w:r w:rsidRPr="00BA1686">
        <w:rPr>
          <w:rFonts w:ascii="Tahoma" w:hAnsi="Tahoma" w:cs="Tahoma"/>
          <w:b/>
          <w:bCs/>
          <w:color w:val="2F5496" w:themeColor="accent1" w:themeShade="BF"/>
          <w:kern w:val="28"/>
          <w:sz w:val="28"/>
          <w:szCs w:val="28"/>
        </w:rPr>
        <w:t>lužbu</w:t>
      </w:r>
    </w:p>
    <w:p w14:paraId="23469602" w14:textId="77777777" w:rsidR="005745DD" w:rsidRPr="00BA1686" w:rsidRDefault="005745DD" w:rsidP="005745DD">
      <w:pPr>
        <w:pStyle w:val="Nadpis1"/>
        <w:keepNext/>
        <w:widowControl/>
        <w:tabs>
          <w:tab w:val="num" w:pos="432"/>
        </w:tabs>
        <w:spacing w:before="240" w:after="60" w:line="240" w:lineRule="auto"/>
        <w:ind w:left="432" w:hanging="432"/>
        <w:jc w:val="both"/>
        <w:rPr>
          <w:sz w:val="24"/>
          <w:szCs w:val="24"/>
        </w:rPr>
      </w:pPr>
      <w:r w:rsidRPr="64B0220D">
        <w:rPr>
          <w:sz w:val="24"/>
          <w:szCs w:val="24"/>
        </w:rPr>
        <w:t>Požadavky na Systém</w:t>
      </w:r>
    </w:p>
    <w:p w14:paraId="65F593C8"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64B0220D">
        <w:rPr>
          <w:rFonts w:ascii="Tahoma" w:hAnsi="Tahoma" w:cs="Tahoma"/>
          <w:sz w:val="20"/>
          <w:szCs w:val="20"/>
        </w:rPr>
        <w:t xml:space="preserve">Obecné požadavky </w:t>
      </w:r>
    </w:p>
    <w:p w14:paraId="19333D52"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umožnit prodej vstupenek prostřednictvím sítě internet</w:t>
      </w:r>
      <w:r>
        <w:rPr>
          <w:rFonts w:ascii="Tahoma" w:hAnsi="Tahoma" w:cs="Tahoma"/>
          <w:sz w:val="20"/>
          <w:szCs w:val="20"/>
        </w:rPr>
        <w:t xml:space="preserve">, </w:t>
      </w:r>
      <w:r w:rsidRPr="64B0220D">
        <w:rPr>
          <w:rFonts w:ascii="Tahoma" w:hAnsi="Tahoma" w:cs="Tahoma"/>
          <w:sz w:val="20"/>
          <w:szCs w:val="20"/>
        </w:rPr>
        <w:t>na pokladnách Objednatele</w:t>
      </w:r>
      <w:r>
        <w:rPr>
          <w:rFonts w:ascii="Tahoma" w:hAnsi="Tahoma" w:cs="Tahoma"/>
          <w:sz w:val="20"/>
          <w:szCs w:val="20"/>
        </w:rPr>
        <w:t xml:space="preserve"> a prostřednictvím třetích osob</w:t>
      </w:r>
      <w:r w:rsidRPr="64B0220D">
        <w:rPr>
          <w:rFonts w:ascii="Tahoma" w:hAnsi="Tahoma" w:cs="Tahoma"/>
          <w:sz w:val="20"/>
          <w:szCs w:val="20"/>
        </w:rPr>
        <w:t xml:space="preserve">. Prodejní portál musí zahrnovat kromě online prodeje i řešení rezervací. Odkaz na online rezervace a prodej vstupenek musí být integrován do webu Objednatele za použití konzistentní grafiky a logiky ovládání s přímou návazností na data webu Objednatele.  </w:t>
      </w:r>
    </w:p>
    <w:p w14:paraId="5DC42836"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se bude skládat z administrativního prostředí využívaného Objednatelem, z prostředí pro prodej prostřednictvím třetích stran (externí prodejci a spolupracující subjekty), a z prostředí pro zákazníky.</w:t>
      </w:r>
    </w:p>
    <w:p w14:paraId="49478D03"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být zabezpečen proti neoprávněnému přístupu, jak přístupu pro neoprávněné uživatele, tak i neoprávněný přístup ze sítě internet.</w:t>
      </w:r>
    </w:p>
    <w:p w14:paraId="58F98D6C"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Systém musí být uživatelsky přívětivý, tj. jednoduché přehledné obrazovky, jednoduché a intuitivní ovládání. </w:t>
      </w:r>
    </w:p>
    <w:p w14:paraId="78B34032"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umožnit rychlé odbavení návštěvníka. Systém musí poskytnout vysoký komfort pokladní, tj. minimální počet prováděných úkonů a vkládaných dat při prodeji vstupenek. Minimální počet prováděných úkonů a vkládaných dat Objednatel požaduje i u online prodeje a rezervace.</w:t>
      </w:r>
    </w:p>
    <w:p w14:paraId="0FB2C7D0"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být schopen zpracovat velké objemy dat.  Měsíčně musí být Systém schopen zpracovat min 80 000 prodejů vstupenek. Systém musí zvládnout minimálně 40 souběžně připojených pracovníků Objednatele a 500 zákazníků souběžně připojených k online prodeji a rezervaci vstupenek. Při zvýšené zátěži musí Systém zpracovávat transakce uživatelů tak, aby nedošlo ke změně doby odezvy, případně k jejímu minimálnímu zvýšení (škálovatelnost).</w:t>
      </w:r>
    </w:p>
    <w:p w14:paraId="58A81D99"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umožnit přidělit jednotlivým uživatelům různá práva k funkcím Systému (role) – např. pokladní smí pouze prodávat vstupenky a nesmí měnit nastavení Systému, vedoucí pracovníci Objednatele mají práva ke statistikám prodeje apod.</w:t>
      </w:r>
    </w:p>
    <w:p w14:paraId="448468C6"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Systém musí s uživatelem komunikovat v českém jazyce. Pro tvorbu individuálních výstupů, statistických výstupů, import a export dat a další funkce vyhrazené administrátorům, správcům a vybraným uživatelům Objednatele se připouští komunikace v anglickém jazyce. Pro www rozhraní Objednatel požaduje komunikaci v českém a minimálně v anglickém jazyce. Systém musí umožnit přidávat další jazykové mutace pro www rozhraní. </w:t>
      </w:r>
    </w:p>
    <w:p w14:paraId="26B446E1"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Objednatel bude mít kdykoliv přístup ke všem datům Systému (nikoliv pouze k běžně dostupným online výstupům), a to buď automatizovaným nástrojem pro export a/nebo na vyžádání. Exportovaná data budou takto poskytnuta nejpozději do jednoho pracovního dne ve strukturovaném formátu (např. XML, SQL, </w:t>
      </w:r>
      <w:proofErr w:type="spellStart"/>
      <w:r w:rsidRPr="64B0220D">
        <w:rPr>
          <w:rFonts w:ascii="Tahoma" w:hAnsi="Tahoma" w:cs="Tahoma"/>
          <w:sz w:val="20"/>
          <w:szCs w:val="20"/>
        </w:rPr>
        <w:t>dump</w:t>
      </w:r>
      <w:proofErr w:type="spellEnd"/>
      <w:r w:rsidRPr="64B0220D">
        <w:rPr>
          <w:rFonts w:ascii="Tahoma" w:hAnsi="Tahoma" w:cs="Tahoma"/>
          <w:sz w:val="20"/>
          <w:szCs w:val="20"/>
        </w:rPr>
        <w:t>), například formou zálohy SQL databáze, aby mohla být využita pro další účely Objednatele. Systém musí obsahovat reporty definované Objednatelem v době implementace Systému.</w:t>
      </w:r>
    </w:p>
    <w:p w14:paraId="6D0FDC22"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Objednatel bude mít plnou kontrolu nad uskutečněnými prodeji a jejich strukturou (tj. nad celým procesem prodeje a úhrady) a bude mít přímý přístup k monitoringu online prodejního a rezervačního procesu ve všech jeho fázích, a to spojitě s chováním na webových stránkách Objednatele, optimálně za využití standardního nezávislého nástroje webové analytiky. Každá prodaná vstupenka bude </w:t>
      </w:r>
      <w:r>
        <w:rPr>
          <w:rFonts w:ascii="Tahoma" w:hAnsi="Tahoma" w:cs="Tahoma"/>
          <w:sz w:val="20"/>
          <w:szCs w:val="20"/>
        </w:rPr>
        <w:t>systematicky</w:t>
      </w:r>
      <w:r w:rsidRPr="64B0220D">
        <w:rPr>
          <w:rFonts w:ascii="Tahoma" w:hAnsi="Tahoma" w:cs="Tahoma"/>
          <w:sz w:val="20"/>
          <w:szCs w:val="20"/>
        </w:rPr>
        <w:t xml:space="preserve"> očíslována jedinečným číslem (bude mít jedinečný identifikační znak).</w:t>
      </w:r>
    </w:p>
    <w:p w14:paraId="147CFF9D"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Systém musí počítat s možností výpadku přenosových tras mezi některými objekty Objednatele. Aktuální stav konektivity objektů Objednatele je uveden v části C. těchto Technických podmínek. </w:t>
      </w:r>
    </w:p>
    <w:p w14:paraId="1A66D5DF"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umět komunikovat s dalšími systémy a aplikacemi Objednatele (viz bod 1.3).</w:t>
      </w:r>
    </w:p>
    <w:p w14:paraId="76278973"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lastRenderedPageBreak/>
        <w:t xml:space="preserve">Systém musí spolupracovat s dalšími počítačovými periferiemi jako je zákaznický displej, pokladní zásuvka, mobilní čtečky QR kódů </w:t>
      </w:r>
      <w:r>
        <w:rPr>
          <w:rFonts w:ascii="Tahoma" w:hAnsi="Tahoma" w:cs="Tahoma"/>
          <w:sz w:val="20"/>
          <w:szCs w:val="20"/>
        </w:rPr>
        <w:t xml:space="preserve">(dle standardu ISO 18004 </w:t>
      </w:r>
      <w:proofErr w:type="gramStart"/>
      <w:r>
        <w:rPr>
          <w:rFonts w:ascii="Tahoma" w:hAnsi="Tahoma" w:cs="Tahoma"/>
          <w:sz w:val="20"/>
          <w:szCs w:val="20"/>
        </w:rPr>
        <w:t>v.3) a RFID</w:t>
      </w:r>
      <w:proofErr w:type="gramEnd"/>
      <w:r w:rsidRPr="64B0220D">
        <w:rPr>
          <w:rFonts w:ascii="Tahoma" w:hAnsi="Tahoma" w:cs="Tahoma"/>
          <w:sz w:val="20"/>
          <w:szCs w:val="20"/>
        </w:rPr>
        <w:t xml:space="preserve"> pro kontrolu platnosti vstupenky.</w:t>
      </w:r>
    </w:p>
    <w:p w14:paraId="65D0FEE1" w14:textId="77777777" w:rsidR="005745DD" w:rsidRPr="00B660EC"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Systém musí evidovat aktivity všech typů uživatelů Systému pro kontrolní a diagnostické účely.</w:t>
      </w:r>
    </w:p>
    <w:p w14:paraId="1DCEF28E"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Update software na pokladních místech musí probíhat automaticky a mimo provozní dobu pokladních míst, např. při vypínání počítače, bez zásahu obsluhy, a to i bez administrátorských práv do operačního systému.</w:t>
      </w:r>
    </w:p>
    <w:p w14:paraId="273BEBE2" w14:textId="77777777" w:rsidR="005745DD"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Webové rozhraní Systému bude vždy bez funkčního a grafického omezení fungovat na běžně používaných webových prohlížečích, včetně jejich posledních verzí (Internet Explorer, </w:t>
      </w:r>
      <w:proofErr w:type="spellStart"/>
      <w:r w:rsidRPr="64B0220D">
        <w:rPr>
          <w:rFonts w:ascii="Tahoma" w:hAnsi="Tahoma" w:cs="Tahoma"/>
          <w:sz w:val="20"/>
          <w:szCs w:val="20"/>
        </w:rPr>
        <w:t>Edge</w:t>
      </w:r>
      <w:proofErr w:type="spellEnd"/>
      <w:r w:rsidRPr="64B0220D">
        <w:rPr>
          <w:rFonts w:ascii="Tahoma" w:hAnsi="Tahoma" w:cs="Tahoma"/>
          <w:sz w:val="20"/>
          <w:szCs w:val="20"/>
        </w:rPr>
        <w:t xml:space="preserve">, </w:t>
      </w:r>
      <w:proofErr w:type="spellStart"/>
      <w:r w:rsidRPr="64B0220D">
        <w:rPr>
          <w:rFonts w:ascii="Tahoma" w:hAnsi="Tahoma" w:cs="Tahoma"/>
          <w:sz w:val="20"/>
          <w:szCs w:val="20"/>
        </w:rPr>
        <w:t>Firefox</w:t>
      </w:r>
      <w:proofErr w:type="spellEnd"/>
      <w:r w:rsidRPr="64B0220D">
        <w:rPr>
          <w:rFonts w:ascii="Tahoma" w:hAnsi="Tahoma" w:cs="Tahoma"/>
          <w:sz w:val="20"/>
          <w:szCs w:val="20"/>
        </w:rPr>
        <w:t>, Safari, Opera, Chrome). Objednatel požaduje responzivní web design.</w:t>
      </w:r>
    </w:p>
    <w:p w14:paraId="40D4FCB7" w14:textId="77777777" w:rsidR="005745DD" w:rsidRPr="00815FB5" w:rsidRDefault="005745DD" w:rsidP="006E55BF">
      <w:pPr>
        <w:pStyle w:val="Odstavecseseznamem"/>
        <w:widowControl/>
        <w:numPr>
          <w:ilvl w:val="0"/>
          <w:numId w:val="21"/>
        </w:numPr>
        <w:spacing w:after="120"/>
        <w:contextualSpacing w:val="0"/>
        <w:jc w:val="both"/>
        <w:rPr>
          <w:rFonts w:ascii="Tahoma" w:hAnsi="Tahoma" w:cs="Tahoma"/>
          <w:sz w:val="20"/>
          <w:szCs w:val="20"/>
        </w:rPr>
      </w:pPr>
      <w:r>
        <w:rPr>
          <w:rFonts w:ascii="Tahoma" w:hAnsi="Tahoma" w:cs="Tahoma"/>
          <w:sz w:val="20"/>
          <w:szCs w:val="20"/>
        </w:rPr>
        <w:t xml:space="preserve">Serverová část Systému bude provozována ve vlastním nebo pronajatém datovém centru Poskytovatele. </w:t>
      </w:r>
    </w:p>
    <w:p w14:paraId="45EFDA7D" w14:textId="77777777" w:rsidR="005745DD" w:rsidRPr="00BA1686" w:rsidRDefault="005745DD" w:rsidP="006E55BF">
      <w:pPr>
        <w:pStyle w:val="Odstavecseseznamem"/>
        <w:widowControl/>
        <w:numPr>
          <w:ilvl w:val="0"/>
          <w:numId w:val="21"/>
        </w:numPr>
        <w:spacing w:after="120"/>
        <w:contextualSpacing w:val="0"/>
        <w:jc w:val="both"/>
        <w:rPr>
          <w:rFonts w:ascii="Tahoma" w:hAnsi="Tahoma" w:cs="Tahoma"/>
          <w:sz w:val="20"/>
          <w:szCs w:val="20"/>
        </w:rPr>
      </w:pPr>
      <w:r w:rsidRPr="64B0220D">
        <w:rPr>
          <w:rFonts w:ascii="Tahoma" w:hAnsi="Tahoma" w:cs="Tahoma"/>
          <w:sz w:val="20"/>
          <w:szCs w:val="20"/>
        </w:rPr>
        <w:t xml:space="preserve">Součástí systému musí být uživatelská dokumentace v papírové, nebo elektronické podobě. </w:t>
      </w:r>
    </w:p>
    <w:p w14:paraId="1D9DB75E"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64B0220D">
        <w:rPr>
          <w:rFonts w:ascii="Tahoma" w:hAnsi="Tahoma" w:cs="Tahoma"/>
          <w:sz w:val="20"/>
          <w:szCs w:val="20"/>
        </w:rPr>
        <w:t>Základní funkce Systému</w:t>
      </w:r>
    </w:p>
    <w:p w14:paraId="46904F57"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Základní pokladní operace včetně pravidelné uzávěrky pokladny a odvodu hotovosti.</w:t>
      </w:r>
    </w:p>
    <w:p w14:paraId="29408D4E"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 xml:space="preserve">Variabilní a pružný cenový systém, nastavitelný podle aktuálních potřeb Objednatele. Systém musí umožnit definovat různé druhy vstupného, a to minimálně podle typu návštěvníka (plné vstupné, snížené, rodinné, školní skupiny, zdarma), z hlediska času (jednodenní, vícedenní, roční, půlroční, na určitý den a hodinu), podle prostoru (všechny objekty, jednotlivé objekty, návštěvnické okruhy, expozice, výstava, akce). Systém musí umožnit stanovit různé ceny pro vstupné ve vazbě na místo zakoupení vstupenky (pokladna Objednatele, online prodej).  Možnost aktualizace cen vstupného se zachováním jejich historie.  </w:t>
      </w:r>
    </w:p>
    <w:p w14:paraId="2C79B4DD"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Systém musí umožnit v rámci jedné vstupenky zadat více druhů vstupného (</w:t>
      </w:r>
      <w:proofErr w:type="gramStart"/>
      <w:r w:rsidRPr="64B0220D">
        <w:rPr>
          <w:rFonts w:ascii="Tahoma" w:hAnsi="Tahoma" w:cs="Tahoma"/>
          <w:sz w:val="20"/>
          <w:szCs w:val="20"/>
        </w:rPr>
        <w:t>např.  návštěvník</w:t>
      </w:r>
      <w:proofErr w:type="gramEnd"/>
      <w:r w:rsidRPr="64B0220D">
        <w:rPr>
          <w:rFonts w:ascii="Tahoma" w:hAnsi="Tahoma" w:cs="Tahoma"/>
          <w:sz w:val="20"/>
          <w:szCs w:val="20"/>
        </w:rPr>
        <w:t xml:space="preserve"> obdrží jednu vstupenku, která ho opravňuje ke vstupu do celého objektu a na dvě různé výstavy v jiných objektech Objednatele).</w:t>
      </w:r>
    </w:p>
    <w:p w14:paraId="541C5FB8"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 xml:space="preserve">Jednoduché a variabilní definování slev. Možnost zadání slev s omezenou platností. Slevy na konkrétní druh vstupného. Možnost zadání slev pro místo zakoupení vstupenky. Systém musí obsahovat uživatelsky definovatelné slevové (příplatkové) kategorie – např. student, </w:t>
      </w:r>
      <w:proofErr w:type="gramStart"/>
      <w:r w:rsidRPr="64B0220D">
        <w:rPr>
          <w:rFonts w:ascii="Tahoma" w:hAnsi="Tahoma" w:cs="Tahoma"/>
          <w:sz w:val="20"/>
          <w:szCs w:val="20"/>
        </w:rPr>
        <w:t>senior, V.I.P.</w:t>
      </w:r>
      <w:proofErr w:type="gramEnd"/>
      <w:r w:rsidRPr="64B0220D">
        <w:rPr>
          <w:rFonts w:ascii="Tahoma" w:hAnsi="Tahoma" w:cs="Tahoma"/>
          <w:sz w:val="20"/>
          <w:szCs w:val="20"/>
        </w:rPr>
        <w:t xml:space="preserve"> atd.</w:t>
      </w:r>
    </w:p>
    <w:p w14:paraId="5F910316"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Provádění storen prodeje musí být jednoduché a musí být řešeno jak pro storno úhrady v hotovosti, tak pro storno úhrady kartou.</w:t>
      </w:r>
    </w:p>
    <w:p w14:paraId="59305CC0"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V případě přijetí hotovosti musí Systém ukazovat pokladní, kolik má vrátit peněz.</w:t>
      </w:r>
    </w:p>
    <w:p w14:paraId="2F6311F6"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Vstupenka musí mít všechny náležitosti zjednodušeného daňového dokladu. Systém musí umožňovat potisk vstupenek relevantními údaji (počet osob, cena, objekt, expozice, akce, unikátní QR kód, unikátní číslo vstupenky…) termální tiskárnou. Možnost uživatelsky definovat a upravovat šablonu tisku vstupenky.</w:t>
      </w:r>
    </w:p>
    <w:p w14:paraId="06B4C68A"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Rezervaci vstupenek Objednatel povoluje maximálně v trvání 48 hodin. Poté, pokud nedojde k úhradě, musí být rezervace Systém automaticky uvolněna.</w:t>
      </w:r>
    </w:p>
    <w:p w14:paraId="60314A23"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 xml:space="preserve">Pro nákup vstupenek prostřednictvím internetu Objednatel požaduje kromě možnosti tisku elektronické e-vstupenky ve formátu PDF, kterou si zákazník může ihned po zaplacení vytisknout sám, i m-vstupenku, tj. elektronickou vstupenku, kterou si ihned po zaplacení může zákazník stáhnout do svého chytrého telefonu či tabletu. </w:t>
      </w:r>
    </w:p>
    <w:p w14:paraId="5DF60EC8"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t>Objednatel požaduje po Poskytovateli:</w:t>
      </w:r>
    </w:p>
    <w:p w14:paraId="43A20857" w14:textId="77777777" w:rsidR="005745DD" w:rsidRPr="00BA1686" w:rsidRDefault="005745DD" w:rsidP="006E55BF">
      <w:pPr>
        <w:pStyle w:val="Odstavecseseznamem"/>
        <w:widowControl/>
        <w:numPr>
          <w:ilvl w:val="1"/>
          <w:numId w:val="22"/>
        </w:numPr>
        <w:spacing w:after="120"/>
        <w:contextualSpacing w:val="0"/>
        <w:jc w:val="both"/>
        <w:rPr>
          <w:rFonts w:ascii="Tahoma" w:hAnsi="Tahoma" w:cs="Tahoma"/>
          <w:sz w:val="20"/>
          <w:szCs w:val="20"/>
        </w:rPr>
      </w:pPr>
      <w:r w:rsidRPr="64B0220D">
        <w:rPr>
          <w:rFonts w:ascii="Tahoma" w:hAnsi="Tahoma" w:cs="Tahoma"/>
          <w:sz w:val="20"/>
          <w:szCs w:val="20"/>
        </w:rPr>
        <w:t>provozování platební brány pro prodej vstupenek přes internet,</w:t>
      </w:r>
    </w:p>
    <w:p w14:paraId="3A26CAD9" w14:textId="77777777" w:rsidR="005745DD" w:rsidRPr="00BA1686" w:rsidRDefault="005745DD" w:rsidP="006E55BF">
      <w:pPr>
        <w:pStyle w:val="Odstavecseseznamem"/>
        <w:widowControl/>
        <w:numPr>
          <w:ilvl w:val="1"/>
          <w:numId w:val="22"/>
        </w:numPr>
        <w:spacing w:after="120"/>
        <w:contextualSpacing w:val="0"/>
        <w:jc w:val="both"/>
        <w:rPr>
          <w:rFonts w:ascii="Tahoma" w:hAnsi="Tahoma" w:cs="Tahoma"/>
          <w:sz w:val="20"/>
          <w:szCs w:val="20"/>
        </w:rPr>
      </w:pPr>
      <w:r w:rsidRPr="64B0220D">
        <w:rPr>
          <w:rFonts w:ascii="Tahoma" w:hAnsi="Tahoma" w:cs="Tahoma"/>
          <w:sz w:val="20"/>
          <w:szCs w:val="20"/>
        </w:rPr>
        <w:t xml:space="preserve">vyřizování agendy s internetovou platební bránou (vracení plateb, inkasování plateb atd.), </w:t>
      </w:r>
    </w:p>
    <w:p w14:paraId="7D40A71E" w14:textId="77777777" w:rsidR="005745DD" w:rsidRPr="00BA1686" w:rsidRDefault="005745DD" w:rsidP="006E55BF">
      <w:pPr>
        <w:pStyle w:val="Odstavecseseznamem"/>
        <w:widowControl/>
        <w:numPr>
          <w:ilvl w:val="1"/>
          <w:numId w:val="22"/>
        </w:numPr>
        <w:spacing w:after="120"/>
        <w:contextualSpacing w:val="0"/>
        <w:jc w:val="both"/>
        <w:rPr>
          <w:rFonts w:ascii="Tahoma" w:hAnsi="Tahoma" w:cs="Tahoma"/>
          <w:sz w:val="20"/>
          <w:szCs w:val="20"/>
        </w:rPr>
      </w:pPr>
      <w:r>
        <w:rPr>
          <w:rFonts w:ascii="Tahoma" w:hAnsi="Tahoma" w:cs="Tahoma"/>
          <w:sz w:val="20"/>
          <w:szCs w:val="20"/>
        </w:rPr>
        <w:t>pravidelný</w:t>
      </w:r>
      <w:r w:rsidRPr="64B0220D">
        <w:rPr>
          <w:rFonts w:ascii="Tahoma" w:hAnsi="Tahoma" w:cs="Tahoma"/>
          <w:sz w:val="20"/>
          <w:szCs w:val="20"/>
        </w:rPr>
        <w:t xml:space="preserve"> odvod tržeb z platební brány na účet Objednatele</w:t>
      </w:r>
      <w:r>
        <w:rPr>
          <w:rFonts w:ascii="Tahoma" w:hAnsi="Tahoma" w:cs="Tahoma"/>
          <w:sz w:val="20"/>
          <w:szCs w:val="20"/>
        </w:rPr>
        <w:t xml:space="preserve"> v dohodnutých intervalech</w:t>
      </w:r>
      <w:r w:rsidRPr="64B0220D">
        <w:rPr>
          <w:rFonts w:ascii="Tahoma" w:hAnsi="Tahoma" w:cs="Tahoma"/>
          <w:sz w:val="20"/>
          <w:szCs w:val="20"/>
        </w:rPr>
        <w:t xml:space="preserve">, </w:t>
      </w:r>
    </w:p>
    <w:p w14:paraId="34582442" w14:textId="77777777" w:rsidR="005745DD" w:rsidRPr="00BA1686" w:rsidRDefault="005745DD" w:rsidP="006E55BF">
      <w:pPr>
        <w:pStyle w:val="Odstavecseseznamem"/>
        <w:widowControl/>
        <w:numPr>
          <w:ilvl w:val="1"/>
          <w:numId w:val="22"/>
        </w:numPr>
        <w:spacing w:after="120"/>
        <w:contextualSpacing w:val="0"/>
        <w:jc w:val="both"/>
        <w:rPr>
          <w:rFonts w:ascii="Tahoma" w:hAnsi="Tahoma" w:cs="Tahoma"/>
          <w:sz w:val="20"/>
          <w:szCs w:val="20"/>
        </w:rPr>
      </w:pPr>
      <w:r w:rsidRPr="64B0220D">
        <w:rPr>
          <w:rFonts w:ascii="Tahoma" w:hAnsi="Tahoma" w:cs="Tahoma"/>
          <w:sz w:val="20"/>
          <w:szCs w:val="20"/>
        </w:rPr>
        <w:t xml:space="preserve">akceptaci platebních karet minimálně asociací VISA a </w:t>
      </w:r>
      <w:proofErr w:type="spellStart"/>
      <w:r w:rsidRPr="64B0220D">
        <w:rPr>
          <w:rFonts w:ascii="Tahoma" w:hAnsi="Tahoma" w:cs="Tahoma"/>
          <w:sz w:val="20"/>
          <w:szCs w:val="20"/>
        </w:rPr>
        <w:t>MasterCard</w:t>
      </w:r>
      <w:proofErr w:type="spellEnd"/>
      <w:r w:rsidRPr="64B0220D">
        <w:rPr>
          <w:rFonts w:ascii="Tahoma" w:hAnsi="Tahoma" w:cs="Tahoma"/>
          <w:sz w:val="20"/>
          <w:szCs w:val="20"/>
        </w:rPr>
        <w:t>.</w:t>
      </w:r>
    </w:p>
    <w:p w14:paraId="3473C348" w14:textId="77777777" w:rsidR="005745DD" w:rsidRPr="003B07F5" w:rsidRDefault="005745DD" w:rsidP="006E55BF">
      <w:pPr>
        <w:pStyle w:val="Odstavecseseznamem"/>
        <w:widowControl/>
        <w:numPr>
          <w:ilvl w:val="0"/>
          <w:numId w:val="33"/>
        </w:numPr>
        <w:spacing w:after="120"/>
        <w:contextualSpacing w:val="0"/>
        <w:jc w:val="both"/>
        <w:rPr>
          <w:rFonts w:ascii="Tahoma" w:hAnsi="Tahoma" w:cs="Tahoma"/>
          <w:sz w:val="20"/>
          <w:szCs w:val="20"/>
        </w:rPr>
      </w:pPr>
      <w:r w:rsidRPr="64B0220D">
        <w:rPr>
          <w:rFonts w:ascii="Tahoma" w:hAnsi="Tahoma" w:cs="Tahoma"/>
          <w:sz w:val="20"/>
          <w:szCs w:val="20"/>
        </w:rPr>
        <w:lastRenderedPageBreak/>
        <w:t xml:space="preserve">Systém musí zahrnovat řešení pro objednávkový prodej na fakturu a platbu bankovním převodem. Tento objednávkový prodej nebude součástí online prodeje, bude využíván pouze Objednatelem. Bude zahrnovat evidenci a zpracování objednávek, které Objednatel obdrží písemně, e-mailem či telefonicky. Řešení musí pokrýt i možnost vytváření hromadných objednávek a možnost kopírování jednotlivých objednávek. Dále Objednatel požaduje přenos objednávek pořízených v Systému do </w:t>
      </w:r>
      <w:proofErr w:type="gramStart"/>
      <w:r w:rsidRPr="64B0220D">
        <w:rPr>
          <w:rFonts w:ascii="Tahoma" w:hAnsi="Tahoma" w:cs="Tahoma"/>
          <w:sz w:val="20"/>
          <w:szCs w:val="20"/>
        </w:rPr>
        <w:t>Helios</w:t>
      </w:r>
      <w:proofErr w:type="gramEnd"/>
      <w:r w:rsidRPr="64B0220D">
        <w:rPr>
          <w:rFonts w:ascii="Tahoma" w:hAnsi="Tahoma" w:cs="Tahoma"/>
          <w:sz w:val="20"/>
          <w:szCs w:val="20"/>
        </w:rPr>
        <w:t xml:space="preserve"> Green, kde bude prováděna fakturace. Musí být zajištěn přenos informace o úhradě faktury bankovním převodem do Systému tak, aby systém vygeneroval platnou vstupenku, která bude před návštěvou objektu Objednatele automaticky distribuována zákazníkovi (e-mailem, poštou).</w:t>
      </w:r>
    </w:p>
    <w:p w14:paraId="581769B0"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00BA1686">
        <w:rPr>
          <w:rFonts w:ascii="Tahoma" w:hAnsi="Tahoma" w:cs="Tahoma"/>
          <w:sz w:val="20"/>
          <w:szCs w:val="20"/>
        </w:rPr>
        <w:t xml:space="preserve">Třetí strany budou mít rovný přístup ke kompletnímu poolu dostupných vstupenek pro možnost prodeje vstupenek na svých pobočkách, nebo integrovaně v jejich webech či jiných srovnatelných platformách. Třetím stranám bude poskytnut jednoduchý, technologicky vhodný a neomezující způsob (např. API rozhraní), aby mohli své napojení na jednotný pool vstupenek automatizovat, resp. integrovat do vlastního systému, prodejního klienta, webových stránek. </w:t>
      </w:r>
    </w:p>
    <w:p w14:paraId="153E5830"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00BA1686">
        <w:rPr>
          <w:rFonts w:ascii="Tahoma" w:hAnsi="Tahoma" w:cs="Tahoma"/>
          <w:sz w:val="20"/>
          <w:szCs w:val="20"/>
        </w:rPr>
        <w:t>Součástí systému bude prodej zboží na pokladně a prostřednictvím internetu (tzv. e-</w:t>
      </w:r>
      <w:proofErr w:type="spellStart"/>
      <w:r w:rsidRPr="00BA1686">
        <w:rPr>
          <w:rFonts w:ascii="Tahoma" w:hAnsi="Tahoma" w:cs="Tahoma"/>
          <w:sz w:val="20"/>
          <w:szCs w:val="20"/>
        </w:rPr>
        <w:t>shop</w:t>
      </w:r>
      <w:proofErr w:type="spellEnd"/>
      <w:r w:rsidRPr="00BA1686">
        <w:rPr>
          <w:rFonts w:ascii="Tahoma" w:hAnsi="Tahoma" w:cs="Tahoma"/>
          <w:sz w:val="20"/>
          <w:szCs w:val="20"/>
        </w:rPr>
        <w:t>) s</w:t>
      </w:r>
      <w:r>
        <w:rPr>
          <w:rFonts w:ascii="Tahoma" w:hAnsi="Tahoma" w:cs="Tahoma"/>
          <w:sz w:val="20"/>
          <w:szCs w:val="20"/>
        </w:rPr>
        <w:t> </w:t>
      </w:r>
      <w:r w:rsidRPr="00BA1686">
        <w:rPr>
          <w:rFonts w:ascii="Tahoma" w:hAnsi="Tahoma" w:cs="Tahoma"/>
          <w:sz w:val="20"/>
          <w:szCs w:val="20"/>
        </w:rPr>
        <w:t xml:space="preserve">nákupem vstupenek a zboží v jedné prodejní transakci </w:t>
      </w:r>
    </w:p>
    <w:p w14:paraId="13C9D559"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sidRPr="00BA1686">
        <w:rPr>
          <w:rFonts w:ascii="Tahoma" w:hAnsi="Tahoma" w:cs="Tahoma"/>
          <w:sz w:val="20"/>
          <w:szCs w:val="20"/>
        </w:rPr>
        <w:t xml:space="preserve">Požadavky </w:t>
      </w:r>
      <w:r>
        <w:rPr>
          <w:rFonts w:ascii="Tahoma" w:hAnsi="Tahoma" w:cs="Tahoma"/>
          <w:sz w:val="20"/>
          <w:szCs w:val="20"/>
        </w:rPr>
        <w:t>Objednatele</w:t>
      </w:r>
      <w:r w:rsidRPr="00BA1686">
        <w:rPr>
          <w:rFonts w:ascii="Tahoma" w:hAnsi="Tahoma" w:cs="Tahoma"/>
          <w:sz w:val="20"/>
          <w:szCs w:val="20"/>
        </w:rPr>
        <w:t xml:space="preserve"> na statistické výstupy</w:t>
      </w:r>
    </w:p>
    <w:p w14:paraId="410A7BBE" w14:textId="77777777" w:rsidR="005745DD" w:rsidRPr="00BA1686" w:rsidRDefault="005745DD" w:rsidP="006E55BF">
      <w:pPr>
        <w:pStyle w:val="Odstavecseseznamem"/>
        <w:widowControl/>
        <w:numPr>
          <w:ilvl w:val="1"/>
          <w:numId w:val="23"/>
        </w:numPr>
        <w:spacing w:after="120"/>
        <w:contextualSpacing w:val="0"/>
        <w:jc w:val="both"/>
        <w:rPr>
          <w:rFonts w:ascii="Tahoma" w:hAnsi="Tahoma" w:cs="Tahoma"/>
          <w:sz w:val="20"/>
          <w:szCs w:val="20"/>
        </w:rPr>
      </w:pPr>
      <w:r w:rsidRPr="00BA1686">
        <w:rPr>
          <w:rFonts w:ascii="Tahoma" w:hAnsi="Tahoma" w:cs="Tahoma"/>
          <w:sz w:val="20"/>
          <w:szCs w:val="20"/>
        </w:rPr>
        <w:t xml:space="preserve">Uživatelská jednoduchost při zadávání požadavků na sestavy statistického výstupu – získání sestavy „jedním kliknutím“ a automatické generování nadefinovaných sestav návštěvnosti po ukončení určeného období. </w:t>
      </w:r>
    </w:p>
    <w:p w14:paraId="4A39FBA5" w14:textId="77777777" w:rsidR="005745DD" w:rsidRPr="00BA1686" w:rsidRDefault="005745DD" w:rsidP="006E55BF">
      <w:pPr>
        <w:pStyle w:val="Odstavecseseznamem"/>
        <w:widowControl/>
        <w:numPr>
          <w:ilvl w:val="1"/>
          <w:numId w:val="23"/>
        </w:numPr>
        <w:spacing w:after="120"/>
        <w:contextualSpacing w:val="0"/>
        <w:jc w:val="both"/>
        <w:rPr>
          <w:rFonts w:ascii="Tahoma" w:hAnsi="Tahoma" w:cs="Tahoma"/>
          <w:sz w:val="20"/>
          <w:szCs w:val="20"/>
        </w:rPr>
      </w:pPr>
      <w:r w:rsidRPr="00BA1686">
        <w:rPr>
          <w:rFonts w:ascii="Tahoma" w:hAnsi="Tahoma" w:cs="Tahoma"/>
          <w:sz w:val="20"/>
          <w:szCs w:val="20"/>
        </w:rPr>
        <w:t>Možnost definování výběrových kritérií a položek bez omezení.</w:t>
      </w:r>
    </w:p>
    <w:p w14:paraId="2D77B7B1" w14:textId="77777777" w:rsidR="005745DD" w:rsidRPr="00BA1686" w:rsidRDefault="005745DD" w:rsidP="006E55BF">
      <w:pPr>
        <w:pStyle w:val="Odstavecseseznamem"/>
        <w:widowControl/>
        <w:numPr>
          <w:ilvl w:val="1"/>
          <w:numId w:val="23"/>
        </w:numPr>
        <w:spacing w:after="120"/>
        <w:contextualSpacing w:val="0"/>
        <w:jc w:val="both"/>
        <w:rPr>
          <w:rFonts w:ascii="Tahoma" w:hAnsi="Tahoma" w:cs="Tahoma"/>
          <w:sz w:val="20"/>
          <w:szCs w:val="20"/>
        </w:rPr>
      </w:pPr>
      <w:r w:rsidRPr="00BA1686">
        <w:rPr>
          <w:rFonts w:ascii="Tahoma" w:hAnsi="Tahoma" w:cs="Tahoma"/>
          <w:sz w:val="20"/>
          <w:szCs w:val="20"/>
        </w:rPr>
        <w:t xml:space="preserve">Možnost exportu do MS EXCEL (formáty </w:t>
      </w:r>
      <w:proofErr w:type="spellStart"/>
      <w:r w:rsidRPr="00BA1686">
        <w:rPr>
          <w:rFonts w:ascii="Tahoma" w:hAnsi="Tahoma" w:cs="Tahoma"/>
          <w:sz w:val="20"/>
          <w:szCs w:val="20"/>
        </w:rPr>
        <w:t>xlsx</w:t>
      </w:r>
      <w:proofErr w:type="spellEnd"/>
      <w:r w:rsidRPr="00BA1686">
        <w:rPr>
          <w:rFonts w:ascii="Tahoma" w:hAnsi="Tahoma" w:cs="Tahoma"/>
          <w:sz w:val="20"/>
          <w:szCs w:val="20"/>
        </w:rPr>
        <w:t xml:space="preserve">, </w:t>
      </w:r>
      <w:proofErr w:type="spellStart"/>
      <w:r w:rsidRPr="00BA1686">
        <w:rPr>
          <w:rFonts w:ascii="Tahoma" w:hAnsi="Tahoma" w:cs="Tahoma"/>
          <w:sz w:val="20"/>
          <w:szCs w:val="20"/>
        </w:rPr>
        <w:t>csv</w:t>
      </w:r>
      <w:proofErr w:type="spellEnd"/>
      <w:r w:rsidRPr="00BA1686">
        <w:rPr>
          <w:rFonts w:ascii="Tahoma" w:hAnsi="Tahoma" w:cs="Tahoma"/>
          <w:sz w:val="20"/>
          <w:szCs w:val="20"/>
        </w:rPr>
        <w:t>).</w:t>
      </w:r>
    </w:p>
    <w:p w14:paraId="64CED777" w14:textId="77777777" w:rsidR="005745DD" w:rsidRPr="00BA1686" w:rsidRDefault="005745DD" w:rsidP="006E55BF">
      <w:pPr>
        <w:pStyle w:val="Odstavecseseznamem"/>
        <w:widowControl/>
        <w:numPr>
          <w:ilvl w:val="0"/>
          <w:numId w:val="33"/>
        </w:numPr>
        <w:spacing w:after="120"/>
        <w:contextualSpacing w:val="0"/>
        <w:jc w:val="both"/>
        <w:rPr>
          <w:rFonts w:ascii="Tahoma" w:hAnsi="Tahoma" w:cs="Tahoma"/>
          <w:sz w:val="20"/>
          <w:szCs w:val="20"/>
        </w:rPr>
      </w:pPr>
      <w:r>
        <w:rPr>
          <w:rFonts w:ascii="Tahoma" w:hAnsi="Tahoma" w:cs="Tahoma"/>
          <w:sz w:val="20"/>
          <w:szCs w:val="20"/>
        </w:rPr>
        <w:t>Objednatel</w:t>
      </w:r>
      <w:r w:rsidRPr="00BA1686">
        <w:rPr>
          <w:rFonts w:ascii="Tahoma" w:hAnsi="Tahoma" w:cs="Tahoma"/>
          <w:sz w:val="20"/>
          <w:szCs w:val="20"/>
        </w:rPr>
        <w:t xml:space="preserve"> požaduje v rámci dodávky již nadefinovanou (default) statistiku v tomto minimálním rozsahu: </w:t>
      </w:r>
    </w:p>
    <w:p w14:paraId="6E2CEC16"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počet prodaných vstupenek, tržba, počet návštěvníků;</w:t>
      </w:r>
    </w:p>
    <w:p w14:paraId="4C69EB7F"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realizované rezervace;</w:t>
      </w:r>
    </w:p>
    <w:p w14:paraId="167C495F"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nerealizované rezervace a stornované rezervace;</w:t>
      </w:r>
    </w:p>
    <w:p w14:paraId="39177A02"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statistika návštěvnosti registrovaných návštěvníků;</w:t>
      </w:r>
    </w:p>
    <w:p w14:paraId="54B076EB"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počet prodaných vstupenek podle prodejního kanálu (pokladna, web, externí prodejci).</w:t>
      </w:r>
    </w:p>
    <w:p w14:paraId="10CEE732" w14:textId="77777777" w:rsidR="005745DD" w:rsidRPr="00BA1686" w:rsidRDefault="005745DD" w:rsidP="005745DD">
      <w:pPr>
        <w:ind w:left="1080"/>
        <w:rPr>
          <w:rFonts w:ascii="Tahoma" w:hAnsi="Tahoma" w:cs="Tahoma"/>
          <w:sz w:val="20"/>
          <w:szCs w:val="20"/>
        </w:rPr>
      </w:pPr>
      <w:r w:rsidRPr="00BA1686">
        <w:rPr>
          <w:rFonts w:ascii="Tahoma" w:hAnsi="Tahoma" w:cs="Tahoma"/>
          <w:sz w:val="20"/>
          <w:szCs w:val="20"/>
        </w:rPr>
        <w:t>s rozpadem:</w:t>
      </w:r>
    </w:p>
    <w:p w14:paraId="6C882A20" w14:textId="77777777" w:rsidR="005745DD" w:rsidRPr="00BA1686" w:rsidRDefault="005745DD" w:rsidP="006E55BF">
      <w:pPr>
        <w:pStyle w:val="Odstavecseseznamem"/>
        <w:widowControl/>
        <w:numPr>
          <w:ilvl w:val="0"/>
          <w:numId w:val="25"/>
        </w:numPr>
        <w:spacing w:after="120"/>
        <w:contextualSpacing w:val="0"/>
        <w:jc w:val="both"/>
        <w:rPr>
          <w:rFonts w:ascii="Tahoma" w:hAnsi="Tahoma" w:cs="Tahoma"/>
          <w:sz w:val="20"/>
          <w:szCs w:val="20"/>
        </w:rPr>
      </w:pPr>
      <w:r w:rsidRPr="00BA1686">
        <w:rPr>
          <w:rFonts w:ascii="Tahoma" w:hAnsi="Tahoma" w:cs="Tahoma"/>
          <w:sz w:val="20"/>
          <w:szCs w:val="20"/>
        </w:rPr>
        <w:t>na jednotlivé druhy vstupného a vstupenky</w:t>
      </w:r>
    </w:p>
    <w:p w14:paraId="3EC4F9F9" w14:textId="77777777" w:rsidR="005745DD" w:rsidRPr="00E245C8" w:rsidRDefault="005745DD" w:rsidP="006E55BF">
      <w:pPr>
        <w:pStyle w:val="Odstavecseseznamem"/>
        <w:widowControl/>
        <w:numPr>
          <w:ilvl w:val="0"/>
          <w:numId w:val="25"/>
        </w:numPr>
        <w:spacing w:after="120"/>
        <w:contextualSpacing w:val="0"/>
        <w:jc w:val="both"/>
        <w:rPr>
          <w:rFonts w:ascii="Tahoma" w:hAnsi="Tahoma" w:cs="Tahoma"/>
          <w:sz w:val="20"/>
          <w:szCs w:val="20"/>
        </w:rPr>
      </w:pPr>
      <w:r w:rsidRPr="00BA1686">
        <w:rPr>
          <w:rFonts w:ascii="Tahoma" w:hAnsi="Tahoma" w:cs="Tahoma"/>
          <w:sz w:val="20"/>
          <w:szCs w:val="20"/>
        </w:rPr>
        <w:t>rozpadem na jednotlivé objekty, expozice, výstavy a akce</w:t>
      </w:r>
    </w:p>
    <w:p w14:paraId="25B6921C"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 xml:space="preserve">Integrace s ostatními systémy </w:t>
      </w:r>
      <w:r>
        <w:rPr>
          <w:rFonts w:ascii="Tahoma" w:hAnsi="Tahoma" w:cs="Tahoma"/>
          <w:sz w:val="20"/>
          <w:szCs w:val="20"/>
        </w:rPr>
        <w:t>Objednatele</w:t>
      </w:r>
      <w:r w:rsidRPr="00BA1686">
        <w:rPr>
          <w:rFonts w:ascii="Tahoma" w:hAnsi="Tahoma" w:cs="Tahoma"/>
          <w:sz w:val="20"/>
          <w:szCs w:val="20"/>
        </w:rPr>
        <w:t xml:space="preserve"> </w:t>
      </w:r>
    </w:p>
    <w:p w14:paraId="68100F0A" w14:textId="77777777" w:rsidR="005745DD" w:rsidRPr="00B67810" w:rsidRDefault="005745DD" w:rsidP="006E55BF">
      <w:pPr>
        <w:pStyle w:val="Odstavecseseznamem"/>
        <w:widowControl/>
        <w:numPr>
          <w:ilvl w:val="0"/>
          <w:numId w:val="28"/>
        </w:numPr>
        <w:spacing w:after="120"/>
        <w:ind w:left="709" w:hanging="284"/>
        <w:contextualSpacing w:val="0"/>
        <w:jc w:val="both"/>
        <w:rPr>
          <w:rFonts w:ascii="Tahoma" w:hAnsi="Tahoma" w:cs="Tahoma"/>
          <w:sz w:val="20"/>
          <w:szCs w:val="20"/>
        </w:rPr>
      </w:pPr>
      <w:r w:rsidRPr="00B67810">
        <w:rPr>
          <w:rFonts w:ascii="Tahoma" w:hAnsi="Tahoma" w:cs="Tahoma"/>
          <w:sz w:val="20"/>
          <w:szCs w:val="20"/>
        </w:rPr>
        <w:t>Objednatel požaduje integraci s následujícími aplikacemi, které provozuje:</w:t>
      </w:r>
    </w:p>
    <w:p w14:paraId="4B1DEECA"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Ekonomický informační systém Helios Green.</w:t>
      </w:r>
    </w:p>
    <w:p w14:paraId="565E9466" w14:textId="77777777" w:rsidR="005745DD"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Řídicí systém turniketů.</w:t>
      </w:r>
    </w:p>
    <w:p w14:paraId="056FDECE" w14:textId="77777777" w:rsidR="005745DD" w:rsidRPr="00BA1686" w:rsidRDefault="005745DD" w:rsidP="006E55BF">
      <w:pPr>
        <w:pStyle w:val="Odstavecseseznamem"/>
        <w:widowControl/>
        <w:numPr>
          <w:ilvl w:val="1"/>
          <w:numId w:val="24"/>
        </w:numPr>
        <w:spacing w:after="120"/>
        <w:contextualSpacing w:val="0"/>
        <w:jc w:val="both"/>
        <w:rPr>
          <w:rFonts w:ascii="Tahoma" w:hAnsi="Tahoma" w:cs="Tahoma"/>
          <w:sz w:val="20"/>
          <w:szCs w:val="20"/>
        </w:rPr>
      </w:pPr>
      <w:r>
        <w:rPr>
          <w:rFonts w:ascii="Tahoma" w:hAnsi="Tahoma" w:cs="Tahoma"/>
          <w:sz w:val="20"/>
          <w:szCs w:val="20"/>
        </w:rPr>
        <w:t>Webová aplikace – integrace prodeje a rezervace vstupenek.</w:t>
      </w:r>
    </w:p>
    <w:p w14:paraId="2FC33ED5" w14:textId="77777777" w:rsidR="005745DD" w:rsidRDefault="005745DD" w:rsidP="006E55BF">
      <w:pPr>
        <w:pStyle w:val="Odstavecseseznamem"/>
        <w:widowControl/>
        <w:numPr>
          <w:ilvl w:val="1"/>
          <w:numId w:val="24"/>
        </w:numPr>
        <w:spacing w:after="120"/>
        <w:contextualSpacing w:val="0"/>
        <w:jc w:val="both"/>
        <w:rPr>
          <w:rFonts w:ascii="Tahoma" w:hAnsi="Tahoma" w:cs="Tahoma"/>
          <w:sz w:val="20"/>
          <w:szCs w:val="20"/>
        </w:rPr>
      </w:pPr>
      <w:r w:rsidRPr="00BA1686">
        <w:rPr>
          <w:rFonts w:ascii="Tahoma" w:hAnsi="Tahoma" w:cs="Tahoma"/>
          <w:sz w:val="20"/>
          <w:szCs w:val="20"/>
        </w:rPr>
        <w:t xml:space="preserve">Systém umožní zobrazovat informace o cenách, termínech prohlídek, jazycích časovaných prohlídek na velkoplošných obrazovkách v pokladnách </w:t>
      </w:r>
      <w:r>
        <w:rPr>
          <w:rFonts w:ascii="Tahoma" w:hAnsi="Tahoma" w:cs="Tahoma"/>
          <w:sz w:val="20"/>
          <w:szCs w:val="20"/>
        </w:rPr>
        <w:t>Objednatele</w:t>
      </w:r>
      <w:r w:rsidRPr="00BA1686">
        <w:rPr>
          <w:rFonts w:ascii="Tahoma" w:hAnsi="Tahoma" w:cs="Tahoma"/>
          <w:sz w:val="20"/>
          <w:szCs w:val="20"/>
        </w:rPr>
        <w:t xml:space="preserve"> či na jiných místech</w:t>
      </w:r>
      <w:r>
        <w:rPr>
          <w:rFonts w:ascii="Tahoma" w:hAnsi="Tahoma" w:cs="Tahoma"/>
          <w:sz w:val="20"/>
          <w:szCs w:val="20"/>
        </w:rPr>
        <w:t xml:space="preserve"> tím, že poskytne API rozhraní, či jiný vhodný komunikační kanál</w:t>
      </w:r>
      <w:r w:rsidRPr="00BA1686">
        <w:rPr>
          <w:rFonts w:ascii="Tahoma" w:hAnsi="Tahoma" w:cs="Tahoma"/>
          <w:sz w:val="20"/>
          <w:szCs w:val="20"/>
        </w:rPr>
        <w:t>.</w:t>
      </w:r>
    </w:p>
    <w:p w14:paraId="704E3B7B" w14:textId="77777777" w:rsidR="005745DD" w:rsidRPr="00B660EC" w:rsidRDefault="005745DD" w:rsidP="006E55BF">
      <w:pPr>
        <w:pStyle w:val="odtrhy"/>
        <w:numPr>
          <w:ilvl w:val="0"/>
          <w:numId w:val="28"/>
        </w:numPr>
        <w:ind w:left="709" w:hanging="283"/>
        <w:rPr>
          <w:rFonts w:ascii="Tahoma" w:hAnsi="Tahoma" w:cs="Tahoma"/>
          <w:sz w:val="20"/>
          <w:szCs w:val="20"/>
        </w:rPr>
      </w:pPr>
      <w:r>
        <w:rPr>
          <w:rFonts w:ascii="Tahoma" w:hAnsi="Tahoma" w:cs="Tahoma"/>
          <w:sz w:val="20"/>
          <w:szCs w:val="20"/>
        </w:rPr>
        <w:t>Integrační řešení bude používat pro přístup k informačním systémům Zadavatele šifrovanou komunikaci přes VPN, kterou Zadavatel pro tyto účely poskytne.</w:t>
      </w:r>
    </w:p>
    <w:p w14:paraId="044CD02E" w14:textId="77777777" w:rsidR="005745DD" w:rsidRPr="006F6F14" w:rsidRDefault="005745DD" w:rsidP="005745DD">
      <w:pPr>
        <w:pStyle w:val="Nadpis1"/>
        <w:keepNext/>
        <w:widowControl/>
        <w:tabs>
          <w:tab w:val="num" w:pos="432"/>
        </w:tabs>
        <w:spacing w:before="240" w:after="60" w:line="240" w:lineRule="auto"/>
        <w:ind w:left="432" w:hanging="432"/>
        <w:jc w:val="both"/>
        <w:rPr>
          <w:sz w:val="24"/>
          <w:szCs w:val="24"/>
        </w:rPr>
      </w:pPr>
      <w:r w:rsidRPr="006F6F14">
        <w:rPr>
          <w:sz w:val="24"/>
          <w:szCs w:val="24"/>
        </w:rPr>
        <w:lastRenderedPageBreak/>
        <w:t>Požadavky na Službu</w:t>
      </w:r>
    </w:p>
    <w:p w14:paraId="11DB16CE"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Požadavky na odezvu</w:t>
      </w:r>
    </w:p>
    <w:p w14:paraId="1D06A91E" w14:textId="77777777" w:rsidR="005745DD" w:rsidRPr="00BA1686" w:rsidRDefault="005745DD" w:rsidP="006E55BF">
      <w:pPr>
        <w:pStyle w:val="odstavecspismenkem"/>
        <w:numPr>
          <w:ilvl w:val="0"/>
          <w:numId w:val="38"/>
        </w:numPr>
        <w:ind w:left="714" w:hanging="357"/>
        <w:rPr>
          <w:rFonts w:ascii="Tahoma" w:hAnsi="Tahoma" w:cs="Tahoma"/>
          <w:sz w:val="20"/>
          <w:szCs w:val="20"/>
        </w:rPr>
      </w:pPr>
      <w:r w:rsidRPr="00BA1686">
        <w:rPr>
          <w:rFonts w:ascii="Tahoma" w:hAnsi="Tahoma" w:cs="Tahoma"/>
          <w:sz w:val="20"/>
          <w:szCs w:val="20"/>
        </w:rPr>
        <w:t>Doba odezvy na pokladním místě, tj. doba od zadání požadavku na prodej vstupenky do</w:t>
      </w:r>
      <w:r>
        <w:rPr>
          <w:rFonts w:ascii="Tahoma" w:hAnsi="Tahoma" w:cs="Tahoma"/>
          <w:sz w:val="20"/>
          <w:szCs w:val="20"/>
        </w:rPr>
        <w:t> </w:t>
      </w:r>
      <w:r w:rsidRPr="00BA1686">
        <w:rPr>
          <w:rFonts w:ascii="Tahoma" w:hAnsi="Tahoma" w:cs="Tahoma"/>
          <w:sz w:val="20"/>
          <w:szCs w:val="20"/>
        </w:rPr>
        <w:t>jejího vytisknutí musí být maximálně 3 sekundy. Doba odezvy od potvrzení rezervace pomocí online prodeje zákazníkem k samotnému přesměrování na platební bránu, nebo potvrzení bezplatné rezervace musí být maximálně 5 sekund.</w:t>
      </w:r>
    </w:p>
    <w:p w14:paraId="239293EE"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Požadavky na implementaci Systému</w:t>
      </w:r>
    </w:p>
    <w:p w14:paraId="4941D57F" w14:textId="77777777" w:rsidR="005745DD" w:rsidRPr="00BA1686" w:rsidRDefault="005745DD" w:rsidP="006E55BF">
      <w:pPr>
        <w:pStyle w:val="odstavecspismenkem"/>
        <w:numPr>
          <w:ilvl w:val="0"/>
          <w:numId w:val="29"/>
        </w:numPr>
        <w:rPr>
          <w:rFonts w:ascii="Tahoma" w:hAnsi="Tahoma" w:cs="Tahoma"/>
          <w:sz w:val="20"/>
          <w:szCs w:val="20"/>
        </w:rPr>
      </w:pPr>
      <w:r w:rsidRPr="00BA1686">
        <w:rPr>
          <w:rFonts w:ascii="Tahoma" w:hAnsi="Tahoma" w:cs="Tahoma"/>
          <w:sz w:val="20"/>
          <w:szCs w:val="20"/>
        </w:rPr>
        <w:t xml:space="preserve">Implementací se rozumí veškeré činnosti, které povedou k funkčnímu zprovoznění Systému v konkrétních podmínkách </w:t>
      </w:r>
      <w:r>
        <w:rPr>
          <w:rFonts w:ascii="Tahoma" w:hAnsi="Tahoma" w:cs="Tahoma"/>
          <w:sz w:val="20"/>
          <w:szCs w:val="20"/>
        </w:rPr>
        <w:t>Objednatele</w:t>
      </w:r>
      <w:r w:rsidRPr="00BA1686">
        <w:rPr>
          <w:rFonts w:ascii="Tahoma" w:hAnsi="Tahoma" w:cs="Tahoma"/>
          <w:sz w:val="20"/>
          <w:szCs w:val="20"/>
        </w:rPr>
        <w:t xml:space="preserve"> – instalace, parametrizace, </w:t>
      </w:r>
      <w:proofErr w:type="spellStart"/>
      <w:r w:rsidRPr="00BA1686">
        <w:rPr>
          <w:rFonts w:ascii="Tahoma" w:hAnsi="Tahoma" w:cs="Tahoma"/>
          <w:sz w:val="20"/>
          <w:szCs w:val="20"/>
        </w:rPr>
        <w:t>customizace</w:t>
      </w:r>
      <w:proofErr w:type="spellEnd"/>
      <w:r w:rsidRPr="00BA1686">
        <w:rPr>
          <w:rFonts w:ascii="Tahoma" w:hAnsi="Tahoma" w:cs="Tahoma"/>
          <w:sz w:val="20"/>
          <w:szCs w:val="20"/>
        </w:rPr>
        <w:t xml:space="preserve">, školení uživatelů, testovací provoz. </w:t>
      </w:r>
    </w:p>
    <w:p w14:paraId="7DA84046" w14:textId="77777777" w:rsidR="005745DD" w:rsidRPr="00BA1686" w:rsidRDefault="005745DD" w:rsidP="006E55BF">
      <w:pPr>
        <w:pStyle w:val="odstavecspismenkem"/>
        <w:numPr>
          <w:ilvl w:val="0"/>
          <w:numId w:val="29"/>
        </w:numPr>
        <w:rPr>
          <w:rFonts w:ascii="Tahoma" w:hAnsi="Tahoma" w:cs="Tahoma"/>
          <w:sz w:val="20"/>
          <w:szCs w:val="20"/>
        </w:rPr>
      </w:pPr>
      <w:r w:rsidRPr="00BA1686">
        <w:rPr>
          <w:rFonts w:ascii="Tahoma" w:hAnsi="Tahoma" w:cs="Tahoma"/>
          <w:sz w:val="20"/>
          <w:szCs w:val="20"/>
        </w:rPr>
        <w:t xml:space="preserve">Implementace bude zahrnovat převod požadovaných dat ze stávajícího systému </w:t>
      </w:r>
      <w:r>
        <w:rPr>
          <w:rFonts w:ascii="Tahoma" w:hAnsi="Tahoma" w:cs="Tahoma"/>
          <w:sz w:val="20"/>
          <w:szCs w:val="20"/>
        </w:rPr>
        <w:t xml:space="preserve">Objednatele – </w:t>
      </w:r>
      <w:r w:rsidRPr="00BA1686">
        <w:rPr>
          <w:rFonts w:ascii="Tahoma" w:hAnsi="Tahoma" w:cs="Tahoma"/>
          <w:sz w:val="20"/>
          <w:szCs w:val="20"/>
        </w:rPr>
        <w:t xml:space="preserve">v rozsahu 1 </w:t>
      </w:r>
      <w:proofErr w:type="spellStart"/>
      <w:r w:rsidRPr="00BA1686">
        <w:rPr>
          <w:rFonts w:ascii="Tahoma" w:hAnsi="Tahoma" w:cs="Tahoma"/>
          <w:sz w:val="20"/>
          <w:szCs w:val="20"/>
        </w:rPr>
        <w:t>člověkoměsíc</w:t>
      </w:r>
      <w:proofErr w:type="spellEnd"/>
      <w:r>
        <w:rPr>
          <w:rFonts w:ascii="Tahoma" w:hAnsi="Tahoma" w:cs="Tahoma"/>
          <w:sz w:val="20"/>
          <w:szCs w:val="20"/>
        </w:rPr>
        <w:t xml:space="preserve"> – </w:t>
      </w:r>
      <w:r w:rsidRPr="00BA1686">
        <w:rPr>
          <w:rFonts w:ascii="Tahoma" w:hAnsi="Tahoma" w:cs="Tahoma"/>
          <w:sz w:val="20"/>
          <w:szCs w:val="20"/>
        </w:rPr>
        <w:t xml:space="preserve">do prodejního </w:t>
      </w:r>
      <w:r>
        <w:rPr>
          <w:rFonts w:ascii="Tahoma" w:hAnsi="Tahoma" w:cs="Tahoma"/>
          <w:sz w:val="20"/>
          <w:szCs w:val="20"/>
        </w:rPr>
        <w:t>S</w:t>
      </w:r>
      <w:r w:rsidRPr="00BA1686">
        <w:rPr>
          <w:rFonts w:ascii="Tahoma" w:hAnsi="Tahoma" w:cs="Tahoma"/>
          <w:sz w:val="20"/>
          <w:szCs w:val="20"/>
        </w:rPr>
        <w:t xml:space="preserve">ystému </w:t>
      </w:r>
      <w:r>
        <w:rPr>
          <w:rFonts w:ascii="Tahoma" w:hAnsi="Tahoma" w:cs="Tahoma"/>
          <w:sz w:val="20"/>
          <w:szCs w:val="20"/>
        </w:rPr>
        <w:t>Poskytovatele</w:t>
      </w:r>
      <w:r w:rsidRPr="00BA1686">
        <w:rPr>
          <w:rFonts w:ascii="Tahoma" w:hAnsi="Tahoma" w:cs="Tahoma"/>
          <w:sz w:val="20"/>
          <w:szCs w:val="20"/>
        </w:rPr>
        <w:t xml:space="preserve">. </w:t>
      </w:r>
    </w:p>
    <w:p w14:paraId="3AB6C726" w14:textId="77777777" w:rsidR="005745DD" w:rsidRPr="00BA1686" w:rsidRDefault="005745DD" w:rsidP="006E55BF">
      <w:pPr>
        <w:pStyle w:val="odstavecspismenkem"/>
        <w:numPr>
          <w:ilvl w:val="0"/>
          <w:numId w:val="29"/>
        </w:numPr>
        <w:rPr>
          <w:rFonts w:ascii="Tahoma" w:hAnsi="Tahoma" w:cs="Tahoma"/>
          <w:sz w:val="20"/>
          <w:szCs w:val="20"/>
        </w:rPr>
      </w:pPr>
      <w:r w:rsidRPr="00BA1686">
        <w:rPr>
          <w:rFonts w:ascii="Tahoma" w:hAnsi="Tahoma" w:cs="Tahoma"/>
          <w:sz w:val="20"/>
          <w:szCs w:val="20"/>
        </w:rPr>
        <w:t xml:space="preserve">Integrace s účetním a ekonomickým systémem </w:t>
      </w:r>
      <w:r>
        <w:rPr>
          <w:rFonts w:ascii="Tahoma" w:hAnsi="Tahoma" w:cs="Tahoma"/>
          <w:sz w:val="20"/>
          <w:szCs w:val="20"/>
        </w:rPr>
        <w:t>Objednatele</w:t>
      </w:r>
      <w:r w:rsidRPr="00BA1686">
        <w:rPr>
          <w:rFonts w:ascii="Tahoma" w:hAnsi="Tahoma" w:cs="Tahoma"/>
          <w:sz w:val="20"/>
          <w:szCs w:val="20"/>
        </w:rPr>
        <w:t xml:space="preserve"> v rozsahu a způsob</w:t>
      </w:r>
      <w:r>
        <w:rPr>
          <w:rFonts w:ascii="Tahoma" w:hAnsi="Tahoma" w:cs="Tahoma"/>
          <w:sz w:val="20"/>
          <w:szCs w:val="20"/>
        </w:rPr>
        <w:t>em</w:t>
      </w:r>
      <w:r w:rsidRPr="00BA1686">
        <w:rPr>
          <w:rFonts w:ascii="Tahoma" w:hAnsi="Tahoma" w:cs="Tahoma"/>
          <w:sz w:val="20"/>
          <w:szCs w:val="20"/>
        </w:rPr>
        <w:t xml:space="preserve">, který určí </w:t>
      </w:r>
      <w:r>
        <w:rPr>
          <w:rFonts w:ascii="Tahoma" w:hAnsi="Tahoma" w:cs="Tahoma"/>
          <w:sz w:val="20"/>
          <w:szCs w:val="20"/>
        </w:rPr>
        <w:t>Objednatel</w:t>
      </w:r>
      <w:r w:rsidRPr="00BA1686">
        <w:rPr>
          <w:rFonts w:ascii="Tahoma" w:hAnsi="Tahoma" w:cs="Tahoma"/>
          <w:sz w:val="20"/>
          <w:szCs w:val="20"/>
        </w:rPr>
        <w:t xml:space="preserve">. </w:t>
      </w:r>
    </w:p>
    <w:p w14:paraId="1102D141" w14:textId="77777777" w:rsidR="005745DD" w:rsidRPr="00BA1686" w:rsidRDefault="005745DD" w:rsidP="006E55BF">
      <w:pPr>
        <w:pStyle w:val="odstavecspismenkem"/>
        <w:numPr>
          <w:ilvl w:val="0"/>
          <w:numId w:val="29"/>
        </w:numPr>
        <w:rPr>
          <w:rFonts w:ascii="Tahoma" w:hAnsi="Tahoma" w:cs="Tahoma"/>
          <w:sz w:val="20"/>
          <w:szCs w:val="20"/>
        </w:rPr>
      </w:pPr>
      <w:r w:rsidRPr="00BA1686">
        <w:rPr>
          <w:rFonts w:ascii="Tahoma" w:hAnsi="Tahoma" w:cs="Tahoma"/>
          <w:sz w:val="20"/>
          <w:szCs w:val="20"/>
        </w:rPr>
        <w:t xml:space="preserve">Napojení </w:t>
      </w:r>
      <w:r>
        <w:rPr>
          <w:rFonts w:ascii="Tahoma" w:hAnsi="Tahoma" w:cs="Tahoma"/>
          <w:sz w:val="20"/>
          <w:szCs w:val="20"/>
        </w:rPr>
        <w:t>S</w:t>
      </w:r>
      <w:r w:rsidRPr="00BA1686">
        <w:rPr>
          <w:rFonts w:ascii="Tahoma" w:hAnsi="Tahoma" w:cs="Tahoma"/>
          <w:sz w:val="20"/>
          <w:szCs w:val="20"/>
        </w:rPr>
        <w:t xml:space="preserve">ystému na turnikety, které </w:t>
      </w:r>
      <w:r>
        <w:rPr>
          <w:rFonts w:ascii="Tahoma" w:hAnsi="Tahoma" w:cs="Tahoma"/>
          <w:sz w:val="20"/>
          <w:szCs w:val="20"/>
        </w:rPr>
        <w:t>Objednatel</w:t>
      </w:r>
      <w:r w:rsidRPr="00BA1686">
        <w:rPr>
          <w:rFonts w:ascii="Tahoma" w:hAnsi="Tahoma" w:cs="Tahoma"/>
          <w:sz w:val="20"/>
          <w:szCs w:val="20"/>
        </w:rPr>
        <w:t xml:space="preserve"> provozuje, včetně počítání skupinových vstupů. </w:t>
      </w:r>
    </w:p>
    <w:p w14:paraId="342252ED" w14:textId="77777777" w:rsidR="005745DD" w:rsidRPr="00BA1686" w:rsidRDefault="005745DD" w:rsidP="005745DD">
      <w:pPr>
        <w:pStyle w:val="odstavecspismenkem"/>
        <w:rPr>
          <w:rFonts w:ascii="Tahoma" w:hAnsi="Tahoma" w:cs="Tahoma"/>
          <w:sz w:val="20"/>
          <w:szCs w:val="20"/>
        </w:rPr>
      </w:pPr>
      <w:r w:rsidRPr="001078F7">
        <w:rPr>
          <w:rFonts w:ascii="Tahoma" w:hAnsi="Tahoma" w:cs="Tahoma"/>
          <w:sz w:val="20"/>
          <w:szCs w:val="20"/>
        </w:rPr>
        <w:t>Etapa implementace</w:t>
      </w:r>
      <w:r w:rsidRPr="001078F7">
        <w:rPr>
          <w:rFonts w:ascii="Tahoma" w:hAnsi="Tahoma" w:cs="Tahoma"/>
          <w:b/>
          <w:sz w:val="20"/>
          <w:szCs w:val="20"/>
        </w:rPr>
        <w:t xml:space="preserve"> nesmí přesáhnout</w:t>
      </w:r>
      <w:r w:rsidRPr="00BA1686">
        <w:rPr>
          <w:rFonts w:ascii="Tahoma" w:hAnsi="Tahoma" w:cs="Tahoma"/>
          <w:sz w:val="20"/>
          <w:szCs w:val="20"/>
        </w:rPr>
        <w:t xml:space="preserve"> </w:t>
      </w:r>
      <w:r w:rsidRPr="00BA1686">
        <w:rPr>
          <w:rFonts w:ascii="Tahoma" w:hAnsi="Tahoma" w:cs="Tahoma"/>
          <w:b/>
          <w:sz w:val="20"/>
          <w:szCs w:val="20"/>
        </w:rPr>
        <w:t>jeden kalendářní měsíc</w:t>
      </w:r>
      <w:r w:rsidRPr="00BA1686">
        <w:rPr>
          <w:rFonts w:ascii="Tahoma" w:hAnsi="Tahoma" w:cs="Tahoma"/>
          <w:sz w:val="20"/>
          <w:szCs w:val="20"/>
        </w:rPr>
        <w:t xml:space="preserve">. </w:t>
      </w:r>
    </w:p>
    <w:p w14:paraId="23D41D4D"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Testování a zkušební provoz</w:t>
      </w:r>
    </w:p>
    <w:p w14:paraId="1B74C63A" w14:textId="77777777" w:rsidR="005745DD" w:rsidRPr="00BA1686" w:rsidRDefault="005745DD" w:rsidP="006E55BF">
      <w:pPr>
        <w:pStyle w:val="odstavecspismenkem"/>
        <w:numPr>
          <w:ilvl w:val="0"/>
          <w:numId w:val="30"/>
        </w:numPr>
        <w:rPr>
          <w:rFonts w:ascii="Tahoma" w:hAnsi="Tahoma" w:cs="Tahoma"/>
          <w:sz w:val="20"/>
          <w:szCs w:val="20"/>
        </w:rPr>
      </w:pPr>
      <w:r>
        <w:rPr>
          <w:rFonts w:ascii="Tahoma" w:hAnsi="Tahoma" w:cs="Tahoma"/>
          <w:sz w:val="20"/>
          <w:szCs w:val="20"/>
        </w:rPr>
        <w:t>Poskytovatel</w:t>
      </w:r>
      <w:r w:rsidRPr="00BA1686">
        <w:rPr>
          <w:rFonts w:ascii="Tahoma" w:hAnsi="Tahoma" w:cs="Tahoma"/>
          <w:sz w:val="20"/>
          <w:szCs w:val="20"/>
        </w:rPr>
        <w:t xml:space="preserve"> musí zajistit pro zkušební provoz testovací prostředí včetně databáze. </w:t>
      </w:r>
      <w:r>
        <w:rPr>
          <w:rFonts w:ascii="Tahoma" w:hAnsi="Tahoma" w:cs="Tahoma"/>
          <w:sz w:val="20"/>
          <w:szCs w:val="20"/>
        </w:rPr>
        <w:t>Objednatel</w:t>
      </w:r>
      <w:r w:rsidRPr="00BA1686">
        <w:rPr>
          <w:rFonts w:ascii="Tahoma" w:hAnsi="Tahoma" w:cs="Tahoma"/>
          <w:sz w:val="20"/>
          <w:szCs w:val="20"/>
        </w:rPr>
        <w:t xml:space="preserve"> provede testování nastavení, funkčnosti a zátěže celého Systému včetně validace vstupenek v součinnosti s </w:t>
      </w:r>
      <w:r>
        <w:rPr>
          <w:rFonts w:ascii="Tahoma" w:hAnsi="Tahoma" w:cs="Tahoma"/>
          <w:sz w:val="20"/>
          <w:szCs w:val="20"/>
        </w:rPr>
        <w:t>Poskytovatelem</w:t>
      </w:r>
      <w:r w:rsidRPr="00BA1686">
        <w:rPr>
          <w:rFonts w:ascii="Tahoma" w:hAnsi="Tahoma" w:cs="Tahoma"/>
          <w:sz w:val="20"/>
          <w:szCs w:val="20"/>
        </w:rPr>
        <w:t xml:space="preserve">.  </w:t>
      </w:r>
    </w:p>
    <w:p w14:paraId="69E55BD6" w14:textId="77777777" w:rsidR="005745DD" w:rsidRPr="00BA1686" w:rsidRDefault="005745DD" w:rsidP="005745DD">
      <w:pPr>
        <w:pStyle w:val="odstavecspismenkem"/>
        <w:rPr>
          <w:rFonts w:ascii="Tahoma" w:hAnsi="Tahoma" w:cs="Tahoma"/>
          <w:sz w:val="20"/>
          <w:szCs w:val="20"/>
        </w:rPr>
      </w:pPr>
      <w:r>
        <w:rPr>
          <w:rFonts w:ascii="Tahoma" w:hAnsi="Tahoma" w:cs="Tahoma"/>
          <w:sz w:val="20"/>
          <w:szCs w:val="20"/>
        </w:rPr>
        <w:t>Objednatel</w:t>
      </w:r>
      <w:r w:rsidRPr="00BA1686">
        <w:rPr>
          <w:rFonts w:ascii="Tahoma" w:hAnsi="Tahoma" w:cs="Tahoma"/>
          <w:sz w:val="20"/>
          <w:szCs w:val="20"/>
        </w:rPr>
        <w:t xml:space="preserve"> pro zkušební provoz stanoví 2 pilotní pokladny NM, na kterých bude probíhat duplicitní provoz prodeje vstupenek včetně uzávěrek se stávajícím systémem prodeje vstupenek </w:t>
      </w:r>
      <w:r>
        <w:rPr>
          <w:rFonts w:ascii="Tahoma" w:hAnsi="Tahoma" w:cs="Tahoma"/>
          <w:sz w:val="20"/>
          <w:szCs w:val="20"/>
        </w:rPr>
        <w:t>Objednatele</w:t>
      </w:r>
      <w:r w:rsidRPr="00BA1686">
        <w:rPr>
          <w:rFonts w:ascii="Tahoma" w:hAnsi="Tahoma" w:cs="Tahoma"/>
          <w:sz w:val="20"/>
          <w:szCs w:val="20"/>
        </w:rPr>
        <w:t xml:space="preserve">. </w:t>
      </w:r>
    </w:p>
    <w:p w14:paraId="1F01067F" w14:textId="77777777" w:rsidR="005745DD" w:rsidRPr="001078F7" w:rsidRDefault="005745DD" w:rsidP="005745DD">
      <w:pPr>
        <w:pStyle w:val="odstavecspismenkem"/>
        <w:rPr>
          <w:rFonts w:ascii="Tahoma" w:hAnsi="Tahoma" w:cs="Tahoma"/>
          <w:b/>
          <w:sz w:val="20"/>
          <w:szCs w:val="20"/>
        </w:rPr>
      </w:pPr>
      <w:r w:rsidRPr="001078F7">
        <w:rPr>
          <w:rFonts w:ascii="Tahoma" w:hAnsi="Tahoma" w:cs="Tahoma"/>
          <w:sz w:val="20"/>
          <w:szCs w:val="20"/>
        </w:rPr>
        <w:t>Testování a zkušební provoz</w:t>
      </w:r>
      <w:r w:rsidRPr="001078F7">
        <w:rPr>
          <w:rFonts w:ascii="Tahoma" w:hAnsi="Tahoma" w:cs="Tahoma"/>
          <w:b/>
          <w:sz w:val="20"/>
          <w:szCs w:val="20"/>
        </w:rPr>
        <w:t xml:space="preserve"> nesmí přesáhnout 14 </w:t>
      </w:r>
      <w:r>
        <w:rPr>
          <w:rFonts w:ascii="Tahoma" w:hAnsi="Tahoma" w:cs="Tahoma"/>
          <w:b/>
          <w:sz w:val="20"/>
          <w:szCs w:val="20"/>
        </w:rPr>
        <w:t xml:space="preserve">kalendářních </w:t>
      </w:r>
      <w:r w:rsidRPr="001078F7">
        <w:rPr>
          <w:rFonts w:ascii="Tahoma" w:hAnsi="Tahoma" w:cs="Tahoma"/>
          <w:b/>
          <w:sz w:val="20"/>
          <w:szCs w:val="20"/>
        </w:rPr>
        <w:t>dnů.</w:t>
      </w:r>
    </w:p>
    <w:p w14:paraId="0563033E" w14:textId="77777777" w:rsidR="005745DD" w:rsidRPr="00BA1686" w:rsidRDefault="005745DD" w:rsidP="005745DD">
      <w:pPr>
        <w:pStyle w:val="odstavecspismenkem"/>
        <w:rPr>
          <w:rFonts w:ascii="Tahoma" w:hAnsi="Tahoma" w:cs="Tahoma"/>
          <w:sz w:val="20"/>
          <w:szCs w:val="20"/>
        </w:rPr>
      </w:pPr>
      <w:r w:rsidRPr="00BA1686">
        <w:rPr>
          <w:rFonts w:ascii="Tahoma" w:hAnsi="Tahoma" w:cs="Tahoma"/>
          <w:sz w:val="20"/>
          <w:szCs w:val="20"/>
        </w:rPr>
        <w:t xml:space="preserve">Zjištěné nedostatky musí </w:t>
      </w:r>
      <w:r>
        <w:rPr>
          <w:rFonts w:ascii="Tahoma" w:hAnsi="Tahoma" w:cs="Tahoma"/>
          <w:sz w:val="20"/>
          <w:szCs w:val="20"/>
        </w:rPr>
        <w:t>Poskytovatel</w:t>
      </w:r>
      <w:r w:rsidRPr="00BA1686">
        <w:rPr>
          <w:rFonts w:ascii="Tahoma" w:hAnsi="Tahoma" w:cs="Tahoma"/>
          <w:sz w:val="20"/>
          <w:szCs w:val="20"/>
        </w:rPr>
        <w:t xml:space="preserve"> odstranit nejpozději do 5 pracovních dnů od zjištění a</w:t>
      </w:r>
      <w:r>
        <w:rPr>
          <w:rFonts w:ascii="Tahoma" w:hAnsi="Tahoma" w:cs="Tahoma"/>
          <w:sz w:val="20"/>
          <w:szCs w:val="20"/>
        </w:rPr>
        <w:t> Objednatel</w:t>
      </w:r>
      <w:r w:rsidRPr="00BA1686">
        <w:rPr>
          <w:rFonts w:ascii="Tahoma" w:hAnsi="Tahoma" w:cs="Tahoma"/>
          <w:sz w:val="20"/>
          <w:szCs w:val="20"/>
        </w:rPr>
        <w:t xml:space="preserve"> otestovat bez zbytečného odkladu, avšak nejpozději do zahájení rutinního provozu Systému. </w:t>
      </w:r>
    </w:p>
    <w:p w14:paraId="4280117A"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Požadavky na provoz</w:t>
      </w:r>
    </w:p>
    <w:p w14:paraId="462B58C0" w14:textId="77777777" w:rsidR="005745DD" w:rsidRPr="00BA1686" w:rsidRDefault="005745DD" w:rsidP="006E55BF">
      <w:pPr>
        <w:pStyle w:val="odstavecspismenkem"/>
        <w:numPr>
          <w:ilvl w:val="0"/>
          <w:numId w:val="35"/>
        </w:numPr>
        <w:rPr>
          <w:rFonts w:ascii="Tahoma" w:hAnsi="Tahoma" w:cs="Tahoma"/>
          <w:sz w:val="20"/>
          <w:szCs w:val="20"/>
        </w:rPr>
      </w:pPr>
      <w:r w:rsidRPr="00BA1686">
        <w:rPr>
          <w:rFonts w:ascii="Tahoma" w:hAnsi="Tahoma" w:cs="Tahoma"/>
          <w:sz w:val="20"/>
          <w:szCs w:val="20"/>
        </w:rPr>
        <w:t xml:space="preserve">Součástí služby bude i </w:t>
      </w:r>
      <w:r w:rsidRPr="00B67810">
        <w:rPr>
          <w:rFonts w:ascii="Tahoma" w:hAnsi="Tahoma" w:cs="Tahoma"/>
          <w:sz w:val="20"/>
          <w:szCs w:val="20"/>
        </w:rPr>
        <w:t>zajištění zákaznického call-centra</w:t>
      </w:r>
      <w:r w:rsidRPr="00BA1686">
        <w:rPr>
          <w:rFonts w:ascii="Tahoma" w:hAnsi="Tahoma" w:cs="Tahoma"/>
          <w:sz w:val="20"/>
          <w:szCs w:val="20"/>
        </w:rPr>
        <w:t>, které zajistí telefonickou podporu prodeje vstupenek, rezervací, stejně jako podporu provozu platebního terminálu a vyřizovaní reklamací.</w:t>
      </w:r>
    </w:p>
    <w:p w14:paraId="07F89904"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 xml:space="preserve">Požadavky </w:t>
      </w:r>
      <w:r>
        <w:rPr>
          <w:rFonts w:ascii="Tahoma" w:hAnsi="Tahoma" w:cs="Tahoma"/>
          <w:sz w:val="20"/>
          <w:szCs w:val="20"/>
        </w:rPr>
        <w:t xml:space="preserve">na </w:t>
      </w:r>
      <w:r w:rsidRPr="00BA1686">
        <w:rPr>
          <w:rFonts w:ascii="Tahoma" w:hAnsi="Tahoma" w:cs="Tahoma"/>
          <w:sz w:val="20"/>
          <w:szCs w:val="20"/>
        </w:rPr>
        <w:t>technickou podporu</w:t>
      </w:r>
    </w:p>
    <w:p w14:paraId="6712EB11" w14:textId="77777777" w:rsidR="005745DD" w:rsidRPr="00BA1686" w:rsidRDefault="005745DD" w:rsidP="006E55BF">
      <w:pPr>
        <w:pStyle w:val="odstavecspismenkem"/>
        <w:numPr>
          <w:ilvl w:val="0"/>
          <w:numId w:val="31"/>
        </w:numPr>
        <w:rPr>
          <w:rFonts w:ascii="Tahoma" w:hAnsi="Tahoma" w:cs="Tahoma"/>
          <w:sz w:val="20"/>
          <w:szCs w:val="20"/>
        </w:rPr>
      </w:pPr>
      <w:r>
        <w:rPr>
          <w:rFonts w:ascii="Tahoma" w:hAnsi="Tahoma" w:cs="Tahoma"/>
          <w:sz w:val="20"/>
          <w:szCs w:val="20"/>
        </w:rPr>
        <w:t>Objednatel</w:t>
      </w:r>
      <w:r w:rsidRPr="00BA1686">
        <w:rPr>
          <w:rFonts w:ascii="Tahoma" w:hAnsi="Tahoma" w:cs="Tahoma"/>
          <w:sz w:val="20"/>
          <w:szCs w:val="20"/>
        </w:rPr>
        <w:t xml:space="preserve"> požaduje, aby Systém byl dostupný z hlediska provozu DC 99,98</w:t>
      </w:r>
      <w:r>
        <w:rPr>
          <w:rFonts w:ascii="Tahoma" w:hAnsi="Tahoma" w:cs="Tahoma"/>
          <w:sz w:val="20"/>
          <w:szCs w:val="20"/>
        </w:rPr>
        <w:t xml:space="preserve"> </w:t>
      </w:r>
      <w:r w:rsidRPr="00BA1686">
        <w:rPr>
          <w:rFonts w:ascii="Tahoma" w:hAnsi="Tahoma" w:cs="Tahoma"/>
          <w:sz w:val="20"/>
          <w:szCs w:val="20"/>
        </w:rPr>
        <w:t>% (1,6 hodiny mimo provoz ročně).</w:t>
      </w:r>
    </w:p>
    <w:p w14:paraId="5BD0E95B" w14:textId="77777777" w:rsidR="005745DD" w:rsidRPr="00BA1686" w:rsidRDefault="005745DD" w:rsidP="005745DD">
      <w:pPr>
        <w:pStyle w:val="odstavecspismenkem"/>
        <w:rPr>
          <w:rFonts w:ascii="Tahoma" w:hAnsi="Tahoma" w:cs="Tahoma"/>
          <w:sz w:val="20"/>
          <w:szCs w:val="20"/>
        </w:rPr>
      </w:pPr>
      <w:r w:rsidRPr="00BA1686">
        <w:rPr>
          <w:rFonts w:ascii="Tahoma" w:hAnsi="Tahoma" w:cs="Tahoma"/>
          <w:sz w:val="20"/>
          <w:szCs w:val="20"/>
        </w:rPr>
        <w:t xml:space="preserve">SLA: </w:t>
      </w:r>
      <w:r>
        <w:rPr>
          <w:rFonts w:ascii="Tahoma" w:hAnsi="Tahoma" w:cs="Tahoma"/>
          <w:sz w:val="20"/>
          <w:szCs w:val="20"/>
        </w:rPr>
        <w:t>Poskytovatel zajistí</w:t>
      </w:r>
      <w:r w:rsidRPr="00BA1686">
        <w:rPr>
          <w:rFonts w:ascii="Tahoma" w:hAnsi="Tahoma" w:cs="Tahoma"/>
          <w:sz w:val="20"/>
          <w:szCs w:val="20"/>
        </w:rPr>
        <w:t xml:space="preserve"> reakční dob</w:t>
      </w:r>
      <w:r>
        <w:rPr>
          <w:rFonts w:ascii="Tahoma" w:hAnsi="Tahoma" w:cs="Tahoma"/>
          <w:sz w:val="20"/>
          <w:szCs w:val="20"/>
        </w:rPr>
        <w:t>u</w:t>
      </w:r>
      <w:r w:rsidRPr="00BA1686">
        <w:rPr>
          <w:rFonts w:ascii="Tahoma" w:hAnsi="Tahoma" w:cs="Tahoma"/>
          <w:sz w:val="20"/>
          <w:szCs w:val="20"/>
        </w:rPr>
        <w:t xml:space="preserve"> a dostupnost v následujících kategoriích (</w:t>
      </w:r>
      <w:r>
        <w:rPr>
          <w:rFonts w:ascii="Tahoma" w:hAnsi="Tahoma" w:cs="Tahoma"/>
          <w:sz w:val="20"/>
          <w:szCs w:val="20"/>
        </w:rPr>
        <w:t>Objednatel</w:t>
      </w:r>
      <w:r w:rsidRPr="00BA1686">
        <w:rPr>
          <w:rFonts w:ascii="Tahoma" w:hAnsi="Tahoma" w:cs="Tahoma"/>
          <w:sz w:val="20"/>
          <w:szCs w:val="20"/>
        </w:rPr>
        <w:t xml:space="preserve"> požaduje v závorce uvedené hodnoty). Zároveň bude na měsíční bázi dodávat reporty o</w:t>
      </w:r>
      <w:r>
        <w:rPr>
          <w:rFonts w:ascii="Tahoma" w:hAnsi="Tahoma" w:cs="Tahoma"/>
          <w:sz w:val="20"/>
          <w:szCs w:val="20"/>
        </w:rPr>
        <w:t> </w:t>
      </w:r>
      <w:r w:rsidRPr="00BA1686">
        <w:rPr>
          <w:rFonts w:ascii="Tahoma" w:hAnsi="Tahoma" w:cs="Tahoma"/>
          <w:sz w:val="20"/>
          <w:szCs w:val="20"/>
        </w:rPr>
        <w:t>jejich plnění.</w:t>
      </w:r>
    </w:p>
    <w:p w14:paraId="78951D66"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Okamžitý servisní zásah v případě zásadních závad systému, zvláště zablokování prodeje vstupenek v režimu 24/7.</w:t>
      </w:r>
    </w:p>
    <w:p w14:paraId="0B95CDFD"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 xml:space="preserve">Telefonická </w:t>
      </w:r>
      <w:proofErr w:type="spellStart"/>
      <w:r w:rsidRPr="00BA1686">
        <w:rPr>
          <w:rFonts w:ascii="Tahoma" w:hAnsi="Tahoma" w:cs="Tahoma"/>
          <w:sz w:val="20"/>
          <w:szCs w:val="20"/>
        </w:rPr>
        <w:t>Hotline</w:t>
      </w:r>
      <w:proofErr w:type="spellEnd"/>
      <w:r w:rsidRPr="00BA1686">
        <w:rPr>
          <w:rFonts w:ascii="Tahoma" w:hAnsi="Tahoma" w:cs="Tahoma"/>
          <w:sz w:val="20"/>
          <w:szCs w:val="20"/>
        </w:rPr>
        <w:t xml:space="preserve"> pro urgentní případy (</w:t>
      </w:r>
      <w:proofErr w:type="gramStart"/>
      <w:r w:rsidRPr="00BA1686">
        <w:rPr>
          <w:rFonts w:ascii="Tahoma" w:hAnsi="Tahoma" w:cs="Tahoma"/>
          <w:sz w:val="20"/>
          <w:szCs w:val="20"/>
        </w:rPr>
        <w:t>po</w:t>
      </w:r>
      <w:proofErr w:type="gramEnd"/>
      <w:r>
        <w:rPr>
          <w:rFonts w:ascii="Tahoma" w:hAnsi="Tahoma" w:cs="Tahoma"/>
          <w:sz w:val="20"/>
          <w:szCs w:val="20"/>
        </w:rPr>
        <w:t>–</w:t>
      </w:r>
      <w:proofErr w:type="gramStart"/>
      <w:r w:rsidRPr="00BA1686">
        <w:rPr>
          <w:rFonts w:ascii="Tahoma" w:hAnsi="Tahoma" w:cs="Tahoma"/>
          <w:sz w:val="20"/>
          <w:szCs w:val="20"/>
        </w:rPr>
        <w:t>ne</w:t>
      </w:r>
      <w:proofErr w:type="gramEnd"/>
      <w:r w:rsidRPr="00BA1686">
        <w:rPr>
          <w:rFonts w:ascii="Tahoma" w:hAnsi="Tahoma" w:cs="Tahoma"/>
          <w:sz w:val="20"/>
          <w:szCs w:val="20"/>
        </w:rPr>
        <w:t xml:space="preserve"> 8</w:t>
      </w:r>
      <w:r>
        <w:rPr>
          <w:rFonts w:ascii="Tahoma" w:hAnsi="Tahoma" w:cs="Tahoma"/>
          <w:sz w:val="20"/>
          <w:szCs w:val="20"/>
        </w:rPr>
        <w:t>–</w:t>
      </w:r>
      <w:r w:rsidRPr="00BA1686">
        <w:rPr>
          <w:rFonts w:ascii="Tahoma" w:hAnsi="Tahoma" w:cs="Tahoma"/>
          <w:sz w:val="20"/>
          <w:szCs w:val="20"/>
        </w:rPr>
        <w:t>20).</w:t>
      </w:r>
    </w:p>
    <w:p w14:paraId="0D0C272C"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Servisní výjezd v urgentních případech nefunkčnosti lokálního systému (</w:t>
      </w:r>
      <w:proofErr w:type="gramStart"/>
      <w:r w:rsidRPr="00BA1686">
        <w:rPr>
          <w:rFonts w:ascii="Tahoma" w:hAnsi="Tahoma" w:cs="Tahoma"/>
          <w:sz w:val="20"/>
          <w:szCs w:val="20"/>
        </w:rPr>
        <w:t>po</w:t>
      </w:r>
      <w:proofErr w:type="gramEnd"/>
      <w:r>
        <w:rPr>
          <w:rFonts w:ascii="Tahoma" w:hAnsi="Tahoma" w:cs="Tahoma"/>
          <w:sz w:val="20"/>
          <w:szCs w:val="20"/>
        </w:rPr>
        <w:t>–</w:t>
      </w:r>
      <w:proofErr w:type="gramStart"/>
      <w:r w:rsidRPr="00BA1686">
        <w:rPr>
          <w:rFonts w:ascii="Tahoma" w:hAnsi="Tahoma" w:cs="Tahoma"/>
          <w:sz w:val="20"/>
          <w:szCs w:val="20"/>
        </w:rPr>
        <w:t>ne</w:t>
      </w:r>
      <w:proofErr w:type="gramEnd"/>
      <w:r w:rsidRPr="00BA1686">
        <w:rPr>
          <w:rFonts w:ascii="Tahoma" w:hAnsi="Tahoma" w:cs="Tahoma"/>
          <w:sz w:val="20"/>
          <w:szCs w:val="20"/>
        </w:rPr>
        <w:t xml:space="preserve"> 8</w:t>
      </w:r>
      <w:r>
        <w:rPr>
          <w:rFonts w:ascii="Tahoma" w:hAnsi="Tahoma" w:cs="Tahoma"/>
          <w:sz w:val="20"/>
          <w:szCs w:val="20"/>
        </w:rPr>
        <w:t>–</w:t>
      </w:r>
      <w:r w:rsidRPr="00BA1686">
        <w:rPr>
          <w:rFonts w:ascii="Tahoma" w:hAnsi="Tahoma" w:cs="Tahoma"/>
          <w:sz w:val="20"/>
          <w:szCs w:val="20"/>
        </w:rPr>
        <w:t>20 do 2</w:t>
      </w:r>
      <w:r>
        <w:rPr>
          <w:rFonts w:ascii="Tahoma" w:hAnsi="Tahoma" w:cs="Tahoma"/>
          <w:sz w:val="20"/>
          <w:szCs w:val="20"/>
        </w:rPr>
        <w:t xml:space="preserve"> </w:t>
      </w:r>
      <w:r w:rsidRPr="00BA1686">
        <w:rPr>
          <w:rFonts w:ascii="Tahoma" w:hAnsi="Tahoma" w:cs="Tahoma"/>
          <w:sz w:val="20"/>
          <w:szCs w:val="20"/>
        </w:rPr>
        <w:t>h).</w:t>
      </w:r>
    </w:p>
    <w:p w14:paraId="264788AB"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E</w:t>
      </w:r>
      <w:r>
        <w:rPr>
          <w:rFonts w:ascii="Tahoma" w:hAnsi="Tahoma" w:cs="Tahoma"/>
          <w:sz w:val="20"/>
          <w:szCs w:val="20"/>
        </w:rPr>
        <w:t>-</w:t>
      </w:r>
      <w:r w:rsidRPr="00BA1686">
        <w:rPr>
          <w:rFonts w:ascii="Tahoma" w:hAnsi="Tahoma" w:cs="Tahoma"/>
          <w:sz w:val="20"/>
          <w:szCs w:val="20"/>
        </w:rPr>
        <w:t xml:space="preserve">mail </w:t>
      </w:r>
      <w:proofErr w:type="spellStart"/>
      <w:r w:rsidRPr="00BA1686">
        <w:rPr>
          <w:rFonts w:ascii="Tahoma" w:hAnsi="Tahoma" w:cs="Tahoma"/>
          <w:sz w:val="20"/>
          <w:szCs w:val="20"/>
        </w:rPr>
        <w:t>Helpdesk</w:t>
      </w:r>
      <w:proofErr w:type="spellEnd"/>
      <w:r w:rsidRPr="00BA1686">
        <w:rPr>
          <w:rFonts w:ascii="Tahoma" w:hAnsi="Tahoma" w:cs="Tahoma"/>
          <w:sz w:val="20"/>
          <w:szCs w:val="20"/>
        </w:rPr>
        <w:t xml:space="preserve"> vč. evidence řešených případů pro méně urgentní situace (reakce do 8 pracovních hodin).</w:t>
      </w:r>
    </w:p>
    <w:p w14:paraId="2152DF1D"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Odstranění závažné chyby: do 2 pracovních dnů.</w:t>
      </w:r>
    </w:p>
    <w:p w14:paraId="034630F5" w14:textId="77777777" w:rsidR="005745DD" w:rsidRPr="00BA1686"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t>Odstranění méně závažné chyby: do 2 pracovních týdnů.</w:t>
      </w:r>
    </w:p>
    <w:p w14:paraId="36D0DD2E" w14:textId="77777777" w:rsidR="005745DD" w:rsidRPr="006F6F14" w:rsidRDefault="005745DD" w:rsidP="006E55BF">
      <w:pPr>
        <w:pStyle w:val="odstavecspismenkem"/>
        <w:numPr>
          <w:ilvl w:val="1"/>
          <w:numId w:val="34"/>
        </w:numPr>
        <w:ind w:left="1434" w:hanging="357"/>
        <w:rPr>
          <w:rFonts w:ascii="Tahoma" w:hAnsi="Tahoma" w:cs="Tahoma"/>
          <w:sz w:val="20"/>
          <w:szCs w:val="20"/>
        </w:rPr>
      </w:pPr>
      <w:r w:rsidRPr="00BA1686">
        <w:rPr>
          <w:rFonts w:ascii="Tahoma" w:hAnsi="Tahoma" w:cs="Tahoma"/>
          <w:sz w:val="20"/>
          <w:szCs w:val="20"/>
        </w:rPr>
        <w:lastRenderedPageBreak/>
        <w:t>Odstranění bagatelní chyby: do 1 měsíce.</w:t>
      </w:r>
    </w:p>
    <w:p w14:paraId="05C1EDB5"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Údržba</w:t>
      </w:r>
      <w:r>
        <w:rPr>
          <w:rFonts w:ascii="Tahoma" w:hAnsi="Tahoma" w:cs="Tahoma"/>
          <w:sz w:val="20"/>
          <w:szCs w:val="20"/>
        </w:rPr>
        <w:t>, update</w:t>
      </w:r>
      <w:r w:rsidRPr="00BA1686">
        <w:rPr>
          <w:rFonts w:ascii="Tahoma" w:hAnsi="Tahoma" w:cs="Tahoma"/>
          <w:sz w:val="20"/>
          <w:szCs w:val="20"/>
        </w:rPr>
        <w:t xml:space="preserve"> a správa Systému</w:t>
      </w:r>
    </w:p>
    <w:p w14:paraId="7BC8E183" w14:textId="77777777" w:rsidR="005745DD" w:rsidRPr="00BA1686" w:rsidRDefault="005745DD" w:rsidP="006E55BF">
      <w:pPr>
        <w:pStyle w:val="odstavecspismenkem"/>
        <w:numPr>
          <w:ilvl w:val="0"/>
          <w:numId w:val="36"/>
        </w:numPr>
        <w:rPr>
          <w:rFonts w:ascii="Tahoma" w:hAnsi="Tahoma" w:cs="Tahoma"/>
          <w:sz w:val="20"/>
          <w:szCs w:val="20"/>
        </w:rPr>
      </w:pPr>
      <w:r w:rsidRPr="00BA1686">
        <w:rPr>
          <w:rFonts w:ascii="Tahoma" w:hAnsi="Tahoma" w:cs="Tahoma"/>
          <w:sz w:val="20"/>
          <w:szCs w:val="20"/>
        </w:rPr>
        <w:t xml:space="preserve">Systém bude v kompletní správě </w:t>
      </w:r>
      <w:r>
        <w:rPr>
          <w:rFonts w:ascii="Tahoma" w:hAnsi="Tahoma" w:cs="Tahoma"/>
          <w:sz w:val="20"/>
          <w:szCs w:val="20"/>
        </w:rPr>
        <w:t>Poskytovatele</w:t>
      </w:r>
      <w:r w:rsidRPr="00BA1686">
        <w:rPr>
          <w:rFonts w:ascii="Tahoma" w:hAnsi="Tahoma" w:cs="Tahoma"/>
          <w:sz w:val="20"/>
          <w:szCs w:val="20"/>
        </w:rPr>
        <w:t xml:space="preserve"> s předáním potřebných oprávnění pro užívání systému </w:t>
      </w:r>
      <w:r>
        <w:rPr>
          <w:rFonts w:ascii="Tahoma" w:hAnsi="Tahoma" w:cs="Tahoma"/>
          <w:sz w:val="20"/>
          <w:szCs w:val="20"/>
        </w:rPr>
        <w:t>Objednatelem</w:t>
      </w:r>
      <w:r w:rsidRPr="00BA1686">
        <w:rPr>
          <w:rFonts w:ascii="Tahoma" w:hAnsi="Tahoma" w:cs="Tahoma"/>
          <w:sz w:val="20"/>
          <w:szCs w:val="20"/>
        </w:rPr>
        <w:t xml:space="preserve">. </w:t>
      </w:r>
    </w:p>
    <w:p w14:paraId="64805799" w14:textId="77777777" w:rsidR="005745DD" w:rsidRPr="00BA1686" w:rsidRDefault="005745DD" w:rsidP="006E55BF">
      <w:pPr>
        <w:pStyle w:val="odstavecspismenkem"/>
        <w:numPr>
          <w:ilvl w:val="0"/>
          <w:numId w:val="36"/>
        </w:numPr>
        <w:rPr>
          <w:rFonts w:ascii="Tahoma" w:hAnsi="Tahoma" w:cs="Tahoma"/>
          <w:sz w:val="20"/>
          <w:szCs w:val="20"/>
        </w:rPr>
      </w:pPr>
      <w:r w:rsidRPr="00BA1686">
        <w:rPr>
          <w:rFonts w:ascii="Tahoma" w:hAnsi="Tahoma" w:cs="Tahoma"/>
          <w:sz w:val="20"/>
          <w:szCs w:val="20"/>
        </w:rPr>
        <w:t xml:space="preserve">Systém bude </w:t>
      </w:r>
      <w:r>
        <w:rPr>
          <w:rFonts w:ascii="Tahoma" w:hAnsi="Tahoma" w:cs="Tahoma"/>
          <w:sz w:val="20"/>
          <w:szCs w:val="20"/>
        </w:rPr>
        <w:t xml:space="preserve">bezplatně </w:t>
      </w:r>
      <w:r w:rsidRPr="00BA1686">
        <w:rPr>
          <w:rFonts w:ascii="Tahoma" w:hAnsi="Tahoma" w:cs="Tahoma"/>
          <w:sz w:val="20"/>
          <w:szCs w:val="20"/>
        </w:rPr>
        <w:t>aktualizován při změně legislativy (DPH, splatnost faktur aj.).</w:t>
      </w:r>
    </w:p>
    <w:p w14:paraId="2AAD6FE9" w14:textId="77777777" w:rsidR="005745DD" w:rsidRDefault="005745DD" w:rsidP="006E55BF">
      <w:pPr>
        <w:pStyle w:val="odstavecspismenkem"/>
        <w:numPr>
          <w:ilvl w:val="0"/>
          <w:numId w:val="36"/>
        </w:numPr>
        <w:rPr>
          <w:rFonts w:ascii="Tahoma" w:hAnsi="Tahoma" w:cs="Tahoma"/>
          <w:sz w:val="20"/>
          <w:szCs w:val="20"/>
        </w:rPr>
      </w:pPr>
      <w:r w:rsidRPr="00BA1686">
        <w:rPr>
          <w:rFonts w:ascii="Tahoma" w:hAnsi="Tahoma" w:cs="Tahoma"/>
          <w:sz w:val="20"/>
          <w:szCs w:val="20"/>
        </w:rPr>
        <w:t>Realizace nových požadavků a úprav systému</w:t>
      </w:r>
      <w:r>
        <w:rPr>
          <w:rFonts w:ascii="Tahoma" w:hAnsi="Tahoma" w:cs="Tahoma"/>
          <w:sz w:val="20"/>
          <w:szCs w:val="20"/>
        </w:rPr>
        <w:t xml:space="preserve"> na žádost</w:t>
      </w:r>
      <w:r w:rsidRPr="00BA1686">
        <w:rPr>
          <w:rFonts w:ascii="Tahoma" w:hAnsi="Tahoma" w:cs="Tahoma"/>
          <w:sz w:val="20"/>
          <w:szCs w:val="20"/>
        </w:rPr>
        <w:t xml:space="preserve"> </w:t>
      </w:r>
      <w:r>
        <w:rPr>
          <w:rFonts w:ascii="Tahoma" w:hAnsi="Tahoma" w:cs="Tahoma"/>
          <w:sz w:val="20"/>
          <w:szCs w:val="20"/>
        </w:rPr>
        <w:t>Objednatele v rozsahu max. 100 člověkohodin/rok.</w:t>
      </w:r>
    </w:p>
    <w:p w14:paraId="5AAB03A0" w14:textId="77777777" w:rsidR="005745DD" w:rsidRPr="00433BD6" w:rsidRDefault="005745DD" w:rsidP="006E55BF">
      <w:pPr>
        <w:pStyle w:val="odstavecspismenkem"/>
        <w:numPr>
          <w:ilvl w:val="0"/>
          <w:numId w:val="36"/>
        </w:numPr>
        <w:rPr>
          <w:rFonts w:ascii="Tahoma" w:hAnsi="Tahoma" w:cs="Tahoma"/>
          <w:sz w:val="20"/>
          <w:szCs w:val="20"/>
        </w:rPr>
      </w:pPr>
      <w:r>
        <w:rPr>
          <w:rFonts w:ascii="Tahoma" w:hAnsi="Tahoma" w:cs="Tahoma"/>
          <w:sz w:val="20"/>
          <w:szCs w:val="20"/>
        </w:rPr>
        <w:t>Poskytovatel</w:t>
      </w:r>
      <w:r w:rsidRPr="00BA1686">
        <w:rPr>
          <w:rFonts w:ascii="Tahoma" w:hAnsi="Tahoma" w:cs="Tahoma"/>
          <w:sz w:val="20"/>
          <w:szCs w:val="20"/>
        </w:rPr>
        <w:t xml:space="preserve"> garant</w:t>
      </w:r>
      <w:r>
        <w:rPr>
          <w:rFonts w:ascii="Tahoma" w:hAnsi="Tahoma" w:cs="Tahoma"/>
          <w:sz w:val="20"/>
          <w:szCs w:val="20"/>
        </w:rPr>
        <w:t>uje</w:t>
      </w:r>
      <w:r w:rsidRPr="00BA1686">
        <w:rPr>
          <w:rFonts w:ascii="Tahoma" w:hAnsi="Tahoma" w:cs="Tahoma"/>
          <w:sz w:val="20"/>
          <w:szCs w:val="20"/>
        </w:rPr>
        <w:t xml:space="preserve">, že v případě update svého software </w:t>
      </w:r>
      <w:r>
        <w:rPr>
          <w:rFonts w:ascii="Tahoma" w:hAnsi="Tahoma" w:cs="Tahoma"/>
          <w:sz w:val="20"/>
          <w:szCs w:val="20"/>
        </w:rPr>
        <w:t xml:space="preserve">(Systému) </w:t>
      </w:r>
      <w:r w:rsidRPr="00BA1686">
        <w:rPr>
          <w:rFonts w:ascii="Tahoma" w:hAnsi="Tahoma" w:cs="Tahoma"/>
          <w:sz w:val="20"/>
          <w:szCs w:val="20"/>
        </w:rPr>
        <w:t xml:space="preserve">zajistí </w:t>
      </w:r>
      <w:r>
        <w:rPr>
          <w:rFonts w:ascii="Tahoma" w:hAnsi="Tahoma" w:cs="Tahoma"/>
          <w:sz w:val="20"/>
          <w:szCs w:val="20"/>
        </w:rPr>
        <w:t xml:space="preserve">jeho </w:t>
      </w:r>
      <w:r w:rsidRPr="00BA1686">
        <w:rPr>
          <w:rFonts w:ascii="Tahoma" w:hAnsi="Tahoma" w:cs="Tahoma"/>
          <w:sz w:val="20"/>
          <w:szCs w:val="20"/>
        </w:rPr>
        <w:t xml:space="preserve">opětovnou plnou integraci s ostatními systémy </w:t>
      </w:r>
      <w:r>
        <w:rPr>
          <w:rFonts w:ascii="Tahoma" w:hAnsi="Tahoma" w:cs="Tahoma"/>
          <w:sz w:val="20"/>
          <w:szCs w:val="20"/>
        </w:rPr>
        <w:t>Objednatele</w:t>
      </w:r>
      <w:r w:rsidRPr="00BA1686">
        <w:rPr>
          <w:rFonts w:ascii="Tahoma" w:hAnsi="Tahoma" w:cs="Tahoma"/>
          <w:sz w:val="20"/>
          <w:szCs w:val="20"/>
        </w:rPr>
        <w:t xml:space="preserve"> podle </w:t>
      </w:r>
      <w:r w:rsidRPr="00793092">
        <w:rPr>
          <w:rFonts w:ascii="Tahoma" w:hAnsi="Tahoma" w:cs="Tahoma"/>
          <w:sz w:val="20"/>
          <w:szCs w:val="20"/>
        </w:rPr>
        <w:t>bodu 1.3.</w:t>
      </w:r>
      <w:r w:rsidRPr="00BA1686">
        <w:rPr>
          <w:rFonts w:ascii="Tahoma" w:hAnsi="Tahoma" w:cs="Tahoma"/>
          <w:sz w:val="20"/>
          <w:szCs w:val="20"/>
        </w:rPr>
        <w:t xml:space="preserve"> V případě update některého z těchto systémů nebo aplikací se </w:t>
      </w:r>
      <w:r>
        <w:rPr>
          <w:rFonts w:ascii="Tahoma" w:hAnsi="Tahoma" w:cs="Tahoma"/>
          <w:sz w:val="20"/>
          <w:szCs w:val="20"/>
        </w:rPr>
        <w:t>pak Poskytovatel</w:t>
      </w:r>
      <w:r w:rsidRPr="00BA1686">
        <w:rPr>
          <w:rFonts w:ascii="Tahoma" w:hAnsi="Tahoma" w:cs="Tahoma"/>
          <w:sz w:val="20"/>
          <w:szCs w:val="20"/>
        </w:rPr>
        <w:t xml:space="preserve"> zavazuje k součinnosti s jejich dodavateli </w:t>
      </w:r>
      <w:r>
        <w:rPr>
          <w:rFonts w:ascii="Tahoma" w:hAnsi="Tahoma" w:cs="Tahoma"/>
          <w:sz w:val="20"/>
          <w:szCs w:val="20"/>
        </w:rPr>
        <w:t xml:space="preserve">za účelem zajištění </w:t>
      </w:r>
      <w:r w:rsidRPr="00BA1686">
        <w:rPr>
          <w:rFonts w:ascii="Tahoma" w:hAnsi="Tahoma" w:cs="Tahoma"/>
          <w:sz w:val="20"/>
          <w:szCs w:val="20"/>
        </w:rPr>
        <w:t>opětovné plné integrac</w:t>
      </w:r>
      <w:r>
        <w:rPr>
          <w:rFonts w:ascii="Tahoma" w:hAnsi="Tahoma" w:cs="Tahoma"/>
          <w:sz w:val="20"/>
          <w:szCs w:val="20"/>
        </w:rPr>
        <w:t>e</w:t>
      </w:r>
      <w:r w:rsidRPr="00BA1686">
        <w:rPr>
          <w:rFonts w:ascii="Tahoma" w:hAnsi="Tahoma" w:cs="Tahoma"/>
          <w:sz w:val="20"/>
          <w:szCs w:val="20"/>
        </w:rPr>
        <w:t xml:space="preserve"> </w:t>
      </w:r>
      <w:r>
        <w:rPr>
          <w:rFonts w:ascii="Tahoma" w:hAnsi="Tahoma" w:cs="Tahoma"/>
          <w:sz w:val="20"/>
          <w:szCs w:val="20"/>
        </w:rPr>
        <w:t xml:space="preserve">veškerých dotčených </w:t>
      </w:r>
      <w:r w:rsidRPr="00BA1686">
        <w:rPr>
          <w:rFonts w:ascii="Tahoma" w:hAnsi="Tahoma" w:cs="Tahoma"/>
          <w:sz w:val="20"/>
          <w:szCs w:val="20"/>
        </w:rPr>
        <w:t>systémů a</w:t>
      </w:r>
      <w:r>
        <w:rPr>
          <w:rFonts w:ascii="Tahoma" w:hAnsi="Tahoma" w:cs="Tahoma"/>
          <w:sz w:val="20"/>
          <w:szCs w:val="20"/>
        </w:rPr>
        <w:t> </w:t>
      </w:r>
      <w:r w:rsidRPr="00BA1686">
        <w:rPr>
          <w:rFonts w:ascii="Tahoma" w:hAnsi="Tahoma" w:cs="Tahoma"/>
          <w:sz w:val="20"/>
          <w:szCs w:val="20"/>
        </w:rPr>
        <w:t>aplikací.</w:t>
      </w:r>
    </w:p>
    <w:p w14:paraId="6DB703FD" w14:textId="77777777" w:rsidR="005745DD" w:rsidRPr="00BA1686"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sidRPr="00BA1686">
        <w:rPr>
          <w:rFonts w:ascii="Tahoma" w:hAnsi="Tahoma" w:cs="Tahoma"/>
          <w:sz w:val="20"/>
          <w:szCs w:val="20"/>
        </w:rPr>
        <w:t>Další požadavky</w:t>
      </w:r>
      <w:r>
        <w:rPr>
          <w:rFonts w:ascii="Tahoma" w:hAnsi="Tahoma" w:cs="Tahoma"/>
          <w:sz w:val="20"/>
          <w:szCs w:val="20"/>
        </w:rPr>
        <w:t xml:space="preserve"> Objednatele</w:t>
      </w:r>
    </w:p>
    <w:p w14:paraId="2120EC36" w14:textId="77777777" w:rsidR="005745DD" w:rsidRPr="001D6650" w:rsidRDefault="005745DD" w:rsidP="006E55BF">
      <w:pPr>
        <w:pStyle w:val="odstavecspismenkem"/>
        <w:numPr>
          <w:ilvl w:val="0"/>
          <w:numId w:val="32"/>
        </w:numPr>
        <w:rPr>
          <w:rFonts w:ascii="Tahoma" w:hAnsi="Tahoma" w:cs="Tahoma"/>
          <w:sz w:val="20"/>
          <w:szCs w:val="20"/>
        </w:rPr>
      </w:pPr>
      <w:r w:rsidRPr="00BA1686">
        <w:rPr>
          <w:rFonts w:ascii="Tahoma" w:hAnsi="Tahoma" w:cs="Tahoma"/>
          <w:sz w:val="20"/>
          <w:szCs w:val="20"/>
        </w:rPr>
        <w:t xml:space="preserve">Zajištění školení na vyžádání (1x za měsíc v rozsahu 4 hodiny v prostorách </w:t>
      </w:r>
      <w:r>
        <w:rPr>
          <w:rFonts w:ascii="Tahoma" w:hAnsi="Tahoma" w:cs="Tahoma"/>
          <w:sz w:val="20"/>
          <w:szCs w:val="20"/>
        </w:rPr>
        <w:t>Objednatele</w:t>
      </w:r>
      <w:r w:rsidRPr="00BA1686">
        <w:rPr>
          <w:rFonts w:ascii="Tahoma" w:hAnsi="Tahoma" w:cs="Tahoma"/>
          <w:sz w:val="20"/>
          <w:szCs w:val="20"/>
        </w:rPr>
        <w:t>).</w:t>
      </w:r>
    </w:p>
    <w:p w14:paraId="07128B4B" w14:textId="77777777" w:rsidR="005745DD" w:rsidRDefault="005745DD" w:rsidP="006E55BF">
      <w:pPr>
        <w:pStyle w:val="odstavecspismenkem"/>
        <w:numPr>
          <w:ilvl w:val="0"/>
          <w:numId w:val="32"/>
        </w:numPr>
        <w:rPr>
          <w:rFonts w:ascii="Tahoma" w:hAnsi="Tahoma" w:cs="Tahoma"/>
          <w:sz w:val="20"/>
          <w:szCs w:val="20"/>
        </w:rPr>
      </w:pPr>
      <w:r w:rsidRPr="00907F0C">
        <w:rPr>
          <w:rFonts w:ascii="Tahoma" w:hAnsi="Tahoma" w:cs="Tahoma"/>
          <w:sz w:val="20"/>
          <w:szCs w:val="20"/>
        </w:rPr>
        <w:t xml:space="preserve">Při ukončení outsourcingu předá </w:t>
      </w:r>
      <w:r>
        <w:rPr>
          <w:rFonts w:ascii="Tahoma" w:hAnsi="Tahoma" w:cs="Tahoma"/>
          <w:sz w:val="20"/>
          <w:szCs w:val="20"/>
        </w:rPr>
        <w:t>Poskytovatel Objednateli</w:t>
      </w:r>
      <w:r w:rsidRPr="00907F0C">
        <w:rPr>
          <w:rFonts w:ascii="Tahoma" w:hAnsi="Tahoma" w:cs="Tahoma"/>
          <w:sz w:val="20"/>
          <w:szCs w:val="20"/>
        </w:rPr>
        <w:t xml:space="preserve"> všechna data, která byla obsahem provozovaného systému ve strukturované podobě ve formátu </w:t>
      </w:r>
      <w:proofErr w:type="spellStart"/>
      <w:r w:rsidRPr="00907F0C">
        <w:rPr>
          <w:rFonts w:ascii="Tahoma" w:hAnsi="Tahoma" w:cs="Tahoma"/>
          <w:sz w:val="20"/>
          <w:szCs w:val="20"/>
        </w:rPr>
        <w:t>xml</w:t>
      </w:r>
      <w:proofErr w:type="spellEnd"/>
      <w:r w:rsidRPr="00907F0C">
        <w:rPr>
          <w:rFonts w:ascii="Tahoma" w:hAnsi="Tahoma" w:cs="Tahoma"/>
          <w:sz w:val="20"/>
          <w:szCs w:val="20"/>
        </w:rPr>
        <w:t xml:space="preserve"> </w:t>
      </w:r>
      <w:r>
        <w:rPr>
          <w:rFonts w:ascii="Tahoma" w:hAnsi="Tahoma" w:cs="Tahoma"/>
          <w:sz w:val="20"/>
          <w:szCs w:val="20"/>
        </w:rPr>
        <w:t xml:space="preserve">nebo </w:t>
      </w:r>
      <w:proofErr w:type="spellStart"/>
      <w:r>
        <w:rPr>
          <w:rFonts w:ascii="Tahoma" w:hAnsi="Tahoma" w:cs="Tahoma"/>
          <w:sz w:val="20"/>
          <w:szCs w:val="20"/>
        </w:rPr>
        <w:t>dbf</w:t>
      </w:r>
      <w:proofErr w:type="spellEnd"/>
      <w:r>
        <w:rPr>
          <w:rFonts w:ascii="Tahoma" w:hAnsi="Tahoma" w:cs="Tahoma"/>
          <w:sz w:val="20"/>
          <w:szCs w:val="20"/>
        </w:rPr>
        <w:t xml:space="preserve"> </w:t>
      </w:r>
      <w:r w:rsidRPr="00907F0C">
        <w:rPr>
          <w:rFonts w:ascii="Tahoma" w:hAnsi="Tahoma" w:cs="Tahoma"/>
          <w:sz w:val="20"/>
          <w:szCs w:val="20"/>
        </w:rPr>
        <w:t xml:space="preserve">ve struktuře, která bude pro </w:t>
      </w:r>
      <w:r>
        <w:rPr>
          <w:rFonts w:ascii="Tahoma" w:hAnsi="Tahoma" w:cs="Tahoma"/>
          <w:sz w:val="20"/>
          <w:szCs w:val="20"/>
        </w:rPr>
        <w:t>Objednatele</w:t>
      </w:r>
      <w:r w:rsidRPr="00907F0C">
        <w:rPr>
          <w:rFonts w:ascii="Tahoma" w:hAnsi="Tahoma" w:cs="Tahoma"/>
          <w:sz w:val="20"/>
          <w:szCs w:val="20"/>
        </w:rPr>
        <w:t xml:space="preserve"> přijatelná. </w:t>
      </w:r>
    </w:p>
    <w:p w14:paraId="6D766E25" w14:textId="77777777" w:rsidR="005745DD" w:rsidRPr="00B660EC" w:rsidRDefault="005745DD" w:rsidP="005745DD">
      <w:pPr>
        <w:pStyle w:val="Nadpis1"/>
        <w:keepNext/>
        <w:widowControl/>
        <w:tabs>
          <w:tab w:val="num" w:pos="432"/>
        </w:tabs>
        <w:spacing w:before="240" w:after="60" w:line="240" w:lineRule="auto"/>
        <w:ind w:left="432" w:hanging="432"/>
        <w:jc w:val="both"/>
        <w:rPr>
          <w:sz w:val="24"/>
          <w:szCs w:val="24"/>
        </w:rPr>
      </w:pPr>
      <w:r w:rsidRPr="00457449">
        <w:rPr>
          <w:sz w:val="24"/>
          <w:szCs w:val="24"/>
        </w:rPr>
        <w:t>Požadavky na Systém a Služb</w:t>
      </w:r>
      <w:r>
        <w:rPr>
          <w:sz w:val="24"/>
          <w:szCs w:val="24"/>
        </w:rPr>
        <w:t>u</w:t>
      </w:r>
      <w:r w:rsidRPr="00457449">
        <w:rPr>
          <w:sz w:val="24"/>
          <w:szCs w:val="24"/>
        </w:rPr>
        <w:t xml:space="preserve"> z hlediska GDPR</w:t>
      </w:r>
    </w:p>
    <w:p w14:paraId="736C8098" w14:textId="77777777" w:rsidR="005745DD" w:rsidRPr="00B660EC"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Pr>
          <w:rFonts w:ascii="Tahoma" w:hAnsi="Tahoma" w:cs="Tahoma"/>
          <w:sz w:val="20"/>
          <w:szCs w:val="20"/>
        </w:rPr>
        <w:t>O</w:t>
      </w:r>
      <w:r w:rsidRPr="00B660EC">
        <w:rPr>
          <w:rFonts w:ascii="Tahoma" w:hAnsi="Tahoma" w:cs="Tahoma"/>
          <w:sz w:val="20"/>
          <w:szCs w:val="20"/>
        </w:rPr>
        <w:t xml:space="preserve">becné požadavky </w:t>
      </w:r>
    </w:p>
    <w:p w14:paraId="248E2A80" w14:textId="77777777" w:rsidR="005745DD" w:rsidRDefault="005745DD" w:rsidP="006E55BF">
      <w:pPr>
        <w:pStyle w:val="odstavecspismenkem"/>
        <w:numPr>
          <w:ilvl w:val="0"/>
          <w:numId w:val="39"/>
        </w:numPr>
        <w:rPr>
          <w:rFonts w:ascii="Tahoma" w:hAnsi="Tahoma" w:cs="Tahoma"/>
          <w:sz w:val="20"/>
          <w:szCs w:val="20"/>
        </w:rPr>
      </w:pPr>
      <w:r>
        <w:rPr>
          <w:rFonts w:ascii="Tahoma" w:hAnsi="Tahoma" w:cs="Tahoma"/>
          <w:sz w:val="20"/>
          <w:szCs w:val="20"/>
        </w:rPr>
        <w:t xml:space="preserve">Služba, stejně jako i </w:t>
      </w:r>
      <w:r w:rsidRPr="64B0220D">
        <w:rPr>
          <w:rFonts w:ascii="Tahoma" w:hAnsi="Tahoma" w:cs="Tahoma"/>
          <w:sz w:val="20"/>
          <w:szCs w:val="20"/>
        </w:rPr>
        <w:t xml:space="preserve">Systém </w:t>
      </w:r>
      <w:r>
        <w:rPr>
          <w:rFonts w:ascii="Tahoma" w:hAnsi="Tahoma" w:cs="Tahoma"/>
          <w:sz w:val="20"/>
          <w:szCs w:val="20"/>
        </w:rPr>
        <w:t xml:space="preserve">Poskytovatele (zpracovatele) musí </w:t>
      </w:r>
      <w:r w:rsidRPr="64B0220D">
        <w:rPr>
          <w:rFonts w:ascii="Tahoma" w:hAnsi="Tahoma" w:cs="Tahoma"/>
          <w:sz w:val="20"/>
          <w:szCs w:val="20"/>
        </w:rPr>
        <w:t>plně splňovat požadavky Nařízení Evropského parlamentu a</w:t>
      </w:r>
      <w:r>
        <w:rPr>
          <w:rFonts w:ascii="Tahoma" w:hAnsi="Tahoma" w:cs="Tahoma"/>
          <w:sz w:val="20"/>
          <w:szCs w:val="20"/>
        </w:rPr>
        <w:t> </w:t>
      </w:r>
      <w:r w:rsidRPr="64B0220D">
        <w:rPr>
          <w:rFonts w:ascii="Tahoma" w:hAnsi="Tahoma" w:cs="Tahoma"/>
          <w:sz w:val="20"/>
          <w:szCs w:val="20"/>
        </w:rPr>
        <w:t xml:space="preserve">Rady (EU) 2016/679 ze dne 27. dubna 2016 o ochraně fyzických osob v souvislosti se zpracováním osobních údajů a o volném pohybu těchto údajů (General Data </w:t>
      </w:r>
      <w:proofErr w:type="spellStart"/>
      <w:r w:rsidRPr="64B0220D">
        <w:rPr>
          <w:rFonts w:ascii="Tahoma" w:hAnsi="Tahoma" w:cs="Tahoma"/>
          <w:sz w:val="20"/>
          <w:szCs w:val="20"/>
        </w:rPr>
        <w:t>Protection</w:t>
      </w:r>
      <w:proofErr w:type="spellEnd"/>
      <w:r w:rsidRPr="64B0220D">
        <w:rPr>
          <w:rFonts w:ascii="Tahoma" w:hAnsi="Tahoma" w:cs="Tahoma"/>
          <w:sz w:val="20"/>
          <w:szCs w:val="20"/>
        </w:rPr>
        <w:t xml:space="preserve"> </w:t>
      </w:r>
      <w:proofErr w:type="spellStart"/>
      <w:r w:rsidRPr="64B0220D">
        <w:rPr>
          <w:rFonts w:ascii="Tahoma" w:hAnsi="Tahoma" w:cs="Tahoma"/>
          <w:sz w:val="20"/>
          <w:szCs w:val="20"/>
        </w:rPr>
        <w:t>Regulation</w:t>
      </w:r>
      <w:proofErr w:type="spellEnd"/>
      <w:r w:rsidRPr="64B0220D">
        <w:rPr>
          <w:rFonts w:ascii="Tahoma" w:hAnsi="Tahoma" w:cs="Tahoma"/>
          <w:sz w:val="20"/>
          <w:szCs w:val="20"/>
        </w:rPr>
        <w:t>).</w:t>
      </w:r>
    </w:p>
    <w:p w14:paraId="7D013DE6" w14:textId="77777777" w:rsidR="005745DD" w:rsidRPr="00B660EC" w:rsidRDefault="005745DD" w:rsidP="006E55BF">
      <w:pPr>
        <w:pStyle w:val="odstavecspismenkem"/>
        <w:numPr>
          <w:ilvl w:val="0"/>
          <w:numId w:val="39"/>
        </w:numPr>
        <w:rPr>
          <w:rFonts w:ascii="Tahoma" w:hAnsi="Tahoma" w:cs="Tahoma"/>
          <w:sz w:val="20"/>
          <w:szCs w:val="20"/>
        </w:rPr>
      </w:pPr>
      <w:r w:rsidRPr="00B660EC">
        <w:rPr>
          <w:rFonts w:ascii="Tahoma" w:hAnsi="Tahoma" w:cs="Tahoma"/>
          <w:sz w:val="20"/>
          <w:szCs w:val="20"/>
        </w:rPr>
        <w:t xml:space="preserve">Systém bude splňovat podmínky dostatečného a náležitého zabezpečení Osobních údajů včetně jejich ochrany pomocí vhodných technických a organizačních opatření před neoprávněným či protiprávním zpracováním a před náhodnou ztrátou, zničením nebo poškozením dat. </w:t>
      </w:r>
    </w:p>
    <w:p w14:paraId="33B092BF" w14:textId="77777777" w:rsidR="005745DD" w:rsidRDefault="005745DD" w:rsidP="006E55BF">
      <w:pPr>
        <w:pStyle w:val="odstavecspismenkem"/>
        <w:numPr>
          <w:ilvl w:val="0"/>
          <w:numId w:val="39"/>
        </w:numPr>
        <w:rPr>
          <w:rFonts w:ascii="Tahoma" w:hAnsi="Tahoma" w:cs="Tahoma"/>
          <w:sz w:val="20"/>
          <w:szCs w:val="20"/>
        </w:rPr>
      </w:pPr>
      <w:r w:rsidRPr="00B660EC">
        <w:rPr>
          <w:rFonts w:ascii="Tahoma" w:hAnsi="Tahoma" w:cs="Tahoma"/>
          <w:sz w:val="20"/>
          <w:szCs w:val="20"/>
        </w:rPr>
        <w:t>Systém bude za tímto účelem umožnovat zejména:</w:t>
      </w:r>
    </w:p>
    <w:p w14:paraId="17FA7C56" w14:textId="77777777" w:rsidR="005745DD" w:rsidRPr="00B660EC" w:rsidRDefault="005745DD" w:rsidP="006E55BF">
      <w:pPr>
        <w:pStyle w:val="odstavecspismenkem"/>
        <w:numPr>
          <w:ilvl w:val="0"/>
          <w:numId w:val="40"/>
        </w:numPr>
        <w:rPr>
          <w:rFonts w:ascii="Tahoma" w:hAnsi="Tahoma" w:cs="Tahoma"/>
          <w:sz w:val="20"/>
          <w:szCs w:val="20"/>
        </w:rPr>
      </w:pPr>
      <w:r w:rsidRPr="00B660EC">
        <w:rPr>
          <w:rFonts w:ascii="Tahoma" w:hAnsi="Tahoma" w:cs="Tahoma"/>
          <w:sz w:val="20"/>
          <w:szCs w:val="20"/>
        </w:rPr>
        <w:t xml:space="preserve">udělit různá přístupová práva zaměstnancům </w:t>
      </w:r>
      <w:r>
        <w:rPr>
          <w:rFonts w:ascii="Tahoma" w:hAnsi="Tahoma" w:cs="Tahoma"/>
          <w:sz w:val="20"/>
          <w:szCs w:val="20"/>
        </w:rPr>
        <w:t>Objednatele (s</w:t>
      </w:r>
      <w:r w:rsidRPr="00B660EC">
        <w:rPr>
          <w:rFonts w:ascii="Tahoma" w:hAnsi="Tahoma" w:cs="Tahoma"/>
          <w:sz w:val="20"/>
          <w:szCs w:val="20"/>
        </w:rPr>
        <w:t>právce</w:t>
      </w:r>
      <w:r>
        <w:rPr>
          <w:rFonts w:ascii="Tahoma" w:hAnsi="Tahoma" w:cs="Tahoma"/>
          <w:sz w:val="20"/>
          <w:szCs w:val="20"/>
        </w:rPr>
        <w:t>)</w:t>
      </w:r>
      <w:r w:rsidRPr="00B660EC">
        <w:rPr>
          <w:rFonts w:ascii="Tahoma" w:hAnsi="Tahoma" w:cs="Tahoma"/>
          <w:sz w:val="20"/>
          <w:szCs w:val="20"/>
        </w:rPr>
        <w:t xml:space="preserve"> i </w:t>
      </w:r>
      <w:r>
        <w:rPr>
          <w:rFonts w:ascii="Tahoma" w:hAnsi="Tahoma" w:cs="Tahoma"/>
          <w:sz w:val="20"/>
          <w:szCs w:val="20"/>
        </w:rPr>
        <w:t>Poskytovatele</w:t>
      </w:r>
      <w:r w:rsidRPr="00B660EC">
        <w:rPr>
          <w:rFonts w:ascii="Tahoma" w:hAnsi="Tahoma" w:cs="Tahoma"/>
          <w:sz w:val="20"/>
          <w:szCs w:val="20"/>
        </w:rPr>
        <w:t xml:space="preserve"> k operacím s daty v</w:t>
      </w:r>
      <w:r>
        <w:rPr>
          <w:rFonts w:ascii="Tahoma" w:hAnsi="Tahoma" w:cs="Tahoma"/>
          <w:sz w:val="20"/>
          <w:szCs w:val="20"/>
        </w:rPr>
        <w:t> </w:t>
      </w:r>
      <w:r w:rsidRPr="00B660EC">
        <w:rPr>
          <w:rFonts w:ascii="Tahoma" w:hAnsi="Tahoma" w:cs="Tahoma"/>
          <w:sz w:val="20"/>
          <w:szCs w:val="20"/>
        </w:rPr>
        <w:t>Systému</w:t>
      </w:r>
      <w:r>
        <w:rPr>
          <w:rFonts w:ascii="Tahoma" w:hAnsi="Tahoma" w:cs="Tahoma"/>
          <w:sz w:val="20"/>
          <w:szCs w:val="20"/>
        </w:rPr>
        <w:t>;</w:t>
      </w:r>
    </w:p>
    <w:p w14:paraId="7F80A5A3" w14:textId="77777777" w:rsidR="005745DD" w:rsidRDefault="005745DD" w:rsidP="006E55BF">
      <w:pPr>
        <w:pStyle w:val="odstavecspismenkem"/>
        <w:numPr>
          <w:ilvl w:val="0"/>
          <w:numId w:val="40"/>
        </w:numPr>
        <w:rPr>
          <w:rFonts w:ascii="Tahoma" w:hAnsi="Tahoma" w:cs="Tahoma"/>
          <w:sz w:val="20"/>
          <w:szCs w:val="20"/>
        </w:rPr>
      </w:pPr>
      <w:r w:rsidRPr="00B660EC">
        <w:rPr>
          <w:rFonts w:ascii="Tahoma" w:hAnsi="Tahoma" w:cs="Tahoma"/>
          <w:sz w:val="20"/>
          <w:szCs w:val="20"/>
        </w:rPr>
        <w:t xml:space="preserve">zaznamenávat a archivovat historii přístupů a operací s daty (logování), prováděných zaměstnanci </w:t>
      </w:r>
      <w:r>
        <w:rPr>
          <w:rFonts w:ascii="Tahoma" w:hAnsi="Tahoma" w:cs="Tahoma"/>
          <w:sz w:val="20"/>
          <w:szCs w:val="20"/>
        </w:rPr>
        <w:t>Objednatele</w:t>
      </w:r>
      <w:r w:rsidRPr="00B660EC">
        <w:rPr>
          <w:rFonts w:ascii="Tahoma" w:hAnsi="Tahoma" w:cs="Tahoma"/>
          <w:sz w:val="20"/>
          <w:szCs w:val="20"/>
        </w:rPr>
        <w:t xml:space="preserve"> a </w:t>
      </w:r>
      <w:r>
        <w:rPr>
          <w:rFonts w:ascii="Tahoma" w:hAnsi="Tahoma" w:cs="Tahoma"/>
          <w:sz w:val="20"/>
          <w:szCs w:val="20"/>
        </w:rPr>
        <w:t>Poskytovatele</w:t>
      </w:r>
      <w:r w:rsidRPr="00B660EC">
        <w:rPr>
          <w:rFonts w:ascii="Tahoma" w:hAnsi="Tahoma" w:cs="Tahoma"/>
          <w:sz w:val="20"/>
          <w:szCs w:val="20"/>
        </w:rPr>
        <w:t xml:space="preserve">, a to minimálně po dobu </w:t>
      </w:r>
      <w:r>
        <w:rPr>
          <w:rFonts w:ascii="Tahoma" w:hAnsi="Tahoma" w:cs="Tahoma"/>
          <w:sz w:val="20"/>
          <w:szCs w:val="20"/>
        </w:rPr>
        <w:t>3 </w:t>
      </w:r>
      <w:r w:rsidRPr="00B660EC">
        <w:rPr>
          <w:rFonts w:ascii="Tahoma" w:hAnsi="Tahoma" w:cs="Tahoma"/>
          <w:sz w:val="20"/>
          <w:szCs w:val="20"/>
        </w:rPr>
        <w:t>let</w:t>
      </w:r>
      <w:r>
        <w:rPr>
          <w:rFonts w:ascii="Tahoma" w:hAnsi="Tahoma" w:cs="Tahoma"/>
          <w:sz w:val="20"/>
          <w:szCs w:val="20"/>
        </w:rPr>
        <w:t>.</w:t>
      </w:r>
    </w:p>
    <w:p w14:paraId="055F597A" w14:textId="77777777" w:rsidR="005745DD" w:rsidRDefault="005745DD" w:rsidP="006E55BF">
      <w:pPr>
        <w:pStyle w:val="odstavecspismenkem"/>
        <w:numPr>
          <w:ilvl w:val="0"/>
          <w:numId w:val="39"/>
        </w:numPr>
        <w:rPr>
          <w:rFonts w:ascii="Tahoma" w:hAnsi="Tahoma" w:cs="Tahoma"/>
          <w:sz w:val="20"/>
          <w:szCs w:val="20"/>
        </w:rPr>
      </w:pPr>
      <w:r w:rsidRPr="00B660EC">
        <w:rPr>
          <w:rFonts w:ascii="Tahoma" w:hAnsi="Tahoma" w:cs="Tahoma"/>
          <w:sz w:val="20"/>
          <w:szCs w:val="20"/>
        </w:rPr>
        <w:t xml:space="preserve">Systém bude umožňovat Objednateli, aby mohl vyhovět požadavkům </w:t>
      </w:r>
      <w:r>
        <w:rPr>
          <w:rFonts w:ascii="Tahoma" w:hAnsi="Tahoma" w:cs="Tahoma"/>
          <w:sz w:val="20"/>
          <w:szCs w:val="20"/>
        </w:rPr>
        <w:t>svých zákazníků</w:t>
      </w:r>
      <w:r w:rsidRPr="00B660EC">
        <w:rPr>
          <w:rFonts w:ascii="Tahoma" w:hAnsi="Tahoma" w:cs="Tahoma"/>
          <w:sz w:val="20"/>
          <w:szCs w:val="20"/>
        </w:rPr>
        <w:t xml:space="preserve"> </w:t>
      </w:r>
      <w:r>
        <w:rPr>
          <w:rFonts w:ascii="Tahoma" w:hAnsi="Tahoma" w:cs="Tahoma"/>
          <w:sz w:val="20"/>
          <w:szCs w:val="20"/>
        </w:rPr>
        <w:t xml:space="preserve">(klientů) </w:t>
      </w:r>
      <w:r w:rsidRPr="00B660EC">
        <w:rPr>
          <w:rFonts w:ascii="Tahoma" w:hAnsi="Tahoma" w:cs="Tahoma"/>
          <w:sz w:val="20"/>
          <w:szCs w:val="20"/>
        </w:rPr>
        <w:t xml:space="preserve">na uplatnění jejich práv při zpracování </w:t>
      </w:r>
      <w:r>
        <w:rPr>
          <w:rFonts w:ascii="Tahoma" w:hAnsi="Tahoma" w:cs="Tahoma"/>
          <w:sz w:val="20"/>
          <w:szCs w:val="20"/>
        </w:rPr>
        <w:t>O</w:t>
      </w:r>
      <w:r w:rsidRPr="00B660EC">
        <w:rPr>
          <w:rFonts w:ascii="Tahoma" w:hAnsi="Tahoma" w:cs="Tahoma"/>
          <w:sz w:val="20"/>
          <w:szCs w:val="20"/>
        </w:rPr>
        <w:t xml:space="preserve">sobních údajů a povinnostem </w:t>
      </w:r>
      <w:r>
        <w:rPr>
          <w:rFonts w:ascii="Tahoma" w:hAnsi="Tahoma" w:cs="Tahoma"/>
          <w:sz w:val="20"/>
          <w:szCs w:val="20"/>
        </w:rPr>
        <w:t>Objednatele</w:t>
      </w:r>
      <w:r w:rsidRPr="00B660EC">
        <w:rPr>
          <w:rFonts w:ascii="Tahoma" w:hAnsi="Tahoma" w:cs="Tahoma"/>
          <w:sz w:val="20"/>
          <w:szCs w:val="20"/>
        </w:rPr>
        <w:t xml:space="preserve"> dodržet zásady transparentnosti zpracování osobních údajů. </w:t>
      </w:r>
    </w:p>
    <w:p w14:paraId="35F84928" w14:textId="77777777" w:rsidR="005745DD" w:rsidRPr="008E0997" w:rsidRDefault="005745DD" w:rsidP="006E55BF">
      <w:pPr>
        <w:pStyle w:val="odstavecspismenkem"/>
        <w:numPr>
          <w:ilvl w:val="0"/>
          <w:numId w:val="39"/>
        </w:numPr>
        <w:rPr>
          <w:rFonts w:ascii="Tahoma" w:hAnsi="Tahoma" w:cs="Tahoma"/>
          <w:sz w:val="20"/>
          <w:szCs w:val="20"/>
        </w:rPr>
      </w:pPr>
      <w:r w:rsidRPr="00B660EC">
        <w:rPr>
          <w:rFonts w:ascii="Tahoma" w:hAnsi="Tahoma" w:cs="Tahoma"/>
          <w:sz w:val="20"/>
          <w:szCs w:val="20"/>
        </w:rPr>
        <w:t xml:space="preserve">Systém bude realizován tak, aby práva </w:t>
      </w:r>
      <w:r>
        <w:rPr>
          <w:rFonts w:ascii="Tahoma" w:hAnsi="Tahoma" w:cs="Tahoma"/>
          <w:sz w:val="20"/>
          <w:szCs w:val="20"/>
        </w:rPr>
        <w:t>S</w:t>
      </w:r>
      <w:r w:rsidRPr="00B660EC">
        <w:rPr>
          <w:rFonts w:ascii="Tahoma" w:hAnsi="Tahoma" w:cs="Tahoma"/>
          <w:sz w:val="20"/>
          <w:szCs w:val="20"/>
        </w:rPr>
        <w:t>ubjekt</w:t>
      </w:r>
      <w:r>
        <w:rPr>
          <w:rFonts w:ascii="Tahoma" w:hAnsi="Tahoma" w:cs="Tahoma"/>
          <w:sz w:val="20"/>
          <w:szCs w:val="20"/>
        </w:rPr>
        <w:t>ů</w:t>
      </w:r>
      <w:r w:rsidRPr="00B660EC">
        <w:rPr>
          <w:rFonts w:ascii="Tahoma" w:hAnsi="Tahoma" w:cs="Tahoma"/>
          <w:sz w:val="20"/>
          <w:szCs w:val="20"/>
        </w:rPr>
        <w:t xml:space="preserve"> údajů byla jednoduše uplatnitelná, a aby Systém poskytoval možnost vyexportovat příslušné dokumenty, formuláře nebo data, které je </w:t>
      </w:r>
      <w:r w:rsidRPr="008E0997">
        <w:rPr>
          <w:rFonts w:ascii="Tahoma" w:hAnsi="Tahoma" w:cs="Tahoma"/>
          <w:sz w:val="20"/>
          <w:szCs w:val="20"/>
        </w:rPr>
        <w:t>Objednatel</w:t>
      </w:r>
      <w:r w:rsidRPr="00B660EC">
        <w:rPr>
          <w:rFonts w:ascii="Tahoma" w:hAnsi="Tahoma" w:cs="Tahoma"/>
          <w:sz w:val="20"/>
          <w:szCs w:val="20"/>
        </w:rPr>
        <w:t xml:space="preserve"> povinen </w:t>
      </w:r>
      <w:r w:rsidRPr="008E0997">
        <w:rPr>
          <w:rFonts w:ascii="Tahoma" w:hAnsi="Tahoma" w:cs="Tahoma"/>
          <w:sz w:val="20"/>
          <w:szCs w:val="20"/>
        </w:rPr>
        <w:t>S</w:t>
      </w:r>
      <w:r w:rsidRPr="00B660EC">
        <w:rPr>
          <w:rFonts w:ascii="Tahoma" w:hAnsi="Tahoma" w:cs="Tahoma"/>
          <w:sz w:val="20"/>
          <w:szCs w:val="20"/>
        </w:rPr>
        <w:t>ubjektu údajů předat.</w:t>
      </w:r>
      <w:r w:rsidRPr="008E0997">
        <w:rPr>
          <w:rFonts w:ascii="Tahoma" w:hAnsi="Tahoma" w:cs="Tahoma"/>
          <w:sz w:val="20"/>
          <w:szCs w:val="20"/>
        </w:rPr>
        <w:t xml:space="preserve"> </w:t>
      </w:r>
    </w:p>
    <w:p w14:paraId="111B40FA" w14:textId="77777777" w:rsidR="005745DD" w:rsidRPr="00B660EC" w:rsidRDefault="005745DD" w:rsidP="006E55BF">
      <w:pPr>
        <w:pStyle w:val="odstavecspismenkem"/>
        <w:numPr>
          <w:ilvl w:val="0"/>
          <w:numId w:val="39"/>
        </w:numPr>
        <w:rPr>
          <w:rFonts w:ascii="Tahoma" w:hAnsi="Tahoma" w:cs="Tahoma"/>
          <w:sz w:val="20"/>
          <w:szCs w:val="20"/>
        </w:rPr>
      </w:pPr>
      <w:r w:rsidRPr="00B660EC">
        <w:rPr>
          <w:rFonts w:ascii="Tahoma" w:hAnsi="Tahoma" w:cs="Tahoma"/>
          <w:sz w:val="20"/>
          <w:szCs w:val="20"/>
        </w:rPr>
        <w:t>Uplatnění práva Subjektu údajů získat kopii zpracovávaných Osobních údajů bude Systém zákazníkovi standardně poskytovat umožněním tisku nebo exportu dat do formátu souboru MS Excel z každého uživatelského webového rozhraní po přihlášení zákazníka.</w:t>
      </w:r>
    </w:p>
    <w:p w14:paraId="5D986832" w14:textId="77777777" w:rsidR="005745DD" w:rsidRPr="00B660EC" w:rsidRDefault="005745DD" w:rsidP="006E55BF">
      <w:pPr>
        <w:pStyle w:val="odstavecspismenkem"/>
        <w:numPr>
          <w:ilvl w:val="0"/>
          <w:numId w:val="39"/>
        </w:numPr>
        <w:ind w:hanging="357"/>
        <w:rPr>
          <w:rFonts w:ascii="Tahoma" w:hAnsi="Tahoma" w:cs="Tahoma"/>
          <w:sz w:val="20"/>
          <w:szCs w:val="20"/>
        </w:rPr>
      </w:pPr>
      <w:r w:rsidRPr="00B660EC">
        <w:rPr>
          <w:rFonts w:ascii="Tahoma" w:hAnsi="Tahoma" w:cs="Tahoma"/>
          <w:sz w:val="20"/>
          <w:szCs w:val="20"/>
        </w:rPr>
        <w:t>Systém bude umožňovat zákazníkovi:</w:t>
      </w:r>
    </w:p>
    <w:p w14:paraId="3AE23AE7" w14:textId="77777777" w:rsidR="005745DD" w:rsidRPr="00B660EC" w:rsidRDefault="005745DD" w:rsidP="006E55BF">
      <w:pPr>
        <w:pStyle w:val="Odstavecseseznamem"/>
        <w:widowControl/>
        <w:numPr>
          <w:ilvl w:val="1"/>
          <w:numId w:val="42"/>
        </w:numPr>
        <w:spacing w:before="120" w:after="120"/>
        <w:ind w:hanging="357"/>
        <w:contextualSpacing w:val="0"/>
        <w:jc w:val="both"/>
        <w:rPr>
          <w:rFonts w:ascii="Tahoma" w:hAnsi="Tahoma" w:cs="Tahoma"/>
          <w:sz w:val="20"/>
          <w:szCs w:val="20"/>
        </w:rPr>
      </w:pPr>
      <w:r w:rsidRPr="00B660EC">
        <w:rPr>
          <w:rFonts w:ascii="Tahoma" w:hAnsi="Tahoma" w:cs="Tahoma"/>
          <w:sz w:val="20"/>
          <w:szCs w:val="20"/>
        </w:rPr>
        <w:t>pořídit jednorázový nákup/rezervaci vstupenky na základě poskytnutí e-mailu a</w:t>
      </w:r>
      <w:r>
        <w:rPr>
          <w:rFonts w:ascii="Tahoma" w:hAnsi="Tahoma" w:cs="Tahoma"/>
          <w:sz w:val="20"/>
          <w:szCs w:val="20"/>
        </w:rPr>
        <w:t> </w:t>
      </w:r>
      <w:r w:rsidRPr="00B660EC">
        <w:rPr>
          <w:rFonts w:ascii="Tahoma" w:hAnsi="Tahoma" w:cs="Tahoma"/>
          <w:sz w:val="20"/>
          <w:szCs w:val="20"/>
        </w:rPr>
        <w:t xml:space="preserve">telefonního čísla; tyto údaje bude </w:t>
      </w:r>
      <w:r>
        <w:rPr>
          <w:rFonts w:ascii="Tahoma" w:hAnsi="Tahoma" w:cs="Tahoma"/>
          <w:sz w:val="20"/>
          <w:szCs w:val="20"/>
        </w:rPr>
        <w:t>S</w:t>
      </w:r>
      <w:r w:rsidRPr="00B660EC">
        <w:rPr>
          <w:rFonts w:ascii="Tahoma" w:hAnsi="Tahoma" w:cs="Tahoma"/>
          <w:sz w:val="20"/>
          <w:szCs w:val="20"/>
        </w:rPr>
        <w:t xml:space="preserve">ystém ukládat po dobu </w:t>
      </w:r>
      <w:r>
        <w:rPr>
          <w:rFonts w:ascii="Tahoma" w:hAnsi="Tahoma" w:cs="Tahoma"/>
          <w:sz w:val="20"/>
          <w:szCs w:val="20"/>
        </w:rPr>
        <w:t>1</w:t>
      </w:r>
      <w:r w:rsidRPr="00B660EC">
        <w:rPr>
          <w:rFonts w:ascii="Tahoma" w:hAnsi="Tahoma" w:cs="Tahoma"/>
          <w:sz w:val="20"/>
          <w:szCs w:val="20"/>
        </w:rPr>
        <w:t xml:space="preserve"> roku;</w:t>
      </w:r>
    </w:p>
    <w:p w14:paraId="13FA899C" w14:textId="77777777" w:rsidR="005745DD" w:rsidRPr="00B660EC" w:rsidRDefault="005745DD" w:rsidP="006E55BF">
      <w:pPr>
        <w:pStyle w:val="Odstavecseseznamem"/>
        <w:widowControl/>
        <w:numPr>
          <w:ilvl w:val="1"/>
          <w:numId w:val="42"/>
        </w:numPr>
        <w:spacing w:before="120" w:after="120"/>
        <w:ind w:hanging="357"/>
        <w:contextualSpacing w:val="0"/>
        <w:jc w:val="both"/>
        <w:rPr>
          <w:rFonts w:ascii="Tahoma" w:hAnsi="Tahoma" w:cs="Tahoma"/>
          <w:sz w:val="20"/>
          <w:szCs w:val="20"/>
        </w:rPr>
      </w:pPr>
      <w:r w:rsidRPr="00B660EC">
        <w:rPr>
          <w:rFonts w:ascii="Tahoma" w:hAnsi="Tahoma" w:cs="Tahoma"/>
          <w:sz w:val="20"/>
          <w:szCs w:val="20"/>
        </w:rPr>
        <w:t>pořídit jednorázový nákup z e-</w:t>
      </w:r>
      <w:proofErr w:type="spellStart"/>
      <w:r w:rsidRPr="00B660EC">
        <w:rPr>
          <w:rFonts w:ascii="Tahoma" w:hAnsi="Tahoma" w:cs="Tahoma"/>
          <w:sz w:val="20"/>
          <w:szCs w:val="20"/>
        </w:rPr>
        <w:t>shopu</w:t>
      </w:r>
      <w:proofErr w:type="spellEnd"/>
      <w:r w:rsidRPr="00B660EC">
        <w:rPr>
          <w:rFonts w:ascii="Tahoma" w:hAnsi="Tahoma" w:cs="Tahoma"/>
          <w:sz w:val="20"/>
          <w:szCs w:val="20"/>
        </w:rPr>
        <w:t xml:space="preserve"> na základě minima poskytnutých </w:t>
      </w:r>
      <w:r>
        <w:rPr>
          <w:rFonts w:ascii="Tahoma" w:hAnsi="Tahoma" w:cs="Tahoma"/>
          <w:sz w:val="20"/>
          <w:szCs w:val="20"/>
        </w:rPr>
        <w:t>O</w:t>
      </w:r>
      <w:r w:rsidRPr="00B660EC">
        <w:rPr>
          <w:rFonts w:ascii="Tahoma" w:hAnsi="Tahoma" w:cs="Tahoma"/>
          <w:sz w:val="20"/>
          <w:szCs w:val="20"/>
        </w:rPr>
        <w:t xml:space="preserve">sobních údajů; tyto údaje bude systém ukládat po dobu </w:t>
      </w:r>
      <w:r>
        <w:rPr>
          <w:rFonts w:ascii="Tahoma" w:hAnsi="Tahoma" w:cs="Tahoma"/>
          <w:sz w:val="20"/>
          <w:szCs w:val="20"/>
        </w:rPr>
        <w:t>10</w:t>
      </w:r>
      <w:r w:rsidRPr="00B660EC">
        <w:rPr>
          <w:rFonts w:ascii="Tahoma" w:hAnsi="Tahoma" w:cs="Tahoma"/>
          <w:sz w:val="20"/>
          <w:szCs w:val="20"/>
        </w:rPr>
        <w:t xml:space="preserve"> let;</w:t>
      </w:r>
    </w:p>
    <w:p w14:paraId="0D7DE969" w14:textId="77777777" w:rsidR="005745DD" w:rsidRPr="00B660EC" w:rsidRDefault="005745DD" w:rsidP="006E55BF">
      <w:pPr>
        <w:pStyle w:val="Odstavecseseznamem"/>
        <w:widowControl/>
        <w:numPr>
          <w:ilvl w:val="1"/>
          <w:numId w:val="42"/>
        </w:numPr>
        <w:spacing w:before="120" w:after="120"/>
        <w:ind w:hanging="357"/>
        <w:contextualSpacing w:val="0"/>
        <w:jc w:val="both"/>
        <w:rPr>
          <w:rFonts w:ascii="Tahoma" w:hAnsi="Tahoma" w:cs="Tahoma"/>
          <w:sz w:val="20"/>
          <w:szCs w:val="20"/>
        </w:rPr>
      </w:pPr>
      <w:r w:rsidRPr="00B660EC">
        <w:rPr>
          <w:rFonts w:ascii="Tahoma" w:hAnsi="Tahoma" w:cs="Tahoma"/>
          <w:sz w:val="20"/>
          <w:szCs w:val="20"/>
        </w:rPr>
        <w:t xml:space="preserve">registrovat se ve Věrnostním programu </w:t>
      </w:r>
      <w:r>
        <w:rPr>
          <w:rFonts w:ascii="Tahoma" w:hAnsi="Tahoma" w:cs="Tahoma"/>
          <w:sz w:val="20"/>
          <w:szCs w:val="20"/>
        </w:rPr>
        <w:t xml:space="preserve">Objednatele </w:t>
      </w:r>
      <w:r w:rsidRPr="00B660EC">
        <w:rPr>
          <w:rFonts w:ascii="Tahoma" w:hAnsi="Tahoma" w:cs="Tahoma"/>
          <w:sz w:val="20"/>
          <w:szCs w:val="20"/>
        </w:rPr>
        <w:t xml:space="preserve">na základě souhlasu se zpracováním </w:t>
      </w:r>
      <w:r>
        <w:rPr>
          <w:rFonts w:ascii="Tahoma" w:hAnsi="Tahoma" w:cs="Tahoma"/>
          <w:sz w:val="20"/>
          <w:szCs w:val="20"/>
        </w:rPr>
        <w:t>O</w:t>
      </w:r>
      <w:r w:rsidRPr="00B660EC">
        <w:rPr>
          <w:rFonts w:ascii="Tahoma" w:hAnsi="Tahoma" w:cs="Tahoma"/>
          <w:sz w:val="20"/>
          <w:szCs w:val="20"/>
        </w:rPr>
        <w:t>sobních údajů;</w:t>
      </w:r>
    </w:p>
    <w:p w14:paraId="32701C6A" w14:textId="77777777" w:rsidR="005745DD" w:rsidRDefault="005745DD" w:rsidP="006E55BF">
      <w:pPr>
        <w:pStyle w:val="Odstavecseseznamem"/>
        <w:widowControl/>
        <w:numPr>
          <w:ilvl w:val="1"/>
          <w:numId w:val="42"/>
        </w:numPr>
        <w:spacing w:before="120" w:after="120"/>
        <w:ind w:hanging="357"/>
        <w:contextualSpacing w:val="0"/>
        <w:jc w:val="both"/>
        <w:rPr>
          <w:rFonts w:ascii="Tahoma" w:hAnsi="Tahoma" w:cs="Tahoma"/>
          <w:sz w:val="20"/>
          <w:szCs w:val="20"/>
        </w:rPr>
      </w:pPr>
      <w:r w:rsidRPr="00B660EC">
        <w:rPr>
          <w:rFonts w:ascii="Tahoma" w:hAnsi="Tahoma" w:cs="Tahoma"/>
          <w:sz w:val="20"/>
          <w:szCs w:val="20"/>
        </w:rPr>
        <w:lastRenderedPageBreak/>
        <w:t xml:space="preserve">registrovat se pro zasílání </w:t>
      </w:r>
      <w:proofErr w:type="spellStart"/>
      <w:r w:rsidRPr="00B660EC">
        <w:rPr>
          <w:rFonts w:ascii="Tahoma" w:hAnsi="Tahoma" w:cs="Tahoma"/>
          <w:sz w:val="20"/>
          <w:szCs w:val="20"/>
        </w:rPr>
        <w:t>newsletteru</w:t>
      </w:r>
      <w:proofErr w:type="spellEnd"/>
      <w:r w:rsidRPr="00B660EC">
        <w:rPr>
          <w:rFonts w:ascii="Tahoma" w:hAnsi="Tahoma" w:cs="Tahoma"/>
          <w:sz w:val="20"/>
          <w:szCs w:val="20"/>
        </w:rPr>
        <w:t xml:space="preserve"> </w:t>
      </w:r>
      <w:r>
        <w:rPr>
          <w:rFonts w:ascii="Tahoma" w:hAnsi="Tahoma" w:cs="Tahoma"/>
          <w:sz w:val="20"/>
          <w:szCs w:val="20"/>
        </w:rPr>
        <w:t xml:space="preserve">Objednatele </w:t>
      </w:r>
      <w:r w:rsidRPr="00B660EC">
        <w:rPr>
          <w:rFonts w:ascii="Tahoma" w:hAnsi="Tahoma" w:cs="Tahoma"/>
          <w:sz w:val="20"/>
          <w:szCs w:val="20"/>
        </w:rPr>
        <w:t>prostřednictvím e-mailu s možností odhlášení</w:t>
      </w:r>
      <w:r>
        <w:rPr>
          <w:rFonts w:ascii="Tahoma" w:hAnsi="Tahoma" w:cs="Tahoma"/>
          <w:sz w:val="20"/>
          <w:szCs w:val="20"/>
        </w:rPr>
        <w:t>.</w:t>
      </w:r>
    </w:p>
    <w:p w14:paraId="11FEDBFD" w14:textId="77777777" w:rsidR="005745DD" w:rsidRDefault="005745DD" w:rsidP="005745DD">
      <w:pPr>
        <w:pStyle w:val="Nadpis2"/>
        <w:keepLines w:val="0"/>
        <w:widowControl/>
        <w:numPr>
          <w:ilvl w:val="1"/>
          <w:numId w:val="0"/>
        </w:numPr>
        <w:tabs>
          <w:tab w:val="num" w:pos="576"/>
        </w:tabs>
        <w:spacing w:before="240" w:after="60"/>
        <w:ind w:left="576" w:hanging="576"/>
        <w:jc w:val="both"/>
        <w:rPr>
          <w:rFonts w:ascii="Tahoma" w:hAnsi="Tahoma" w:cs="Tahoma"/>
          <w:sz w:val="20"/>
          <w:szCs w:val="20"/>
        </w:rPr>
      </w:pPr>
      <w:r>
        <w:rPr>
          <w:rFonts w:ascii="Tahoma" w:hAnsi="Tahoma" w:cs="Tahoma"/>
          <w:sz w:val="20"/>
          <w:szCs w:val="20"/>
        </w:rPr>
        <w:t>Nastavení Systému</w:t>
      </w:r>
    </w:p>
    <w:p w14:paraId="794A2557" w14:textId="77777777" w:rsidR="005745DD" w:rsidRPr="00B660EC" w:rsidRDefault="005745DD" w:rsidP="006E55BF">
      <w:pPr>
        <w:pStyle w:val="Odstavecseseznamem"/>
        <w:widowControl/>
        <w:numPr>
          <w:ilvl w:val="1"/>
          <w:numId w:val="41"/>
        </w:numPr>
        <w:spacing w:after="120"/>
        <w:ind w:left="714" w:hanging="357"/>
        <w:contextualSpacing w:val="0"/>
        <w:jc w:val="both"/>
        <w:rPr>
          <w:rFonts w:ascii="Tahoma" w:hAnsi="Tahoma" w:cs="Tahoma"/>
          <w:sz w:val="20"/>
          <w:szCs w:val="20"/>
        </w:rPr>
      </w:pPr>
      <w:r>
        <w:rPr>
          <w:rFonts w:ascii="Tahoma" w:hAnsi="Tahoma" w:cs="Tahoma"/>
          <w:sz w:val="20"/>
          <w:szCs w:val="20"/>
        </w:rPr>
        <w:t>Systém bude nastaven tak, aby veškeré</w:t>
      </w:r>
      <w:r w:rsidRPr="00B660EC">
        <w:rPr>
          <w:rFonts w:ascii="Tahoma" w:hAnsi="Tahoma" w:cs="Tahoma"/>
          <w:sz w:val="20"/>
          <w:szCs w:val="20"/>
        </w:rPr>
        <w:t xml:space="preserve"> úkony </w:t>
      </w:r>
      <w:r>
        <w:rPr>
          <w:rFonts w:ascii="Tahoma" w:hAnsi="Tahoma" w:cs="Tahoma"/>
          <w:sz w:val="20"/>
          <w:szCs w:val="20"/>
        </w:rPr>
        <w:t>z</w:t>
      </w:r>
      <w:r w:rsidRPr="00B660EC">
        <w:rPr>
          <w:rFonts w:ascii="Tahoma" w:hAnsi="Tahoma" w:cs="Tahoma"/>
          <w:sz w:val="20"/>
          <w:szCs w:val="20"/>
        </w:rPr>
        <w:t xml:space="preserve">ákazníka směřující k poskytnutí </w:t>
      </w:r>
      <w:r>
        <w:rPr>
          <w:rFonts w:ascii="Tahoma" w:hAnsi="Tahoma" w:cs="Tahoma"/>
          <w:sz w:val="20"/>
          <w:szCs w:val="20"/>
        </w:rPr>
        <w:t>O</w:t>
      </w:r>
      <w:r w:rsidRPr="00B660EC">
        <w:rPr>
          <w:rFonts w:ascii="Tahoma" w:hAnsi="Tahoma" w:cs="Tahoma"/>
          <w:sz w:val="20"/>
          <w:szCs w:val="20"/>
        </w:rPr>
        <w:t xml:space="preserve">sobních údajů byly aktivní, transparentní a jednoznačné, Systém nesmí použít žádná předvyplněná pole tam, kde má </w:t>
      </w:r>
      <w:r>
        <w:rPr>
          <w:rFonts w:ascii="Tahoma" w:hAnsi="Tahoma" w:cs="Tahoma"/>
          <w:sz w:val="20"/>
          <w:szCs w:val="20"/>
        </w:rPr>
        <w:t>z</w:t>
      </w:r>
      <w:r w:rsidRPr="00B660EC">
        <w:rPr>
          <w:rFonts w:ascii="Tahoma" w:hAnsi="Tahoma" w:cs="Tahoma"/>
          <w:sz w:val="20"/>
          <w:szCs w:val="20"/>
        </w:rPr>
        <w:t xml:space="preserve">ákazník vyjádřit souhlas s poskytnutím </w:t>
      </w:r>
      <w:r>
        <w:rPr>
          <w:rFonts w:ascii="Tahoma" w:hAnsi="Tahoma" w:cs="Tahoma"/>
          <w:sz w:val="20"/>
          <w:szCs w:val="20"/>
        </w:rPr>
        <w:t>S</w:t>
      </w:r>
      <w:r w:rsidRPr="00B660EC">
        <w:rPr>
          <w:rFonts w:ascii="Tahoma" w:hAnsi="Tahoma" w:cs="Tahoma"/>
          <w:sz w:val="20"/>
          <w:szCs w:val="20"/>
        </w:rPr>
        <w:t xml:space="preserve">lužby nebo uložením jeho údajů. Webové rozhraní musí vždy odkazovat na informace o způsobu zpracování </w:t>
      </w:r>
      <w:r>
        <w:rPr>
          <w:rFonts w:ascii="Tahoma" w:hAnsi="Tahoma" w:cs="Tahoma"/>
          <w:sz w:val="20"/>
          <w:szCs w:val="20"/>
        </w:rPr>
        <w:t>O</w:t>
      </w:r>
      <w:r w:rsidRPr="00B660EC">
        <w:rPr>
          <w:rFonts w:ascii="Tahoma" w:hAnsi="Tahoma" w:cs="Tahoma"/>
          <w:sz w:val="20"/>
          <w:szCs w:val="20"/>
        </w:rPr>
        <w:t xml:space="preserve">sobních údajů, a to zejména při registraci </w:t>
      </w:r>
      <w:r>
        <w:rPr>
          <w:rFonts w:ascii="Tahoma" w:hAnsi="Tahoma" w:cs="Tahoma"/>
          <w:sz w:val="20"/>
          <w:szCs w:val="20"/>
        </w:rPr>
        <w:t>z</w:t>
      </w:r>
      <w:r w:rsidRPr="00B660EC">
        <w:rPr>
          <w:rFonts w:ascii="Tahoma" w:hAnsi="Tahoma" w:cs="Tahoma"/>
          <w:sz w:val="20"/>
          <w:szCs w:val="20"/>
        </w:rPr>
        <w:t>ákazníka do Systému.</w:t>
      </w:r>
    </w:p>
    <w:p w14:paraId="2C876FCB" w14:textId="77777777" w:rsidR="005745DD" w:rsidRPr="00B660EC" w:rsidRDefault="005745DD" w:rsidP="006E55BF">
      <w:pPr>
        <w:pStyle w:val="Odstavecseseznamem"/>
        <w:widowControl/>
        <w:numPr>
          <w:ilvl w:val="1"/>
          <w:numId w:val="41"/>
        </w:numPr>
        <w:spacing w:before="120" w:after="120"/>
        <w:ind w:left="714" w:hanging="357"/>
        <w:contextualSpacing w:val="0"/>
        <w:jc w:val="both"/>
        <w:rPr>
          <w:rFonts w:ascii="Tahoma" w:hAnsi="Tahoma" w:cs="Tahoma"/>
          <w:sz w:val="20"/>
          <w:szCs w:val="20"/>
        </w:rPr>
      </w:pPr>
      <w:r w:rsidRPr="00B660EC">
        <w:rPr>
          <w:rFonts w:ascii="Tahoma" w:hAnsi="Tahoma" w:cs="Tahoma"/>
          <w:sz w:val="20"/>
          <w:szCs w:val="20"/>
        </w:rPr>
        <w:t xml:space="preserve">Poskytnutí souhlasu se zpracováním </w:t>
      </w:r>
      <w:r>
        <w:rPr>
          <w:rFonts w:ascii="Tahoma" w:hAnsi="Tahoma" w:cs="Tahoma"/>
          <w:sz w:val="20"/>
          <w:szCs w:val="20"/>
        </w:rPr>
        <w:t>O</w:t>
      </w:r>
      <w:r w:rsidRPr="00B660EC">
        <w:rPr>
          <w:rFonts w:ascii="Tahoma" w:hAnsi="Tahoma" w:cs="Tahoma"/>
          <w:sz w:val="20"/>
          <w:szCs w:val="20"/>
        </w:rPr>
        <w:t xml:space="preserve">sobních údajů ze strany </w:t>
      </w:r>
      <w:r>
        <w:rPr>
          <w:rFonts w:ascii="Tahoma" w:hAnsi="Tahoma" w:cs="Tahoma"/>
          <w:sz w:val="20"/>
          <w:szCs w:val="20"/>
        </w:rPr>
        <w:t>z</w:t>
      </w:r>
      <w:r w:rsidRPr="00B660EC">
        <w:rPr>
          <w:rFonts w:ascii="Tahoma" w:hAnsi="Tahoma" w:cs="Tahoma"/>
          <w:sz w:val="20"/>
          <w:szCs w:val="20"/>
        </w:rPr>
        <w:t xml:space="preserve">ákazníka musí být zajištěno tak, aby </w:t>
      </w:r>
      <w:r>
        <w:rPr>
          <w:rFonts w:ascii="Tahoma" w:hAnsi="Tahoma" w:cs="Tahoma"/>
          <w:sz w:val="20"/>
          <w:szCs w:val="20"/>
        </w:rPr>
        <w:t>Objednatel</w:t>
      </w:r>
      <w:r w:rsidRPr="00B660EC">
        <w:rPr>
          <w:rFonts w:ascii="Tahoma" w:hAnsi="Tahoma" w:cs="Tahoma"/>
          <w:sz w:val="20"/>
          <w:szCs w:val="20"/>
        </w:rPr>
        <w:t xml:space="preserve"> i </w:t>
      </w:r>
      <w:r>
        <w:rPr>
          <w:rFonts w:ascii="Tahoma" w:hAnsi="Tahoma" w:cs="Tahoma"/>
          <w:sz w:val="20"/>
          <w:szCs w:val="20"/>
        </w:rPr>
        <w:t>Poskytovatel</w:t>
      </w:r>
      <w:r w:rsidRPr="00B660EC">
        <w:rPr>
          <w:rFonts w:ascii="Tahoma" w:hAnsi="Tahoma" w:cs="Tahoma"/>
          <w:sz w:val="20"/>
          <w:szCs w:val="20"/>
        </w:rPr>
        <w:t xml:space="preserve"> byli schopni kdykoli prokázat, že </w:t>
      </w:r>
      <w:r>
        <w:rPr>
          <w:rFonts w:ascii="Tahoma" w:hAnsi="Tahoma" w:cs="Tahoma"/>
          <w:sz w:val="20"/>
          <w:szCs w:val="20"/>
        </w:rPr>
        <w:t>S</w:t>
      </w:r>
      <w:r w:rsidRPr="00B660EC">
        <w:rPr>
          <w:rFonts w:ascii="Tahoma" w:hAnsi="Tahoma" w:cs="Tahoma"/>
          <w:sz w:val="20"/>
          <w:szCs w:val="20"/>
        </w:rPr>
        <w:t>ubjekt údajů vyjádřil s danou operací zpracování souhlas a že se jednalo o svobodný, konkrétní, informovaný a</w:t>
      </w:r>
      <w:r>
        <w:rPr>
          <w:rFonts w:ascii="Tahoma" w:hAnsi="Tahoma" w:cs="Tahoma"/>
          <w:sz w:val="20"/>
          <w:szCs w:val="20"/>
        </w:rPr>
        <w:t> </w:t>
      </w:r>
      <w:r w:rsidRPr="00B660EC">
        <w:rPr>
          <w:rFonts w:ascii="Tahoma" w:hAnsi="Tahoma" w:cs="Tahoma"/>
          <w:sz w:val="20"/>
          <w:szCs w:val="20"/>
        </w:rPr>
        <w:t>jednoznačný projev jeho vůle.</w:t>
      </w:r>
    </w:p>
    <w:p w14:paraId="62D89BE1" w14:textId="77777777" w:rsidR="005745DD" w:rsidRPr="00B660EC" w:rsidRDefault="005745DD" w:rsidP="006E55BF">
      <w:pPr>
        <w:pStyle w:val="Odstavecseseznamem"/>
        <w:widowControl/>
        <w:numPr>
          <w:ilvl w:val="1"/>
          <w:numId w:val="41"/>
        </w:numPr>
        <w:spacing w:before="120" w:after="120"/>
        <w:ind w:left="714" w:hanging="357"/>
        <w:contextualSpacing w:val="0"/>
        <w:jc w:val="both"/>
        <w:rPr>
          <w:rFonts w:ascii="Tahoma" w:hAnsi="Tahoma" w:cs="Tahoma"/>
          <w:sz w:val="20"/>
          <w:szCs w:val="20"/>
        </w:rPr>
      </w:pPr>
      <w:r w:rsidRPr="00B660EC">
        <w:rPr>
          <w:rFonts w:ascii="Tahoma" w:hAnsi="Tahoma" w:cs="Tahoma"/>
          <w:sz w:val="20"/>
          <w:szCs w:val="20"/>
        </w:rPr>
        <w:t xml:space="preserve">Pokud bude některá z částí Systému určena dětem do 16 let, musí být registrace </w:t>
      </w:r>
      <w:r>
        <w:rPr>
          <w:rFonts w:ascii="Tahoma" w:hAnsi="Tahoma" w:cs="Tahoma"/>
          <w:sz w:val="20"/>
          <w:szCs w:val="20"/>
        </w:rPr>
        <w:t>z</w:t>
      </w:r>
      <w:r w:rsidRPr="00B660EC">
        <w:rPr>
          <w:rFonts w:ascii="Tahoma" w:hAnsi="Tahoma" w:cs="Tahoma"/>
          <w:sz w:val="20"/>
          <w:szCs w:val="20"/>
        </w:rPr>
        <w:t xml:space="preserve">ákazníka a následné zpracování jeho </w:t>
      </w:r>
      <w:r>
        <w:rPr>
          <w:rFonts w:ascii="Tahoma" w:hAnsi="Tahoma" w:cs="Tahoma"/>
          <w:sz w:val="20"/>
          <w:szCs w:val="20"/>
        </w:rPr>
        <w:t>O</w:t>
      </w:r>
      <w:r w:rsidRPr="00B660EC">
        <w:rPr>
          <w:rFonts w:ascii="Tahoma" w:hAnsi="Tahoma" w:cs="Tahoma"/>
          <w:sz w:val="20"/>
          <w:szCs w:val="20"/>
        </w:rPr>
        <w:t>sobních údajů v Systému podmíněna souhlasem zákonného zástupce dítěte.</w:t>
      </w:r>
    </w:p>
    <w:p w14:paraId="2AE0FE7A" w14:textId="77777777" w:rsidR="005745DD" w:rsidRPr="00B660EC" w:rsidRDefault="005745DD" w:rsidP="006E55BF">
      <w:pPr>
        <w:pStyle w:val="Odstavecseseznamem"/>
        <w:widowControl/>
        <w:numPr>
          <w:ilvl w:val="1"/>
          <w:numId w:val="41"/>
        </w:numPr>
        <w:spacing w:before="120" w:after="120"/>
        <w:ind w:left="714" w:hanging="357"/>
        <w:contextualSpacing w:val="0"/>
        <w:jc w:val="both"/>
        <w:rPr>
          <w:rFonts w:ascii="Tahoma" w:hAnsi="Tahoma" w:cs="Tahoma"/>
          <w:sz w:val="20"/>
          <w:szCs w:val="20"/>
        </w:rPr>
      </w:pPr>
      <w:r>
        <w:rPr>
          <w:rFonts w:ascii="Tahoma" w:hAnsi="Tahoma" w:cs="Tahoma"/>
          <w:sz w:val="20"/>
          <w:szCs w:val="20"/>
        </w:rPr>
        <w:t xml:space="preserve">Systém bude umožňovat </w:t>
      </w:r>
      <w:proofErr w:type="spellStart"/>
      <w:r>
        <w:rPr>
          <w:rFonts w:ascii="Tahoma" w:hAnsi="Tahoma" w:cs="Tahoma"/>
          <w:sz w:val="20"/>
          <w:szCs w:val="20"/>
        </w:rPr>
        <w:t>p</w:t>
      </w:r>
      <w:r w:rsidRPr="00B660EC">
        <w:rPr>
          <w:rFonts w:ascii="Tahoma" w:hAnsi="Tahoma" w:cs="Tahoma"/>
          <w:sz w:val="20"/>
          <w:szCs w:val="20"/>
        </w:rPr>
        <w:t>seudonymizaci</w:t>
      </w:r>
      <w:proofErr w:type="spellEnd"/>
      <w:r w:rsidRPr="00B660EC">
        <w:rPr>
          <w:rFonts w:ascii="Tahoma" w:hAnsi="Tahoma" w:cs="Tahoma"/>
          <w:sz w:val="20"/>
          <w:szCs w:val="20"/>
        </w:rPr>
        <w:t xml:space="preserve"> statistických dat – pro tvorbu statistických přehledů </w:t>
      </w:r>
      <w:r>
        <w:rPr>
          <w:rFonts w:ascii="Tahoma" w:hAnsi="Tahoma" w:cs="Tahoma"/>
          <w:sz w:val="20"/>
          <w:szCs w:val="20"/>
        </w:rPr>
        <w:t xml:space="preserve">bude Systém </w:t>
      </w:r>
      <w:r w:rsidRPr="00B660EC">
        <w:rPr>
          <w:rFonts w:ascii="Tahoma" w:hAnsi="Tahoma" w:cs="Tahoma"/>
          <w:sz w:val="20"/>
          <w:szCs w:val="20"/>
        </w:rPr>
        <w:t xml:space="preserve">poskytovat pouze taková data, aby neoprávněná osoba neměla možnost </w:t>
      </w:r>
      <w:r>
        <w:rPr>
          <w:rFonts w:ascii="Tahoma" w:hAnsi="Tahoma" w:cs="Tahoma"/>
          <w:sz w:val="20"/>
          <w:szCs w:val="20"/>
        </w:rPr>
        <w:t>S</w:t>
      </w:r>
      <w:r w:rsidRPr="00B660EC">
        <w:rPr>
          <w:rFonts w:ascii="Tahoma" w:hAnsi="Tahoma" w:cs="Tahoma"/>
          <w:sz w:val="20"/>
          <w:szCs w:val="20"/>
        </w:rPr>
        <w:t>ubjekty údajů identifikovat.</w:t>
      </w:r>
    </w:p>
    <w:p w14:paraId="148F4BD7" w14:textId="77777777" w:rsidR="005745DD" w:rsidRPr="00B67810" w:rsidRDefault="005745DD" w:rsidP="005745DD">
      <w:pPr>
        <w:pStyle w:val="Nadpis2"/>
        <w:ind w:left="576" w:hanging="576"/>
        <w:rPr>
          <w:rFonts w:ascii="Tahoma" w:hAnsi="Tahoma" w:cs="Tahoma"/>
          <w:sz w:val="20"/>
          <w:szCs w:val="20"/>
        </w:rPr>
      </w:pPr>
    </w:p>
    <w:p w14:paraId="585D2F73" w14:textId="77777777" w:rsidR="005745DD" w:rsidRPr="00462068" w:rsidRDefault="005745DD" w:rsidP="005745DD">
      <w:pPr>
        <w:pStyle w:val="odstavecspismenkem"/>
        <w:numPr>
          <w:ilvl w:val="0"/>
          <w:numId w:val="0"/>
        </w:numPr>
        <w:rPr>
          <w:rFonts w:ascii="Tahoma" w:hAnsi="Tahoma" w:cs="Tahoma"/>
          <w:sz w:val="20"/>
          <w:szCs w:val="20"/>
        </w:rPr>
      </w:pPr>
    </w:p>
    <w:p w14:paraId="09F23F66" w14:textId="77777777" w:rsidR="005745DD" w:rsidRDefault="005745DD" w:rsidP="005745DD">
      <w:pPr>
        <w:ind w:left="709"/>
        <w:rPr>
          <w:rFonts w:ascii="Tahoma" w:hAnsi="Tahoma" w:cs="Tahoma"/>
          <w:sz w:val="20"/>
          <w:szCs w:val="20"/>
        </w:rPr>
      </w:pPr>
    </w:p>
    <w:p w14:paraId="2D76DFC2" w14:textId="77777777" w:rsidR="005745DD" w:rsidRDefault="005745DD" w:rsidP="005745DD">
      <w:pPr>
        <w:rPr>
          <w:rFonts w:ascii="Tahoma" w:hAnsi="Tahoma" w:cs="Tahoma"/>
          <w:sz w:val="20"/>
          <w:szCs w:val="20"/>
        </w:rPr>
      </w:pPr>
      <w:r>
        <w:rPr>
          <w:rFonts w:ascii="Tahoma" w:hAnsi="Tahoma" w:cs="Tahoma"/>
          <w:sz w:val="20"/>
          <w:szCs w:val="20"/>
        </w:rPr>
        <w:br w:type="page"/>
      </w:r>
    </w:p>
    <w:p w14:paraId="4472D5B1" w14:textId="77777777" w:rsidR="005745DD" w:rsidRPr="00523E5C" w:rsidRDefault="005745DD" w:rsidP="006E55BF">
      <w:pPr>
        <w:pStyle w:val="Odstavecseseznamem"/>
        <w:widowControl/>
        <w:numPr>
          <w:ilvl w:val="0"/>
          <w:numId w:val="37"/>
        </w:numPr>
        <w:spacing w:after="360"/>
        <w:ind w:left="567" w:hanging="567"/>
        <w:contextualSpacing w:val="0"/>
        <w:jc w:val="both"/>
        <w:rPr>
          <w:rFonts w:ascii="Tahoma" w:hAnsi="Tahoma" w:cs="Tahoma"/>
          <w:b/>
          <w:bCs/>
          <w:color w:val="2F5496" w:themeColor="accent1" w:themeShade="BF"/>
          <w:kern w:val="28"/>
          <w:sz w:val="28"/>
          <w:szCs w:val="28"/>
        </w:rPr>
      </w:pPr>
      <w:r w:rsidRPr="006F6F14">
        <w:rPr>
          <w:rFonts w:ascii="Tahoma" w:hAnsi="Tahoma" w:cs="Tahoma"/>
          <w:b/>
          <w:bCs/>
          <w:color w:val="2F5496" w:themeColor="accent1" w:themeShade="BF"/>
          <w:kern w:val="28"/>
          <w:sz w:val="28"/>
          <w:szCs w:val="28"/>
        </w:rPr>
        <w:lastRenderedPageBreak/>
        <w:t xml:space="preserve">Seznam pokladen </w:t>
      </w:r>
      <w:r>
        <w:rPr>
          <w:rFonts w:ascii="Tahoma" w:hAnsi="Tahoma" w:cs="Tahoma"/>
          <w:b/>
          <w:bCs/>
          <w:color w:val="2F5496" w:themeColor="accent1" w:themeShade="BF"/>
          <w:kern w:val="28"/>
          <w:sz w:val="28"/>
          <w:szCs w:val="28"/>
        </w:rPr>
        <w:t>Objednatele</w:t>
      </w:r>
      <w:r w:rsidRPr="006F6F14">
        <w:rPr>
          <w:rFonts w:ascii="Tahoma" w:hAnsi="Tahoma" w:cs="Tahoma"/>
          <w:b/>
          <w:bCs/>
          <w:color w:val="2F5496" w:themeColor="accent1" w:themeShade="BF"/>
          <w:kern w:val="28"/>
          <w:sz w:val="28"/>
          <w:szCs w:val="28"/>
        </w:rPr>
        <w:t xml:space="preserve"> a jejich vybavení hardware (počty zařízení)</w:t>
      </w:r>
    </w:p>
    <w:tbl>
      <w:tblPr>
        <w:tblW w:w="5000" w:type="pct"/>
        <w:tblCellMar>
          <w:left w:w="70" w:type="dxa"/>
          <w:right w:w="70" w:type="dxa"/>
        </w:tblCellMar>
        <w:tblLook w:val="04A0" w:firstRow="1" w:lastRow="0" w:firstColumn="1" w:lastColumn="0" w:noHBand="0" w:noVBand="1"/>
      </w:tblPr>
      <w:tblGrid>
        <w:gridCol w:w="1867"/>
        <w:gridCol w:w="1934"/>
        <w:gridCol w:w="1081"/>
        <w:gridCol w:w="1081"/>
        <w:gridCol w:w="1081"/>
        <w:gridCol w:w="1081"/>
        <w:gridCol w:w="1079"/>
      </w:tblGrid>
      <w:tr w:rsidR="005745DD" w:rsidRPr="003B3768" w14:paraId="6A4D9F82" w14:textId="77777777" w:rsidTr="005745DD">
        <w:trPr>
          <w:trHeight w:val="1020"/>
        </w:trPr>
        <w:tc>
          <w:tcPr>
            <w:tcW w:w="101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7CB455" w14:textId="77777777" w:rsidR="005745DD" w:rsidRPr="003B3768" w:rsidRDefault="005745DD" w:rsidP="005745DD">
            <w:pPr>
              <w:jc w:val="center"/>
              <w:rPr>
                <w:b/>
                <w:bCs/>
                <w:sz w:val="20"/>
                <w:szCs w:val="20"/>
              </w:rPr>
            </w:pPr>
            <w:r w:rsidRPr="003B3768">
              <w:rPr>
                <w:b/>
                <w:bCs/>
                <w:sz w:val="20"/>
                <w:szCs w:val="20"/>
              </w:rPr>
              <w:t xml:space="preserve">Název </w:t>
            </w:r>
          </w:p>
        </w:tc>
        <w:tc>
          <w:tcPr>
            <w:tcW w:w="1051" w:type="pct"/>
            <w:tcBorders>
              <w:top w:val="single" w:sz="4" w:space="0" w:color="auto"/>
              <w:left w:val="nil"/>
              <w:bottom w:val="single" w:sz="4" w:space="0" w:color="auto"/>
              <w:right w:val="single" w:sz="4" w:space="0" w:color="auto"/>
            </w:tcBorders>
            <w:shd w:val="clear" w:color="000000" w:fill="D9D9D9"/>
            <w:vAlign w:val="center"/>
            <w:hideMark/>
          </w:tcPr>
          <w:p w14:paraId="3F1EC9DD" w14:textId="77777777" w:rsidR="005745DD" w:rsidRPr="003B3768" w:rsidRDefault="005745DD" w:rsidP="005745DD">
            <w:pPr>
              <w:jc w:val="center"/>
              <w:rPr>
                <w:b/>
                <w:bCs/>
                <w:sz w:val="20"/>
                <w:szCs w:val="20"/>
              </w:rPr>
            </w:pPr>
            <w:r w:rsidRPr="003B3768">
              <w:rPr>
                <w:b/>
                <w:bCs/>
                <w:sz w:val="20"/>
                <w:szCs w:val="20"/>
              </w:rPr>
              <w:t>Adresa</w:t>
            </w:r>
          </w:p>
        </w:tc>
        <w:tc>
          <w:tcPr>
            <w:tcW w:w="587" w:type="pct"/>
            <w:tcBorders>
              <w:top w:val="single" w:sz="4" w:space="0" w:color="auto"/>
              <w:left w:val="nil"/>
              <w:bottom w:val="single" w:sz="4" w:space="0" w:color="auto"/>
              <w:right w:val="single" w:sz="4" w:space="0" w:color="auto"/>
            </w:tcBorders>
            <w:shd w:val="clear" w:color="000000" w:fill="D9D9D9"/>
            <w:vAlign w:val="center"/>
            <w:hideMark/>
          </w:tcPr>
          <w:p w14:paraId="1B330AD7" w14:textId="77777777" w:rsidR="005745DD" w:rsidRPr="003B3768" w:rsidRDefault="005745DD" w:rsidP="005745DD">
            <w:pPr>
              <w:jc w:val="center"/>
              <w:rPr>
                <w:b/>
                <w:bCs/>
                <w:sz w:val="20"/>
                <w:szCs w:val="20"/>
              </w:rPr>
            </w:pPr>
            <w:r w:rsidRPr="003B3768">
              <w:rPr>
                <w:b/>
                <w:bCs/>
                <w:sz w:val="20"/>
                <w:szCs w:val="20"/>
              </w:rPr>
              <w:t xml:space="preserve">Počet pokladen </w:t>
            </w:r>
          </w:p>
        </w:tc>
        <w:tc>
          <w:tcPr>
            <w:tcW w:w="587" w:type="pct"/>
            <w:tcBorders>
              <w:top w:val="single" w:sz="4" w:space="0" w:color="auto"/>
              <w:left w:val="nil"/>
              <w:bottom w:val="single" w:sz="4" w:space="0" w:color="auto"/>
              <w:right w:val="single" w:sz="4" w:space="0" w:color="auto"/>
            </w:tcBorders>
            <w:shd w:val="clear" w:color="000000" w:fill="D9D9D9"/>
            <w:vAlign w:val="center"/>
            <w:hideMark/>
          </w:tcPr>
          <w:p w14:paraId="10338EA2" w14:textId="77777777" w:rsidR="005745DD" w:rsidRPr="003B3768" w:rsidRDefault="005745DD" w:rsidP="005745DD">
            <w:pPr>
              <w:jc w:val="center"/>
              <w:rPr>
                <w:b/>
                <w:bCs/>
                <w:sz w:val="20"/>
                <w:szCs w:val="20"/>
              </w:rPr>
            </w:pPr>
            <w:r w:rsidRPr="003B3768">
              <w:rPr>
                <w:b/>
                <w:bCs/>
                <w:sz w:val="20"/>
                <w:szCs w:val="20"/>
              </w:rPr>
              <w:t>PC + monitor</w:t>
            </w:r>
          </w:p>
        </w:tc>
        <w:tc>
          <w:tcPr>
            <w:tcW w:w="587" w:type="pct"/>
            <w:tcBorders>
              <w:top w:val="single" w:sz="4" w:space="0" w:color="auto"/>
              <w:left w:val="nil"/>
              <w:bottom w:val="single" w:sz="4" w:space="0" w:color="auto"/>
              <w:right w:val="single" w:sz="4" w:space="0" w:color="auto"/>
            </w:tcBorders>
            <w:shd w:val="clear" w:color="000000" w:fill="D9D9D9"/>
            <w:vAlign w:val="center"/>
            <w:hideMark/>
          </w:tcPr>
          <w:p w14:paraId="24F39CFE" w14:textId="77777777" w:rsidR="005745DD" w:rsidRPr="003B3768" w:rsidRDefault="005745DD" w:rsidP="005745DD">
            <w:pPr>
              <w:jc w:val="center"/>
              <w:rPr>
                <w:b/>
                <w:bCs/>
                <w:sz w:val="20"/>
                <w:szCs w:val="20"/>
              </w:rPr>
            </w:pPr>
            <w:r w:rsidRPr="003B3768">
              <w:rPr>
                <w:b/>
                <w:bCs/>
                <w:sz w:val="20"/>
                <w:szCs w:val="20"/>
              </w:rPr>
              <w:t xml:space="preserve">Term. </w:t>
            </w:r>
            <w:proofErr w:type="gramStart"/>
            <w:r w:rsidRPr="003B3768">
              <w:rPr>
                <w:b/>
                <w:bCs/>
                <w:sz w:val="20"/>
                <w:szCs w:val="20"/>
              </w:rPr>
              <w:t>tiskárna</w:t>
            </w:r>
            <w:proofErr w:type="gramEnd"/>
          </w:p>
        </w:tc>
        <w:tc>
          <w:tcPr>
            <w:tcW w:w="587" w:type="pct"/>
            <w:tcBorders>
              <w:top w:val="single" w:sz="4" w:space="0" w:color="auto"/>
              <w:left w:val="nil"/>
              <w:bottom w:val="single" w:sz="4" w:space="0" w:color="auto"/>
              <w:right w:val="single" w:sz="4" w:space="0" w:color="auto"/>
            </w:tcBorders>
            <w:shd w:val="clear" w:color="000000" w:fill="D9D9D9"/>
            <w:vAlign w:val="center"/>
            <w:hideMark/>
          </w:tcPr>
          <w:p w14:paraId="30DA8255" w14:textId="77777777" w:rsidR="005745DD" w:rsidRPr="003B3768" w:rsidRDefault="005745DD" w:rsidP="005745DD">
            <w:pPr>
              <w:jc w:val="center"/>
              <w:rPr>
                <w:b/>
                <w:bCs/>
                <w:sz w:val="20"/>
                <w:szCs w:val="20"/>
              </w:rPr>
            </w:pPr>
            <w:r w:rsidRPr="003B3768">
              <w:rPr>
                <w:b/>
                <w:bCs/>
                <w:sz w:val="20"/>
                <w:szCs w:val="20"/>
              </w:rPr>
              <w:t xml:space="preserve">Mob. </w:t>
            </w:r>
            <w:proofErr w:type="gramStart"/>
            <w:r w:rsidRPr="003B3768">
              <w:rPr>
                <w:b/>
                <w:bCs/>
                <w:sz w:val="20"/>
                <w:szCs w:val="20"/>
              </w:rPr>
              <w:t>čtečka</w:t>
            </w:r>
            <w:proofErr w:type="gramEnd"/>
            <w:r w:rsidRPr="003B3768">
              <w:rPr>
                <w:b/>
                <w:bCs/>
                <w:sz w:val="20"/>
                <w:szCs w:val="20"/>
              </w:rPr>
              <w:t xml:space="preserve"> QR kódů a RFID karet</w:t>
            </w:r>
          </w:p>
        </w:tc>
        <w:tc>
          <w:tcPr>
            <w:tcW w:w="587" w:type="pct"/>
            <w:tcBorders>
              <w:top w:val="single" w:sz="4" w:space="0" w:color="auto"/>
              <w:left w:val="nil"/>
              <w:bottom w:val="single" w:sz="4" w:space="0" w:color="auto"/>
              <w:right w:val="single" w:sz="4" w:space="0" w:color="auto"/>
            </w:tcBorders>
            <w:shd w:val="clear" w:color="000000" w:fill="D9D9D9"/>
            <w:vAlign w:val="center"/>
            <w:hideMark/>
          </w:tcPr>
          <w:p w14:paraId="49C6CA59" w14:textId="77777777" w:rsidR="005745DD" w:rsidRPr="003B3768" w:rsidRDefault="005745DD" w:rsidP="005745DD">
            <w:pPr>
              <w:jc w:val="center"/>
              <w:rPr>
                <w:b/>
                <w:bCs/>
                <w:sz w:val="20"/>
                <w:szCs w:val="20"/>
              </w:rPr>
            </w:pPr>
            <w:r w:rsidRPr="003B3768">
              <w:rPr>
                <w:b/>
                <w:bCs/>
                <w:sz w:val="20"/>
                <w:szCs w:val="20"/>
              </w:rPr>
              <w:t xml:space="preserve">Tiskárna pro tisk A4 </w:t>
            </w:r>
          </w:p>
        </w:tc>
      </w:tr>
      <w:tr w:rsidR="005745DD" w:rsidRPr="003B3768" w14:paraId="29706DF6" w14:textId="77777777" w:rsidTr="005745DD">
        <w:trPr>
          <w:trHeight w:val="420"/>
        </w:trPr>
        <w:tc>
          <w:tcPr>
            <w:tcW w:w="5000" w:type="pct"/>
            <w:gridSpan w:val="7"/>
            <w:tcBorders>
              <w:top w:val="single" w:sz="4" w:space="0" w:color="auto"/>
              <w:left w:val="single" w:sz="4" w:space="0" w:color="auto"/>
              <w:bottom w:val="single" w:sz="4" w:space="0" w:color="auto"/>
              <w:right w:val="single" w:sz="4" w:space="0" w:color="000000"/>
            </w:tcBorders>
            <w:shd w:val="clear" w:color="000000" w:fill="BFBFBF"/>
            <w:vAlign w:val="center"/>
            <w:hideMark/>
          </w:tcPr>
          <w:p w14:paraId="3EED1CA3" w14:textId="77777777" w:rsidR="005745DD" w:rsidRPr="003B3768" w:rsidRDefault="005745DD" w:rsidP="005745DD">
            <w:pPr>
              <w:rPr>
                <w:b/>
                <w:bCs/>
                <w:sz w:val="20"/>
                <w:szCs w:val="20"/>
              </w:rPr>
            </w:pPr>
            <w:r w:rsidRPr="003B3768">
              <w:rPr>
                <w:b/>
                <w:bCs/>
                <w:sz w:val="20"/>
                <w:szCs w:val="20"/>
              </w:rPr>
              <w:t>Objekty v Praze</w:t>
            </w:r>
          </w:p>
        </w:tc>
      </w:tr>
      <w:tr w:rsidR="005745DD" w:rsidRPr="003B3768" w14:paraId="1807E5FB" w14:textId="77777777" w:rsidTr="005745DD">
        <w:trPr>
          <w:trHeight w:val="510"/>
        </w:trPr>
        <w:tc>
          <w:tcPr>
            <w:tcW w:w="1015" w:type="pct"/>
            <w:tcBorders>
              <w:top w:val="nil"/>
              <w:left w:val="single" w:sz="4" w:space="0" w:color="auto"/>
              <w:bottom w:val="nil"/>
              <w:right w:val="single" w:sz="4" w:space="0" w:color="auto"/>
            </w:tcBorders>
            <w:shd w:val="clear" w:color="000000" w:fill="F2F2F2"/>
            <w:vAlign w:val="center"/>
            <w:hideMark/>
          </w:tcPr>
          <w:p w14:paraId="59373A8D" w14:textId="77777777" w:rsidR="005745DD" w:rsidRPr="003B3768" w:rsidRDefault="005745DD" w:rsidP="005745DD">
            <w:pPr>
              <w:rPr>
                <w:sz w:val="20"/>
                <w:szCs w:val="20"/>
              </w:rPr>
            </w:pPr>
            <w:r w:rsidRPr="003B3768">
              <w:rPr>
                <w:sz w:val="20"/>
                <w:szCs w:val="20"/>
              </w:rPr>
              <w:t>Historická budova Národního muzea</w:t>
            </w:r>
            <w:r>
              <w:rPr>
                <w:sz w:val="20"/>
                <w:szCs w:val="20"/>
              </w:rPr>
              <w:t xml:space="preserve"> </w:t>
            </w:r>
          </w:p>
        </w:tc>
        <w:tc>
          <w:tcPr>
            <w:tcW w:w="1051" w:type="pct"/>
            <w:tcBorders>
              <w:top w:val="nil"/>
              <w:left w:val="nil"/>
              <w:bottom w:val="nil"/>
              <w:right w:val="single" w:sz="4" w:space="0" w:color="auto"/>
            </w:tcBorders>
            <w:shd w:val="clear" w:color="000000" w:fill="F2F2F2"/>
            <w:vAlign w:val="center"/>
            <w:hideMark/>
          </w:tcPr>
          <w:p w14:paraId="36CE184D" w14:textId="77777777" w:rsidR="005745DD" w:rsidRPr="003B3768" w:rsidRDefault="005745DD" w:rsidP="005745DD">
            <w:pPr>
              <w:rPr>
                <w:sz w:val="20"/>
                <w:szCs w:val="20"/>
              </w:rPr>
            </w:pPr>
            <w:r w:rsidRPr="003B3768">
              <w:rPr>
                <w:sz w:val="20"/>
                <w:szCs w:val="20"/>
              </w:rPr>
              <w:t>Václavské nám. 68, 115 79 Praha 1</w:t>
            </w:r>
          </w:p>
        </w:tc>
        <w:tc>
          <w:tcPr>
            <w:tcW w:w="587" w:type="pct"/>
            <w:tcBorders>
              <w:top w:val="nil"/>
              <w:left w:val="nil"/>
              <w:bottom w:val="nil"/>
              <w:right w:val="single" w:sz="4" w:space="0" w:color="auto"/>
            </w:tcBorders>
            <w:shd w:val="clear" w:color="000000" w:fill="F2F2F2"/>
            <w:vAlign w:val="center"/>
            <w:hideMark/>
          </w:tcPr>
          <w:p w14:paraId="1B871D17"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2973AA0A"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554EFB54"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520C9A1C" w14:textId="77777777" w:rsidR="005745DD" w:rsidRPr="003B3768" w:rsidRDefault="005745DD" w:rsidP="005745DD">
            <w:pPr>
              <w:jc w:val="center"/>
              <w:rPr>
                <w:sz w:val="20"/>
                <w:szCs w:val="20"/>
              </w:rPr>
            </w:pPr>
            <w:r w:rsidRPr="003B3768">
              <w:rPr>
                <w:sz w:val="20"/>
                <w:szCs w:val="20"/>
              </w:rPr>
              <w:t>4</w:t>
            </w:r>
          </w:p>
        </w:tc>
        <w:tc>
          <w:tcPr>
            <w:tcW w:w="587" w:type="pct"/>
            <w:tcBorders>
              <w:top w:val="nil"/>
              <w:left w:val="nil"/>
              <w:bottom w:val="single" w:sz="4" w:space="0" w:color="auto"/>
              <w:right w:val="single" w:sz="4" w:space="0" w:color="auto"/>
            </w:tcBorders>
            <w:shd w:val="clear" w:color="auto" w:fill="auto"/>
            <w:vAlign w:val="center"/>
            <w:hideMark/>
          </w:tcPr>
          <w:p w14:paraId="488100C8" w14:textId="77777777" w:rsidR="005745DD" w:rsidRPr="003B3768" w:rsidRDefault="005745DD" w:rsidP="005745DD">
            <w:pPr>
              <w:jc w:val="center"/>
              <w:rPr>
                <w:sz w:val="20"/>
                <w:szCs w:val="20"/>
              </w:rPr>
            </w:pPr>
            <w:r w:rsidRPr="003B3768">
              <w:rPr>
                <w:sz w:val="20"/>
                <w:szCs w:val="20"/>
              </w:rPr>
              <w:t>2</w:t>
            </w:r>
          </w:p>
        </w:tc>
      </w:tr>
      <w:tr w:rsidR="005745DD" w:rsidRPr="003B3768" w14:paraId="034FAC7F" w14:textId="77777777" w:rsidTr="005745DD">
        <w:trPr>
          <w:trHeight w:val="510"/>
        </w:trPr>
        <w:tc>
          <w:tcPr>
            <w:tcW w:w="101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0E8230" w14:textId="77777777" w:rsidR="005745DD" w:rsidRPr="003B3768" w:rsidRDefault="005745DD" w:rsidP="005745DD">
            <w:pPr>
              <w:rPr>
                <w:sz w:val="20"/>
                <w:szCs w:val="20"/>
              </w:rPr>
            </w:pPr>
            <w:r w:rsidRPr="003B3768">
              <w:rPr>
                <w:sz w:val="20"/>
                <w:szCs w:val="20"/>
              </w:rPr>
              <w:t>Nová budova Národního muzea</w:t>
            </w:r>
            <w:r>
              <w:rPr>
                <w:sz w:val="20"/>
                <w:szCs w:val="20"/>
              </w:rPr>
              <w:t xml:space="preserve"> </w:t>
            </w:r>
          </w:p>
        </w:tc>
        <w:tc>
          <w:tcPr>
            <w:tcW w:w="1051" w:type="pct"/>
            <w:tcBorders>
              <w:top w:val="single" w:sz="4" w:space="0" w:color="auto"/>
              <w:left w:val="nil"/>
              <w:bottom w:val="single" w:sz="4" w:space="0" w:color="auto"/>
              <w:right w:val="single" w:sz="4" w:space="0" w:color="auto"/>
            </w:tcBorders>
            <w:shd w:val="clear" w:color="000000" w:fill="F2F2F2"/>
            <w:vAlign w:val="center"/>
            <w:hideMark/>
          </w:tcPr>
          <w:p w14:paraId="01A5212A" w14:textId="77777777" w:rsidR="005745DD" w:rsidRPr="003B3768" w:rsidRDefault="005745DD" w:rsidP="005745DD">
            <w:pPr>
              <w:rPr>
                <w:sz w:val="20"/>
                <w:szCs w:val="20"/>
              </w:rPr>
            </w:pPr>
            <w:r w:rsidRPr="003B3768">
              <w:rPr>
                <w:sz w:val="20"/>
                <w:szCs w:val="20"/>
              </w:rPr>
              <w:t>Vinohradská 1, 110 00 Praha 1</w:t>
            </w:r>
          </w:p>
        </w:tc>
        <w:tc>
          <w:tcPr>
            <w:tcW w:w="587" w:type="pct"/>
            <w:tcBorders>
              <w:top w:val="single" w:sz="4" w:space="0" w:color="auto"/>
              <w:left w:val="nil"/>
              <w:bottom w:val="single" w:sz="4" w:space="0" w:color="auto"/>
              <w:right w:val="single" w:sz="4" w:space="0" w:color="auto"/>
            </w:tcBorders>
            <w:shd w:val="clear" w:color="000000" w:fill="F2F2F2"/>
            <w:vAlign w:val="center"/>
            <w:hideMark/>
          </w:tcPr>
          <w:p w14:paraId="36F604CE"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17231452"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37CF4B15"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26802E6F" w14:textId="77777777" w:rsidR="005745DD" w:rsidRPr="003B3768" w:rsidRDefault="005745DD" w:rsidP="005745DD">
            <w:pPr>
              <w:jc w:val="center"/>
              <w:rPr>
                <w:sz w:val="20"/>
                <w:szCs w:val="20"/>
              </w:rPr>
            </w:pPr>
            <w:r w:rsidRPr="003B3768">
              <w:rPr>
                <w:sz w:val="20"/>
                <w:szCs w:val="20"/>
              </w:rPr>
              <w:t>4</w:t>
            </w:r>
          </w:p>
        </w:tc>
        <w:tc>
          <w:tcPr>
            <w:tcW w:w="587" w:type="pct"/>
            <w:tcBorders>
              <w:top w:val="nil"/>
              <w:left w:val="nil"/>
              <w:bottom w:val="single" w:sz="4" w:space="0" w:color="auto"/>
              <w:right w:val="single" w:sz="4" w:space="0" w:color="auto"/>
            </w:tcBorders>
            <w:shd w:val="clear" w:color="auto" w:fill="auto"/>
            <w:vAlign w:val="center"/>
            <w:hideMark/>
          </w:tcPr>
          <w:p w14:paraId="1E822EF2" w14:textId="77777777" w:rsidR="005745DD" w:rsidRPr="003B3768" w:rsidRDefault="005745DD" w:rsidP="005745DD">
            <w:pPr>
              <w:jc w:val="center"/>
              <w:rPr>
                <w:sz w:val="20"/>
                <w:szCs w:val="20"/>
              </w:rPr>
            </w:pPr>
            <w:r w:rsidRPr="003B3768">
              <w:rPr>
                <w:sz w:val="20"/>
                <w:szCs w:val="20"/>
              </w:rPr>
              <w:t>2</w:t>
            </w:r>
          </w:p>
        </w:tc>
      </w:tr>
      <w:tr w:rsidR="005745DD" w:rsidRPr="003B3768" w14:paraId="4F7EA705"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2299288E" w14:textId="77777777" w:rsidR="005745DD" w:rsidRPr="003B3768" w:rsidRDefault="005745DD" w:rsidP="005745DD">
            <w:pPr>
              <w:rPr>
                <w:sz w:val="20"/>
                <w:szCs w:val="20"/>
              </w:rPr>
            </w:pPr>
            <w:r w:rsidRPr="003B3768">
              <w:rPr>
                <w:sz w:val="20"/>
                <w:szCs w:val="20"/>
              </w:rPr>
              <w:t>České muzeum hudby</w:t>
            </w:r>
            <w:r>
              <w:rPr>
                <w:sz w:val="20"/>
                <w:szCs w:val="20"/>
              </w:rPr>
              <w:t xml:space="preserve"> </w:t>
            </w:r>
          </w:p>
        </w:tc>
        <w:tc>
          <w:tcPr>
            <w:tcW w:w="1051" w:type="pct"/>
            <w:tcBorders>
              <w:top w:val="nil"/>
              <w:left w:val="nil"/>
              <w:bottom w:val="single" w:sz="4" w:space="0" w:color="auto"/>
              <w:right w:val="single" w:sz="4" w:space="0" w:color="auto"/>
            </w:tcBorders>
            <w:shd w:val="clear" w:color="000000" w:fill="F2F2F2"/>
            <w:vAlign w:val="center"/>
            <w:hideMark/>
          </w:tcPr>
          <w:p w14:paraId="68B58DB4" w14:textId="77777777" w:rsidR="005745DD" w:rsidRPr="003B3768" w:rsidRDefault="005745DD" w:rsidP="005745DD">
            <w:pPr>
              <w:rPr>
                <w:sz w:val="20"/>
                <w:szCs w:val="20"/>
              </w:rPr>
            </w:pPr>
            <w:r w:rsidRPr="003B3768">
              <w:rPr>
                <w:sz w:val="20"/>
                <w:szCs w:val="20"/>
              </w:rPr>
              <w:t>Karmelitská 2, 118 00 Praha 1</w:t>
            </w:r>
          </w:p>
        </w:tc>
        <w:tc>
          <w:tcPr>
            <w:tcW w:w="587" w:type="pct"/>
            <w:tcBorders>
              <w:top w:val="nil"/>
              <w:left w:val="nil"/>
              <w:bottom w:val="single" w:sz="4" w:space="0" w:color="auto"/>
              <w:right w:val="single" w:sz="4" w:space="0" w:color="auto"/>
            </w:tcBorders>
            <w:shd w:val="clear" w:color="000000" w:fill="F2F2F2"/>
            <w:vAlign w:val="center"/>
            <w:hideMark/>
          </w:tcPr>
          <w:p w14:paraId="180A1320"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558C7935"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0912C425"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2FFB6369"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5A216DD0" w14:textId="77777777" w:rsidR="005745DD" w:rsidRPr="003B3768" w:rsidRDefault="005745DD" w:rsidP="005745DD">
            <w:pPr>
              <w:jc w:val="center"/>
              <w:rPr>
                <w:sz w:val="20"/>
                <w:szCs w:val="20"/>
              </w:rPr>
            </w:pPr>
            <w:r w:rsidRPr="003B3768">
              <w:rPr>
                <w:sz w:val="20"/>
                <w:szCs w:val="20"/>
              </w:rPr>
              <w:t>2</w:t>
            </w:r>
          </w:p>
        </w:tc>
      </w:tr>
      <w:tr w:rsidR="005745DD" w:rsidRPr="003B3768" w14:paraId="457E5D52"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48DA3838" w14:textId="77777777" w:rsidR="005745DD" w:rsidRPr="003B3768" w:rsidRDefault="005745DD" w:rsidP="005745DD">
            <w:pPr>
              <w:rPr>
                <w:sz w:val="20"/>
                <w:szCs w:val="20"/>
              </w:rPr>
            </w:pPr>
            <w:r w:rsidRPr="003B3768">
              <w:rPr>
                <w:sz w:val="20"/>
                <w:szCs w:val="20"/>
              </w:rPr>
              <w:t>Náprstkovo muzeum</w:t>
            </w:r>
          </w:p>
        </w:tc>
        <w:tc>
          <w:tcPr>
            <w:tcW w:w="1051" w:type="pct"/>
            <w:tcBorders>
              <w:top w:val="nil"/>
              <w:left w:val="nil"/>
              <w:bottom w:val="single" w:sz="4" w:space="0" w:color="auto"/>
              <w:right w:val="single" w:sz="4" w:space="0" w:color="auto"/>
            </w:tcBorders>
            <w:shd w:val="clear" w:color="000000" w:fill="F2F2F2"/>
            <w:vAlign w:val="center"/>
            <w:hideMark/>
          </w:tcPr>
          <w:p w14:paraId="76AB882B" w14:textId="77777777" w:rsidR="005745DD" w:rsidRPr="003B3768" w:rsidRDefault="005745DD" w:rsidP="005745DD">
            <w:pPr>
              <w:rPr>
                <w:sz w:val="20"/>
                <w:szCs w:val="20"/>
              </w:rPr>
            </w:pPr>
            <w:r w:rsidRPr="003B3768">
              <w:rPr>
                <w:sz w:val="20"/>
                <w:szCs w:val="20"/>
              </w:rPr>
              <w:t>Betlémské nám. 1 110 00 Praha 1</w:t>
            </w:r>
          </w:p>
        </w:tc>
        <w:tc>
          <w:tcPr>
            <w:tcW w:w="587" w:type="pct"/>
            <w:tcBorders>
              <w:top w:val="nil"/>
              <w:left w:val="nil"/>
              <w:bottom w:val="single" w:sz="4" w:space="0" w:color="auto"/>
              <w:right w:val="single" w:sz="4" w:space="0" w:color="auto"/>
            </w:tcBorders>
            <w:shd w:val="clear" w:color="000000" w:fill="F2F2F2"/>
            <w:vAlign w:val="center"/>
            <w:hideMark/>
          </w:tcPr>
          <w:p w14:paraId="2D93D2EE"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B0FD14D"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48DD2C79"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67FFEBF5" w14:textId="77777777" w:rsidR="005745DD" w:rsidRPr="003B3768" w:rsidRDefault="005745DD" w:rsidP="005745DD">
            <w:pPr>
              <w:jc w:val="center"/>
              <w:rPr>
                <w:sz w:val="20"/>
                <w:szCs w:val="20"/>
              </w:rPr>
            </w:pPr>
            <w:r w:rsidRPr="003B3768">
              <w:rPr>
                <w:sz w:val="20"/>
                <w:szCs w:val="20"/>
              </w:rPr>
              <w:t>2</w:t>
            </w:r>
          </w:p>
        </w:tc>
        <w:tc>
          <w:tcPr>
            <w:tcW w:w="587" w:type="pct"/>
            <w:tcBorders>
              <w:top w:val="nil"/>
              <w:left w:val="nil"/>
              <w:bottom w:val="single" w:sz="4" w:space="0" w:color="auto"/>
              <w:right w:val="single" w:sz="4" w:space="0" w:color="auto"/>
            </w:tcBorders>
            <w:shd w:val="clear" w:color="auto" w:fill="auto"/>
            <w:vAlign w:val="center"/>
            <w:hideMark/>
          </w:tcPr>
          <w:p w14:paraId="600BF337" w14:textId="77777777" w:rsidR="005745DD" w:rsidRPr="003B3768" w:rsidRDefault="005745DD" w:rsidP="005745DD">
            <w:pPr>
              <w:jc w:val="center"/>
              <w:rPr>
                <w:sz w:val="20"/>
                <w:szCs w:val="20"/>
              </w:rPr>
            </w:pPr>
            <w:r w:rsidRPr="003B3768">
              <w:rPr>
                <w:sz w:val="20"/>
                <w:szCs w:val="20"/>
              </w:rPr>
              <w:t>1</w:t>
            </w:r>
          </w:p>
        </w:tc>
      </w:tr>
      <w:tr w:rsidR="005745DD" w:rsidRPr="003B3768" w14:paraId="4045A28A"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1BCEF28D" w14:textId="77777777" w:rsidR="005745DD" w:rsidRPr="003B3768" w:rsidRDefault="005745DD" w:rsidP="005745DD">
            <w:pPr>
              <w:rPr>
                <w:sz w:val="20"/>
                <w:szCs w:val="20"/>
              </w:rPr>
            </w:pPr>
            <w:r w:rsidRPr="003B3768">
              <w:rPr>
                <w:sz w:val="20"/>
                <w:szCs w:val="20"/>
              </w:rPr>
              <w:t>Lapidárium Národního muzea</w:t>
            </w:r>
          </w:p>
        </w:tc>
        <w:tc>
          <w:tcPr>
            <w:tcW w:w="1051" w:type="pct"/>
            <w:tcBorders>
              <w:top w:val="nil"/>
              <w:left w:val="nil"/>
              <w:bottom w:val="single" w:sz="4" w:space="0" w:color="auto"/>
              <w:right w:val="single" w:sz="4" w:space="0" w:color="auto"/>
            </w:tcBorders>
            <w:shd w:val="clear" w:color="000000" w:fill="F2F2F2"/>
            <w:vAlign w:val="center"/>
            <w:hideMark/>
          </w:tcPr>
          <w:p w14:paraId="6D3BC3F1" w14:textId="77777777" w:rsidR="005745DD" w:rsidRPr="003B3768" w:rsidRDefault="005745DD" w:rsidP="005745DD">
            <w:pPr>
              <w:rPr>
                <w:sz w:val="20"/>
                <w:szCs w:val="20"/>
              </w:rPr>
            </w:pPr>
            <w:r w:rsidRPr="003B3768">
              <w:rPr>
                <w:sz w:val="20"/>
                <w:szCs w:val="20"/>
              </w:rPr>
              <w:t>Výstaviště 422, 170 00 Praha 7</w:t>
            </w:r>
          </w:p>
        </w:tc>
        <w:tc>
          <w:tcPr>
            <w:tcW w:w="587" w:type="pct"/>
            <w:tcBorders>
              <w:top w:val="nil"/>
              <w:left w:val="nil"/>
              <w:bottom w:val="single" w:sz="4" w:space="0" w:color="auto"/>
              <w:right w:val="single" w:sz="4" w:space="0" w:color="auto"/>
            </w:tcBorders>
            <w:shd w:val="clear" w:color="000000" w:fill="F2F2F2"/>
            <w:vAlign w:val="center"/>
            <w:hideMark/>
          </w:tcPr>
          <w:p w14:paraId="28D8E1A6"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235562C4"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DBABB4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FAFE7A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3A57402C" w14:textId="77777777" w:rsidR="005745DD" w:rsidRPr="003B3768" w:rsidRDefault="005745DD" w:rsidP="005745DD">
            <w:pPr>
              <w:jc w:val="center"/>
              <w:rPr>
                <w:sz w:val="20"/>
                <w:szCs w:val="20"/>
              </w:rPr>
            </w:pPr>
            <w:r w:rsidRPr="003B3768">
              <w:rPr>
                <w:sz w:val="20"/>
                <w:szCs w:val="20"/>
              </w:rPr>
              <w:t>1</w:t>
            </w:r>
          </w:p>
        </w:tc>
      </w:tr>
      <w:tr w:rsidR="005745DD" w:rsidRPr="003B3768" w14:paraId="1D3D835E"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4A7957B5" w14:textId="77777777" w:rsidR="005745DD" w:rsidRPr="003B3768" w:rsidRDefault="005745DD" w:rsidP="005745DD">
            <w:pPr>
              <w:rPr>
                <w:sz w:val="20"/>
                <w:szCs w:val="20"/>
              </w:rPr>
            </w:pPr>
            <w:r w:rsidRPr="003B3768">
              <w:rPr>
                <w:sz w:val="20"/>
                <w:szCs w:val="20"/>
              </w:rPr>
              <w:t>Muzeum Antonína Dvořáka</w:t>
            </w:r>
          </w:p>
        </w:tc>
        <w:tc>
          <w:tcPr>
            <w:tcW w:w="1051" w:type="pct"/>
            <w:tcBorders>
              <w:top w:val="nil"/>
              <w:left w:val="nil"/>
              <w:bottom w:val="single" w:sz="4" w:space="0" w:color="auto"/>
              <w:right w:val="single" w:sz="4" w:space="0" w:color="auto"/>
            </w:tcBorders>
            <w:shd w:val="clear" w:color="000000" w:fill="F2F2F2"/>
            <w:vAlign w:val="center"/>
            <w:hideMark/>
          </w:tcPr>
          <w:p w14:paraId="2C2690D9" w14:textId="77777777" w:rsidR="005745DD" w:rsidRPr="003B3768" w:rsidRDefault="005745DD" w:rsidP="005745DD">
            <w:pPr>
              <w:rPr>
                <w:sz w:val="20"/>
                <w:szCs w:val="20"/>
              </w:rPr>
            </w:pPr>
            <w:r w:rsidRPr="003B3768">
              <w:rPr>
                <w:sz w:val="20"/>
                <w:szCs w:val="20"/>
              </w:rPr>
              <w:t>Ke Karlovu 20, 120 00 Praha 2</w:t>
            </w:r>
          </w:p>
        </w:tc>
        <w:tc>
          <w:tcPr>
            <w:tcW w:w="587" w:type="pct"/>
            <w:tcBorders>
              <w:top w:val="nil"/>
              <w:left w:val="nil"/>
              <w:bottom w:val="single" w:sz="4" w:space="0" w:color="auto"/>
              <w:right w:val="single" w:sz="4" w:space="0" w:color="auto"/>
            </w:tcBorders>
            <w:shd w:val="clear" w:color="000000" w:fill="F2F2F2"/>
            <w:vAlign w:val="center"/>
            <w:hideMark/>
          </w:tcPr>
          <w:p w14:paraId="5E8FA35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477AC1AF"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4B65386E"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532B658"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58A1468" w14:textId="77777777" w:rsidR="005745DD" w:rsidRPr="003B3768" w:rsidRDefault="005745DD" w:rsidP="005745DD">
            <w:pPr>
              <w:jc w:val="center"/>
              <w:rPr>
                <w:sz w:val="20"/>
                <w:szCs w:val="20"/>
              </w:rPr>
            </w:pPr>
            <w:r w:rsidRPr="003B3768">
              <w:rPr>
                <w:sz w:val="20"/>
                <w:szCs w:val="20"/>
              </w:rPr>
              <w:t>1</w:t>
            </w:r>
          </w:p>
        </w:tc>
      </w:tr>
      <w:tr w:rsidR="005745DD" w:rsidRPr="003B3768" w14:paraId="4AFBCD9E"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5BE57FB8" w14:textId="77777777" w:rsidR="005745DD" w:rsidRPr="003B3768" w:rsidRDefault="005745DD" w:rsidP="005745DD">
            <w:pPr>
              <w:rPr>
                <w:sz w:val="20"/>
                <w:szCs w:val="20"/>
              </w:rPr>
            </w:pPr>
            <w:r w:rsidRPr="003B3768">
              <w:rPr>
                <w:sz w:val="20"/>
                <w:szCs w:val="20"/>
              </w:rPr>
              <w:t>Muzeum Bedřicha Smetany</w:t>
            </w:r>
          </w:p>
        </w:tc>
        <w:tc>
          <w:tcPr>
            <w:tcW w:w="1051" w:type="pct"/>
            <w:tcBorders>
              <w:top w:val="nil"/>
              <w:left w:val="nil"/>
              <w:bottom w:val="single" w:sz="4" w:space="0" w:color="auto"/>
              <w:right w:val="single" w:sz="4" w:space="0" w:color="auto"/>
            </w:tcBorders>
            <w:shd w:val="clear" w:color="000000" w:fill="F2F2F2"/>
            <w:vAlign w:val="center"/>
            <w:hideMark/>
          </w:tcPr>
          <w:p w14:paraId="0E619621" w14:textId="77777777" w:rsidR="005745DD" w:rsidRPr="003B3768" w:rsidRDefault="005745DD" w:rsidP="005745DD">
            <w:pPr>
              <w:rPr>
                <w:sz w:val="20"/>
                <w:szCs w:val="20"/>
              </w:rPr>
            </w:pPr>
            <w:r w:rsidRPr="003B3768">
              <w:rPr>
                <w:sz w:val="20"/>
                <w:szCs w:val="20"/>
              </w:rPr>
              <w:t>Novotného lávka 1, 110 00 Praha 1</w:t>
            </w:r>
          </w:p>
        </w:tc>
        <w:tc>
          <w:tcPr>
            <w:tcW w:w="587" w:type="pct"/>
            <w:tcBorders>
              <w:top w:val="nil"/>
              <w:left w:val="nil"/>
              <w:bottom w:val="single" w:sz="4" w:space="0" w:color="auto"/>
              <w:right w:val="single" w:sz="4" w:space="0" w:color="auto"/>
            </w:tcBorders>
            <w:shd w:val="clear" w:color="000000" w:fill="F2F2F2"/>
            <w:vAlign w:val="center"/>
            <w:hideMark/>
          </w:tcPr>
          <w:p w14:paraId="50C93320"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51BB22DF"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335B376"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E325F4E"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3D7EF7F9" w14:textId="77777777" w:rsidR="005745DD" w:rsidRPr="003B3768" w:rsidRDefault="005745DD" w:rsidP="005745DD">
            <w:pPr>
              <w:jc w:val="center"/>
              <w:rPr>
                <w:sz w:val="20"/>
                <w:szCs w:val="20"/>
              </w:rPr>
            </w:pPr>
            <w:r w:rsidRPr="003B3768">
              <w:rPr>
                <w:sz w:val="20"/>
                <w:szCs w:val="20"/>
              </w:rPr>
              <w:t>1</w:t>
            </w:r>
          </w:p>
        </w:tc>
      </w:tr>
      <w:tr w:rsidR="005745DD" w:rsidRPr="003B3768" w14:paraId="553B450A"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390C0F26" w14:textId="77777777" w:rsidR="005745DD" w:rsidRPr="003B3768" w:rsidRDefault="005745DD" w:rsidP="005745DD">
            <w:pPr>
              <w:rPr>
                <w:sz w:val="20"/>
                <w:szCs w:val="20"/>
              </w:rPr>
            </w:pPr>
            <w:r w:rsidRPr="003B3768">
              <w:rPr>
                <w:sz w:val="20"/>
                <w:szCs w:val="20"/>
              </w:rPr>
              <w:t>Národní památník na Vítkově</w:t>
            </w:r>
          </w:p>
        </w:tc>
        <w:tc>
          <w:tcPr>
            <w:tcW w:w="1051" w:type="pct"/>
            <w:tcBorders>
              <w:top w:val="nil"/>
              <w:left w:val="nil"/>
              <w:bottom w:val="single" w:sz="4" w:space="0" w:color="auto"/>
              <w:right w:val="single" w:sz="4" w:space="0" w:color="auto"/>
            </w:tcBorders>
            <w:shd w:val="clear" w:color="000000" w:fill="F2F2F2"/>
            <w:vAlign w:val="center"/>
            <w:hideMark/>
          </w:tcPr>
          <w:p w14:paraId="1EADFC19" w14:textId="77777777" w:rsidR="005745DD" w:rsidRPr="003B3768" w:rsidRDefault="005745DD" w:rsidP="005745DD">
            <w:pPr>
              <w:rPr>
                <w:sz w:val="20"/>
                <w:szCs w:val="20"/>
              </w:rPr>
            </w:pPr>
            <w:r w:rsidRPr="003B3768">
              <w:rPr>
                <w:sz w:val="20"/>
                <w:szCs w:val="20"/>
              </w:rPr>
              <w:t>U Památníku 1900, 130 00</w:t>
            </w:r>
            <w:r>
              <w:rPr>
                <w:sz w:val="20"/>
                <w:szCs w:val="20"/>
              </w:rPr>
              <w:t xml:space="preserve"> </w:t>
            </w:r>
            <w:r w:rsidRPr="003B3768">
              <w:rPr>
                <w:sz w:val="20"/>
                <w:szCs w:val="20"/>
              </w:rPr>
              <w:t>Praha 3</w:t>
            </w:r>
          </w:p>
        </w:tc>
        <w:tc>
          <w:tcPr>
            <w:tcW w:w="587" w:type="pct"/>
            <w:tcBorders>
              <w:top w:val="nil"/>
              <w:left w:val="nil"/>
              <w:bottom w:val="single" w:sz="4" w:space="0" w:color="auto"/>
              <w:right w:val="single" w:sz="4" w:space="0" w:color="auto"/>
            </w:tcBorders>
            <w:shd w:val="clear" w:color="000000" w:fill="F2F2F2"/>
            <w:vAlign w:val="center"/>
            <w:hideMark/>
          </w:tcPr>
          <w:p w14:paraId="13AD1603"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72323D24"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C6075EF"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6B98FC02"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6708BCAE" w14:textId="77777777" w:rsidR="005745DD" w:rsidRPr="003B3768" w:rsidRDefault="005745DD" w:rsidP="005745DD">
            <w:pPr>
              <w:jc w:val="center"/>
              <w:rPr>
                <w:sz w:val="20"/>
                <w:szCs w:val="20"/>
              </w:rPr>
            </w:pPr>
            <w:r w:rsidRPr="003B3768">
              <w:rPr>
                <w:sz w:val="20"/>
                <w:szCs w:val="20"/>
              </w:rPr>
              <w:t>1</w:t>
            </w:r>
          </w:p>
        </w:tc>
      </w:tr>
      <w:tr w:rsidR="005745DD" w:rsidRPr="003B3768" w14:paraId="264D8D75" w14:textId="77777777" w:rsidTr="005745DD">
        <w:trPr>
          <w:trHeight w:val="102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5DD464B3" w14:textId="77777777" w:rsidR="005745DD" w:rsidRPr="003B3768" w:rsidRDefault="005745DD" w:rsidP="005745DD">
            <w:pPr>
              <w:rPr>
                <w:sz w:val="20"/>
                <w:szCs w:val="20"/>
              </w:rPr>
            </w:pPr>
            <w:r w:rsidRPr="003B3768">
              <w:rPr>
                <w:sz w:val="20"/>
                <w:szCs w:val="20"/>
              </w:rPr>
              <w:t>Národopisné muzeum Národního muzea</w:t>
            </w:r>
          </w:p>
        </w:tc>
        <w:tc>
          <w:tcPr>
            <w:tcW w:w="1051" w:type="pct"/>
            <w:tcBorders>
              <w:top w:val="nil"/>
              <w:left w:val="nil"/>
              <w:bottom w:val="single" w:sz="4" w:space="0" w:color="auto"/>
              <w:right w:val="single" w:sz="4" w:space="0" w:color="auto"/>
            </w:tcBorders>
            <w:shd w:val="clear" w:color="000000" w:fill="F2F2F2"/>
            <w:vAlign w:val="center"/>
            <w:hideMark/>
          </w:tcPr>
          <w:p w14:paraId="38281F96" w14:textId="77777777" w:rsidR="005745DD" w:rsidRPr="003B3768" w:rsidRDefault="005745DD" w:rsidP="005745DD">
            <w:pPr>
              <w:rPr>
                <w:sz w:val="20"/>
                <w:szCs w:val="20"/>
              </w:rPr>
            </w:pPr>
            <w:r w:rsidRPr="003B3768">
              <w:rPr>
                <w:sz w:val="20"/>
                <w:szCs w:val="20"/>
              </w:rPr>
              <w:t>Letohrádek Kinských, Kinského zahrada 98, 150 00 Praha 5</w:t>
            </w:r>
          </w:p>
        </w:tc>
        <w:tc>
          <w:tcPr>
            <w:tcW w:w="587" w:type="pct"/>
            <w:tcBorders>
              <w:top w:val="nil"/>
              <w:left w:val="nil"/>
              <w:bottom w:val="single" w:sz="4" w:space="0" w:color="auto"/>
              <w:right w:val="single" w:sz="4" w:space="0" w:color="auto"/>
            </w:tcBorders>
            <w:shd w:val="clear" w:color="000000" w:fill="F2F2F2"/>
            <w:vAlign w:val="center"/>
            <w:hideMark/>
          </w:tcPr>
          <w:p w14:paraId="7650A14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E48B85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6D52326"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9B2231A"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11F95C10" w14:textId="77777777" w:rsidR="005745DD" w:rsidRPr="003B3768" w:rsidRDefault="005745DD" w:rsidP="005745DD">
            <w:pPr>
              <w:jc w:val="center"/>
              <w:rPr>
                <w:sz w:val="20"/>
                <w:szCs w:val="20"/>
              </w:rPr>
            </w:pPr>
            <w:r w:rsidRPr="003B3768">
              <w:rPr>
                <w:sz w:val="20"/>
                <w:szCs w:val="20"/>
              </w:rPr>
              <w:t>1</w:t>
            </w:r>
          </w:p>
        </w:tc>
      </w:tr>
      <w:tr w:rsidR="005745DD" w:rsidRPr="003B3768" w14:paraId="6266E35F" w14:textId="77777777" w:rsidTr="005745DD">
        <w:trPr>
          <w:trHeight w:val="315"/>
        </w:trPr>
        <w:tc>
          <w:tcPr>
            <w:tcW w:w="2066" w:type="pct"/>
            <w:gridSpan w:val="2"/>
            <w:tcBorders>
              <w:top w:val="single" w:sz="4" w:space="0" w:color="auto"/>
              <w:left w:val="single" w:sz="4" w:space="0" w:color="auto"/>
              <w:bottom w:val="single" w:sz="4" w:space="0" w:color="auto"/>
              <w:right w:val="nil"/>
            </w:tcBorders>
            <w:shd w:val="clear" w:color="000000" w:fill="BFBFBF"/>
            <w:noWrap/>
            <w:vAlign w:val="center"/>
            <w:hideMark/>
          </w:tcPr>
          <w:p w14:paraId="08388B76" w14:textId="77777777" w:rsidR="005745DD" w:rsidRPr="003B3768" w:rsidRDefault="005745DD" w:rsidP="005745DD">
            <w:pPr>
              <w:rPr>
                <w:b/>
                <w:bCs/>
                <w:sz w:val="20"/>
                <w:szCs w:val="20"/>
              </w:rPr>
            </w:pPr>
            <w:r w:rsidRPr="003B3768">
              <w:rPr>
                <w:b/>
                <w:bCs/>
                <w:sz w:val="20"/>
                <w:szCs w:val="20"/>
              </w:rPr>
              <w:t>Objekty mimo Prahu</w:t>
            </w:r>
          </w:p>
        </w:tc>
        <w:tc>
          <w:tcPr>
            <w:tcW w:w="587" w:type="pct"/>
            <w:tcBorders>
              <w:top w:val="nil"/>
              <w:left w:val="nil"/>
              <w:bottom w:val="single" w:sz="4" w:space="0" w:color="auto"/>
              <w:right w:val="nil"/>
            </w:tcBorders>
            <w:shd w:val="clear" w:color="000000" w:fill="BFBFBF"/>
            <w:vAlign w:val="center"/>
            <w:hideMark/>
          </w:tcPr>
          <w:p w14:paraId="7C4AEC0E" w14:textId="77777777" w:rsidR="005745DD" w:rsidRPr="003B3768" w:rsidRDefault="005745DD" w:rsidP="005745DD">
            <w:pPr>
              <w:jc w:val="center"/>
              <w:rPr>
                <w:b/>
                <w:bCs/>
                <w:sz w:val="20"/>
                <w:szCs w:val="20"/>
              </w:rPr>
            </w:pPr>
            <w:r w:rsidRPr="003B3768">
              <w:rPr>
                <w:b/>
                <w:bCs/>
                <w:sz w:val="20"/>
                <w:szCs w:val="20"/>
              </w:rPr>
              <w:t> </w:t>
            </w:r>
          </w:p>
        </w:tc>
        <w:tc>
          <w:tcPr>
            <w:tcW w:w="587" w:type="pct"/>
            <w:tcBorders>
              <w:top w:val="nil"/>
              <w:left w:val="nil"/>
              <w:bottom w:val="single" w:sz="4" w:space="0" w:color="auto"/>
              <w:right w:val="nil"/>
            </w:tcBorders>
            <w:shd w:val="clear" w:color="000000" w:fill="BFBFBF"/>
            <w:vAlign w:val="center"/>
            <w:hideMark/>
          </w:tcPr>
          <w:p w14:paraId="614ECC25" w14:textId="77777777" w:rsidR="005745DD" w:rsidRPr="003B3768" w:rsidRDefault="005745DD" w:rsidP="005745DD">
            <w:pPr>
              <w:jc w:val="center"/>
              <w:rPr>
                <w:b/>
                <w:bCs/>
                <w:sz w:val="20"/>
                <w:szCs w:val="20"/>
              </w:rPr>
            </w:pPr>
            <w:r w:rsidRPr="003B3768">
              <w:rPr>
                <w:b/>
                <w:bCs/>
                <w:sz w:val="20"/>
                <w:szCs w:val="20"/>
              </w:rPr>
              <w:t> </w:t>
            </w:r>
          </w:p>
        </w:tc>
        <w:tc>
          <w:tcPr>
            <w:tcW w:w="587" w:type="pct"/>
            <w:tcBorders>
              <w:top w:val="nil"/>
              <w:left w:val="nil"/>
              <w:bottom w:val="single" w:sz="4" w:space="0" w:color="auto"/>
              <w:right w:val="nil"/>
            </w:tcBorders>
            <w:shd w:val="clear" w:color="000000" w:fill="BFBFBF"/>
            <w:vAlign w:val="center"/>
            <w:hideMark/>
          </w:tcPr>
          <w:p w14:paraId="26FA9969" w14:textId="77777777" w:rsidR="005745DD" w:rsidRPr="003B3768" w:rsidRDefault="005745DD" w:rsidP="005745DD">
            <w:pPr>
              <w:jc w:val="center"/>
              <w:rPr>
                <w:b/>
                <w:bCs/>
                <w:sz w:val="20"/>
                <w:szCs w:val="20"/>
              </w:rPr>
            </w:pPr>
            <w:r w:rsidRPr="003B3768">
              <w:rPr>
                <w:b/>
                <w:bCs/>
                <w:sz w:val="20"/>
                <w:szCs w:val="20"/>
              </w:rPr>
              <w:t> </w:t>
            </w:r>
          </w:p>
        </w:tc>
        <w:tc>
          <w:tcPr>
            <w:tcW w:w="587" w:type="pct"/>
            <w:tcBorders>
              <w:top w:val="nil"/>
              <w:left w:val="nil"/>
              <w:bottom w:val="single" w:sz="4" w:space="0" w:color="auto"/>
              <w:right w:val="nil"/>
            </w:tcBorders>
            <w:shd w:val="clear" w:color="000000" w:fill="BFBFBF"/>
            <w:vAlign w:val="center"/>
            <w:hideMark/>
          </w:tcPr>
          <w:p w14:paraId="76DC0F2F" w14:textId="77777777" w:rsidR="005745DD" w:rsidRPr="003B3768" w:rsidRDefault="005745DD" w:rsidP="005745DD">
            <w:pPr>
              <w:jc w:val="center"/>
              <w:rPr>
                <w:b/>
                <w:bCs/>
                <w:sz w:val="20"/>
                <w:szCs w:val="20"/>
              </w:rPr>
            </w:pPr>
            <w:r w:rsidRPr="003B3768">
              <w:rPr>
                <w:b/>
                <w:bCs/>
                <w:sz w:val="20"/>
                <w:szCs w:val="20"/>
              </w:rPr>
              <w:t> </w:t>
            </w:r>
          </w:p>
        </w:tc>
        <w:tc>
          <w:tcPr>
            <w:tcW w:w="587" w:type="pct"/>
            <w:tcBorders>
              <w:top w:val="nil"/>
              <w:left w:val="nil"/>
              <w:bottom w:val="single" w:sz="4" w:space="0" w:color="auto"/>
              <w:right w:val="single" w:sz="4" w:space="0" w:color="auto"/>
            </w:tcBorders>
            <w:shd w:val="clear" w:color="000000" w:fill="BFBFBF"/>
            <w:vAlign w:val="center"/>
            <w:hideMark/>
          </w:tcPr>
          <w:p w14:paraId="733F6732" w14:textId="77777777" w:rsidR="005745DD" w:rsidRPr="003B3768" w:rsidRDefault="005745DD" w:rsidP="005745DD">
            <w:pPr>
              <w:jc w:val="center"/>
              <w:rPr>
                <w:b/>
                <w:bCs/>
                <w:sz w:val="20"/>
                <w:szCs w:val="20"/>
              </w:rPr>
            </w:pPr>
            <w:r w:rsidRPr="003B3768">
              <w:rPr>
                <w:b/>
                <w:bCs/>
                <w:sz w:val="20"/>
                <w:szCs w:val="20"/>
              </w:rPr>
              <w:t> </w:t>
            </w:r>
          </w:p>
        </w:tc>
      </w:tr>
      <w:tr w:rsidR="005745DD" w:rsidRPr="003B3768" w14:paraId="45A9FF66"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202D973E" w14:textId="77777777" w:rsidR="005745DD" w:rsidRPr="003B3768" w:rsidRDefault="005745DD" w:rsidP="005745DD">
            <w:pPr>
              <w:rPr>
                <w:sz w:val="20"/>
                <w:szCs w:val="20"/>
              </w:rPr>
            </w:pPr>
            <w:r w:rsidRPr="003B3768">
              <w:rPr>
                <w:sz w:val="20"/>
                <w:szCs w:val="20"/>
              </w:rPr>
              <w:t>Muzeum české loutky a cirkusu</w:t>
            </w:r>
          </w:p>
        </w:tc>
        <w:tc>
          <w:tcPr>
            <w:tcW w:w="1051" w:type="pct"/>
            <w:tcBorders>
              <w:top w:val="nil"/>
              <w:left w:val="nil"/>
              <w:bottom w:val="single" w:sz="4" w:space="0" w:color="auto"/>
              <w:right w:val="single" w:sz="4" w:space="0" w:color="auto"/>
            </w:tcBorders>
            <w:shd w:val="clear" w:color="000000" w:fill="F2F2F2"/>
            <w:vAlign w:val="center"/>
            <w:hideMark/>
          </w:tcPr>
          <w:p w14:paraId="100FF64D" w14:textId="77777777" w:rsidR="005745DD" w:rsidRPr="003B3768" w:rsidRDefault="005745DD" w:rsidP="005745DD">
            <w:pPr>
              <w:rPr>
                <w:sz w:val="20"/>
                <w:szCs w:val="20"/>
              </w:rPr>
            </w:pPr>
            <w:r w:rsidRPr="003B3768">
              <w:rPr>
                <w:sz w:val="20"/>
                <w:szCs w:val="20"/>
              </w:rPr>
              <w:t>Velké náměstí 43, 383 01 Prachatice</w:t>
            </w:r>
          </w:p>
        </w:tc>
        <w:tc>
          <w:tcPr>
            <w:tcW w:w="587" w:type="pct"/>
            <w:tcBorders>
              <w:top w:val="nil"/>
              <w:left w:val="nil"/>
              <w:bottom w:val="single" w:sz="4" w:space="0" w:color="auto"/>
              <w:right w:val="single" w:sz="4" w:space="0" w:color="auto"/>
            </w:tcBorders>
            <w:shd w:val="clear" w:color="000000" w:fill="F2F2F2"/>
            <w:vAlign w:val="center"/>
            <w:hideMark/>
          </w:tcPr>
          <w:p w14:paraId="4F68941B"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7A06A91F"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6C92F7E1"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5D3C690C"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7196EA5E" w14:textId="77777777" w:rsidR="005745DD" w:rsidRPr="003B3768" w:rsidRDefault="005745DD" w:rsidP="005745DD">
            <w:pPr>
              <w:jc w:val="center"/>
              <w:rPr>
                <w:sz w:val="20"/>
                <w:szCs w:val="20"/>
              </w:rPr>
            </w:pPr>
            <w:r w:rsidRPr="003B3768">
              <w:rPr>
                <w:sz w:val="20"/>
                <w:szCs w:val="20"/>
              </w:rPr>
              <w:t>1</w:t>
            </w:r>
          </w:p>
        </w:tc>
      </w:tr>
      <w:tr w:rsidR="005745DD" w:rsidRPr="003B3768" w14:paraId="7368DE16" w14:textId="77777777" w:rsidTr="005745DD">
        <w:trPr>
          <w:trHeight w:val="510"/>
        </w:trPr>
        <w:tc>
          <w:tcPr>
            <w:tcW w:w="1015" w:type="pct"/>
            <w:tcBorders>
              <w:top w:val="nil"/>
              <w:left w:val="single" w:sz="4" w:space="0" w:color="auto"/>
              <w:bottom w:val="single" w:sz="4" w:space="0" w:color="auto"/>
              <w:right w:val="single" w:sz="4" w:space="0" w:color="auto"/>
            </w:tcBorders>
            <w:shd w:val="clear" w:color="000000" w:fill="F2F2F2"/>
            <w:vAlign w:val="center"/>
            <w:hideMark/>
          </w:tcPr>
          <w:p w14:paraId="25B7D196" w14:textId="77777777" w:rsidR="005745DD" w:rsidRPr="003B3768" w:rsidRDefault="005745DD" w:rsidP="005745DD">
            <w:pPr>
              <w:rPr>
                <w:sz w:val="20"/>
                <w:szCs w:val="20"/>
              </w:rPr>
            </w:pPr>
            <w:r w:rsidRPr="003B3768">
              <w:rPr>
                <w:sz w:val="20"/>
                <w:szCs w:val="20"/>
              </w:rPr>
              <w:t>Zámek Vrchotovy Janovice</w:t>
            </w:r>
          </w:p>
        </w:tc>
        <w:tc>
          <w:tcPr>
            <w:tcW w:w="1051" w:type="pct"/>
            <w:tcBorders>
              <w:top w:val="nil"/>
              <w:left w:val="nil"/>
              <w:bottom w:val="single" w:sz="4" w:space="0" w:color="auto"/>
              <w:right w:val="single" w:sz="4" w:space="0" w:color="auto"/>
            </w:tcBorders>
            <w:shd w:val="clear" w:color="000000" w:fill="F2F2F2"/>
            <w:vAlign w:val="center"/>
            <w:hideMark/>
          </w:tcPr>
          <w:p w14:paraId="17F01FB1" w14:textId="77777777" w:rsidR="005745DD" w:rsidRPr="003B3768" w:rsidRDefault="005745DD" w:rsidP="005745DD">
            <w:pPr>
              <w:rPr>
                <w:sz w:val="20"/>
                <w:szCs w:val="20"/>
              </w:rPr>
            </w:pPr>
            <w:r w:rsidRPr="003B3768">
              <w:rPr>
                <w:sz w:val="20"/>
                <w:szCs w:val="20"/>
              </w:rPr>
              <w:t>257 53 Vrchotovy Janovice</w:t>
            </w:r>
          </w:p>
        </w:tc>
        <w:tc>
          <w:tcPr>
            <w:tcW w:w="587" w:type="pct"/>
            <w:tcBorders>
              <w:top w:val="nil"/>
              <w:left w:val="nil"/>
              <w:bottom w:val="single" w:sz="4" w:space="0" w:color="auto"/>
              <w:right w:val="single" w:sz="4" w:space="0" w:color="auto"/>
            </w:tcBorders>
            <w:shd w:val="clear" w:color="000000" w:fill="F2F2F2"/>
            <w:vAlign w:val="center"/>
            <w:hideMark/>
          </w:tcPr>
          <w:p w14:paraId="71FC859E"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7F9EE0B3"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D1F3F39"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02C91B7E" w14:textId="77777777" w:rsidR="005745DD" w:rsidRPr="003B3768" w:rsidRDefault="005745DD" w:rsidP="005745DD">
            <w:pPr>
              <w:jc w:val="center"/>
              <w:rPr>
                <w:sz w:val="20"/>
                <w:szCs w:val="20"/>
              </w:rPr>
            </w:pPr>
            <w:r w:rsidRPr="003B3768">
              <w:rPr>
                <w:sz w:val="20"/>
                <w:szCs w:val="20"/>
              </w:rPr>
              <w:t>1</w:t>
            </w:r>
          </w:p>
        </w:tc>
        <w:tc>
          <w:tcPr>
            <w:tcW w:w="587" w:type="pct"/>
            <w:tcBorders>
              <w:top w:val="nil"/>
              <w:left w:val="nil"/>
              <w:bottom w:val="single" w:sz="4" w:space="0" w:color="auto"/>
              <w:right w:val="single" w:sz="4" w:space="0" w:color="auto"/>
            </w:tcBorders>
            <w:shd w:val="clear" w:color="auto" w:fill="auto"/>
            <w:vAlign w:val="center"/>
            <w:hideMark/>
          </w:tcPr>
          <w:p w14:paraId="78306392" w14:textId="77777777" w:rsidR="005745DD" w:rsidRPr="003B3768" w:rsidRDefault="005745DD" w:rsidP="005745DD">
            <w:pPr>
              <w:jc w:val="center"/>
              <w:rPr>
                <w:sz w:val="20"/>
                <w:szCs w:val="20"/>
              </w:rPr>
            </w:pPr>
            <w:r w:rsidRPr="003B3768">
              <w:rPr>
                <w:sz w:val="20"/>
                <w:szCs w:val="20"/>
              </w:rPr>
              <w:t>1</w:t>
            </w:r>
          </w:p>
        </w:tc>
      </w:tr>
      <w:tr w:rsidR="005745DD" w:rsidRPr="003B3768" w14:paraId="142F1711" w14:textId="77777777" w:rsidTr="005745DD">
        <w:trPr>
          <w:trHeight w:val="495"/>
        </w:trPr>
        <w:tc>
          <w:tcPr>
            <w:tcW w:w="1015" w:type="pct"/>
            <w:tcBorders>
              <w:top w:val="nil"/>
              <w:left w:val="single" w:sz="4" w:space="0" w:color="auto"/>
              <w:bottom w:val="single" w:sz="4" w:space="0" w:color="auto"/>
              <w:right w:val="single" w:sz="4" w:space="0" w:color="auto"/>
            </w:tcBorders>
            <w:shd w:val="clear" w:color="000000" w:fill="D9D9D9"/>
            <w:vAlign w:val="center"/>
            <w:hideMark/>
          </w:tcPr>
          <w:p w14:paraId="191CE11D" w14:textId="77777777" w:rsidR="005745DD" w:rsidRPr="003B3768" w:rsidRDefault="005745DD" w:rsidP="005745DD">
            <w:pPr>
              <w:rPr>
                <w:b/>
                <w:bCs/>
                <w:sz w:val="20"/>
                <w:szCs w:val="20"/>
              </w:rPr>
            </w:pPr>
            <w:r w:rsidRPr="003B3768">
              <w:rPr>
                <w:b/>
                <w:bCs/>
                <w:sz w:val="20"/>
                <w:szCs w:val="20"/>
              </w:rPr>
              <w:t>Celkem</w:t>
            </w:r>
          </w:p>
        </w:tc>
        <w:tc>
          <w:tcPr>
            <w:tcW w:w="1051" w:type="pct"/>
            <w:tcBorders>
              <w:top w:val="nil"/>
              <w:left w:val="nil"/>
              <w:bottom w:val="single" w:sz="4" w:space="0" w:color="auto"/>
              <w:right w:val="single" w:sz="4" w:space="0" w:color="auto"/>
            </w:tcBorders>
            <w:shd w:val="clear" w:color="000000" w:fill="D9D9D9"/>
            <w:vAlign w:val="center"/>
            <w:hideMark/>
          </w:tcPr>
          <w:p w14:paraId="03F4D767" w14:textId="77777777" w:rsidR="005745DD" w:rsidRPr="003B3768" w:rsidRDefault="005745DD" w:rsidP="005745DD">
            <w:pPr>
              <w:rPr>
                <w:b/>
                <w:bCs/>
                <w:sz w:val="20"/>
                <w:szCs w:val="20"/>
              </w:rPr>
            </w:pPr>
            <w:r w:rsidRPr="003B3768">
              <w:rPr>
                <w:b/>
                <w:bCs/>
                <w:sz w:val="20"/>
                <w:szCs w:val="20"/>
              </w:rPr>
              <w:t> </w:t>
            </w:r>
          </w:p>
        </w:tc>
        <w:tc>
          <w:tcPr>
            <w:tcW w:w="587" w:type="pct"/>
            <w:tcBorders>
              <w:top w:val="nil"/>
              <w:left w:val="nil"/>
              <w:bottom w:val="single" w:sz="4" w:space="0" w:color="auto"/>
              <w:right w:val="single" w:sz="4" w:space="0" w:color="auto"/>
            </w:tcBorders>
            <w:shd w:val="clear" w:color="000000" w:fill="D9D9D9"/>
            <w:vAlign w:val="center"/>
            <w:hideMark/>
          </w:tcPr>
          <w:p w14:paraId="62F830EE" w14:textId="77777777" w:rsidR="005745DD" w:rsidRPr="003B3768" w:rsidRDefault="005745DD" w:rsidP="005745DD">
            <w:pPr>
              <w:jc w:val="center"/>
              <w:rPr>
                <w:b/>
                <w:bCs/>
                <w:sz w:val="20"/>
                <w:szCs w:val="20"/>
              </w:rPr>
            </w:pPr>
            <w:r w:rsidRPr="003B3768">
              <w:rPr>
                <w:b/>
                <w:bCs/>
                <w:sz w:val="20"/>
                <w:szCs w:val="20"/>
              </w:rPr>
              <w:t>14</w:t>
            </w:r>
          </w:p>
        </w:tc>
        <w:tc>
          <w:tcPr>
            <w:tcW w:w="587" w:type="pct"/>
            <w:tcBorders>
              <w:top w:val="nil"/>
              <w:left w:val="nil"/>
              <w:bottom w:val="single" w:sz="4" w:space="0" w:color="auto"/>
              <w:right w:val="single" w:sz="4" w:space="0" w:color="auto"/>
            </w:tcBorders>
            <w:shd w:val="clear" w:color="000000" w:fill="D9D9D9"/>
            <w:vAlign w:val="center"/>
            <w:hideMark/>
          </w:tcPr>
          <w:p w14:paraId="667A023C" w14:textId="77777777" w:rsidR="005745DD" w:rsidRPr="003B3768" w:rsidRDefault="005745DD" w:rsidP="005745DD">
            <w:pPr>
              <w:jc w:val="center"/>
              <w:rPr>
                <w:b/>
                <w:bCs/>
                <w:sz w:val="20"/>
                <w:szCs w:val="20"/>
              </w:rPr>
            </w:pPr>
            <w:r w:rsidRPr="003B3768">
              <w:rPr>
                <w:b/>
                <w:bCs/>
                <w:sz w:val="20"/>
                <w:szCs w:val="20"/>
              </w:rPr>
              <w:t>14</w:t>
            </w:r>
          </w:p>
        </w:tc>
        <w:tc>
          <w:tcPr>
            <w:tcW w:w="587" w:type="pct"/>
            <w:tcBorders>
              <w:top w:val="nil"/>
              <w:left w:val="nil"/>
              <w:bottom w:val="single" w:sz="4" w:space="0" w:color="auto"/>
              <w:right w:val="single" w:sz="4" w:space="0" w:color="auto"/>
            </w:tcBorders>
            <w:shd w:val="clear" w:color="000000" w:fill="D9D9D9"/>
            <w:vAlign w:val="center"/>
            <w:hideMark/>
          </w:tcPr>
          <w:p w14:paraId="71B4A796" w14:textId="77777777" w:rsidR="005745DD" w:rsidRPr="003B3768" w:rsidRDefault="005745DD" w:rsidP="005745DD">
            <w:pPr>
              <w:jc w:val="center"/>
              <w:rPr>
                <w:b/>
                <w:bCs/>
                <w:sz w:val="20"/>
                <w:szCs w:val="20"/>
              </w:rPr>
            </w:pPr>
            <w:r w:rsidRPr="003B3768">
              <w:rPr>
                <w:b/>
                <w:bCs/>
                <w:sz w:val="20"/>
                <w:szCs w:val="20"/>
              </w:rPr>
              <w:t>14</w:t>
            </w:r>
          </w:p>
        </w:tc>
        <w:tc>
          <w:tcPr>
            <w:tcW w:w="587" w:type="pct"/>
            <w:tcBorders>
              <w:top w:val="nil"/>
              <w:left w:val="nil"/>
              <w:bottom w:val="single" w:sz="4" w:space="0" w:color="auto"/>
              <w:right w:val="single" w:sz="4" w:space="0" w:color="auto"/>
            </w:tcBorders>
            <w:shd w:val="clear" w:color="000000" w:fill="D9D9D9"/>
            <w:vAlign w:val="center"/>
            <w:hideMark/>
          </w:tcPr>
          <w:p w14:paraId="3A8E25FF" w14:textId="77777777" w:rsidR="005745DD" w:rsidRPr="003B3768" w:rsidRDefault="005745DD" w:rsidP="005745DD">
            <w:pPr>
              <w:jc w:val="center"/>
              <w:rPr>
                <w:b/>
                <w:bCs/>
                <w:sz w:val="20"/>
                <w:szCs w:val="20"/>
              </w:rPr>
            </w:pPr>
            <w:r w:rsidRPr="003B3768">
              <w:rPr>
                <w:b/>
                <w:bCs/>
                <w:sz w:val="20"/>
                <w:szCs w:val="20"/>
              </w:rPr>
              <w:t>19</w:t>
            </w:r>
          </w:p>
        </w:tc>
        <w:tc>
          <w:tcPr>
            <w:tcW w:w="587" w:type="pct"/>
            <w:tcBorders>
              <w:top w:val="nil"/>
              <w:left w:val="nil"/>
              <w:bottom w:val="single" w:sz="4" w:space="0" w:color="auto"/>
              <w:right w:val="single" w:sz="4" w:space="0" w:color="auto"/>
            </w:tcBorders>
            <w:shd w:val="clear" w:color="000000" w:fill="D9D9D9"/>
            <w:vAlign w:val="center"/>
            <w:hideMark/>
          </w:tcPr>
          <w:p w14:paraId="7A546EE4" w14:textId="77777777" w:rsidR="005745DD" w:rsidRPr="003B3768" w:rsidRDefault="005745DD" w:rsidP="005745DD">
            <w:pPr>
              <w:jc w:val="center"/>
              <w:rPr>
                <w:b/>
                <w:bCs/>
                <w:sz w:val="20"/>
                <w:szCs w:val="20"/>
              </w:rPr>
            </w:pPr>
            <w:r w:rsidRPr="003B3768">
              <w:rPr>
                <w:b/>
                <w:bCs/>
                <w:sz w:val="20"/>
                <w:szCs w:val="20"/>
              </w:rPr>
              <w:t>14</w:t>
            </w:r>
          </w:p>
        </w:tc>
      </w:tr>
    </w:tbl>
    <w:p w14:paraId="6D94B2ED" w14:textId="77777777" w:rsidR="005745DD" w:rsidRPr="006F6F14" w:rsidRDefault="005745DD" w:rsidP="005745DD">
      <w:pPr>
        <w:pStyle w:val="Odstavecseseznamem"/>
        <w:rPr>
          <w:rFonts w:ascii="Tahoma" w:hAnsi="Tahoma" w:cs="Tahoma"/>
          <w:sz w:val="20"/>
          <w:szCs w:val="20"/>
        </w:rPr>
      </w:pPr>
    </w:p>
    <w:p w14:paraId="7CA1206F" w14:textId="77777777" w:rsidR="005745DD" w:rsidRDefault="005745DD" w:rsidP="005745DD">
      <w:pPr>
        <w:rPr>
          <w:rFonts w:ascii="Tahoma" w:hAnsi="Tahoma" w:cs="Tahoma"/>
          <w:sz w:val="20"/>
          <w:szCs w:val="20"/>
        </w:rPr>
      </w:pPr>
      <w:r>
        <w:rPr>
          <w:rFonts w:ascii="Tahoma" w:hAnsi="Tahoma" w:cs="Tahoma"/>
          <w:sz w:val="20"/>
          <w:szCs w:val="20"/>
        </w:rPr>
        <w:br w:type="page"/>
      </w:r>
    </w:p>
    <w:p w14:paraId="5F05057C" w14:textId="66AEEE46" w:rsidR="00FF5926" w:rsidRDefault="003C40E1" w:rsidP="00765F35">
      <w:pPr>
        <w:pStyle w:val="Zkladntext2"/>
        <w:shd w:val="clear" w:color="auto" w:fill="auto"/>
        <w:spacing w:after="240" w:line="276" w:lineRule="auto"/>
        <w:ind w:firstLine="0"/>
        <w:jc w:val="left"/>
      </w:pPr>
      <w:r>
        <w:lastRenderedPageBreak/>
        <w:t>Příloha č. 2 – Nabídková cena</w:t>
      </w:r>
    </w:p>
    <w:p w14:paraId="2AC376CF" w14:textId="77777777" w:rsidR="00FF5926" w:rsidRDefault="00FF5926" w:rsidP="00765F35">
      <w:pPr>
        <w:pStyle w:val="Zkladntext2"/>
        <w:shd w:val="clear" w:color="auto" w:fill="auto"/>
        <w:spacing w:after="240" w:line="276" w:lineRule="auto"/>
        <w:ind w:firstLine="0"/>
        <w:jc w:val="left"/>
      </w:pPr>
    </w:p>
    <w:p w14:paraId="27B1BF23" w14:textId="77777777" w:rsidR="00FF5926" w:rsidRDefault="00FF5926" w:rsidP="00765F35">
      <w:pPr>
        <w:pStyle w:val="Zkladntext2"/>
        <w:shd w:val="clear" w:color="auto" w:fill="auto"/>
        <w:spacing w:after="240" w:line="276" w:lineRule="auto"/>
        <w:ind w:firstLine="0"/>
        <w:jc w:val="left"/>
      </w:pPr>
    </w:p>
    <w:tbl>
      <w:tblPr>
        <w:tblW w:w="5000" w:type="pct"/>
        <w:tblInd w:w="70" w:type="dxa"/>
        <w:tblCellMar>
          <w:left w:w="70" w:type="dxa"/>
          <w:right w:w="70" w:type="dxa"/>
        </w:tblCellMar>
        <w:tblLook w:val="04A0" w:firstRow="1" w:lastRow="0" w:firstColumn="1" w:lastColumn="0" w:noHBand="0" w:noVBand="1"/>
      </w:tblPr>
      <w:tblGrid>
        <w:gridCol w:w="2969"/>
        <w:gridCol w:w="2119"/>
        <w:gridCol w:w="1837"/>
        <w:gridCol w:w="2279"/>
      </w:tblGrid>
      <w:tr w:rsidR="00D85CA6" w:rsidRPr="00B47A33" w14:paraId="2CCBBCBE" w14:textId="77777777" w:rsidTr="00CE38A7">
        <w:trPr>
          <w:trHeight w:val="1020"/>
        </w:trPr>
        <w:tc>
          <w:tcPr>
            <w:tcW w:w="1613" w:type="pct"/>
            <w:tcBorders>
              <w:top w:val="single" w:sz="4" w:space="0" w:color="auto"/>
              <w:left w:val="single" w:sz="4" w:space="0" w:color="auto"/>
              <w:bottom w:val="single" w:sz="4" w:space="0" w:color="auto"/>
              <w:right w:val="single" w:sz="4" w:space="0" w:color="auto"/>
            </w:tcBorders>
            <w:shd w:val="clear" w:color="000000" w:fill="A5A5A5"/>
            <w:vAlign w:val="center"/>
            <w:hideMark/>
          </w:tcPr>
          <w:p w14:paraId="381E2529" w14:textId="5B563831" w:rsidR="00D85CA6" w:rsidRPr="00B47A33" w:rsidRDefault="00D85CA6" w:rsidP="00CE38A7">
            <w:pPr>
              <w:jc w:val="center"/>
              <w:rPr>
                <w:rFonts w:eastAsia="Times New Roman" w:cstheme="minorHAnsi"/>
                <w:b/>
                <w:bCs/>
              </w:rPr>
            </w:pPr>
            <w:r w:rsidRPr="00B47A33">
              <w:rPr>
                <w:rFonts w:eastAsia="Times New Roman" w:cstheme="minorHAnsi"/>
                <w:b/>
                <w:bCs/>
              </w:rPr>
              <w:t xml:space="preserve">v </w:t>
            </w:r>
          </w:p>
        </w:tc>
        <w:tc>
          <w:tcPr>
            <w:tcW w:w="1151" w:type="pct"/>
            <w:tcBorders>
              <w:top w:val="single" w:sz="4" w:space="0" w:color="auto"/>
              <w:left w:val="nil"/>
              <w:bottom w:val="single" w:sz="4" w:space="0" w:color="auto"/>
              <w:right w:val="single" w:sz="4" w:space="0" w:color="auto"/>
            </w:tcBorders>
            <w:shd w:val="clear" w:color="000000" w:fill="A5A5A5"/>
            <w:vAlign w:val="center"/>
            <w:hideMark/>
          </w:tcPr>
          <w:p w14:paraId="778464DE" w14:textId="77777777" w:rsidR="00D85CA6" w:rsidRPr="00B47A33" w:rsidRDefault="00D85CA6" w:rsidP="00CE38A7">
            <w:pPr>
              <w:jc w:val="center"/>
              <w:rPr>
                <w:rFonts w:eastAsia="Times New Roman" w:cstheme="minorHAnsi"/>
                <w:b/>
                <w:bCs/>
              </w:rPr>
            </w:pPr>
            <w:r w:rsidRPr="00B47A33">
              <w:rPr>
                <w:rFonts w:eastAsia="Times New Roman" w:cstheme="minorHAnsi"/>
                <w:b/>
                <w:bCs/>
              </w:rPr>
              <w:t>Nabídková cena bez DPH</w:t>
            </w:r>
          </w:p>
        </w:tc>
        <w:tc>
          <w:tcPr>
            <w:tcW w:w="998" w:type="pct"/>
            <w:tcBorders>
              <w:top w:val="single" w:sz="4" w:space="0" w:color="auto"/>
              <w:left w:val="nil"/>
              <w:bottom w:val="single" w:sz="4" w:space="0" w:color="auto"/>
              <w:right w:val="single" w:sz="4" w:space="0" w:color="auto"/>
            </w:tcBorders>
            <w:shd w:val="clear" w:color="000000" w:fill="A5A5A5"/>
            <w:vAlign w:val="center"/>
            <w:hideMark/>
          </w:tcPr>
          <w:p w14:paraId="2D1E83B9" w14:textId="77777777" w:rsidR="00D85CA6" w:rsidRPr="00B47A33" w:rsidRDefault="00D85CA6" w:rsidP="00CE38A7">
            <w:pPr>
              <w:jc w:val="center"/>
              <w:rPr>
                <w:rFonts w:eastAsia="Times New Roman" w:cstheme="minorHAnsi"/>
                <w:b/>
                <w:bCs/>
              </w:rPr>
            </w:pPr>
            <w:r w:rsidRPr="00B47A33">
              <w:rPr>
                <w:rFonts w:eastAsia="Times New Roman" w:cstheme="minorHAnsi"/>
                <w:b/>
                <w:bCs/>
              </w:rPr>
              <w:t>DPH</w:t>
            </w:r>
          </w:p>
        </w:tc>
        <w:tc>
          <w:tcPr>
            <w:tcW w:w="1238" w:type="pct"/>
            <w:tcBorders>
              <w:top w:val="single" w:sz="4" w:space="0" w:color="auto"/>
              <w:left w:val="nil"/>
              <w:bottom w:val="single" w:sz="4" w:space="0" w:color="auto"/>
              <w:right w:val="single" w:sz="4" w:space="0" w:color="auto"/>
            </w:tcBorders>
            <w:shd w:val="clear" w:color="000000" w:fill="A5A5A5"/>
            <w:vAlign w:val="center"/>
            <w:hideMark/>
          </w:tcPr>
          <w:p w14:paraId="06B0196A" w14:textId="77777777" w:rsidR="00D85CA6" w:rsidRPr="00B47A33" w:rsidRDefault="00D85CA6" w:rsidP="00CE38A7">
            <w:pPr>
              <w:jc w:val="center"/>
              <w:rPr>
                <w:rFonts w:eastAsia="Times New Roman" w:cstheme="minorHAnsi"/>
                <w:b/>
                <w:bCs/>
              </w:rPr>
            </w:pPr>
            <w:r w:rsidRPr="00B47A33">
              <w:rPr>
                <w:rFonts w:eastAsia="Times New Roman" w:cstheme="minorHAnsi"/>
                <w:b/>
                <w:bCs/>
              </w:rPr>
              <w:t>Nabídková cena s DPH</w:t>
            </w:r>
          </w:p>
        </w:tc>
      </w:tr>
      <w:tr w:rsidR="00D85CA6" w:rsidRPr="00B47A33" w14:paraId="21712100" w14:textId="77777777" w:rsidTr="00AE66C1">
        <w:trPr>
          <w:trHeight w:val="765"/>
        </w:trPr>
        <w:tc>
          <w:tcPr>
            <w:tcW w:w="1613" w:type="pct"/>
            <w:tcBorders>
              <w:top w:val="nil"/>
              <w:left w:val="single" w:sz="4" w:space="0" w:color="auto"/>
              <w:bottom w:val="single" w:sz="4" w:space="0" w:color="auto"/>
              <w:right w:val="single" w:sz="4" w:space="0" w:color="auto"/>
            </w:tcBorders>
            <w:shd w:val="clear" w:color="000000" w:fill="F2F2F2"/>
            <w:vAlign w:val="center"/>
            <w:hideMark/>
          </w:tcPr>
          <w:p w14:paraId="1F149892" w14:textId="77777777" w:rsidR="00D85CA6" w:rsidRPr="00B47A33" w:rsidRDefault="00D85CA6" w:rsidP="00CE38A7">
            <w:pPr>
              <w:rPr>
                <w:rFonts w:cstheme="minorHAnsi"/>
              </w:rPr>
            </w:pPr>
            <w:r w:rsidRPr="00B47A33">
              <w:rPr>
                <w:rFonts w:cstheme="minorHAnsi"/>
              </w:rPr>
              <w:t xml:space="preserve">Licence </w:t>
            </w:r>
            <w:r>
              <w:rPr>
                <w:rFonts w:cstheme="minorHAnsi"/>
              </w:rPr>
              <w:t>k Systému</w:t>
            </w:r>
            <w:r w:rsidRPr="00B47A33">
              <w:rPr>
                <w:rFonts w:cstheme="minorHAnsi"/>
              </w:rPr>
              <w:t xml:space="preserve"> (jednorázová platba)</w:t>
            </w:r>
          </w:p>
        </w:tc>
        <w:tc>
          <w:tcPr>
            <w:tcW w:w="1151" w:type="pct"/>
            <w:tcBorders>
              <w:top w:val="nil"/>
              <w:left w:val="nil"/>
              <w:bottom w:val="single" w:sz="4" w:space="0" w:color="auto"/>
              <w:right w:val="single" w:sz="4" w:space="0" w:color="auto"/>
            </w:tcBorders>
            <w:shd w:val="clear" w:color="000000" w:fill="F2F2F2"/>
            <w:vAlign w:val="center"/>
          </w:tcPr>
          <w:p w14:paraId="742DE0D1" w14:textId="02EAC83D" w:rsidR="00D85CA6" w:rsidRPr="00B47A33" w:rsidRDefault="00D85CA6" w:rsidP="00CE38A7">
            <w:pPr>
              <w:jc w:val="center"/>
              <w:rPr>
                <w:rFonts w:eastAsia="Times New Roman" w:cstheme="minorHAnsi"/>
              </w:rPr>
            </w:pPr>
            <w:bookmarkStart w:id="5" w:name="_GoBack"/>
            <w:bookmarkEnd w:id="5"/>
          </w:p>
        </w:tc>
        <w:tc>
          <w:tcPr>
            <w:tcW w:w="998" w:type="pct"/>
            <w:tcBorders>
              <w:top w:val="nil"/>
              <w:left w:val="nil"/>
              <w:bottom w:val="single" w:sz="4" w:space="0" w:color="auto"/>
              <w:right w:val="single" w:sz="4" w:space="0" w:color="auto"/>
            </w:tcBorders>
            <w:shd w:val="clear" w:color="000000" w:fill="F2F2F2"/>
            <w:vAlign w:val="center"/>
          </w:tcPr>
          <w:p w14:paraId="1F16B294" w14:textId="62E193AA" w:rsidR="00D85CA6" w:rsidRPr="00B47A33" w:rsidRDefault="00D85CA6" w:rsidP="00CE38A7">
            <w:pPr>
              <w:jc w:val="center"/>
              <w:rPr>
                <w:rFonts w:eastAsia="Times New Roman" w:cstheme="minorHAnsi"/>
              </w:rPr>
            </w:pPr>
          </w:p>
        </w:tc>
        <w:tc>
          <w:tcPr>
            <w:tcW w:w="1238" w:type="pct"/>
            <w:tcBorders>
              <w:top w:val="nil"/>
              <w:left w:val="nil"/>
              <w:bottom w:val="single" w:sz="4" w:space="0" w:color="auto"/>
              <w:right w:val="single" w:sz="4" w:space="0" w:color="auto"/>
            </w:tcBorders>
            <w:shd w:val="clear" w:color="000000" w:fill="F2F2F2"/>
            <w:vAlign w:val="center"/>
          </w:tcPr>
          <w:p w14:paraId="44CDACF6" w14:textId="73F6ECA6" w:rsidR="00D85CA6" w:rsidRPr="00B47A33" w:rsidRDefault="00D85CA6" w:rsidP="00CE38A7">
            <w:pPr>
              <w:jc w:val="center"/>
              <w:rPr>
                <w:rFonts w:eastAsia="Times New Roman" w:cstheme="minorHAnsi"/>
              </w:rPr>
            </w:pPr>
          </w:p>
        </w:tc>
      </w:tr>
      <w:tr w:rsidR="00D85CA6" w:rsidRPr="00B47A33" w14:paraId="7EB7C6CD" w14:textId="77777777" w:rsidTr="00AE66C1">
        <w:trPr>
          <w:trHeight w:val="1020"/>
        </w:trPr>
        <w:tc>
          <w:tcPr>
            <w:tcW w:w="1613" w:type="pct"/>
            <w:tcBorders>
              <w:top w:val="nil"/>
              <w:left w:val="single" w:sz="4" w:space="0" w:color="auto"/>
              <w:bottom w:val="single" w:sz="4" w:space="0" w:color="auto"/>
              <w:right w:val="single" w:sz="4" w:space="0" w:color="auto"/>
            </w:tcBorders>
            <w:shd w:val="clear" w:color="000000" w:fill="F2F2F2"/>
            <w:vAlign w:val="center"/>
            <w:hideMark/>
          </w:tcPr>
          <w:p w14:paraId="0C0BC95B" w14:textId="77777777" w:rsidR="00D85CA6" w:rsidRPr="00B47A33" w:rsidRDefault="00D85CA6" w:rsidP="00CE38A7">
            <w:pPr>
              <w:rPr>
                <w:rFonts w:cstheme="minorHAnsi"/>
              </w:rPr>
            </w:pPr>
            <w:r w:rsidRPr="00B47A33">
              <w:rPr>
                <w:rFonts w:cstheme="minorHAnsi"/>
              </w:rPr>
              <w:t xml:space="preserve">Instalace a nastavení </w:t>
            </w:r>
            <w:r>
              <w:rPr>
                <w:rFonts w:cstheme="minorHAnsi"/>
              </w:rPr>
              <w:t xml:space="preserve">Systému </w:t>
            </w:r>
            <w:r w:rsidRPr="00B47A33">
              <w:rPr>
                <w:rFonts w:cstheme="minorHAnsi"/>
              </w:rPr>
              <w:t>na pokladnách, integrace</w:t>
            </w:r>
            <w:r>
              <w:rPr>
                <w:rFonts w:cstheme="minorHAnsi"/>
              </w:rPr>
              <w:t xml:space="preserve"> Systému </w:t>
            </w:r>
            <w:r w:rsidRPr="00B47A33">
              <w:rPr>
                <w:rFonts w:cstheme="minorHAnsi"/>
              </w:rPr>
              <w:t>(jednorázová platba)</w:t>
            </w:r>
          </w:p>
        </w:tc>
        <w:tc>
          <w:tcPr>
            <w:tcW w:w="1151" w:type="pct"/>
            <w:tcBorders>
              <w:top w:val="nil"/>
              <w:left w:val="nil"/>
              <w:bottom w:val="single" w:sz="4" w:space="0" w:color="auto"/>
              <w:right w:val="single" w:sz="4" w:space="0" w:color="auto"/>
            </w:tcBorders>
            <w:shd w:val="clear" w:color="000000" w:fill="F2F2F2"/>
            <w:vAlign w:val="center"/>
          </w:tcPr>
          <w:p w14:paraId="3B385F0E" w14:textId="16E6847D" w:rsidR="00D85CA6" w:rsidRPr="00B47A33" w:rsidRDefault="00D85CA6" w:rsidP="00CE38A7">
            <w:pPr>
              <w:jc w:val="center"/>
              <w:rPr>
                <w:rFonts w:eastAsia="Times New Roman" w:cstheme="minorHAnsi"/>
              </w:rPr>
            </w:pPr>
          </w:p>
        </w:tc>
        <w:tc>
          <w:tcPr>
            <w:tcW w:w="998" w:type="pct"/>
            <w:tcBorders>
              <w:top w:val="nil"/>
              <w:left w:val="nil"/>
              <w:bottom w:val="single" w:sz="4" w:space="0" w:color="auto"/>
              <w:right w:val="single" w:sz="4" w:space="0" w:color="auto"/>
            </w:tcBorders>
            <w:shd w:val="clear" w:color="000000" w:fill="F2F2F2"/>
            <w:vAlign w:val="center"/>
          </w:tcPr>
          <w:p w14:paraId="7CA3825C" w14:textId="071A4C1C" w:rsidR="00D85CA6" w:rsidRPr="00B47A33" w:rsidRDefault="00D85CA6" w:rsidP="00CE38A7">
            <w:pPr>
              <w:jc w:val="center"/>
              <w:rPr>
                <w:rFonts w:eastAsia="Times New Roman" w:cstheme="minorHAnsi"/>
              </w:rPr>
            </w:pPr>
          </w:p>
        </w:tc>
        <w:tc>
          <w:tcPr>
            <w:tcW w:w="1238" w:type="pct"/>
            <w:tcBorders>
              <w:top w:val="nil"/>
              <w:left w:val="nil"/>
              <w:bottom w:val="single" w:sz="4" w:space="0" w:color="auto"/>
              <w:right w:val="single" w:sz="4" w:space="0" w:color="auto"/>
            </w:tcBorders>
            <w:shd w:val="clear" w:color="000000" w:fill="F2F2F2"/>
            <w:vAlign w:val="center"/>
          </w:tcPr>
          <w:p w14:paraId="27CD014E" w14:textId="041079B8" w:rsidR="00D85CA6" w:rsidRPr="00B47A33" w:rsidRDefault="00D85CA6" w:rsidP="00CE38A7">
            <w:pPr>
              <w:jc w:val="center"/>
              <w:rPr>
                <w:rFonts w:eastAsia="Times New Roman" w:cstheme="minorHAnsi"/>
              </w:rPr>
            </w:pPr>
          </w:p>
        </w:tc>
      </w:tr>
      <w:tr w:rsidR="00D85CA6" w:rsidRPr="00B47A33" w14:paraId="11462862" w14:textId="77777777" w:rsidTr="00CE38A7">
        <w:trPr>
          <w:trHeight w:val="510"/>
        </w:trPr>
        <w:tc>
          <w:tcPr>
            <w:tcW w:w="1613" w:type="pct"/>
            <w:tcBorders>
              <w:top w:val="nil"/>
              <w:left w:val="single" w:sz="4" w:space="0" w:color="auto"/>
              <w:bottom w:val="single" w:sz="4" w:space="0" w:color="auto"/>
              <w:right w:val="single" w:sz="4" w:space="0" w:color="auto"/>
            </w:tcBorders>
            <w:shd w:val="clear" w:color="000000" w:fill="F2F2F2"/>
            <w:vAlign w:val="center"/>
          </w:tcPr>
          <w:p w14:paraId="6B52B2E3" w14:textId="77777777" w:rsidR="00D85CA6" w:rsidRPr="00B47A33" w:rsidRDefault="00D85CA6" w:rsidP="00CE38A7">
            <w:pPr>
              <w:rPr>
                <w:rFonts w:cstheme="minorHAnsi"/>
              </w:rPr>
            </w:pPr>
            <w:r w:rsidRPr="00B47A33">
              <w:rPr>
                <w:rFonts w:cstheme="minorHAnsi"/>
              </w:rPr>
              <w:t>Školení pokladních, manažerů, správců a editorů (jednorázová platba)</w:t>
            </w:r>
          </w:p>
        </w:tc>
        <w:tc>
          <w:tcPr>
            <w:tcW w:w="1151" w:type="pct"/>
            <w:tcBorders>
              <w:top w:val="nil"/>
              <w:left w:val="nil"/>
              <w:bottom w:val="single" w:sz="4" w:space="0" w:color="auto"/>
              <w:right w:val="single" w:sz="4" w:space="0" w:color="auto"/>
            </w:tcBorders>
            <w:shd w:val="clear" w:color="000000" w:fill="F2F2F2"/>
            <w:vAlign w:val="center"/>
            <w:hideMark/>
          </w:tcPr>
          <w:p w14:paraId="5EA59796"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998" w:type="pct"/>
            <w:tcBorders>
              <w:top w:val="nil"/>
              <w:left w:val="nil"/>
              <w:bottom w:val="single" w:sz="4" w:space="0" w:color="auto"/>
              <w:right w:val="single" w:sz="4" w:space="0" w:color="auto"/>
            </w:tcBorders>
            <w:shd w:val="clear" w:color="000000" w:fill="F2F2F2"/>
            <w:vAlign w:val="center"/>
            <w:hideMark/>
          </w:tcPr>
          <w:p w14:paraId="11B54FB4"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1238" w:type="pct"/>
            <w:tcBorders>
              <w:top w:val="nil"/>
              <w:left w:val="nil"/>
              <w:bottom w:val="single" w:sz="4" w:space="0" w:color="auto"/>
              <w:right w:val="single" w:sz="4" w:space="0" w:color="auto"/>
            </w:tcBorders>
            <w:shd w:val="clear" w:color="000000" w:fill="F2F2F2"/>
            <w:vAlign w:val="center"/>
            <w:hideMark/>
          </w:tcPr>
          <w:p w14:paraId="73BF69AE" w14:textId="77777777" w:rsidR="00D85CA6" w:rsidRPr="00B47A33" w:rsidRDefault="00D85CA6" w:rsidP="00CE38A7">
            <w:pPr>
              <w:jc w:val="center"/>
              <w:rPr>
                <w:rFonts w:eastAsia="Times New Roman" w:cstheme="minorHAnsi"/>
              </w:rPr>
            </w:pPr>
            <w:r w:rsidRPr="00B47A33">
              <w:rPr>
                <w:rFonts w:eastAsia="Times New Roman" w:cstheme="minorHAnsi"/>
              </w:rPr>
              <w:t> </w:t>
            </w:r>
          </w:p>
        </w:tc>
      </w:tr>
      <w:tr w:rsidR="00D85CA6" w:rsidRPr="00B47A33" w14:paraId="2FFCF088" w14:textId="77777777" w:rsidTr="00CE38A7">
        <w:trPr>
          <w:trHeight w:val="510"/>
        </w:trPr>
        <w:tc>
          <w:tcPr>
            <w:tcW w:w="1613" w:type="pct"/>
            <w:tcBorders>
              <w:top w:val="nil"/>
              <w:left w:val="single" w:sz="4" w:space="0" w:color="auto"/>
              <w:bottom w:val="single" w:sz="4" w:space="0" w:color="auto"/>
              <w:right w:val="single" w:sz="4" w:space="0" w:color="auto"/>
            </w:tcBorders>
            <w:shd w:val="clear" w:color="000000" w:fill="F2F2F2"/>
            <w:vAlign w:val="center"/>
          </w:tcPr>
          <w:p w14:paraId="4B87E7EE" w14:textId="77777777" w:rsidR="00D85CA6" w:rsidRPr="00B47A33" w:rsidRDefault="00D85CA6" w:rsidP="00CE38A7">
            <w:pPr>
              <w:rPr>
                <w:rFonts w:cstheme="minorHAnsi"/>
              </w:rPr>
            </w:pPr>
            <w:r w:rsidRPr="00B47A33">
              <w:rPr>
                <w:rFonts w:cstheme="minorHAnsi"/>
              </w:rPr>
              <w:t>Poplatek za správu, údržbu</w:t>
            </w:r>
            <w:r>
              <w:rPr>
                <w:rFonts w:cstheme="minorHAnsi"/>
              </w:rPr>
              <w:t>, podporu a provoz</w:t>
            </w:r>
            <w:r w:rsidRPr="00B47A33">
              <w:rPr>
                <w:rFonts w:cstheme="minorHAnsi"/>
              </w:rPr>
              <w:t xml:space="preserve"> </w:t>
            </w:r>
            <w:r>
              <w:rPr>
                <w:rFonts w:cstheme="minorHAnsi"/>
              </w:rPr>
              <w:t xml:space="preserve">Systému, včetně provozu Systému v datovém centu </w:t>
            </w:r>
            <w:r w:rsidRPr="00B47A33">
              <w:rPr>
                <w:rFonts w:cstheme="minorHAnsi"/>
              </w:rPr>
              <w:t>/ 1 rok</w:t>
            </w:r>
          </w:p>
        </w:tc>
        <w:tc>
          <w:tcPr>
            <w:tcW w:w="1151" w:type="pct"/>
            <w:tcBorders>
              <w:top w:val="nil"/>
              <w:left w:val="nil"/>
              <w:bottom w:val="single" w:sz="4" w:space="0" w:color="auto"/>
              <w:right w:val="single" w:sz="4" w:space="0" w:color="auto"/>
            </w:tcBorders>
            <w:shd w:val="clear" w:color="000000" w:fill="F2F2F2"/>
            <w:vAlign w:val="center"/>
          </w:tcPr>
          <w:p w14:paraId="37D9755F" w14:textId="77777777" w:rsidR="00D85CA6" w:rsidRPr="00B47A33" w:rsidRDefault="00D85CA6" w:rsidP="00CE38A7">
            <w:pPr>
              <w:jc w:val="center"/>
              <w:rPr>
                <w:rFonts w:eastAsia="Times New Roman" w:cstheme="minorHAnsi"/>
              </w:rPr>
            </w:pPr>
          </w:p>
        </w:tc>
        <w:tc>
          <w:tcPr>
            <w:tcW w:w="998" w:type="pct"/>
            <w:tcBorders>
              <w:top w:val="nil"/>
              <w:left w:val="nil"/>
              <w:bottom w:val="single" w:sz="4" w:space="0" w:color="auto"/>
              <w:right w:val="single" w:sz="4" w:space="0" w:color="auto"/>
            </w:tcBorders>
            <w:shd w:val="clear" w:color="000000" w:fill="F2F2F2"/>
            <w:vAlign w:val="center"/>
          </w:tcPr>
          <w:p w14:paraId="2C78842C" w14:textId="77777777" w:rsidR="00D85CA6" w:rsidRPr="00B47A33" w:rsidRDefault="00D85CA6" w:rsidP="00CE38A7">
            <w:pPr>
              <w:jc w:val="center"/>
              <w:rPr>
                <w:rFonts w:eastAsia="Times New Roman" w:cstheme="minorHAnsi"/>
              </w:rPr>
            </w:pPr>
          </w:p>
        </w:tc>
        <w:tc>
          <w:tcPr>
            <w:tcW w:w="1238" w:type="pct"/>
            <w:tcBorders>
              <w:top w:val="nil"/>
              <w:left w:val="nil"/>
              <w:bottom w:val="single" w:sz="4" w:space="0" w:color="auto"/>
              <w:right w:val="single" w:sz="4" w:space="0" w:color="auto"/>
            </w:tcBorders>
            <w:shd w:val="clear" w:color="000000" w:fill="F2F2F2"/>
            <w:vAlign w:val="center"/>
          </w:tcPr>
          <w:p w14:paraId="26734A7A" w14:textId="77777777" w:rsidR="00D85CA6" w:rsidRPr="00B47A33" w:rsidRDefault="00D85CA6" w:rsidP="00CE38A7">
            <w:pPr>
              <w:jc w:val="center"/>
              <w:rPr>
                <w:rFonts w:eastAsia="Times New Roman" w:cstheme="minorHAnsi"/>
              </w:rPr>
            </w:pPr>
          </w:p>
        </w:tc>
      </w:tr>
      <w:tr w:rsidR="00D85CA6" w:rsidRPr="00B47A33" w14:paraId="3DDC718D" w14:textId="77777777" w:rsidTr="00CE38A7">
        <w:trPr>
          <w:trHeight w:val="510"/>
        </w:trPr>
        <w:tc>
          <w:tcPr>
            <w:tcW w:w="1613" w:type="pct"/>
            <w:tcBorders>
              <w:top w:val="nil"/>
              <w:left w:val="single" w:sz="4" w:space="0" w:color="auto"/>
              <w:bottom w:val="single" w:sz="4" w:space="0" w:color="auto"/>
              <w:right w:val="single" w:sz="4" w:space="0" w:color="auto"/>
            </w:tcBorders>
            <w:shd w:val="clear" w:color="000000" w:fill="F2F2F2"/>
            <w:vAlign w:val="center"/>
          </w:tcPr>
          <w:p w14:paraId="15A44C74" w14:textId="77777777" w:rsidR="00D85CA6" w:rsidRPr="00B47A33" w:rsidRDefault="00D85CA6" w:rsidP="00CE38A7">
            <w:pPr>
              <w:rPr>
                <w:rFonts w:cstheme="minorHAnsi"/>
              </w:rPr>
            </w:pPr>
            <w:r w:rsidRPr="00EB0657">
              <w:rPr>
                <w:rFonts w:cstheme="minorHAnsi"/>
              </w:rPr>
              <w:t>Poplatek za provoz zákaznického call-centra / 1 rok</w:t>
            </w:r>
          </w:p>
        </w:tc>
        <w:tc>
          <w:tcPr>
            <w:tcW w:w="1151" w:type="pct"/>
            <w:tcBorders>
              <w:top w:val="nil"/>
              <w:left w:val="nil"/>
              <w:bottom w:val="single" w:sz="4" w:space="0" w:color="auto"/>
              <w:right w:val="single" w:sz="4" w:space="0" w:color="auto"/>
            </w:tcBorders>
            <w:shd w:val="clear" w:color="000000" w:fill="F2F2F2"/>
            <w:vAlign w:val="center"/>
            <w:hideMark/>
          </w:tcPr>
          <w:p w14:paraId="5B15B6B6"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998" w:type="pct"/>
            <w:tcBorders>
              <w:top w:val="nil"/>
              <w:left w:val="nil"/>
              <w:bottom w:val="single" w:sz="4" w:space="0" w:color="auto"/>
              <w:right w:val="single" w:sz="4" w:space="0" w:color="auto"/>
            </w:tcBorders>
            <w:shd w:val="clear" w:color="000000" w:fill="F2F2F2"/>
            <w:vAlign w:val="center"/>
            <w:hideMark/>
          </w:tcPr>
          <w:p w14:paraId="6B0F4346"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1238" w:type="pct"/>
            <w:tcBorders>
              <w:top w:val="nil"/>
              <w:left w:val="nil"/>
              <w:bottom w:val="single" w:sz="4" w:space="0" w:color="auto"/>
              <w:right w:val="single" w:sz="4" w:space="0" w:color="auto"/>
            </w:tcBorders>
            <w:shd w:val="clear" w:color="000000" w:fill="F2F2F2"/>
            <w:vAlign w:val="center"/>
            <w:hideMark/>
          </w:tcPr>
          <w:p w14:paraId="4394C87E" w14:textId="77777777" w:rsidR="00D85CA6" w:rsidRPr="00B47A33" w:rsidRDefault="00D85CA6" w:rsidP="00CE38A7">
            <w:pPr>
              <w:jc w:val="center"/>
              <w:rPr>
                <w:rFonts w:eastAsia="Times New Roman" w:cstheme="minorHAnsi"/>
              </w:rPr>
            </w:pPr>
            <w:r w:rsidRPr="00B47A33">
              <w:rPr>
                <w:rFonts w:eastAsia="Times New Roman" w:cstheme="minorHAnsi"/>
              </w:rPr>
              <w:t> </w:t>
            </w:r>
          </w:p>
        </w:tc>
      </w:tr>
      <w:tr w:rsidR="00D85CA6" w:rsidRPr="00B47A33" w14:paraId="278E15F4" w14:textId="77777777" w:rsidTr="00CE38A7">
        <w:trPr>
          <w:trHeight w:val="510"/>
        </w:trPr>
        <w:tc>
          <w:tcPr>
            <w:tcW w:w="1613" w:type="pct"/>
            <w:tcBorders>
              <w:top w:val="nil"/>
              <w:left w:val="single" w:sz="4" w:space="0" w:color="auto"/>
              <w:bottom w:val="single" w:sz="4" w:space="0" w:color="auto"/>
              <w:right w:val="single" w:sz="4" w:space="0" w:color="auto"/>
            </w:tcBorders>
            <w:shd w:val="clear" w:color="000000" w:fill="F2F2F2"/>
            <w:vAlign w:val="center"/>
          </w:tcPr>
          <w:p w14:paraId="4CFCF7A7" w14:textId="77777777" w:rsidR="00D85CA6" w:rsidRPr="00B47A33" w:rsidRDefault="00D85CA6" w:rsidP="00CE38A7">
            <w:pPr>
              <w:rPr>
                <w:rFonts w:cstheme="minorHAnsi"/>
              </w:rPr>
            </w:pPr>
            <w:r w:rsidRPr="00B47A33">
              <w:rPr>
                <w:rFonts w:cstheme="minorHAnsi"/>
              </w:rPr>
              <w:t>Náklady na vývoj a realizaci dodatečných požadavků zadavatele</w:t>
            </w:r>
            <w:r>
              <w:rPr>
                <w:rFonts w:cstheme="minorHAnsi"/>
              </w:rPr>
              <w:t xml:space="preserve"> v r</w:t>
            </w:r>
            <w:r w:rsidRPr="00B47A33">
              <w:rPr>
                <w:rFonts w:cstheme="minorHAnsi"/>
              </w:rPr>
              <w:t>ozsah</w:t>
            </w:r>
            <w:r>
              <w:rPr>
                <w:rFonts w:cstheme="minorHAnsi"/>
              </w:rPr>
              <w:t>u</w:t>
            </w:r>
            <w:r w:rsidRPr="00B47A33">
              <w:rPr>
                <w:rFonts w:cstheme="minorHAnsi"/>
              </w:rPr>
              <w:t xml:space="preserve"> 100 člověkohodin / 1 rok</w:t>
            </w:r>
          </w:p>
        </w:tc>
        <w:tc>
          <w:tcPr>
            <w:tcW w:w="1151" w:type="pct"/>
            <w:tcBorders>
              <w:top w:val="nil"/>
              <w:left w:val="nil"/>
              <w:bottom w:val="single" w:sz="4" w:space="0" w:color="auto"/>
              <w:right w:val="single" w:sz="4" w:space="0" w:color="auto"/>
            </w:tcBorders>
            <w:shd w:val="clear" w:color="000000" w:fill="F2F2F2"/>
            <w:vAlign w:val="center"/>
          </w:tcPr>
          <w:p w14:paraId="1FB59BCF" w14:textId="77777777" w:rsidR="00D85CA6" w:rsidRPr="00B47A33" w:rsidRDefault="00D85CA6" w:rsidP="00CE38A7">
            <w:pPr>
              <w:jc w:val="center"/>
              <w:rPr>
                <w:rFonts w:eastAsia="Times New Roman" w:cstheme="minorHAnsi"/>
              </w:rPr>
            </w:pPr>
          </w:p>
        </w:tc>
        <w:tc>
          <w:tcPr>
            <w:tcW w:w="998" w:type="pct"/>
            <w:tcBorders>
              <w:top w:val="nil"/>
              <w:left w:val="nil"/>
              <w:bottom w:val="single" w:sz="4" w:space="0" w:color="auto"/>
              <w:right w:val="single" w:sz="4" w:space="0" w:color="auto"/>
            </w:tcBorders>
            <w:shd w:val="clear" w:color="000000" w:fill="F2F2F2"/>
            <w:vAlign w:val="center"/>
          </w:tcPr>
          <w:p w14:paraId="15271B62" w14:textId="77777777" w:rsidR="00D85CA6" w:rsidRPr="00B47A33" w:rsidRDefault="00D85CA6" w:rsidP="00CE38A7">
            <w:pPr>
              <w:jc w:val="center"/>
              <w:rPr>
                <w:rFonts w:eastAsia="Times New Roman" w:cstheme="minorHAnsi"/>
              </w:rPr>
            </w:pPr>
          </w:p>
        </w:tc>
        <w:tc>
          <w:tcPr>
            <w:tcW w:w="1238" w:type="pct"/>
            <w:tcBorders>
              <w:top w:val="nil"/>
              <w:left w:val="nil"/>
              <w:bottom w:val="single" w:sz="4" w:space="0" w:color="auto"/>
              <w:right w:val="single" w:sz="4" w:space="0" w:color="auto"/>
            </w:tcBorders>
            <w:shd w:val="clear" w:color="000000" w:fill="F2F2F2"/>
            <w:vAlign w:val="center"/>
          </w:tcPr>
          <w:p w14:paraId="18524782" w14:textId="77777777" w:rsidR="00D85CA6" w:rsidRPr="00B47A33" w:rsidRDefault="00D85CA6" w:rsidP="00CE38A7">
            <w:pPr>
              <w:jc w:val="center"/>
              <w:rPr>
                <w:rFonts w:eastAsia="Times New Roman" w:cstheme="minorHAnsi"/>
              </w:rPr>
            </w:pPr>
          </w:p>
        </w:tc>
      </w:tr>
      <w:tr w:rsidR="00D85CA6" w:rsidRPr="00B47A33" w14:paraId="4A1FB83E" w14:textId="77777777" w:rsidTr="00CE38A7">
        <w:trPr>
          <w:trHeight w:val="300"/>
        </w:trPr>
        <w:tc>
          <w:tcPr>
            <w:tcW w:w="1613" w:type="pct"/>
            <w:vMerge w:val="restart"/>
            <w:tcBorders>
              <w:top w:val="nil"/>
              <w:left w:val="single" w:sz="4" w:space="0" w:color="auto"/>
              <w:bottom w:val="single" w:sz="4" w:space="0" w:color="auto"/>
              <w:right w:val="single" w:sz="4" w:space="0" w:color="auto"/>
            </w:tcBorders>
            <w:shd w:val="clear" w:color="000000" w:fill="BFBFBF"/>
            <w:vAlign w:val="center"/>
            <w:hideMark/>
          </w:tcPr>
          <w:p w14:paraId="10ECEF4F" w14:textId="77777777" w:rsidR="00D85CA6" w:rsidRPr="00B47A33" w:rsidRDefault="00D85CA6" w:rsidP="00CE38A7">
            <w:pPr>
              <w:rPr>
                <w:rFonts w:eastAsia="Times New Roman" w:cstheme="minorHAnsi"/>
                <w:b/>
                <w:bCs/>
              </w:rPr>
            </w:pPr>
            <w:r w:rsidRPr="00B47A33">
              <w:rPr>
                <w:rFonts w:eastAsia="Times New Roman" w:cstheme="minorHAnsi"/>
                <w:b/>
                <w:bCs/>
              </w:rPr>
              <w:t>Celková nabídková cena</w:t>
            </w:r>
          </w:p>
        </w:tc>
        <w:tc>
          <w:tcPr>
            <w:tcW w:w="1151" w:type="pct"/>
            <w:vMerge w:val="restart"/>
            <w:tcBorders>
              <w:top w:val="nil"/>
              <w:left w:val="single" w:sz="4" w:space="0" w:color="auto"/>
              <w:bottom w:val="single" w:sz="4" w:space="0" w:color="auto"/>
              <w:right w:val="single" w:sz="4" w:space="0" w:color="auto"/>
            </w:tcBorders>
            <w:shd w:val="clear" w:color="000000" w:fill="BFBFBF"/>
            <w:vAlign w:val="center"/>
            <w:hideMark/>
          </w:tcPr>
          <w:p w14:paraId="6CA56FFB"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998" w:type="pct"/>
            <w:vMerge w:val="restart"/>
            <w:tcBorders>
              <w:top w:val="nil"/>
              <w:left w:val="single" w:sz="4" w:space="0" w:color="auto"/>
              <w:bottom w:val="single" w:sz="4" w:space="0" w:color="auto"/>
              <w:right w:val="single" w:sz="4" w:space="0" w:color="auto"/>
            </w:tcBorders>
            <w:shd w:val="clear" w:color="000000" w:fill="BFBFBF"/>
            <w:vAlign w:val="center"/>
            <w:hideMark/>
          </w:tcPr>
          <w:p w14:paraId="21C5D890" w14:textId="77777777" w:rsidR="00D85CA6" w:rsidRPr="00B47A33" w:rsidRDefault="00D85CA6" w:rsidP="00CE38A7">
            <w:pPr>
              <w:jc w:val="center"/>
              <w:rPr>
                <w:rFonts w:eastAsia="Times New Roman" w:cstheme="minorHAnsi"/>
              </w:rPr>
            </w:pPr>
            <w:r w:rsidRPr="00B47A33">
              <w:rPr>
                <w:rFonts w:eastAsia="Times New Roman" w:cstheme="minorHAnsi"/>
              </w:rPr>
              <w:t> </w:t>
            </w:r>
          </w:p>
        </w:tc>
        <w:tc>
          <w:tcPr>
            <w:tcW w:w="1238" w:type="pct"/>
            <w:vMerge w:val="restart"/>
            <w:tcBorders>
              <w:top w:val="nil"/>
              <w:left w:val="single" w:sz="4" w:space="0" w:color="auto"/>
              <w:bottom w:val="single" w:sz="4" w:space="0" w:color="auto"/>
              <w:right w:val="single" w:sz="4" w:space="0" w:color="auto"/>
            </w:tcBorders>
            <w:shd w:val="clear" w:color="000000" w:fill="BFBFBF"/>
            <w:vAlign w:val="center"/>
            <w:hideMark/>
          </w:tcPr>
          <w:p w14:paraId="3E11C0D6" w14:textId="77777777" w:rsidR="00D85CA6" w:rsidRPr="00B47A33" w:rsidRDefault="00D85CA6" w:rsidP="00CE38A7">
            <w:pPr>
              <w:jc w:val="center"/>
              <w:rPr>
                <w:rFonts w:eastAsia="Times New Roman" w:cstheme="minorHAnsi"/>
              </w:rPr>
            </w:pPr>
            <w:r w:rsidRPr="00B47A33">
              <w:rPr>
                <w:rFonts w:eastAsia="Times New Roman" w:cstheme="minorHAnsi"/>
              </w:rPr>
              <w:t> </w:t>
            </w:r>
          </w:p>
        </w:tc>
      </w:tr>
      <w:tr w:rsidR="00D85CA6" w:rsidRPr="00E66766" w14:paraId="7E776522" w14:textId="77777777" w:rsidTr="00CE38A7">
        <w:trPr>
          <w:trHeight w:val="300"/>
        </w:trPr>
        <w:tc>
          <w:tcPr>
            <w:tcW w:w="1613" w:type="pct"/>
            <w:vMerge/>
            <w:tcBorders>
              <w:top w:val="nil"/>
              <w:left w:val="single" w:sz="4" w:space="0" w:color="auto"/>
              <w:bottom w:val="single" w:sz="4" w:space="0" w:color="auto"/>
              <w:right w:val="single" w:sz="4" w:space="0" w:color="auto"/>
            </w:tcBorders>
            <w:vAlign w:val="center"/>
            <w:hideMark/>
          </w:tcPr>
          <w:p w14:paraId="3DEC0EF2" w14:textId="77777777" w:rsidR="00D85CA6" w:rsidRPr="00E66766" w:rsidRDefault="00D85CA6" w:rsidP="00CE38A7">
            <w:pPr>
              <w:rPr>
                <w:rFonts w:ascii="Calibri" w:eastAsia="Times New Roman" w:hAnsi="Calibri" w:cs="Times New Roman"/>
                <w:b/>
                <w:bCs/>
                <w:sz w:val="20"/>
                <w:szCs w:val="20"/>
              </w:rPr>
            </w:pPr>
          </w:p>
        </w:tc>
        <w:tc>
          <w:tcPr>
            <w:tcW w:w="1151" w:type="pct"/>
            <w:vMerge/>
            <w:tcBorders>
              <w:top w:val="nil"/>
              <w:left w:val="single" w:sz="4" w:space="0" w:color="auto"/>
              <w:bottom w:val="single" w:sz="4" w:space="0" w:color="auto"/>
              <w:right w:val="single" w:sz="4" w:space="0" w:color="auto"/>
            </w:tcBorders>
            <w:vAlign w:val="center"/>
            <w:hideMark/>
          </w:tcPr>
          <w:p w14:paraId="24062D63" w14:textId="77777777" w:rsidR="00D85CA6" w:rsidRPr="00E66766" w:rsidRDefault="00D85CA6" w:rsidP="00CE38A7">
            <w:pPr>
              <w:rPr>
                <w:rFonts w:ascii="Calibri" w:eastAsia="Times New Roman" w:hAnsi="Calibri" w:cs="Times New Roman"/>
                <w:sz w:val="20"/>
                <w:szCs w:val="20"/>
              </w:rPr>
            </w:pPr>
          </w:p>
        </w:tc>
        <w:tc>
          <w:tcPr>
            <w:tcW w:w="998" w:type="pct"/>
            <w:vMerge/>
            <w:tcBorders>
              <w:top w:val="nil"/>
              <w:left w:val="single" w:sz="4" w:space="0" w:color="auto"/>
              <w:bottom w:val="single" w:sz="4" w:space="0" w:color="auto"/>
              <w:right w:val="single" w:sz="4" w:space="0" w:color="auto"/>
            </w:tcBorders>
            <w:vAlign w:val="center"/>
            <w:hideMark/>
          </w:tcPr>
          <w:p w14:paraId="1C07EFC8" w14:textId="77777777" w:rsidR="00D85CA6" w:rsidRPr="00E66766" w:rsidRDefault="00D85CA6" w:rsidP="00CE38A7">
            <w:pPr>
              <w:rPr>
                <w:rFonts w:ascii="Calibri" w:eastAsia="Times New Roman" w:hAnsi="Calibri" w:cs="Times New Roman"/>
                <w:sz w:val="20"/>
                <w:szCs w:val="20"/>
              </w:rPr>
            </w:pPr>
          </w:p>
        </w:tc>
        <w:tc>
          <w:tcPr>
            <w:tcW w:w="1238" w:type="pct"/>
            <w:vMerge/>
            <w:tcBorders>
              <w:top w:val="nil"/>
              <w:left w:val="single" w:sz="4" w:space="0" w:color="auto"/>
              <w:bottom w:val="single" w:sz="4" w:space="0" w:color="auto"/>
              <w:right w:val="single" w:sz="4" w:space="0" w:color="auto"/>
            </w:tcBorders>
            <w:vAlign w:val="center"/>
            <w:hideMark/>
          </w:tcPr>
          <w:p w14:paraId="778683B3" w14:textId="77777777" w:rsidR="00D85CA6" w:rsidRPr="00E66766" w:rsidRDefault="00D85CA6" w:rsidP="00CE38A7">
            <w:pPr>
              <w:rPr>
                <w:rFonts w:ascii="Calibri" w:eastAsia="Times New Roman" w:hAnsi="Calibri" w:cs="Times New Roman"/>
                <w:sz w:val="20"/>
                <w:szCs w:val="20"/>
              </w:rPr>
            </w:pPr>
          </w:p>
        </w:tc>
      </w:tr>
    </w:tbl>
    <w:p w14:paraId="16BEFDE0" w14:textId="77777777" w:rsidR="00D85CA6" w:rsidRDefault="00D85CA6" w:rsidP="00765F35">
      <w:pPr>
        <w:pStyle w:val="Zkladntext2"/>
        <w:shd w:val="clear" w:color="auto" w:fill="auto"/>
        <w:spacing w:after="240" w:line="276" w:lineRule="auto"/>
        <w:ind w:firstLine="0"/>
        <w:jc w:val="left"/>
      </w:pPr>
    </w:p>
    <w:p w14:paraId="30723215" w14:textId="77777777" w:rsidR="00CD00A7" w:rsidRDefault="00CD00A7" w:rsidP="00765F35">
      <w:pPr>
        <w:pStyle w:val="Zkladntext2"/>
        <w:shd w:val="clear" w:color="auto" w:fill="auto"/>
        <w:spacing w:after="240" w:line="276" w:lineRule="auto"/>
        <w:ind w:firstLine="0"/>
        <w:jc w:val="left"/>
      </w:pPr>
    </w:p>
    <w:p w14:paraId="27F825E0" w14:textId="77777777" w:rsidR="00CD00A7" w:rsidRDefault="00CD00A7" w:rsidP="00765F35">
      <w:pPr>
        <w:pStyle w:val="Zkladntext2"/>
        <w:shd w:val="clear" w:color="auto" w:fill="auto"/>
        <w:spacing w:after="240" w:line="276" w:lineRule="auto"/>
        <w:ind w:firstLine="0"/>
        <w:jc w:val="left"/>
      </w:pPr>
    </w:p>
    <w:p w14:paraId="73DE9CB1" w14:textId="77777777" w:rsidR="005F03CB" w:rsidRDefault="005F03CB" w:rsidP="00765F35">
      <w:pPr>
        <w:pStyle w:val="Zkladntext2"/>
        <w:shd w:val="clear" w:color="auto" w:fill="auto"/>
        <w:spacing w:after="240" w:line="276" w:lineRule="auto"/>
        <w:ind w:firstLine="0"/>
        <w:jc w:val="left"/>
      </w:pPr>
    </w:p>
    <w:p w14:paraId="50291293" w14:textId="77777777" w:rsidR="003C40E1" w:rsidRDefault="003C40E1" w:rsidP="00765F35">
      <w:pPr>
        <w:pStyle w:val="Zkladntext2"/>
        <w:shd w:val="clear" w:color="auto" w:fill="auto"/>
        <w:spacing w:after="240" w:line="276" w:lineRule="auto"/>
        <w:ind w:firstLine="0"/>
        <w:jc w:val="left"/>
      </w:pPr>
    </w:p>
    <w:p w14:paraId="52BA6C70" w14:textId="77777777" w:rsidR="003C40E1" w:rsidRDefault="003C40E1" w:rsidP="00765F35">
      <w:pPr>
        <w:pStyle w:val="Zkladntext2"/>
        <w:shd w:val="clear" w:color="auto" w:fill="auto"/>
        <w:spacing w:after="240" w:line="276" w:lineRule="auto"/>
        <w:ind w:firstLine="0"/>
        <w:jc w:val="left"/>
      </w:pPr>
    </w:p>
    <w:p w14:paraId="54DEF920" w14:textId="77777777" w:rsidR="003C40E1" w:rsidRDefault="003C40E1" w:rsidP="00765F35">
      <w:pPr>
        <w:pStyle w:val="Zkladntext2"/>
        <w:shd w:val="clear" w:color="auto" w:fill="auto"/>
        <w:spacing w:after="240" w:line="276" w:lineRule="auto"/>
        <w:ind w:firstLine="0"/>
        <w:jc w:val="left"/>
      </w:pPr>
    </w:p>
    <w:p w14:paraId="090824CF" w14:textId="62C3063F" w:rsidR="003C40E1" w:rsidRDefault="003C40E1" w:rsidP="00765F35">
      <w:pPr>
        <w:pStyle w:val="Zkladntext2"/>
        <w:shd w:val="clear" w:color="auto" w:fill="auto"/>
        <w:spacing w:after="240" w:line="276" w:lineRule="auto"/>
        <w:ind w:firstLine="0"/>
        <w:jc w:val="left"/>
      </w:pPr>
      <w:r>
        <w:lastRenderedPageBreak/>
        <w:t>Příloha č. 3 – Tabulka hodnocení</w:t>
      </w:r>
    </w:p>
    <w:p w14:paraId="1878C70F" w14:textId="77777777" w:rsidR="003C40E1" w:rsidRDefault="003C40E1" w:rsidP="00765F35">
      <w:pPr>
        <w:pStyle w:val="Zkladntext2"/>
        <w:shd w:val="clear" w:color="auto" w:fill="auto"/>
        <w:spacing w:after="240" w:line="276" w:lineRule="auto"/>
        <w:ind w:firstLine="0"/>
        <w:jc w:val="left"/>
      </w:pPr>
    </w:p>
    <w:tbl>
      <w:tblPr>
        <w:tblStyle w:val="Mkatabulky"/>
        <w:tblW w:w="0" w:type="auto"/>
        <w:tblLook w:val="04A0" w:firstRow="1" w:lastRow="0" w:firstColumn="1" w:lastColumn="0" w:noHBand="0" w:noVBand="1"/>
      </w:tblPr>
      <w:tblGrid>
        <w:gridCol w:w="704"/>
        <w:gridCol w:w="6960"/>
        <w:gridCol w:w="1398"/>
      </w:tblGrid>
      <w:tr w:rsidR="00CD00A7" w:rsidRPr="00A53D3A" w14:paraId="7B863030" w14:textId="77777777" w:rsidTr="00CE38A7">
        <w:tc>
          <w:tcPr>
            <w:tcW w:w="7664" w:type="dxa"/>
            <w:gridSpan w:val="2"/>
            <w:shd w:val="clear" w:color="auto" w:fill="A6A6A6" w:themeFill="background1" w:themeFillShade="A6"/>
          </w:tcPr>
          <w:p w14:paraId="288A2405" w14:textId="77777777" w:rsidR="00CD00A7" w:rsidRDefault="00CD00A7" w:rsidP="00CE38A7">
            <w:pPr>
              <w:spacing w:after="240"/>
              <w:jc w:val="center"/>
              <w:rPr>
                <w:rFonts w:cstheme="minorHAnsi"/>
                <w:b/>
                <w:sz w:val="22"/>
                <w:szCs w:val="22"/>
              </w:rPr>
            </w:pPr>
            <w:r>
              <w:rPr>
                <w:rFonts w:cstheme="minorHAnsi"/>
                <w:b/>
                <w:sz w:val="22"/>
                <w:szCs w:val="22"/>
              </w:rPr>
              <w:t>Nadstavbový</w:t>
            </w:r>
            <w:r w:rsidRPr="00A53D3A">
              <w:rPr>
                <w:rFonts w:cstheme="minorHAnsi"/>
                <w:b/>
                <w:sz w:val="22"/>
                <w:szCs w:val="22"/>
              </w:rPr>
              <w:t xml:space="preserve"> požadavek na </w:t>
            </w:r>
            <w:r>
              <w:rPr>
                <w:rFonts w:cstheme="minorHAnsi"/>
                <w:b/>
                <w:sz w:val="22"/>
                <w:szCs w:val="22"/>
              </w:rPr>
              <w:t>funkci</w:t>
            </w:r>
            <w:r w:rsidRPr="00A53D3A">
              <w:rPr>
                <w:rFonts w:cstheme="minorHAnsi"/>
                <w:b/>
                <w:sz w:val="22"/>
                <w:szCs w:val="22"/>
              </w:rPr>
              <w:t xml:space="preserve"> Systému</w:t>
            </w:r>
          </w:p>
          <w:p w14:paraId="569494B4" w14:textId="77777777" w:rsidR="00CD00A7" w:rsidRPr="00A53D3A" w:rsidRDefault="00CD00A7" w:rsidP="00CE38A7">
            <w:pPr>
              <w:spacing w:after="240"/>
              <w:jc w:val="center"/>
              <w:rPr>
                <w:rFonts w:cstheme="minorHAnsi"/>
                <w:b/>
                <w:sz w:val="22"/>
                <w:szCs w:val="22"/>
              </w:rPr>
            </w:pPr>
            <w:r>
              <w:rPr>
                <w:rFonts w:cstheme="minorHAnsi"/>
                <w:b/>
                <w:sz w:val="22"/>
                <w:szCs w:val="22"/>
              </w:rPr>
              <w:t xml:space="preserve">(ke splnění daného požadavku musí Systém vyhovovat v jednotlivém bodu </w:t>
            </w:r>
            <w:r>
              <w:rPr>
                <w:rFonts w:cstheme="minorHAnsi"/>
                <w:b/>
                <w:sz w:val="22"/>
                <w:szCs w:val="22"/>
              </w:rPr>
              <w:br/>
              <w:t>všem vyjmenovaným dílčím požadavkům)</w:t>
            </w:r>
          </w:p>
        </w:tc>
        <w:tc>
          <w:tcPr>
            <w:tcW w:w="1398" w:type="dxa"/>
            <w:shd w:val="clear" w:color="auto" w:fill="A6A6A6" w:themeFill="background1" w:themeFillShade="A6"/>
          </w:tcPr>
          <w:p w14:paraId="1D19A2C5" w14:textId="77777777" w:rsidR="00CD00A7" w:rsidRPr="00A53D3A" w:rsidRDefault="00CD00A7" w:rsidP="00CE38A7">
            <w:pPr>
              <w:spacing w:after="240"/>
              <w:jc w:val="center"/>
              <w:rPr>
                <w:rFonts w:cstheme="minorHAnsi"/>
                <w:b/>
                <w:sz w:val="22"/>
                <w:szCs w:val="22"/>
              </w:rPr>
            </w:pPr>
            <w:r w:rsidRPr="00A53D3A">
              <w:rPr>
                <w:rFonts w:cstheme="minorHAnsi"/>
                <w:b/>
                <w:sz w:val="22"/>
                <w:szCs w:val="22"/>
              </w:rPr>
              <w:t>Systém daný požadavek splňuje ANO/NE</w:t>
            </w:r>
          </w:p>
        </w:tc>
      </w:tr>
      <w:tr w:rsidR="00CD00A7" w:rsidRPr="00A53D3A" w14:paraId="5A00F41B" w14:textId="77777777" w:rsidTr="00CE38A7">
        <w:tc>
          <w:tcPr>
            <w:tcW w:w="704" w:type="dxa"/>
            <w:shd w:val="clear" w:color="auto" w:fill="F2F2F2" w:themeFill="background1" w:themeFillShade="F2"/>
            <w:vAlign w:val="center"/>
          </w:tcPr>
          <w:p w14:paraId="65F38C5C" w14:textId="77777777" w:rsidR="00CD00A7" w:rsidRPr="00A53D3A" w:rsidRDefault="00CD00A7" w:rsidP="00CE38A7">
            <w:pPr>
              <w:spacing w:after="240"/>
              <w:ind w:firstLine="22"/>
              <w:jc w:val="center"/>
              <w:rPr>
                <w:rFonts w:eastAsia="Times New Roman" w:cstheme="minorHAnsi"/>
                <w:sz w:val="22"/>
                <w:szCs w:val="22"/>
              </w:rPr>
            </w:pPr>
            <w:r>
              <w:rPr>
                <w:rFonts w:eastAsia="Times New Roman" w:cstheme="minorHAnsi"/>
                <w:sz w:val="22"/>
                <w:szCs w:val="22"/>
              </w:rPr>
              <w:t>1.</w:t>
            </w:r>
          </w:p>
        </w:tc>
        <w:tc>
          <w:tcPr>
            <w:tcW w:w="6960" w:type="dxa"/>
            <w:shd w:val="clear" w:color="auto" w:fill="F2F2F2" w:themeFill="background1" w:themeFillShade="F2"/>
          </w:tcPr>
          <w:p w14:paraId="4B5C870E" w14:textId="77777777" w:rsidR="00CD00A7" w:rsidRPr="00A53D3A" w:rsidRDefault="00CD00A7" w:rsidP="00CE38A7">
            <w:pPr>
              <w:spacing w:after="240"/>
              <w:ind w:firstLine="22"/>
              <w:jc w:val="both"/>
              <w:rPr>
                <w:rFonts w:cstheme="minorHAnsi"/>
                <w:sz w:val="22"/>
                <w:szCs w:val="22"/>
              </w:rPr>
            </w:pPr>
            <w:r w:rsidRPr="00A53D3A">
              <w:rPr>
                <w:rFonts w:eastAsia="Times New Roman" w:cstheme="minorHAnsi"/>
                <w:sz w:val="22"/>
                <w:szCs w:val="22"/>
              </w:rPr>
              <w:t xml:space="preserve">Systém zahrnuje funkci rezervace lektorovaných programů, </w:t>
            </w:r>
            <w:r>
              <w:rPr>
                <w:rFonts w:eastAsia="Times New Roman" w:cstheme="minorHAnsi"/>
                <w:sz w:val="22"/>
                <w:szCs w:val="22"/>
              </w:rPr>
              <w:t>včetně flexibilního formuláře pro zadávání rezervačních údajů.</w:t>
            </w:r>
          </w:p>
        </w:tc>
        <w:tc>
          <w:tcPr>
            <w:tcW w:w="1398" w:type="dxa"/>
            <w:shd w:val="clear" w:color="auto" w:fill="F2F2F2" w:themeFill="background1" w:themeFillShade="F2"/>
            <w:vAlign w:val="center"/>
          </w:tcPr>
          <w:p w14:paraId="37B5F190" w14:textId="76839E81" w:rsidR="00CD00A7" w:rsidRPr="00A53D3A" w:rsidRDefault="00CD00A7" w:rsidP="00CE38A7">
            <w:pPr>
              <w:spacing w:after="240"/>
              <w:jc w:val="center"/>
              <w:rPr>
                <w:rFonts w:cstheme="minorHAnsi"/>
                <w:sz w:val="22"/>
                <w:szCs w:val="22"/>
              </w:rPr>
            </w:pPr>
            <w:r>
              <w:rPr>
                <w:rFonts w:cstheme="minorHAnsi"/>
                <w:sz w:val="22"/>
                <w:szCs w:val="22"/>
              </w:rPr>
              <w:t>ANO</w:t>
            </w:r>
          </w:p>
        </w:tc>
      </w:tr>
      <w:tr w:rsidR="00CD00A7" w:rsidRPr="00A53D3A" w14:paraId="3181D5B9" w14:textId="77777777" w:rsidTr="004C6945">
        <w:tc>
          <w:tcPr>
            <w:tcW w:w="704" w:type="dxa"/>
            <w:shd w:val="clear" w:color="auto" w:fill="F2F2F2" w:themeFill="background1" w:themeFillShade="F2"/>
            <w:vAlign w:val="center"/>
          </w:tcPr>
          <w:p w14:paraId="71A1A4FE" w14:textId="77777777" w:rsidR="00CD00A7" w:rsidRDefault="00CD00A7" w:rsidP="00CE38A7">
            <w:pPr>
              <w:spacing w:after="240"/>
              <w:ind w:firstLine="22"/>
              <w:jc w:val="center"/>
              <w:rPr>
                <w:rFonts w:eastAsia="Times New Roman" w:cstheme="minorHAnsi"/>
                <w:sz w:val="22"/>
                <w:szCs w:val="22"/>
              </w:rPr>
            </w:pPr>
            <w:r>
              <w:rPr>
                <w:rFonts w:eastAsia="Times New Roman" w:cstheme="minorHAnsi"/>
                <w:sz w:val="22"/>
                <w:szCs w:val="22"/>
              </w:rPr>
              <w:t>2.</w:t>
            </w:r>
          </w:p>
        </w:tc>
        <w:tc>
          <w:tcPr>
            <w:tcW w:w="6960" w:type="dxa"/>
            <w:shd w:val="clear" w:color="auto" w:fill="F2F2F2" w:themeFill="background1" w:themeFillShade="F2"/>
          </w:tcPr>
          <w:p w14:paraId="6143A7C5" w14:textId="77777777" w:rsidR="00CD00A7" w:rsidRPr="00A53D3A" w:rsidRDefault="00CD00A7" w:rsidP="00CE38A7">
            <w:pPr>
              <w:spacing w:after="240"/>
              <w:ind w:firstLine="22"/>
              <w:jc w:val="both"/>
              <w:rPr>
                <w:rFonts w:eastAsia="Times New Roman" w:cstheme="minorHAnsi"/>
                <w:sz w:val="22"/>
                <w:szCs w:val="22"/>
              </w:rPr>
            </w:pPr>
            <w:r>
              <w:rPr>
                <w:rFonts w:eastAsia="Times New Roman" w:cstheme="minorHAnsi"/>
                <w:sz w:val="22"/>
                <w:szCs w:val="22"/>
              </w:rPr>
              <w:t>U rezervačního systému je k dispozici i databáze kontaktů s možností filtrovat kontakty a odesílat e-maily přímo ze systému.</w:t>
            </w:r>
          </w:p>
        </w:tc>
        <w:tc>
          <w:tcPr>
            <w:tcW w:w="1398" w:type="dxa"/>
            <w:shd w:val="clear" w:color="auto" w:fill="F2F2F2" w:themeFill="background1" w:themeFillShade="F2"/>
          </w:tcPr>
          <w:p w14:paraId="7B882860" w14:textId="6AEB85AB" w:rsidR="00CD00A7" w:rsidRPr="00A53D3A" w:rsidRDefault="00CD00A7" w:rsidP="00CE38A7">
            <w:pPr>
              <w:spacing w:after="240"/>
              <w:jc w:val="center"/>
              <w:rPr>
                <w:rFonts w:cstheme="minorHAnsi"/>
                <w:sz w:val="22"/>
                <w:szCs w:val="22"/>
                <w:highlight w:val="yellow"/>
              </w:rPr>
            </w:pPr>
            <w:r w:rsidRPr="000D3748">
              <w:rPr>
                <w:rFonts w:cstheme="minorHAnsi"/>
                <w:sz w:val="22"/>
                <w:szCs w:val="22"/>
              </w:rPr>
              <w:t>ANO</w:t>
            </w:r>
          </w:p>
        </w:tc>
      </w:tr>
      <w:tr w:rsidR="00CD00A7" w:rsidRPr="00A53D3A" w14:paraId="43032245" w14:textId="77777777" w:rsidTr="004C6945">
        <w:tc>
          <w:tcPr>
            <w:tcW w:w="704" w:type="dxa"/>
            <w:shd w:val="clear" w:color="auto" w:fill="F2F2F2" w:themeFill="background1" w:themeFillShade="F2"/>
            <w:vAlign w:val="center"/>
          </w:tcPr>
          <w:p w14:paraId="5CF0F4F2" w14:textId="77777777" w:rsidR="00CD00A7" w:rsidRDefault="00CD00A7" w:rsidP="00CE38A7">
            <w:pPr>
              <w:spacing w:after="240"/>
              <w:ind w:firstLine="22"/>
              <w:jc w:val="center"/>
              <w:rPr>
                <w:rFonts w:eastAsia="Times New Roman" w:cstheme="minorHAnsi"/>
                <w:sz w:val="22"/>
                <w:szCs w:val="22"/>
              </w:rPr>
            </w:pPr>
            <w:r>
              <w:rPr>
                <w:rFonts w:eastAsia="Times New Roman" w:cstheme="minorHAnsi"/>
                <w:sz w:val="22"/>
                <w:szCs w:val="22"/>
              </w:rPr>
              <w:t>3.</w:t>
            </w:r>
          </w:p>
        </w:tc>
        <w:tc>
          <w:tcPr>
            <w:tcW w:w="6960" w:type="dxa"/>
            <w:shd w:val="clear" w:color="auto" w:fill="F2F2F2" w:themeFill="background1" w:themeFillShade="F2"/>
          </w:tcPr>
          <w:p w14:paraId="22F1C07B" w14:textId="77777777" w:rsidR="00CD00A7" w:rsidRPr="00A53D3A" w:rsidRDefault="00CD00A7" w:rsidP="00CE38A7">
            <w:pPr>
              <w:spacing w:after="240"/>
              <w:ind w:firstLine="22"/>
              <w:jc w:val="both"/>
              <w:rPr>
                <w:rFonts w:eastAsia="Times New Roman" w:cstheme="minorHAnsi"/>
                <w:sz w:val="22"/>
                <w:szCs w:val="22"/>
              </w:rPr>
            </w:pPr>
            <w:r>
              <w:rPr>
                <w:rFonts w:eastAsia="Times New Roman" w:cstheme="minorHAnsi"/>
                <w:sz w:val="22"/>
                <w:szCs w:val="22"/>
              </w:rPr>
              <w:t xml:space="preserve">U rezervačního systému je možnost </w:t>
            </w:r>
            <w:r w:rsidRPr="00A53D3A">
              <w:rPr>
                <w:rFonts w:eastAsia="Times New Roman" w:cstheme="minorHAnsi"/>
                <w:sz w:val="22"/>
                <w:szCs w:val="22"/>
              </w:rPr>
              <w:t>nastavení maximální kapacity</w:t>
            </w:r>
            <w:r>
              <w:rPr>
                <w:rFonts w:eastAsia="Times New Roman" w:cstheme="minorHAnsi"/>
                <w:sz w:val="22"/>
                <w:szCs w:val="22"/>
              </w:rPr>
              <w:t xml:space="preserve"> účastníků.</w:t>
            </w:r>
          </w:p>
        </w:tc>
        <w:tc>
          <w:tcPr>
            <w:tcW w:w="1398" w:type="dxa"/>
            <w:shd w:val="clear" w:color="auto" w:fill="F2F2F2" w:themeFill="background1" w:themeFillShade="F2"/>
          </w:tcPr>
          <w:p w14:paraId="2F71FCFC" w14:textId="3DE1E9AB" w:rsidR="00CD00A7" w:rsidRPr="00A53D3A" w:rsidRDefault="00CD00A7" w:rsidP="00CE38A7">
            <w:pPr>
              <w:spacing w:after="240"/>
              <w:jc w:val="center"/>
              <w:rPr>
                <w:rFonts w:cstheme="minorHAnsi"/>
                <w:sz w:val="22"/>
                <w:szCs w:val="22"/>
                <w:highlight w:val="yellow"/>
              </w:rPr>
            </w:pPr>
            <w:r w:rsidRPr="000D3748">
              <w:rPr>
                <w:rFonts w:cstheme="minorHAnsi"/>
                <w:sz w:val="22"/>
                <w:szCs w:val="22"/>
              </w:rPr>
              <w:t>ANO</w:t>
            </w:r>
          </w:p>
        </w:tc>
      </w:tr>
      <w:tr w:rsidR="00CD00A7" w:rsidRPr="00A53D3A" w14:paraId="4BC00178" w14:textId="77777777" w:rsidTr="004C6945">
        <w:tc>
          <w:tcPr>
            <w:tcW w:w="704" w:type="dxa"/>
            <w:shd w:val="clear" w:color="auto" w:fill="F2F2F2" w:themeFill="background1" w:themeFillShade="F2"/>
            <w:vAlign w:val="center"/>
          </w:tcPr>
          <w:p w14:paraId="6A4678EC" w14:textId="77777777" w:rsidR="00CD00A7" w:rsidRDefault="00CD00A7" w:rsidP="00CE38A7">
            <w:pPr>
              <w:spacing w:after="240"/>
              <w:ind w:firstLine="22"/>
              <w:jc w:val="center"/>
              <w:rPr>
                <w:rFonts w:eastAsia="Times New Roman" w:cstheme="minorHAnsi"/>
                <w:sz w:val="22"/>
                <w:szCs w:val="22"/>
              </w:rPr>
            </w:pPr>
            <w:r>
              <w:rPr>
                <w:rFonts w:eastAsia="Times New Roman" w:cstheme="minorHAnsi"/>
                <w:sz w:val="22"/>
                <w:szCs w:val="22"/>
              </w:rPr>
              <w:t>4.</w:t>
            </w:r>
          </w:p>
        </w:tc>
        <w:tc>
          <w:tcPr>
            <w:tcW w:w="6960" w:type="dxa"/>
            <w:shd w:val="clear" w:color="auto" w:fill="F2F2F2" w:themeFill="background1" w:themeFillShade="F2"/>
          </w:tcPr>
          <w:p w14:paraId="2C99D6FE" w14:textId="77777777" w:rsidR="00CD00A7" w:rsidRPr="00A53D3A" w:rsidRDefault="00CD00A7" w:rsidP="00CE38A7">
            <w:pPr>
              <w:spacing w:after="240"/>
              <w:ind w:firstLine="22"/>
              <w:jc w:val="both"/>
              <w:rPr>
                <w:rFonts w:eastAsia="Times New Roman" w:cstheme="minorHAnsi"/>
                <w:sz w:val="22"/>
                <w:szCs w:val="22"/>
              </w:rPr>
            </w:pPr>
            <w:r w:rsidRPr="00CA2F11">
              <w:rPr>
                <w:rFonts w:eastAsia="Times New Roman" w:cstheme="minorHAnsi"/>
                <w:sz w:val="22"/>
                <w:szCs w:val="22"/>
              </w:rPr>
              <w:t>Rezervační systém obsah</w:t>
            </w:r>
            <w:r>
              <w:rPr>
                <w:rFonts w:eastAsia="Times New Roman" w:cstheme="minorHAnsi"/>
                <w:sz w:val="22"/>
                <w:szCs w:val="22"/>
              </w:rPr>
              <w:t>uje</w:t>
            </w:r>
            <w:r w:rsidRPr="00CA2F11">
              <w:rPr>
                <w:rFonts w:eastAsia="Times New Roman" w:cstheme="minorHAnsi"/>
                <w:sz w:val="22"/>
                <w:szCs w:val="22"/>
              </w:rPr>
              <w:t xml:space="preserve"> sdílený kalendář</w:t>
            </w:r>
            <w:r>
              <w:rPr>
                <w:rFonts w:eastAsia="Times New Roman" w:cstheme="minorHAnsi"/>
                <w:sz w:val="22"/>
                <w:szCs w:val="22"/>
              </w:rPr>
              <w:t>, který umožňuje</w:t>
            </w:r>
            <w:r w:rsidRPr="00CA2F11">
              <w:rPr>
                <w:rFonts w:eastAsia="Times New Roman" w:cstheme="minorHAnsi"/>
                <w:sz w:val="22"/>
                <w:szCs w:val="22"/>
              </w:rPr>
              <w:t xml:space="preserve"> přidělení zarezervovaných programů jednotlivým vzdělávacím pracovníkům.  </w:t>
            </w:r>
          </w:p>
        </w:tc>
        <w:tc>
          <w:tcPr>
            <w:tcW w:w="1398" w:type="dxa"/>
            <w:shd w:val="clear" w:color="auto" w:fill="F2F2F2" w:themeFill="background1" w:themeFillShade="F2"/>
          </w:tcPr>
          <w:p w14:paraId="24D99F46" w14:textId="63C03DF6" w:rsidR="00CD00A7" w:rsidRPr="00A53D3A" w:rsidRDefault="00CD00A7" w:rsidP="00CE38A7">
            <w:pPr>
              <w:spacing w:after="240"/>
              <w:jc w:val="center"/>
              <w:rPr>
                <w:rFonts w:cstheme="minorHAnsi"/>
                <w:sz w:val="22"/>
                <w:szCs w:val="22"/>
                <w:highlight w:val="yellow"/>
              </w:rPr>
            </w:pPr>
            <w:r w:rsidRPr="000D3748">
              <w:rPr>
                <w:rFonts w:cstheme="minorHAnsi"/>
                <w:sz w:val="22"/>
                <w:szCs w:val="22"/>
              </w:rPr>
              <w:t>ANO</w:t>
            </w:r>
          </w:p>
        </w:tc>
      </w:tr>
      <w:tr w:rsidR="00CD00A7" w:rsidRPr="00A53D3A" w14:paraId="13E50CE5" w14:textId="77777777" w:rsidTr="004C6945">
        <w:tc>
          <w:tcPr>
            <w:tcW w:w="704" w:type="dxa"/>
            <w:shd w:val="clear" w:color="auto" w:fill="F2F2F2" w:themeFill="background1" w:themeFillShade="F2"/>
            <w:vAlign w:val="center"/>
          </w:tcPr>
          <w:p w14:paraId="2005258C" w14:textId="77777777" w:rsidR="00CD00A7" w:rsidRPr="00A53D3A" w:rsidRDefault="00CD00A7" w:rsidP="00CE38A7">
            <w:pPr>
              <w:spacing w:after="240"/>
              <w:ind w:firstLine="22"/>
              <w:jc w:val="center"/>
              <w:rPr>
                <w:rFonts w:eastAsia="Times New Roman" w:cstheme="minorHAnsi"/>
                <w:sz w:val="22"/>
                <w:szCs w:val="22"/>
              </w:rPr>
            </w:pPr>
            <w:r>
              <w:rPr>
                <w:rFonts w:eastAsia="Times New Roman" w:cstheme="minorHAnsi"/>
                <w:sz w:val="22"/>
                <w:szCs w:val="22"/>
              </w:rPr>
              <w:t>5.</w:t>
            </w:r>
          </w:p>
        </w:tc>
        <w:tc>
          <w:tcPr>
            <w:tcW w:w="6960" w:type="dxa"/>
            <w:shd w:val="clear" w:color="auto" w:fill="F2F2F2" w:themeFill="background1" w:themeFillShade="F2"/>
          </w:tcPr>
          <w:p w14:paraId="007E343F" w14:textId="77777777" w:rsidR="00CD00A7" w:rsidRPr="00A53D3A" w:rsidRDefault="00CD00A7" w:rsidP="00CE38A7">
            <w:pPr>
              <w:spacing w:after="240"/>
              <w:ind w:firstLine="22"/>
              <w:jc w:val="both"/>
              <w:rPr>
                <w:rFonts w:cstheme="minorHAnsi"/>
                <w:sz w:val="22"/>
                <w:szCs w:val="22"/>
              </w:rPr>
            </w:pPr>
            <w:r w:rsidRPr="00A53D3A">
              <w:rPr>
                <w:rFonts w:eastAsia="Times New Roman" w:cstheme="minorHAnsi"/>
                <w:sz w:val="22"/>
                <w:szCs w:val="22"/>
              </w:rPr>
              <w:t>Systém obsahuje agendu průvodců, která eviduje jejich znalosti a jazykovou vybavenost a přidělí průvodce dle těchto kritérií k organizovaným časovým komentovaným prohlídkám.</w:t>
            </w:r>
          </w:p>
        </w:tc>
        <w:tc>
          <w:tcPr>
            <w:tcW w:w="1398" w:type="dxa"/>
            <w:shd w:val="clear" w:color="auto" w:fill="F2F2F2" w:themeFill="background1" w:themeFillShade="F2"/>
          </w:tcPr>
          <w:p w14:paraId="04A6F3D6" w14:textId="2194686B" w:rsidR="00CD00A7" w:rsidRPr="00A53D3A" w:rsidRDefault="00CD00A7" w:rsidP="00CE38A7">
            <w:pPr>
              <w:spacing w:after="240"/>
              <w:jc w:val="center"/>
              <w:rPr>
                <w:rFonts w:cstheme="minorHAnsi"/>
                <w:sz w:val="22"/>
                <w:szCs w:val="22"/>
              </w:rPr>
            </w:pPr>
            <w:r w:rsidRPr="000D3748">
              <w:rPr>
                <w:rFonts w:cstheme="minorHAnsi"/>
                <w:sz w:val="22"/>
                <w:szCs w:val="22"/>
              </w:rPr>
              <w:t>ANO</w:t>
            </w:r>
          </w:p>
        </w:tc>
      </w:tr>
      <w:tr w:rsidR="00CD00A7" w:rsidRPr="00A53D3A" w14:paraId="7DD7D36F" w14:textId="77777777" w:rsidTr="004C6945">
        <w:tc>
          <w:tcPr>
            <w:tcW w:w="704" w:type="dxa"/>
            <w:shd w:val="clear" w:color="auto" w:fill="F2F2F2" w:themeFill="background1" w:themeFillShade="F2"/>
            <w:vAlign w:val="center"/>
          </w:tcPr>
          <w:p w14:paraId="552C7C59" w14:textId="77777777" w:rsidR="00CD00A7" w:rsidRPr="00A53D3A" w:rsidRDefault="00CD00A7" w:rsidP="00CE38A7">
            <w:pPr>
              <w:spacing w:after="240"/>
              <w:ind w:firstLine="22"/>
              <w:jc w:val="center"/>
              <w:rPr>
                <w:rFonts w:eastAsia="Times New Roman" w:cstheme="minorHAnsi"/>
                <w:sz w:val="22"/>
                <w:szCs w:val="22"/>
              </w:rPr>
            </w:pPr>
            <w:r>
              <w:rPr>
                <w:rFonts w:eastAsia="Times New Roman" w:cstheme="minorHAnsi"/>
                <w:sz w:val="22"/>
                <w:szCs w:val="22"/>
              </w:rPr>
              <w:t>6.</w:t>
            </w:r>
          </w:p>
        </w:tc>
        <w:tc>
          <w:tcPr>
            <w:tcW w:w="6960" w:type="dxa"/>
            <w:shd w:val="clear" w:color="auto" w:fill="F2F2F2" w:themeFill="background1" w:themeFillShade="F2"/>
          </w:tcPr>
          <w:p w14:paraId="26AB4406" w14:textId="77777777" w:rsidR="00CD00A7" w:rsidRPr="00A53D3A" w:rsidRDefault="00CD00A7" w:rsidP="00CE38A7">
            <w:pPr>
              <w:spacing w:after="240"/>
              <w:ind w:firstLine="22"/>
              <w:jc w:val="both"/>
              <w:rPr>
                <w:rFonts w:cstheme="minorHAnsi"/>
                <w:sz w:val="22"/>
                <w:szCs w:val="22"/>
              </w:rPr>
            </w:pPr>
            <w:r w:rsidRPr="00A53D3A">
              <w:rPr>
                <w:rFonts w:eastAsia="Times New Roman" w:cstheme="minorHAnsi"/>
                <w:sz w:val="22"/>
                <w:szCs w:val="22"/>
              </w:rPr>
              <w:t xml:space="preserve">Systém </w:t>
            </w:r>
            <w:r>
              <w:rPr>
                <w:rFonts w:eastAsia="Times New Roman" w:cstheme="minorHAnsi"/>
                <w:sz w:val="22"/>
                <w:szCs w:val="22"/>
              </w:rPr>
              <w:t xml:space="preserve">podporuje </w:t>
            </w:r>
            <w:r w:rsidRPr="00DD1A7E">
              <w:rPr>
                <w:rFonts w:eastAsia="Times New Roman" w:cstheme="minorHAnsi"/>
                <w:sz w:val="22"/>
                <w:szCs w:val="22"/>
              </w:rPr>
              <w:t xml:space="preserve">program partnerských vstupenek, kdy partnerské organizace v rámci společných akcí nabízí vstup do objektů </w:t>
            </w:r>
            <w:r>
              <w:rPr>
                <w:rFonts w:eastAsia="Times New Roman" w:cstheme="minorHAnsi"/>
                <w:sz w:val="22"/>
                <w:szCs w:val="22"/>
              </w:rPr>
              <w:t>Objednatele.</w:t>
            </w:r>
          </w:p>
        </w:tc>
        <w:tc>
          <w:tcPr>
            <w:tcW w:w="1398" w:type="dxa"/>
            <w:shd w:val="clear" w:color="auto" w:fill="F2F2F2" w:themeFill="background1" w:themeFillShade="F2"/>
          </w:tcPr>
          <w:p w14:paraId="135D5022" w14:textId="3E8F3E34" w:rsidR="00CD00A7" w:rsidRPr="00A53D3A" w:rsidRDefault="00CD00A7" w:rsidP="00CE38A7">
            <w:pPr>
              <w:spacing w:after="240"/>
              <w:jc w:val="center"/>
              <w:rPr>
                <w:rFonts w:cstheme="minorHAnsi"/>
                <w:sz w:val="22"/>
                <w:szCs w:val="22"/>
              </w:rPr>
            </w:pPr>
            <w:r w:rsidRPr="000D3748">
              <w:rPr>
                <w:rFonts w:cstheme="minorHAnsi"/>
                <w:sz w:val="22"/>
                <w:szCs w:val="22"/>
              </w:rPr>
              <w:t>ANO</w:t>
            </w:r>
          </w:p>
        </w:tc>
      </w:tr>
      <w:tr w:rsidR="00CD00A7" w:rsidRPr="00A53D3A" w14:paraId="71AFAD3A" w14:textId="77777777" w:rsidTr="004C6945">
        <w:tc>
          <w:tcPr>
            <w:tcW w:w="704" w:type="dxa"/>
            <w:shd w:val="clear" w:color="auto" w:fill="F2F2F2" w:themeFill="background1" w:themeFillShade="F2"/>
            <w:vAlign w:val="center"/>
          </w:tcPr>
          <w:p w14:paraId="5BD7342C" w14:textId="77777777" w:rsidR="00CD00A7" w:rsidRPr="00A53D3A" w:rsidRDefault="00CD00A7" w:rsidP="00CE38A7">
            <w:pPr>
              <w:tabs>
                <w:tab w:val="left" w:pos="0"/>
              </w:tabs>
              <w:spacing w:after="240"/>
              <w:ind w:firstLine="22"/>
              <w:jc w:val="center"/>
              <w:rPr>
                <w:rFonts w:eastAsia="Times New Roman" w:cstheme="minorHAnsi"/>
                <w:sz w:val="22"/>
                <w:szCs w:val="22"/>
              </w:rPr>
            </w:pPr>
            <w:r>
              <w:rPr>
                <w:rFonts w:eastAsia="Times New Roman" w:cstheme="minorHAnsi"/>
                <w:sz w:val="22"/>
                <w:szCs w:val="22"/>
              </w:rPr>
              <w:t>7.</w:t>
            </w:r>
          </w:p>
        </w:tc>
        <w:tc>
          <w:tcPr>
            <w:tcW w:w="6960" w:type="dxa"/>
            <w:shd w:val="clear" w:color="auto" w:fill="F2F2F2" w:themeFill="background1" w:themeFillShade="F2"/>
          </w:tcPr>
          <w:p w14:paraId="69F956B8" w14:textId="77777777" w:rsidR="00CD00A7" w:rsidRPr="00A53D3A" w:rsidRDefault="00CD00A7" w:rsidP="00CE38A7">
            <w:pPr>
              <w:tabs>
                <w:tab w:val="left" w:pos="0"/>
              </w:tabs>
              <w:spacing w:after="240"/>
              <w:ind w:firstLine="22"/>
              <w:jc w:val="both"/>
              <w:rPr>
                <w:rFonts w:cstheme="minorHAnsi"/>
                <w:sz w:val="22"/>
                <w:szCs w:val="22"/>
              </w:rPr>
            </w:pPr>
            <w:r w:rsidRPr="00A53D3A">
              <w:rPr>
                <w:rFonts w:eastAsia="Times New Roman" w:cstheme="minorHAnsi"/>
                <w:sz w:val="22"/>
                <w:szCs w:val="22"/>
              </w:rPr>
              <w:t>Systém podporuje věrnostní program ve formě virtuálních účtů, na kter</w:t>
            </w:r>
            <w:r>
              <w:rPr>
                <w:rFonts w:eastAsia="Times New Roman" w:cstheme="minorHAnsi"/>
                <w:sz w:val="22"/>
                <w:szCs w:val="22"/>
              </w:rPr>
              <w:t>é</w:t>
            </w:r>
            <w:r w:rsidRPr="00A53D3A">
              <w:rPr>
                <w:rFonts w:eastAsia="Times New Roman" w:cstheme="minorHAnsi"/>
                <w:sz w:val="22"/>
                <w:szCs w:val="22"/>
              </w:rPr>
              <w:t xml:space="preserve"> budou návštěvníci sbírat body za nákup vstupenek a odměnou bude možno</w:t>
            </w:r>
            <w:r>
              <w:rPr>
                <w:rFonts w:eastAsia="Times New Roman" w:cstheme="minorHAnsi"/>
                <w:sz w:val="22"/>
                <w:szCs w:val="22"/>
              </w:rPr>
              <w:t>st uplatnění slev nebo benefitů, nastavení tohoto programu může provádět samostatně Objednatel, n</w:t>
            </w:r>
            <w:r w:rsidRPr="00DD1A7E">
              <w:rPr>
                <w:rFonts w:eastAsia="Times New Roman" w:cstheme="minorHAnsi"/>
                <w:sz w:val="22"/>
                <w:szCs w:val="22"/>
              </w:rPr>
              <w:t>ávštěvník po přihlášení ke svému virtuálnímu účtu musí získat informace o svém aktuálním bodovém stavu</w:t>
            </w:r>
            <w:r>
              <w:rPr>
                <w:rFonts w:eastAsia="Times New Roman" w:cstheme="minorHAnsi"/>
                <w:sz w:val="22"/>
                <w:szCs w:val="22"/>
              </w:rPr>
              <w:t>.</w:t>
            </w:r>
          </w:p>
        </w:tc>
        <w:tc>
          <w:tcPr>
            <w:tcW w:w="1398" w:type="dxa"/>
            <w:shd w:val="clear" w:color="auto" w:fill="F2F2F2" w:themeFill="background1" w:themeFillShade="F2"/>
          </w:tcPr>
          <w:p w14:paraId="1D80CFC6" w14:textId="222D05E5" w:rsidR="00CD00A7" w:rsidRPr="00A53D3A" w:rsidRDefault="00CD00A7" w:rsidP="00CE38A7">
            <w:pPr>
              <w:spacing w:after="240"/>
              <w:jc w:val="center"/>
              <w:rPr>
                <w:rFonts w:cstheme="minorHAnsi"/>
                <w:sz w:val="22"/>
                <w:szCs w:val="22"/>
              </w:rPr>
            </w:pPr>
            <w:r w:rsidRPr="000D3748">
              <w:rPr>
                <w:rFonts w:cstheme="minorHAnsi"/>
                <w:sz w:val="22"/>
                <w:szCs w:val="22"/>
              </w:rPr>
              <w:t>ANO</w:t>
            </w:r>
          </w:p>
        </w:tc>
      </w:tr>
      <w:tr w:rsidR="00CD00A7" w:rsidRPr="00A53D3A" w14:paraId="1A82BB94" w14:textId="77777777" w:rsidTr="004C6945">
        <w:tc>
          <w:tcPr>
            <w:tcW w:w="704" w:type="dxa"/>
            <w:shd w:val="clear" w:color="auto" w:fill="F2F2F2" w:themeFill="background1" w:themeFillShade="F2"/>
            <w:vAlign w:val="center"/>
          </w:tcPr>
          <w:p w14:paraId="7B958327" w14:textId="77777777" w:rsidR="00CD00A7" w:rsidRPr="00A53D3A" w:rsidRDefault="00CD00A7" w:rsidP="00CE38A7">
            <w:pPr>
              <w:spacing w:after="240"/>
              <w:ind w:firstLine="22"/>
              <w:jc w:val="center"/>
              <w:rPr>
                <w:rFonts w:eastAsia="Times New Roman" w:cstheme="minorHAnsi"/>
                <w:sz w:val="22"/>
                <w:szCs w:val="22"/>
              </w:rPr>
            </w:pPr>
            <w:r>
              <w:rPr>
                <w:rFonts w:eastAsia="Times New Roman" w:cstheme="minorHAnsi"/>
                <w:sz w:val="22"/>
                <w:szCs w:val="22"/>
              </w:rPr>
              <w:t>8.</w:t>
            </w:r>
          </w:p>
        </w:tc>
        <w:tc>
          <w:tcPr>
            <w:tcW w:w="6960" w:type="dxa"/>
            <w:shd w:val="clear" w:color="auto" w:fill="F2F2F2" w:themeFill="background1" w:themeFillShade="F2"/>
          </w:tcPr>
          <w:p w14:paraId="31D55D64" w14:textId="77777777" w:rsidR="00CD00A7" w:rsidRPr="00A53D3A" w:rsidRDefault="00CD00A7" w:rsidP="00CE38A7">
            <w:pPr>
              <w:spacing w:after="240"/>
              <w:ind w:firstLine="22"/>
              <w:jc w:val="both"/>
              <w:rPr>
                <w:rFonts w:cstheme="minorHAnsi"/>
                <w:sz w:val="22"/>
                <w:szCs w:val="22"/>
              </w:rPr>
            </w:pPr>
            <w:r w:rsidRPr="00A53D3A">
              <w:rPr>
                <w:rFonts w:eastAsia="Times New Roman" w:cstheme="minorHAnsi"/>
                <w:sz w:val="22"/>
                <w:szCs w:val="22"/>
              </w:rPr>
              <w:t>Systém podporuje věrnostní program ve formě návštěvnických karet obsahujících určitý balíček služeb a slev, kter</w:t>
            </w:r>
            <w:r>
              <w:rPr>
                <w:rFonts w:eastAsia="Times New Roman" w:cstheme="minorHAnsi"/>
                <w:sz w:val="22"/>
                <w:szCs w:val="22"/>
              </w:rPr>
              <w:t>é</w:t>
            </w:r>
            <w:r w:rsidRPr="00A53D3A">
              <w:rPr>
                <w:rFonts w:eastAsia="Times New Roman" w:cstheme="minorHAnsi"/>
                <w:sz w:val="22"/>
                <w:szCs w:val="22"/>
              </w:rPr>
              <w:t xml:space="preserve"> bude návštěvník postupně odčerpávat v rámci stanoveného období, </w:t>
            </w:r>
            <w:r>
              <w:rPr>
                <w:rFonts w:eastAsia="Times New Roman" w:cstheme="minorHAnsi"/>
                <w:sz w:val="22"/>
                <w:szCs w:val="22"/>
              </w:rPr>
              <w:t>nastavení tohoto programu může provádět samostatně Objednatel.</w:t>
            </w:r>
          </w:p>
        </w:tc>
        <w:tc>
          <w:tcPr>
            <w:tcW w:w="1398" w:type="dxa"/>
            <w:shd w:val="clear" w:color="auto" w:fill="F2F2F2" w:themeFill="background1" w:themeFillShade="F2"/>
          </w:tcPr>
          <w:p w14:paraId="616C804C" w14:textId="43F965FD" w:rsidR="00CD00A7" w:rsidRPr="00A53D3A" w:rsidRDefault="00CD00A7" w:rsidP="00CE38A7">
            <w:pPr>
              <w:spacing w:after="240"/>
              <w:jc w:val="center"/>
              <w:rPr>
                <w:rFonts w:cstheme="minorHAnsi"/>
                <w:sz w:val="22"/>
                <w:szCs w:val="22"/>
              </w:rPr>
            </w:pPr>
            <w:r w:rsidRPr="000D3748">
              <w:rPr>
                <w:rFonts w:cstheme="minorHAnsi"/>
                <w:sz w:val="22"/>
                <w:szCs w:val="22"/>
              </w:rPr>
              <w:t>ANO</w:t>
            </w:r>
          </w:p>
        </w:tc>
      </w:tr>
      <w:tr w:rsidR="00CD00A7" w:rsidRPr="00A53D3A" w14:paraId="6975366F" w14:textId="77777777" w:rsidTr="004C6945">
        <w:tc>
          <w:tcPr>
            <w:tcW w:w="704" w:type="dxa"/>
            <w:shd w:val="clear" w:color="auto" w:fill="F2F2F2" w:themeFill="background1" w:themeFillShade="F2"/>
            <w:vAlign w:val="center"/>
          </w:tcPr>
          <w:p w14:paraId="2462D9AF" w14:textId="77777777" w:rsidR="00CD00A7" w:rsidRPr="00A53D3A" w:rsidRDefault="00CD00A7" w:rsidP="00CE38A7">
            <w:pPr>
              <w:spacing w:after="240"/>
              <w:ind w:firstLine="22"/>
              <w:jc w:val="center"/>
              <w:rPr>
                <w:rFonts w:eastAsia="Times New Roman" w:cstheme="minorHAnsi"/>
                <w:sz w:val="22"/>
                <w:szCs w:val="22"/>
              </w:rPr>
            </w:pPr>
            <w:r>
              <w:rPr>
                <w:rFonts w:eastAsia="Times New Roman" w:cstheme="minorHAnsi"/>
                <w:sz w:val="22"/>
                <w:szCs w:val="22"/>
              </w:rPr>
              <w:t>9.</w:t>
            </w:r>
          </w:p>
        </w:tc>
        <w:tc>
          <w:tcPr>
            <w:tcW w:w="6960" w:type="dxa"/>
            <w:shd w:val="clear" w:color="auto" w:fill="F2F2F2" w:themeFill="background1" w:themeFillShade="F2"/>
          </w:tcPr>
          <w:p w14:paraId="7F45DBE6" w14:textId="77777777" w:rsidR="00CD00A7" w:rsidRPr="00A53D3A" w:rsidRDefault="00CD00A7" w:rsidP="00CE38A7">
            <w:pPr>
              <w:spacing w:after="240"/>
              <w:ind w:firstLine="22"/>
              <w:jc w:val="both"/>
              <w:rPr>
                <w:rFonts w:cstheme="minorHAnsi"/>
                <w:sz w:val="22"/>
                <w:szCs w:val="22"/>
              </w:rPr>
            </w:pPr>
            <w:r>
              <w:rPr>
                <w:rFonts w:eastAsia="Times New Roman" w:cstheme="minorHAnsi"/>
                <w:sz w:val="22"/>
                <w:szCs w:val="22"/>
              </w:rPr>
              <w:t xml:space="preserve">Vlastní či pronajaté datové centrum Poskytovatele </w:t>
            </w:r>
            <w:r w:rsidRPr="00A53D3A">
              <w:rPr>
                <w:rFonts w:eastAsia="Times New Roman" w:cstheme="minorHAnsi"/>
                <w:sz w:val="22"/>
                <w:szCs w:val="22"/>
              </w:rPr>
              <w:t xml:space="preserve">splňuje certifikaci minimálně TIER III a je provozováno v rámci EU. Garantovaná dostupnost datového centra </w:t>
            </w:r>
            <w:r>
              <w:rPr>
                <w:rFonts w:eastAsia="Times New Roman" w:cstheme="minorHAnsi"/>
                <w:sz w:val="22"/>
                <w:szCs w:val="22"/>
              </w:rPr>
              <w:t>je</w:t>
            </w:r>
            <w:r w:rsidRPr="00A53D3A">
              <w:rPr>
                <w:rFonts w:eastAsia="Times New Roman" w:cstheme="minorHAnsi"/>
                <w:sz w:val="22"/>
                <w:szCs w:val="22"/>
              </w:rPr>
              <w:t xml:space="preserve"> minimálně 99,7 </w:t>
            </w:r>
            <w:r>
              <w:rPr>
                <w:rFonts w:eastAsia="Times New Roman" w:cstheme="minorHAnsi"/>
                <w:sz w:val="22"/>
                <w:szCs w:val="22"/>
              </w:rPr>
              <w:t>%</w:t>
            </w:r>
            <w:r w:rsidRPr="00A53D3A">
              <w:rPr>
                <w:rFonts w:eastAsia="Times New Roman" w:cstheme="minorHAnsi"/>
                <w:sz w:val="22"/>
                <w:szCs w:val="22"/>
              </w:rPr>
              <w:t>.</w:t>
            </w:r>
          </w:p>
        </w:tc>
        <w:tc>
          <w:tcPr>
            <w:tcW w:w="1398" w:type="dxa"/>
            <w:shd w:val="clear" w:color="auto" w:fill="F2F2F2" w:themeFill="background1" w:themeFillShade="F2"/>
          </w:tcPr>
          <w:p w14:paraId="3611F1C7" w14:textId="60F60403" w:rsidR="00CD00A7" w:rsidRPr="00A53D3A" w:rsidRDefault="00CD00A7" w:rsidP="00CE38A7">
            <w:pPr>
              <w:spacing w:after="240"/>
              <w:jc w:val="center"/>
              <w:rPr>
                <w:rFonts w:cstheme="minorHAnsi"/>
                <w:sz w:val="22"/>
                <w:szCs w:val="22"/>
              </w:rPr>
            </w:pPr>
            <w:r w:rsidRPr="000D3748">
              <w:rPr>
                <w:rFonts w:cstheme="minorHAnsi"/>
                <w:sz w:val="22"/>
                <w:szCs w:val="22"/>
              </w:rPr>
              <w:t>ANO</w:t>
            </w:r>
          </w:p>
        </w:tc>
      </w:tr>
    </w:tbl>
    <w:p w14:paraId="03E696BB" w14:textId="77777777" w:rsidR="00CD00A7" w:rsidRPr="00323BB5" w:rsidRDefault="00CD00A7" w:rsidP="00765F35">
      <w:pPr>
        <w:pStyle w:val="Zkladntext2"/>
        <w:shd w:val="clear" w:color="auto" w:fill="auto"/>
        <w:spacing w:after="240" w:line="276" w:lineRule="auto"/>
        <w:ind w:firstLine="0"/>
        <w:jc w:val="left"/>
      </w:pPr>
    </w:p>
    <w:sectPr w:rsidR="00CD00A7" w:rsidRPr="00323BB5" w:rsidSect="005F03CB">
      <w:pgSz w:w="11900" w:h="16840"/>
      <w:pgMar w:top="1135" w:right="1418" w:bottom="851" w:left="1418" w:header="0" w:footer="44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038A1" w14:textId="77777777" w:rsidR="00562B70" w:rsidRDefault="00562B70">
      <w:r>
        <w:separator/>
      </w:r>
    </w:p>
  </w:endnote>
  <w:endnote w:type="continuationSeparator" w:id="0">
    <w:p w14:paraId="66EA5FC4" w14:textId="77777777" w:rsidR="00562B70" w:rsidRDefault="00562B70">
      <w:r>
        <w:continuationSeparator/>
      </w:r>
    </w:p>
  </w:endnote>
  <w:endnote w:type="continuationNotice" w:id="1">
    <w:p w14:paraId="768C91F3" w14:textId="77777777" w:rsidR="00562B70" w:rsidRDefault="00562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ヒラギノ角ゴ Pro W3">
    <w:altName w:val="MS Gothic"/>
    <w:charset w:val="80"/>
    <w:family w:val="auto"/>
    <w:pitch w:val="variable"/>
    <w:sig w:usb0="00000000" w:usb1="00000000" w:usb2="07040001" w:usb3="00000000" w:csb0="00020000"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EE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613454"/>
      <w:docPartObj>
        <w:docPartGallery w:val="Page Numbers (Bottom of Page)"/>
        <w:docPartUnique/>
      </w:docPartObj>
    </w:sdtPr>
    <w:sdtEndPr/>
    <w:sdtContent>
      <w:p w14:paraId="30B5C70A" w14:textId="6FDB5DFA" w:rsidR="005F03CB" w:rsidRDefault="005F03CB">
        <w:pPr>
          <w:pStyle w:val="Zpat"/>
          <w:jc w:val="center"/>
        </w:pPr>
        <w:r>
          <w:fldChar w:fldCharType="begin"/>
        </w:r>
        <w:r>
          <w:instrText xml:space="preserve"> PAGE   \* MERGEFORMAT </w:instrText>
        </w:r>
        <w:r>
          <w:fldChar w:fldCharType="separate"/>
        </w:r>
        <w:r w:rsidR="00AE66C1">
          <w:rPr>
            <w:noProof/>
          </w:rPr>
          <w:t>8</w:t>
        </w:r>
        <w:r>
          <w:fldChar w:fldCharType="end"/>
        </w:r>
      </w:p>
    </w:sdtContent>
  </w:sdt>
  <w:p w14:paraId="71130342" w14:textId="2CED8FE3" w:rsidR="005745DD" w:rsidRDefault="005745DD" w:rsidP="00D85CA6">
    <w:pPr>
      <w:pStyle w:val="Zpat"/>
      <w:tabs>
        <w:tab w:val="clear" w:pos="4536"/>
        <w:tab w:val="clear" w:pos="9072"/>
        <w:tab w:val="left" w:pos="667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622207"/>
      <w:docPartObj>
        <w:docPartGallery w:val="Page Numbers (Bottom of Page)"/>
        <w:docPartUnique/>
      </w:docPartObj>
    </w:sdtPr>
    <w:sdtEndPr>
      <w:rPr>
        <w:rFonts w:ascii="Tahoma" w:hAnsi="Tahoma" w:cs="Tahoma"/>
        <w:sz w:val="20"/>
        <w:szCs w:val="20"/>
      </w:rPr>
    </w:sdtEndPr>
    <w:sdtContent>
      <w:p w14:paraId="7ACA29A9" w14:textId="365CBF81" w:rsidR="005745DD" w:rsidRPr="00711A83" w:rsidRDefault="005745DD" w:rsidP="00711A83">
        <w:pPr>
          <w:pStyle w:val="Zpat"/>
          <w:ind w:right="-8"/>
          <w:jc w:val="center"/>
          <w:rPr>
            <w:rFonts w:ascii="Tahoma" w:hAnsi="Tahoma" w:cs="Tahoma"/>
            <w:sz w:val="20"/>
            <w:szCs w:val="20"/>
          </w:rPr>
        </w:pPr>
        <w:r w:rsidRPr="00711A83">
          <w:rPr>
            <w:rFonts w:ascii="Tahoma" w:hAnsi="Tahoma" w:cs="Tahoma"/>
            <w:sz w:val="20"/>
            <w:szCs w:val="20"/>
          </w:rPr>
          <w:fldChar w:fldCharType="begin"/>
        </w:r>
        <w:r w:rsidRPr="00D146FC">
          <w:rPr>
            <w:rFonts w:ascii="Tahoma" w:hAnsi="Tahoma" w:cs="Tahoma"/>
            <w:sz w:val="20"/>
            <w:szCs w:val="20"/>
          </w:rPr>
          <w:instrText>PAGE   \* MERGEFORMAT</w:instrText>
        </w:r>
        <w:r w:rsidRPr="00711A83">
          <w:rPr>
            <w:rFonts w:ascii="Tahoma" w:hAnsi="Tahoma" w:cs="Tahoma"/>
            <w:sz w:val="20"/>
            <w:szCs w:val="20"/>
          </w:rPr>
          <w:fldChar w:fldCharType="separate"/>
        </w:r>
        <w:r w:rsidR="00CC3A69">
          <w:rPr>
            <w:rFonts w:ascii="Tahoma" w:hAnsi="Tahoma" w:cs="Tahoma"/>
            <w:noProof/>
            <w:sz w:val="20"/>
            <w:szCs w:val="20"/>
          </w:rPr>
          <w:t>1</w:t>
        </w:r>
        <w:r w:rsidRPr="00711A83">
          <w:rPr>
            <w:rFonts w:ascii="Tahoma" w:hAnsi="Tahoma" w:cs="Tahoma"/>
            <w:sz w:val="20"/>
            <w:szCs w:val="20"/>
          </w:rPr>
          <w:fldChar w:fldCharType="end"/>
        </w:r>
      </w:p>
    </w:sdtContent>
  </w:sdt>
  <w:p w14:paraId="291DE440" w14:textId="77777777" w:rsidR="005745DD" w:rsidRDefault="005745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87DA" w14:textId="77777777" w:rsidR="00562B70" w:rsidRDefault="00562B70"/>
  </w:footnote>
  <w:footnote w:type="continuationSeparator" w:id="0">
    <w:p w14:paraId="55CF08DA" w14:textId="77777777" w:rsidR="00562B70" w:rsidRDefault="00562B70"/>
  </w:footnote>
  <w:footnote w:type="continuationNotice" w:id="1">
    <w:p w14:paraId="6D7FDBCB" w14:textId="77777777" w:rsidR="00562B70" w:rsidRDefault="00562B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0BC92" w14:textId="74C65876" w:rsidR="005745DD" w:rsidRDefault="005745DD">
    <w:pPr>
      <w:pStyle w:val="Zhlav"/>
    </w:pPr>
  </w:p>
  <w:p w14:paraId="783C8B0B" w14:textId="45AF1FA7" w:rsidR="005745DD" w:rsidRDefault="005745DD">
    <w:pPr>
      <w:pStyle w:val="Zhlav"/>
    </w:pPr>
  </w:p>
  <w:p w14:paraId="6A5E30D8" w14:textId="3A84ACE1" w:rsidR="005745DD" w:rsidRDefault="005745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E3"/>
    <w:multiLevelType w:val="hybridMultilevel"/>
    <w:tmpl w:val="D436D1D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B711D5A"/>
    <w:multiLevelType w:val="hybridMultilevel"/>
    <w:tmpl w:val="6E067FB2"/>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DD5CF6"/>
    <w:multiLevelType w:val="hybridMultilevel"/>
    <w:tmpl w:val="156C48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123D6E2E"/>
    <w:multiLevelType w:val="multilevel"/>
    <w:tmpl w:val="60E0F65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F3A04"/>
    <w:multiLevelType w:val="hybridMultilevel"/>
    <w:tmpl w:val="50F652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B86BC1"/>
    <w:multiLevelType w:val="hybridMultilevel"/>
    <w:tmpl w:val="7BD413D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1517E1"/>
    <w:multiLevelType w:val="hybridMultilevel"/>
    <w:tmpl w:val="AD808A5E"/>
    <w:lvl w:ilvl="0" w:tplc="D51E76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nsid w:val="2A21707C"/>
    <w:multiLevelType w:val="hybridMultilevel"/>
    <w:tmpl w:val="33500AD0"/>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nsid w:val="2B755AF0"/>
    <w:multiLevelType w:val="hybridMultilevel"/>
    <w:tmpl w:val="0AF499D4"/>
    <w:lvl w:ilvl="0" w:tplc="2AC64D8E">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044CF2"/>
    <w:multiLevelType w:val="hybridMultilevel"/>
    <w:tmpl w:val="3FEA7B34"/>
    <w:lvl w:ilvl="0" w:tplc="BFA6EF6A">
      <w:start w:val="1"/>
      <w:numFmt w:val="upperLetter"/>
      <w:lvlText w:val="%1."/>
      <w:lvlJc w:val="left"/>
      <w:pPr>
        <w:ind w:left="720" w:hanging="360"/>
      </w:pPr>
      <w:rPr>
        <w:rFonts w:hint="default"/>
        <w:color w:val="2F5496" w:themeColor="accent1"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7A586B"/>
    <w:multiLevelType w:val="hybridMultilevel"/>
    <w:tmpl w:val="83F4CFF8"/>
    <w:lvl w:ilvl="0" w:tplc="CAD84646">
      <w:start w:val="1"/>
      <w:numFmt w:val="lowerLetter"/>
      <w:pStyle w:val="Nadpis3"/>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3DD847EB"/>
    <w:multiLevelType w:val="hybridMultilevel"/>
    <w:tmpl w:val="69EE357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5E25C9"/>
    <w:multiLevelType w:val="hybridMultilevel"/>
    <w:tmpl w:val="C58ABAD6"/>
    <w:lvl w:ilvl="0" w:tplc="403A4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D4542C"/>
    <w:multiLevelType w:val="hybridMultilevel"/>
    <w:tmpl w:val="AC7A571A"/>
    <w:lvl w:ilvl="0" w:tplc="1A6C24B6">
      <w:start w:val="1"/>
      <w:numFmt w:val="bullet"/>
      <w:pStyle w:val="odtrhy"/>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425D2856"/>
    <w:multiLevelType w:val="hybridMultilevel"/>
    <w:tmpl w:val="0CB494D0"/>
    <w:lvl w:ilvl="0" w:tplc="82AEBAF2">
      <w:start w:val="1"/>
      <w:numFmt w:val="decimal"/>
      <w:lvlText w:val="%1."/>
      <w:lvlJc w:val="left"/>
      <w:pPr>
        <w:ind w:left="360" w:hanging="360"/>
      </w:pPr>
      <w:rPr>
        <w:i w:val="0"/>
      </w:rPr>
    </w:lvl>
    <w:lvl w:ilvl="1" w:tplc="5AA4D67A">
      <w:start w:val="1"/>
      <w:numFmt w:val="lowerLetter"/>
      <w:lvlText w:val="%2)"/>
      <w:lvlJc w:val="left"/>
      <w:pPr>
        <w:ind w:left="1080" w:hanging="360"/>
      </w:pPr>
      <w:rPr>
        <w:rFonts w:ascii="Tahoma" w:eastAsia="Times New Roman" w:hAnsi="Tahoma" w:cs="Tahom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3CF3022"/>
    <w:multiLevelType w:val="hybridMultilevel"/>
    <w:tmpl w:val="8B583B8A"/>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C768C"/>
    <w:multiLevelType w:val="hybridMultilevel"/>
    <w:tmpl w:val="4FF25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52E0A72"/>
    <w:multiLevelType w:val="hybridMultilevel"/>
    <w:tmpl w:val="E34459A8"/>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BB73B0D"/>
    <w:multiLevelType w:val="hybridMultilevel"/>
    <w:tmpl w:val="FC0ACAFC"/>
    <w:lvl w:ilvl="0" w:tplc="A9906EAE">
      <w:start w:val="1"/>
      <w:numFmt w:val="decimal"/>
      <w:pStyle w:val="Bezmez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6FA43268"/>
    <w:multiLevelType w:val="hybridMultilevel"/>
    <w:tmpl w:val="940C306E"/>
    <w:lvl w:ilvl="0" w:tplc="6EFC27CC">
      <w:start w:val="1"/>
      <w:numFmt w:val="decimal"/>
      <w:lvlText w:val="%1."/>
      <w:lvlJc w:val="left"/>
      <w:pPr>
        <w:ind w:left="720" w:hanging="360"/>
      </w:pPr>
      <w:rPr>
        <w:rFonts w:ascii="Tahoma" w:hAnsi="Tahoma" w:cs="Tahom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D0FF9"/>
    <w:multiLevelType w:val="hybridMultilevel"/>
    <w:tmpl w:val="391C2EC8"/>
    <w:lvl w:ilvl="0" w:tplc="32D200C4">
      <w:start w:val="1"/>
      <w:numFmt w:val="lowerLetter"/>
      <w:pStyle w:val="odstavecspismenkem"/>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B6D630F"/>
    <w:multiLevelType w:val="hybridMultilevel"/>
    <w:tmpl w:val="50F652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214C28"/>
    <w:multiLevelType w:val="multilevel"/>
    <w:tmpl w:val="A7F01B2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D21D93"/>
    <w:multiLevelType w:val="hybridMultilevel"/>
    <w:tmpl w:val="EE48C00E"/>
    <w:lvl w:ilvl="0" w:tplc="5EA0BBD2">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BC2D79"/>
    <w:multiLevelType w:val="multilevel"/>
    <w:tmpl w:val="98B271EA"/>
    <w:lvl w:ilvl="0">
      <w:start w:val="1"/>
      <w:numFmt w:val="decimal"/>
      <w:pStyle w:val="CMlnek"/>
      <w:lvlText w:val="%1)"/>
      <w:lvlJc w:val="left"/>
      <w:pPr>
        <w:tabs>
          <w:tab w:val="num" w:pos="737"/>
        </w:tabs>
        <w:ind w:left="737" w:hanging="737"/>
      </w:pPr>
      <w:rPr>
        <w:rFonts w:hint="default"/>
        <w:b/>
        <w:i w:val="0"/>
        <w:caps/>
        <w:smallCaps w:val="0"/>
        <w:sz w:val="22"/>
      </w:rPr>
    </w:lvl>
    <w:lvl w:ilvl="1">
      <w:start w:val="1"/>
      <w:numFmt w:val="decimal"/>
      <w:pStyle w:val="CMOdstavec"/>
      <w:lvlText w:val="%2."/>
      <w:lvlJc w:val="left"/>
      <w:pPr>
        <w:tabs>
          <w:tab w:val="num" w:pos="737"/>
        </w:tabs>
        <w:ind w:left="737" w:hanging="737"/>
      </w:pPr>
      <w:rPr>
        <w:rFonts w:ascii="Tahoma" w:eastAsia="ヒラギノ角ゴ Pro W3" w:hAnsi="Tahoma" w:cs="Tahoma"/>
        <w:b w:val="0"/>
        <w:i w:val="0"/>
        <w:caps w:val="0"/>
        <w:smallCaps w:val="0"/>
        <w:sz w:val="20"/>
        <w:szCs w:val="20"/>
      </w:rPr>
    </w:lvl>
    <w:lvl w:ilvl="2">
      <w:start w:val="1"/>
      <w:numFmt w:val="lowerLetter"/>
      <w:lvlText w:val="%3)"/>
      <w:lvlJc w:val="left"/>
      <w:pPr>
        <w:tabs>
          <w:tab w:val="num" w:pos="1474"/>
        </w:tabs>
        <w:ind w:left="1474" w:hanging="737"/>
      </w:pPr>
      <w:rPr>
        <w:rFonts w:ascii="Tahoma" w:hAnsi="Tahoma" w:cs="Tahoma" w:hint="default"/>
        <w:b w:val="0"/>
        <w:i w:val="0"/>
        <w:sz w:val="20"/>
        <w:szCs w:val="20"/>
      </w:rPr>
    </w:lvl>
    <w:lvl w:ilvl="3">
      <w:start w:val="1"/>
      <w:numFmt w:val="lowerRoman"/>
      <w:lvlText w:val="(%4)"/>
      <w:lvlJc w:val="left"/>
      <w:pPr>
        <w:tabs>
          <w:tab w:val="num" w:pos="2211"/>
        </w:tabs>
        <w:ind w:left="2211" w:hanging="737"/>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2"/>
  </w:num>
  <w:num w:numId="2">
    <w:abstractNumId w:val="3"/>
  </w:num>
  <w:num w:numId="3">
    <w:abstractNumId w:val="10"/>
  </w:num>
  <w:num w:numId="4">
    <w:abstractNumId w:val="23"/>
  </w:num>
  <w:num w:numId="5">
    <w:abstractNumId w:val="10"/>
    <w:lvlOverride w:ilvl="0">
      <w:startOverride w:val="1"/>
    </w:lvlOverride>
  </w:num>
  <w:num w:numId="6">
    <w:abstractNumId w:val="10"/>
    <w:lvlOverride w:ilvl="0">
      <w:startOverride w:val="1"/>
    </w:lvlOverride>
  </w:num>
  <w:num w:numId="7">
    <w:abstractNumId w:val="19"/>
  </w:num>
  <w:num w:numId="8">
    <w:abstractNumId w:val="16"/>
  </w:num>
  <w:num w:numId="9">
    <w:abstractNumId w:val="10"/>
    <w:lvlOverride w:ilvl="0">
      <w:startOverride w:val="1"/>
    </w:lvlOverride>
  </w:num>
  <w:num w:numId="10">
    <w:abstractNumId w:val="12"/>
  </w:num>
  <w:num w:numId="11">
    <w:abstractNumId w:val="10"/>
    <w:lvlOverride w:ilvl="0">
      <w:startOverride w:val="1"/>
    </w:lvlOverride>
  </w:num>
  <w:num w:numId="12">
    <w:abstractNumId w:val="2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4"/>
  </w:num>
  <w:num w:numId="22">
    <w:abstractNumId w:val="15"/>
  </w:num>
  <w:num w:numId="23">
    <w:abstractNumId w:val="17"/>
  </w:num>
  <w:num w:numId="24">
    <w:abstractNumId w:val="1"/>
  </w:num>
  <w:num w:numId="25">
    <w:abstractNumId w:val="7"/>
  </w:num>
  <w:num w:numId="26">
    <w:abstractNumId w:val="20"/>
  </w:num>
  <w:num w:numId="27">
    <w:abstractNumId w:val="13"/>
  </w:num>
  <w:num w:numId="28">
    <w:abstractNumId w:val="0"/>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1"/>
  </w:num>
  <w:num w:numId="34">
    <w:abstractNumId w:val="8"/>
  </w:num>
  <w:num w:numId="35">
    <w:abstractNumId w:val="20"/>
    <w:lvlOverride w:ilvl="0">
      <w:startOverride w:val="1"/>
    </w:lvlOverride>
  </w:num>
  <w:num w:numId="36">
    <w:abstractNumId w:val="20"/>
    <w:lvlOverride w:ilvl="0">
      <w:startOverride w:val="1"/>
    </w:lvlOverride>
  </w:num>
  <w:num w:numId="37">
    <w:abstractNumId w:val="9"/>
  </w:num>
  <w:num w:numId="38">
    <w:abstractNumId w:val="6"/>
  </w:num>
  <w:num w:numId="39">
    <w:abstractNumId w:val="5"/>
  </w:num>
  <w:num w:numId="40">
    <w:abstractNumId w:val="2"/>
  </w:num>
  <w:num w:numId="41">
    <w:abstractNumId w:val="14"/>
  </w:num>
  <w:num w:numId="42">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A3"/>
    <w:rsid w:val="00001B69"/>
    <w:rsid w:val="00003A62"/>
    <w:rsid w:val="00030B66"/>
    <w:rsid w:val="000465AA"/>
    <w:rsid w:val="00047753"/>
    <w:rsid w:val="00071E10"/>
    <w:rsid w:val="00074363"/>
    <w:rsid w:val="000755FB"/>
    <w:rsid w:val="00093F0B"/>
    <w:rsid w:val="000A08FD"/>
    <w:rsid w:val="000A694D"/>
    <w:rsid w:val="000C125D"/>
    <w:rsid w:val="000F69F4"/>
    <w:rsid w:val="00106706"/>
    <w:rsid w:val="00126F9D"/>
    <w:rsid w:val="00143811"/>
    <w:rsid w:val="00143E57"/>
    <w:rsid w:val="001541F5"/>
    <w:rsid w:val="00172109"/>
    <w:rsid w:val="00195E87"/>
    <w:rsid w:val="00196EF6"/>
    <w:rsid w:val="001A1BB3"/>
    <w:rsid w:val="001A7DE7"/>
    <w:rsid w:val="001B6964"/>
    <w:rsid w:val="001B6982"/>
    <w:rsid w:val="001E0EE5"/>
    <w:rsid w:val="001F3550"/>
    <w:rsid w:val="002038CB"/>
    <w:rsid w:val="002554ED"/>
    <w:rsid w:val="00256F19"/>
    <w:rsid w:val="00282F98"/>
    <w:rsid w:val="00286135"/>
    <w:rsid w:val="002A511B"/>
    <w:rsid w:val="002B059B"/>
    <w:rsid w:val="002B2077"/>
    <w:rsid w:val="002D2345"/>
    <w:rsid w:val="002D43DA"/>
    <w:rsid w:val="002E739C"/>
    <w:rsid w:val="002F7575"/>
    <w:rsid w:val="002F7E14"/>
    <w:rsid w:val="002F7E4F"/>
    <w:rsid w:val="00303A16"/>
    <w:rsid w:val="0030750D"/>
    <w:rsid w:val="003131A3"/>
    <w:rsid w:val="00313D05"/>
    <w:rsid w:val="00315F42"/>
    <w:rsid w:val="00323BB5"/>
    <w:rsid w:val="00345954"/>
    <w:rsid w:val="00351C4E"/>
    <w:rsid w:val="0035470F"/>
    <w:rsid w:val="00367DD4"/>
    <w:rsid w:val="00381CAC"/>
    <w:rsid w:val="00385851"/>
    <w:rsid w:val="0039536E"/>
    <w:rsid w:val="00397E37"/>
    <w:rsid w:val="003B2B3A"/>
    <w:rsid w:val="003C2985"/>
    <w:rsid w:val="003C40E1"/>
    <w:rsid w:val="003C4F18"/>
    <w:rsid w:val="003C76DC"/>
    <w:rsid w:val="003D79A6"/>
    <w:rsid w:val="003D7B49"/>
    <w:rsid w:val="003E22F1"/>
    <w:rsid w:val="003E4415"/>
    <w:rsid w:val="003E5C32"/>
    <w:rsid w:val="003F79A6"/>
    <w:rsid w:val="00401C10"/>
    <w:rsid w:val="0041046C"/>
    <w:rsid w:val="004358C8"/>
    <w:rsid w:val="00441C96"/>
    <w:rsid w:val="0046181B"/>
    <w:rsid w:val="0046589E"/>
    <w:rsid w:val="0047262A"/>
    <w:rsid w:val="004B0DEE"/>
    <w:rsid w:val="004B5BF3"/>
    <w:rsid w:val="004C7BEB"/>
    <w:rsid w:val="004D07E9"/>
    <w:rsid w:val="005115ED"/>
    <w:rsid w:val="0052048F"/>
    <w:rsid w:val="005313D0"/>
    <w:rsid w:val="005426AE"/>
    <w:rsid w:val="005438A9"/>
    <w:rsid w:val="00546744"/>
    <w:rsid w:val="00553CE3"/>
    <w:rsid w:val="005603D0"/>
    <w:rsid w:val="00562B70"/>
    <w:rsid w:val="0056551C"/>
    <w:rsid w:val="005708E0"/>
    <w:rsid w:val="005745DD"/>
    <w:rsid w:val="0057721A"/>
    <w:rsid w:val="00590F89"/>
    <w:rsid w:val="00591AA7"/>
    <w:rsid w:val="00593706"/>
    <w:rsid w:val="005B6225"/>
    <w:rsid w:val="005D25FF"/>
    <w:rsid w:val="005D43AE"/>
    <w:rsid w:val="005E1F7D"/>
    <w:rsid w:val="005E7451"/>
    <w:rsid w:val="005F03CB"/>
    <w:rsid w:val="006008E8"/>
    <w:rsid w:val="006036C9"/>
    <w:rsid w:val="006277DE"/>
    <w:rsid w:val="00633702"/>
    <w:rsid w:val="006507A9"/>
    <w:rsid w:val="0066417C"/>
    <w:rsid w:val="0067676E"/>
    <w:rsid w:val="00684A43"/>
    <w:rsid w:val="00691A73"/>
    <w:rsid w:val="0069229F"/>
    <w:rsid w:val="0069332A"/>
    <w:rsid w:val="00694A49"/>
    <w:rsid w:val="006A5D2B"/>
    <w:rsid w:val="006B78CB"/>
    <w:rsid w:val="006D0F24"/>
    <w:rsid w:val="006D7990"/>
    <w:rsid w:val="006E55BF"/>
    <w:rsid w:val="00701E3F"/>
    <w:rsid w:val="00701E5E"/>
    <w:rsid w:val="00711A83"/>
    <w:rsid w:val="00732D24"/>
    <w:rsid w:val="0073415B"/>
    <w:rsid w:val="00742120"/>
    <w:rsid w:val="00750254"/>
    <w:rsid w:val="00751451"/>
    <w:rsid w:val="00760BF4"/>
    <w:rsid w:val="00763E16"/>
    <w:rsid w:val="00764C40"/>
    <w:rsid w:val="00765F35"/>
    <w:rsid w:val="00780775"/>
    <w:rsid w:val="00780D19"/>
    <w:rsid w:val="00796650"/>
    <w:rsid w:val="007A02AE"/>
    <w:rsid w:val="007A3A7E"/>
    <w:rsid w:val="007B6273"/>
    <w:rsid w:val="007C2167"/>
    <w:rsid w:val="007C3225"/>
    <w:rsid w:val="007C7BE3"/>
    <w:rsid w:val="007D4EC3"/>
    <w:rsid w:val="007D58F0"/>
    <w:rsid w:val="007E0931"/>
    <w:rsid w:val="007E214E"/>
    <w:rsid w:val="007E4E1E"/>
    <w:rsid w:val="00801635"/>
    <w:rsid w:val="0081421C"/>
    <w:rsid w:val="00820183"/>
    <w:rsid w:val="00833404"/>
    <w:rsid w:val="00882635"/>
    <w:rsid w:val="008E4245"/>
    <w:rsid w:val="008F09E8"/>
    <w:rsid w:val="00914B55"/>
    <w:rsid w:val="0092449F"/>
    <w:rsid w:val="009329C4"/>
    <w:rsid w:val="009464FD"/>
    <w:rsid w:val="00963806"/>
    <w:rsid w:val="0096489B"/>
    <w:rsid w:val="0096725A"/>
    <w:rsid w:val="00985507"/>
    <w:rsid w:val="009910C9"/>
    <w:rsid w:val="00995F98"/>
    <w:rsid w:val="009A2BD1"/>
    <w:rsid w:val="009B1A37"/>
    <w:rsid w:val="009C5D91"/>
    <w:rsid w:val="009D6139"/>
    <w:rsid w:val="009E302E"/>
    <w:rsid w:val="009F07A0"/>
    <w:rsid w:val="00A15CA6"/>
    <w:rsid w:val="00A200CD"/>
    <w:rsid w:val="00A227F9"/>
    <w:rsid w:val="00A42D25"/>
    <w:rsid w:val="00A52CE7"/>
    <w:rsid w:val="00A53A54"/>
    <w:rsid w:val="00A55D8A"/>
    <w:rsid w:val="00A65C1E"/>
    <w:rsid w:val="00A84454"/>
    <w:rsid w:val="00AC0A8B"/>
    <w:rsid w:val="00AC11EC"/>
    <w:rsid w:val="00AC464E"/>
    <w:rsid w:val="00AC5634"/>
    <w:rsid w:val="00AD32D8"/>
    <w:rsid w:val="00AD7104"/>
    <w:rsid w:val="00AD788C"/>
    <w:rsid w:val="00AE32C0"/>
    <w:rsid w:val="00AE66C1"/>
    <w:rsid w:val="00AF77A2"/>
    <w:rsid w:val="00B04AEE"/>
    <w:rsid w:val="00B04E5B"/>
    <w:rsid w:val="00B0576A"/>
    <w:rsid w:val="00B12C85"/>
    <w:rsid w:val="00B166F3"/>
    <w:rsid w:val="00B21B93"/>
    <w:rsid w:val="00B324CD"/>
    <w:rsid w:val="00B61A13"/>
    <w:rsid w:val="00B64C1F"/>
    <w:rsid w:val="00B67A75"/>
    <w:rsid w:val="00B8130B"/>
    <w:rsid w:val="00B92A6E"/>
    <w:rsid w:val="00B932A9"/>
    <w:rsid w:val="00B9518D"/>
    <w:rsid w:val="00BA5DC9"/>
    <w:rsid w:val="00BC16A0"/>
    <w:rsid w:val="00BE1542"/>
    <w:rsid w:val="00BE3E00"/>
    <w:rsid w:val="00BE7BD9"/>
    <w:rsid w:val="00C22E60"/>
    <w:rsid w:val="00C40E86"/>
    <w:rsid w:val="00C60D56"/>
    <w:rsid w:val="00C61B01"/>
    <w:rsid w:val="00C74485"/>
    <w:rsid w:val="00C75B7D"/>
    <w:rsid w:val="00CA6A64"/>
    <w:rsid w:val="00CB7912"/>
    <w:rsid w:val="00CC3A69"/>
    <w:rsid w:val="00CD00A7"/>
    <w:rsid w:val="00CD3208"/>
    <w:rsid w:val="00CD3FB0"/>
    <w:rsid w:val="00CF3204"/>
    <w:rsid w:val="00D146FC"/>
    <w:rsid w:val="00D240FE"/>
    <w:rsid w:val="00D37D7E"/>
    <w:rsid w:val="00D466F0"/>
    <w:rsid w:val="00D52300"/>
    <w:rsid w:val="00D63AF5"/>
    <w:rsid w:val="00D674A2"/>
    <w:rsid w:val="00D76983"/>
    <w:rsid w:val="00D818DE"/>
    <w:rsid w:val="00D85CA6"/>
    <w:rsid w:val="00DA3FAF"/>
    <w:rsid w:val="00DB518F"/>
    <w:rsid w:val="00DC483F"/>
    <w:rsid w:val="00DC6552"/>
    <w:rsid w:val="00DE01FF"/>
    <w:rsid w:val="00E00853"/>
    <w:rsid w:val="00E12741"/>
    <w:rsid w:val="00E12FDA"/>
    <w:rsid w:val="00E144B4"/>
    <w:rsid w:val="00E3718A"/>
    <w:rsid w:val="00E60934"/>
    <w:rsid w:val="00E852E9"/>
    <w:rsid w:val="00E9049A"/>
    <w:rsid w:val="00EC3DC1"/>
    <w:rsid w:val="00EC5736"/>
    <w:rsid w:val="00ED75AF"/>
    <w:rsid w:val="00EF4E81"/>
    <w:rsid w:val="00F020EF"/>
    <w:rsid w:val="00F120B3"/>
    <w:rsid w:val="00F3136E"/>
    <w:rsid w:val="00F31403"/>
    <w:rsid w:val="00F32E1A"/>
    <w:rsid w:val="00F34F18"/>
    <w:rsid w:val="00F428DC"/>
    <w:rsid w:val="00F54FD1"/>
    <w:rsid w:val="00F777CC"/>
    <w:rsid w:val="00F9416B"/>
    <w:rsid w:val="00F970DB"/>
    <w:rsid w:val="00FA4B8B"/>
    <w:rsid w:val="00FA5CA4"/>
    <w:rsid w:val="00FB4C26"/>
    <w:rsid w:val="00FD1EFF"/>
    <w:rsid w:val="00FD6E55"/>
    <w:rsid w:val="00FE0E14"/>
    <w:rsid w:val="00FE1A87"/>
    <w:rsid w:val="00FE281C"/>
    <w:rsid w:val="00FF5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1">
    <w:name w:val="heading 1"/>
    <w:basedOn w:val="Zkladntext2"/>
    <w:next w:val="Normln"/>
    <w:link w:val="Nadpis1Char"/>
    <w:uiPriority w:val="9"/>
    <w:qFormat/>
    <w:rsid w:val="00323BB5"/>
    <w:pPr>
      <w:shd w:val="clear" w:color="auto" w:fill="auto"/>
      <w:spacing w:before="0" w:after="120" w:line="276" w:lineRule="auto"/>
      <w:ind w:firstLine="0"/>
      <w:outlineLvl w:val="0"/>
    </w:pPr>
    <w:rPr>
      <w:b/>
      <w:snapToGrid w:val="0"/>
    </w:rPr>
  </w:style>
  <w:style w:type="paragraph" w:styleId="Nadpis2">
    <w:name w:val="heading 2"/>
    <w:basedOn w:val="Normln"/>
    <w:next w:val="Normln"/>
    <w:link w:val="Nadpis2Char"/>
    <w:uiPriority w:val="9"/>
    <w:semiHidden/>
    <w:unhideWhenUsed/>
    <w:qFormat/>
    <w:rsid w:val="005745D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F428DC"/>
    <w:pPr>
      <w:widowControl/>
      <w:numPr>
        <w:numId w:val="3"/>
      </w:numPr>
      <w:spacing w:before="80" w:after="80" w:line="312" w:lineRule="auto"/>
      <w:jc w:val="both"/>
      <w:outlineLvl w:val="2"/>
    </w:pPr>
    <w:rPr>
      <w:rFonts w:ascii="Calibri" w:eastAsiaTheme="majorEastAsia" w:hAnsi="Calibri" w:cstheme="majorBidi"/>
      <w:color w:val="auto"/>
      <w:sz w:val="21"/>
      <w:szCs w:val="28"/>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8"/>
      <w:szCs w:val="18"/>
      <w:u w:val="none"/>
    </w:rPr>
  </w:style>
  <w:style w:type="character" w:customStyle="1" w:styleId="Zkladntext20">
    <w:name w:val="Základní text (2)_"/>
    <w:basedOn w:val="Standardnpsmoodstavce"/>
    <w:link w:val="Zkladntext2"/>
    <w:rPr>
      <w:rFonts w:ascii="Tahoma" w:eastAsia="Tahoma" w:hAnsi="Tahoma" w:cs="Tahoma"/>
      <w:b w:val="0"/>
      <w:bCs w:val="0"/>
      <w:i w:val="0"/>
      <w:iCs w:val="0"/>
      <w:smallCaps w:val="0"/>
      <w:strike w:val="0"/>
      <w:sz w:val="20"/>
      <w:szCs w:val="20"/>
      <w:u w:val="none"/>
    </w:rPr>
  </w:style>
  <w:style w:type="character" w:customStyle="1" w:styleId="Zkladntext2Tun">
    <w:name w:val="Základní text (2) + Tučné"/>
    <w:basedOn w:val="Zkladntext20"/>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
    <w:basedOn w:val="Standardnpsmoodstavce"/>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line="317" w:lineRule="exact"/>
      <w:jc w:val="center"/>
    </w:pPr>
    <w:rPr>
      <w:rFonts w:ascii="Tahoma" w:eastAsia="Tahoma" w:hAnsi="Tahoma" w:cs="Tahoma"/>
      <w:b/>
      <w:bCs/>
      <w:sz w:val="20"/>
      <w:szCs w:val="20"/>
    </w:rPr>
  </w:style>
  <w:style w:type="paragraph" w:customStyle="1" w:styleId="Zkladntext40">
    <w:name w:val="Základní text (4)"/>
    <w:basedOn w:val="Normln"/>
    <w:link w:val="Zkladntext4"/>
    <w:pPr>
      <w:shd w:val="clear" w:color="auto" w:fill="FFFFFF"/>
      <w:spacing w:after="600" w:line="0" w:lineRule="atLeast"/>
      <w:jc w:val="center"/>
    </w:pPr>
    <w:rPr>
      <w:rFonts w:ascii="Tahoma" w:eastAsia="Tahoma" w:hAnsi="Tahoma" w:cs="Tahoma"/>
      <w:sz w:val="18"/>
      <w:szCs w:val="18"/>
    </w:rPr>
  </w:style>
  <w:style w:type="paragraph" w:customStyle="1" w:styleId="Zkladntext50">
    <w:name w:val="Základní text (5)"/>
    <w:basedOn w:val="Normln"/>
    <w:link w:val="Zkladntext5"/>
    <w:pPr>
      <w:shd w:val="clear" w:color="auto" w:fill="FFFFFF"/>
      <w:spacing w:before="600" w:after="360" w:line="0" w:lineRule="atLeast"/>
    </w:pPr>
    <w:rPr>
      <w:rFonts w:ascii="Tahoma" w:eastAsia="Tahoma" w:hAnsi="Tahoma" w:cs="Tahoma"/>
      <w:b/>
      <w:bCs/>
      <w:sz w:val="18"/>
      <w:szCs w:val="18"/>
    </w:rPr>
  </w:style>
  <w:style w:type="paragraph" w:customStyle="1" w:styleId="Zkladntext2">
    <w:name w:val="Základní text (2)"/>
    <w:basedOn w:val="Normln"/>
    <w:link w:val="Zkladntext20"/>
    <w:pPr>
      <w:shd w:val="clear" w:color="auto" w:fill="FFFFFF"/>
      <w:spacing w:before="360" w:line="240" w:lineRule="exact"/>
      <w:ind w:hanging="1220"/>
      <w:jc w:val="center"/>
    </w:pPr>
    <w:rPr>
      <w:rFonts w:ascii="Tahoma" w:eastAsia="Tahoma" w:hAnsi="Tahoma" w:cs="Tahoma"/>
      <w:sz w:val="20"/>
      <w:szCs w:val="20"/>
    </w:rPr>
  </w:style>
  <w:style w:type="paragraph" w:styleId="Textbubliny">
    <w:name w:val="Balloon Text"/>
    <w:basedOn w:val="Normln"/>
    <w:link w:val="TextbublinyChar"/>
    <w:uiPriority w:val="99"/>
    <w:semiHidden/>
    <w:unhideWhenUsed/>
    <w:rsid w:val="00732D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2D24"/>
    <w:rPr>
      <w:rFonts w:ascii="Segoe UI" w:hAnsi="Segoe UI" w:cs="Segoe UI"/>
      <w:color w:val="000000"/>
      <w:sz w:val="18"/>
      <w:szCs w:val="18"/>
    </w:rPr>
  </w:style>
  <w:style w:type="paragraph" w:styleId="Zhlav">
    <w:name w:val="header"/>
    <w:basedOn w:val="Normln"/>
    <w:link w:val="ZhlavChar"/>
    <w:uiPriority w:val="99"/>
    <w:unhideWhenUsed/>
    <w:rsid w:val="00F777CC"/>
    <w:pPr>
      <w:tabs>
        <w:tab w:val="center" w:pos="4536"/>
        <w:tab w:val="right" w:pos="9072"/>
      </w:tabs>
    </w:pPr>
  </w:style>
  <w:style w:type="character" w:customStyle="1" w:styleId="ZhlavChar">
    <w:name w:val="Záhlaví Char"/>
    <w:basedOn w:val="Standardnpsmoodstavce"/>
    <w:link w:val="Zhlav"/>
    <w:uiPriority w:val="99"/>
    <w:rsid w:val="00F777CC"/>
    <w:rPr>
      <w:color w:val="000000"/>
    </w:rPr>
  </w:style>
  <w:style w:type="paragraph" w:styleId="Zpat">
    <w:name w:val="footer"/>
    <w:basedOn w:val="Normln"/>
    <w:link w:val="ZpatChar"/>
    <w:uiPriority w:val="99"/>
    <w:unhideWhenUsed/>
    <w:rsid w:val="00F777CC"/>
    <w:pPr>
      <w:tabs>
        <w:tab w:val="center" w:pos="4536"/>
        <w:tab w:val="right" w:pos="9072"/>
      </w:tabs>
    </w:pPr>
  </w:style>
  <w:style w:type="character" w:customStyle="1" w:styleId="ZpatChar">
    <w:name w:val="Zápatí Char"/>
    <w:basedOn w:val="Standardnpsmoodstavce"/>
    <w:link w:val="Zpat"/>
    <w:uiPriority w:val="99"/>
    <w:rsid w:val="00F777CC"/>
    <w:rPr>
      <w:color w:val="000000"/>
    </w:rPr>
  </w:style>
  <w:style w:type="paragraph" w:styleId="Zkladntext">
    <w:name w:val="Body Text"/>
    <w:basedOn w:val="Normln"/>
    <w:link w:val="ZkladntextChar"/>
    <w:rsid w:val="0035470F"/>
    <w:rPr>
      <w:rFonts w:ascii="TimesEEW" w:eastAsia="Times New Roman" w:hAnsi="TimesEEW" w:cs="Times New Roman"/>
      <w:szCs w:val="20"/>
      <w:lang w:bidi="ar-SA"/>
    </w:rPr>
  </w:style>
  <w:style w:type="character" w:customStyle="1" w:styleId="ZkladntextChar">
    <w:name w:val="Základní text Char"/>
    <w:basedOn w:val="Standardnpsmoodstavce"/>
    <w:link w:val="Zkladntext"/>
    <w:rsid w:val="0035470F"/>
    <w:rPr>
      <w:rFonts w:ascii="TimesEEW" w:eastAsia="Times New Roman" w:hAnsi="TimesEEW" w:cs="Times New Roman"/>
      <w:color w:val="000000"/>
      <w:szCs w:val="20"/>
      <w:lang w:bidi="ar-SA"/>
    </w:rPr>
  </w:style>
  <w:style w:type="paragraph" w:styleId="Odstavecseseznamem">
    <w:name w:val="List Paragraph"/>
    <w:basedOn w:val="Normln"/>
    <w:link w:val="OdstavecseseznamemChar"/>
    <w:uiPriority w:val="34"/>
    <w:qFormat/>
    <w:rsid w:val="00820183"/>
    <w:pPr>
      <w:ind w:left="720"/>
      <w:contextualSpacing/>
    </w:pPr>
  </w:style>
  <w:style w:type="character" w:styleId="Odkaznakoment">
    <w:name w:val="annotation reference"/>
    <w:basedOn w:val="Standardnpsmoodstavce"/>
    <w:uiPriority w:val="99"/>
    <w:unhideWhenUsed/>
    <w:rsid w:val="00F428DC"/>
    <w:rPr>
      <w:sz w:val="16"/>
      <w:szCs w:val="16"/>
    </w:rPr>
  </w:style>
  <w:style w:type="paragraph" w:styleId="Textkomente">
    <w:name w:val="annotation text"/>
    <w:aliases w:val="RL Text komentáře"/>
    <w:basedOn w:val="Normln"/>
    <w:link w:val="TextkomenteChar"/>
    <w:unhideWhenUsed/>
    <w:rsid w:val="00F428DC"/>
    <w:rPr>
      <w:sz w:val="20"/>
      <w:szCs w:val="20"/>
    </w:rPr>
  </w:style>
  <w:style w:type="character" w:customStyle="1" w:styleId="TextkomenteChar">
    <w:name w:val="Text komentáře Char"/>
    <w:aliases w:val="RL Text komentáře Char"/>
    <w:basedOn w:val="Standardnpsmoodstavce"/>
    <w:link w:val="Textkomente"/>
    <w:rsid w:val="00F428DC"/>
    <w:rPr>
      <w:color w:val="000000"/>
      <w:sz w:val="20"/>
      <w:szCs w:val="20"/>
    </w:rPr>
  </w:style>
  <w:style w:type="paragraph" w:styleId="Pedmtkomente">
    <w:name w:val="annotation subject"/>
    <w:basedOn w:val="Textkomente"/>
    <w:next w:val="Textkomente"/>
    <w:link w:val="PedmtkomenteChar"/>
    <w:uiPriority w:val="99"/>
    <w:semiHidden/>
    <w:unhideWhenUsed/>
    <w:rsid w:val="00F428DC"/>
    <w:rPr>
      <w:b/>
      <w:bCs/>
    </w:rPr>
  </w:style>
  <w:style w:type="character" w:customStyle="1" w:styleId="PedmtkomenteChar">
    <w:name w:val="Předmět komentáře Char"/>
    <w:basedOn w:val="TextkomenteChar"/>
    <w:link w:val="Pedmtkomente"/>
    <w:uiPriority w:val="99"/>
    <w:semiHidden/>
    <w:rsid w:val="00F428DC"/>
    <w:rPr>
      <w:b/>
      <w:bCs/>
      <w:color w:val="000000"/>
      <w:sz w:val="20"/>
      <w:szCs w:val="20"/>
    </w:rPr>
  </w:style>
  <w:style w:type="character" w:customStyle="1" w:styleId="Nadpis3Char">
    <w:name w:val="Nadpis 3 Char"/>
    <w:basedOn w:val="Standardnpsmoodstavce"/>
    <w:link w:val="Nadpis3"/>
    <w:uiPriority w:val="9"/>
    <w:rsid w:val="00F428DC"/>
    <w:rPr>
      <w:rFonts w:ascii="Calibri" w:eastAsiaTheme="majorEastAsia" w:hAnsi="Calibri" w:cstheme="majorBidi"/>
      <w:sz w:val="21"/>
      <w:szCs w:val="28"/>
      <w:lang w:eastAsia="en-US" w:bidi="ar-SA"/>
    </w:rPr>
  </w:style>
  <w:style w:type="character" w:customStyle="1" w:styleId="h1a6">
    <w:name w:val="h1a6"/>
    <w:basedOn w:val="Standardnpsmoodstavce"/>
    <w:rsid w:val="00323BB5"/>
    <w:rPr>
      <w:rFonts w:ascii="Arial" w:hAnsi="Arial" w:cs="Arial" w:hint="default"/>
      <w:i/>
      <w:iCs/>
      <w:vanish w:val="0"/>
      <w:webHidden w:val="0"/>
      <w:sz w:val="26"/>
      <w:szCs w:val="26"/>
      <w:specVanish w:val="0"/>
    </w:rPr>
  </w:style>
  <w:style w:type="character" w:customStyle="1" w:styleId="Nadpis1Char">
    <w:name w:val="Nadpis 1 Char"/>
    <w:basedOn w:val="Standardnpsmoodstavce"/>
    <w:link w:val="Nadpis1"/>
    <w:uiPriority w:val="9"/>
    <w:rsid w:val="00323BB5"/>
    <w:rPr>
      <w:rFonts w:ascii="Tahoma" w:eastAsia="Tahoma" w:hAnsi="Tahoma" w:cs="Tahoma"/>
      <w:b/>
      <w:snapToGrid w:val="0"/>
      <w:color w:val="000000"/>
      <w:sz w:val="20"/>
      <w:szCs w:val="20"/>
    </w:rPr>
  </w:style>
  <w:style w:type="paragraph" w:styleId="Bezmezer">
    <w:name w:val="No Spacing"/>
    <w:basedOn w:val="Zkladntext2"/>
    <w:uiPriority w:val="1"/>
    <w:qFormat/>
    <w:rsid w:val="00381CAC"/>
    <w:pPr>
      <w:numPr>
        <w:numId w:val="14"/>
      </w:numPr>
      <w:shd w:val="clear" w:color="auto" w:fill="auto"/>
      <w:spacing w:before="0" w:after="120" w:line="276" w:lineRule="auto"/>
      <w:ind w:left="426" w:hanging="426"/>
      <w:jc w:val="both"/>
    </w:pPr>
    <w:rPr>
      <w:snapToGrid w:val="0"/>
    </w:rPr>
  </w:style>
  <w:style w:type="table" w:styleId="Mkatabulky">
    <w:name w:val="Table Grid"/>
    <w:basedOn w:val="Normlntabulka"/>
    <w:uiPriority w:val="39"/>
    <w:rsid w:val="00BE3E00"/>
    <w:pPr>
      <w:widowControl/>
    </w:pPr>
    <w:rPr>
      <w:rFonts w:asciiTheme="minorHAnsi" w:eastAsiaTheme="minorEastAsia" w:hAnsiTheme="minorHAnsi" w:cstheme="minorBidi"/>
      <w:sz w:val="21"/>
      <w:szCs w:val="21"/>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01635"/>
    <w:pPr>
      <w:widowControl/>
    </w:pPr>
    <w:rPr>
      <w:color w:val="000000"/>
    </w:rPr>
  </w:style>
  <w:style w:type="paragraph" w:customStyle="1" w:styleId="CMlnek">
    <w:name w:val="CM Článek"/>
    <w:basedOn w:val="Normln"/>
    <w:next w:val="CMOdstavec"/>
    <w:qFormat/>
    <w:rsid w:val="00B12C85"/>
    <w:pPr>
      <w:keepNext/>
      <w:widowControl/>
      <w:numPr>
        <w:numId w:val="12"/>
      </w:numPr>
      <w:spacing w:before="480" w:after="240"/>
      <w:jc w:val="both"/>
    </w:pPr>
    <w:rPr>
      <w:rFonts w:ascii="Times New Roman" w:eastAsia="ヒラギノ角ゴ Pro W3" w:hAnsi="Times New Roman" w:cs="Times New Roman"/>
      <w:b/>
      <w:lang w:eastAsia="en-US" w:bidi="ar-SA"/>
    </w:rPr>
  </w:style>
  <w:style w:type="paragraph" w:customStyle="1" w:styleId="CMOdstavec">
    <w:name w:val="CM Odstavec"/>
    <w:basedOn w:val="Normln"/>
    <w:qFormat/>
    <w:rsid w:val="00B12C85"/>
    <w:pPr>
      <w:widowControl/>
      <w:numPr>
        <w:ilvl w:val="1"/>
        <w:numId w:val="12"/>
      </w:numPr>
      <w:spacing w:after="120"/>
      <w:jc w:val="both"/>
    </w:pPr>
    <w:rPr>
      <w:rFonts w:ascii="Times New Roman" w:eastAsia="ヒラギノ角ゴ Pro W3" w:hAnsi="Times New Roman" w:cs="Times New Roman"/>
      <w:lang w:eastAsia="en-US" w:bidi="ar-SA"/>
    </w:rPr>
  </w:style>
  <w:style w:type="paragraph" w:customStyle="1" w:styleId="ZhlavneboZpat0">
    <w:name w:val="Záhlaví nebo Zápatí0"/>
    <w:basedOn w:val="Normln"/>
    <w:rsid w:val="00A55D8A"/>
    <w:pPr>
      <w:shd w:val="clear" w:color="auto" w:fill="FFFFFF"/>
      <w:spacing w:line="0" w:lineRule="atLeast"/>
    </w:pPr>
    <w:rPr>
      <w:rFonts w:ascii="Tahoma" w:eastAsia="Tahoma" w:hAnsi="Tahoma" w:cs="Tahoma"/>
      <w:b/>
      <w:bCs/>
      <w:sz w:val="20"/>
      <w:szCs w:val="20"/>
    </w:rPr>
  </w:style>
  <w:style w:type="character" w:customStyle="1" w:styleId="Nadpis2Char">
    <w:name w:val="Nadpis 2 Char"/>
    <w:basedOn w:val="Standardnpsmoodstavce"/>
    <w:link w:val="Nadpis2"/>
    <w:uiPriority w:val="9"/>
    <w:semiHidden/>
    <w:rsid w:val="005745DD"/>
    <w:rPr>
      <w:rFonts w:asciiTheme="majorHAnsi" w:eastAsiaTheme="majorEastAsia" w:hAnsiTheme="majorHAnsi" w:cstheme="majorBidi"/>
      <w:b/>
      <w:bCs/>
      <w:color w:val="4472C4" w:themeColor="accent1"/>
      <w:sz w:val="26"/>
      <w:szCs w:val="26"/>
    </w:rPr>
  </w:style>
  <w:style w:type="paragraph" w:customStyle="1" w:styleId="odtrhy">
    <w:name w:val="odtrhy"/>
    <w:basedOn w:val="Normln"/>
    <w:link w:val="odtrhyChar"/>
    <w:qFormat/>
    <w:rsid w:val="005745DD"/>
    <w:pPr>
      <w:widowControl/>
      <w:numPr>
        <w:numId w:val="27"/>
      </w:numPr>
      <w:spacing w:after="120"/>
      <w:jc w:val="both"/>
    </w:pPr>
    <w:rPr>
      <w:rFonts w:ascii="Calibri" w:eastAsia="Times New Roman" w:hAnsi="Calibri" w:cs="Times New Roman"/>
      <w:color w:val="auto"/>
      <w:sz w:val="22"/>
      <w:lang w:bidi="ar-SA"/>
    </w:rPr>
  </w:style>
  <w:style w:type="paragraph" w:customStyle="1" w:styleId="odstavecspismenkem">
    <w:name w:val="odstavec s pismenkem"/>
    <w:basedOn w:val="Odstavecseseznamem"/>
    <w:link w:val="odstavecspismenkemChar"/>
    <w:qFormat/>
    <w:rsid w:val="005745DD"/>
    <w:pPr>
      <w:widowControl/>
      <w:numPr>
        <w:numId w:val="26"/>
      </w:numPr>
      <w:spacing w:after="120"/>
      <w:contextualSpacing w:val="0"/>
      <w:jc w:val="both"/>
    </w:pPr>
    <w:rPr>
      <w:rFonts w:eastAsia="Times New Roman" w:cs="Times New Roman"/>
      <w:lang w:bidi="ar-SA"/>
    </w:rPr>
  </w:style>
  <w:style w:type="character" w:customStyle="1" w:styleId="odtrhyChar">
    <w:name w:val="odtrhy Char"/>
    <w:basedOn w:val="Standardnpsmoodstavce"/>
    <w:link w:val="odtrhy"/>
    <w:rsid w:val="005745DD"/>
    <w:rPr>
      <w:rFonts w:ascii="Calibri" w:eastAsia="Times New Roman" w:hAnsi="Calibri" w:cs="Times New Roman"/>
      <w:sz w:val="22"/>
      <w:lang w:bidi="ar-SA"/>
    </w:rPr>
  </w:style>
  <w:style w:type="character" w:customStyle="1" w:styleId="OdstavecseseznamemChar">
    <w:name w:val="Odstavec se seznamem Char"/>
    <w:basedOn w:val="Standardnpsmoodstavce"/>
    <w:link w:val="Odstavecseseznamem"/>
    <w:uiPriority w:val="34"/>
    <w:rsid w:val="005745DD"/>
    <w:rPr>
      <w:color w:val="000000"/>
    </w:rPr>
  </w:style>
  <w:style w:type="character" w:customStyle="1" w:styleId="odstavecspismenkemChar">
    <w:name w:val="odstavec s pismenkem Char"/>
    <w:basedOn w:val="OdstavecseseznamemChar"/>
    <w:link w:val="odstavecspismenkem"/>
    <w:rsid w:val="005745DD"/>
    <w:rPr>
      <w:rFonts w:eastAsia="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1">
    <w:name w:val="heading 1"/>
    <w:basedOn w:val="Zkladntext2"/>
    <w:next w:val="Normln"/>
    <w:link w:val="Nadpis1Char"/>
    <w:uiPriority w:val="9"/>
    <w:qFormat/>
    <w:rsid w:val="00323BB5"/>
    <w:pPr>
      <w:shd w:val="clear" w:color="auto" w:fill="auto"/>
      <w:spacing w:before="0" w:after="120" w:line="276" w:lineRule="auto"/>
      <w:ind w:firstLine="0"/>
      <w:outlineLvl w:val="0"/>
    </w:pPr>
    <w:rPr>
      <w:b/>
      <w:snapToGrid w:val="0"/>
    </w:rPr>
  </w:style>
  <w:style w:type="paragraph" w:styleId="Nadpis2">
    <w:name w:val="heading 2"/>
    <w:basedOn w:val="Normln"/>
    <w:next w:val="Normln"/>
    <w:link w:val="Nadpis2Char"/>
    <w:uiPriority w:val="9"/>
    <w:semiHidden/>
    <w:unhideWhenUsed/>
    <w:qFormat/>
    <w:rsid w:val="005745D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F428DC"/>
    <w:pPr>
      <w:widowControl/>
      <w:numPr>
        <w:numId w:val="3"/>
      </w:numPr>
      <w:spacing w:before="80" w:after="80" w:line="312" w:lineRule="auto"/>
      <w:jc w:val="both"/>
      <w:outlineLvl w:val="2"/>
    </w:pPr>
    <w:rPr>
      <w:rFonts w:ascii="Calibri" w:eastAsiaTheme="majorEastAsia" w:hAnsi="Calibri" w:cstheme="majorBidi"/>
      <w:color w:val="auto"/>
      <w:sz w:val="21"/>
      <w:szCs w:val="28"/>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8"/>
      <w:szCs w:val="18"/>
      <w:u w:val="none"/>
    </w:rPr>
  </w:style>
  <w:style w:type="character" w:customStyle="1" w:styleId="Zkladntext20">
    <w:name w:val="Základní text (2)_"/>
    <w:basedOn w:val="Standardnpsmoodstavce"/>
    <w:link w:val="Zkladntext2"/>
    <w:rPr>
      <w:rFonts w:ascii="Tahoma" w:eastAsia="Tahoma" w:hAnsi="Tahoma" w:cs="Tahoma"/>
      <w:b w:val="0"/>
      <w:bCs w:val="0"/>
      <w:i w:val="0"/>
      <w:iCs w:val="0"/>
      <w:smallCaps w:val="0"/>
      <w:strike w:val="0"/>
      <w:sz w:val="20"/>
      <w:szCs w:val="20"/>
      <w:u w:val="none"/>
    </w:rPr>
  </w:style>
  <w:style w:type="character" w:customStyle="1" w:styleId="Zkladntext2Tun">
    <w:name w:val="Základní text (2) + Tučné"/>
    <w:basedOn w:val="Zkladntext20"/>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hlavneboZpat">
    <w:name w:val="Záhlaví nebo Zápatí"/>
    <w:basedOn w:val="Standardnpsmoodstavce"/>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line="317" w:lineRule="exact"/>
      <w:jc w:val="center"/>
    </w:pPr>
    <w:rPr>
      <w:rFonts w:ascii="Tahoma" w:eastAsia="Tahoma" w:hAnsi="Tahoma" w:cs="Tahoma"/>
      <w:b/>
      <w:bCs/>
      <w:sz w:val="20"/>
      <w:szCs w:val="20"/>
    </w:rPr>
  </w:style>
  <w:style w:type="paragraph" w:customStyle="1" w:styleId="Zkladntext40">
    <w:name w:val="Základní text (4)"/>
    <w:basedOn w:val="Normln"/>
    <w:link w:val="Zkladntext4"/>
    <w:pPr>
      <w:shd w:val="clear" w:color="auto" w:fill="FFFFFF"/>
      <w:spacing w:after="600" w:line="0" w:lineRule="atLeast"/>
      <w:jc w:val="center"/>
    </w:pPr>
    <w:rPr>
      <w:rFonts w:ascii="Tahoma" w:eastAsia="Tahoma" w:hAnsi="Tahoma" w:cs="Tahoma"/>
      <w:sz w:val="18"/>
      <w:szCs w:val="18"/>
    </w:rPr>
  </w:style>
  <w:style w:type="paragraph" w:customStyle="1" w:styleId="Zkladntext50">
    <w:name w:val="Základní text (5)"/>
    <w:basedOn w:val="Normln"/>
    <w:link w:val="Zkladntext5"/>
    <w:pPr>
      <w:shd w:val="clear" w:color="auto" w:fill="FFFFFF"/>
      <w:spacing w:before="600" w:after="360" w:line="0" w:lineRule="atLeast"/>
    </w:pPr>
    <w:rPr>
      <w:rFonts w:ascii="Tahoma" w:eastAsia="Tahoma" w:hAnsi="Tahoma" w:cs="Tahoma"/>
      <w:b/>
      <w:bCs/>
      <w:sz w:val="18"/>
      <w:szCs w:val="18"/>
    </w:rPr>
  </w:style>
  <w:style w:type="paragraph" w:customStyle="1" w:styleId="Zkladntext2">
    <w:name w:val="Základní text (2)"/>
    <w:basedOn w:val="Normln"/>
    <w:link w:val="Zkladntext20"/>
    <w:pPr>
      <w:shd w:val="clear" w:color="auto" w:fill="FFFFFF"/>
      <w:spacing w:before="360" w:line="240" w:lineRule="exact"/>
      <w:ind w:hanging="1220"/>
      <w:jc w:val="center"/>
    </w:pPr>
    <w:rPr>
      <w:rFonts w:ascii="Tahoma" w:eastAsia="Tahoma" w:hAnsi="Tahoma" w:cs="Tahoma"/>
      <w:sz w:val="20"/>
      <w:szCs w:val="20"/>
    </w:rPr>
  </w:style>
  <w:style w:type="paragraph" w:styleId="Textbubliny">
    <w:name w:val="Balloon Text"/>
    <w:basedOn w:val="Normln"/>
    <w:link w:val="TextbublinyChar"/>
    <w:uiPriority w:val="99"/>
    <w:semiHidden/>
    <w:unhideWhenUsed/>
    <w:rsid w:val="00732D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2D24"/>
    <w:rPr>
      <w:rFonts w:ascii="Segoe UI" w:hAnsi="Segoe UI" w:cs="Segoe UI"/>
      <w:color w:val="000000"/>
      <w:sz w:val="18"/>
      <w:szCs w:val="18"/>
    </w:rPr>
  </w:style>
  <w:style w:type="paragraph" w:styleId="Zhlav">
    <w:name w:val="header"/>
    <w:basedOn w:val="Normln"/>
    <w:link w:val="ZhlavChar"/>
    <w:uiPriority w:val="99"/>
    <w:unhideWhenUsed/>
    <w:rsid w:val="00F777CC"/>
    <w:pPr>
      <w:tabs>
        <w:tab w:val="center" w:pos="4536"/>
        <w:tab w:val="right" w:pos="9072"/>
      </w:tabs>
    </w:pPr>
  </w:style>
  <w:style w:type="character" w:customStyle="1" w:styleId="ZhlavChar">
    <w:name w:val="Záhlaví Char"/>
    <w:basedOn w:val="Standardnpsmoodstavce"/>
    <w:link w:val="Zhlav"/>
    <w:uiPriority w:val="99"/>
    <w:rsid w:val="00F777CC"/>
    <w:rPr>
      <w:color w:val="000000"/>
    </w:rPr>
  </w:style>
  <w:style w:type="paragraph" w:styleId="Zpat">
    <w:name w:val="footer"/>
    <w:basedOn w:val="Normln"/>
    <w:link w:val="ZpatChar"/>
    <w:uiPriority w:val="99"/>
    <w:unhideWhenUsed/>
    <w:rsid w:val="00F777CC"/>
    <w:pPr>
      <w:tabs>
        <w:tab w:val="center" w:pos="4536"/>
        <w:tab w:val="right" w:pos="9072"/>
      </w:tabs>
    </w:pPr>
  </w:style>
  <w:style w:type="character" w:customStyle="1" w:styleId="ZpatChar">
    <w:name w:val="Zápatí Char"/>
    <w:basedOn w:val="Standardnpsmoodstavce"/>
    <w:link w:val="Zpat"/>
    <w:uiPriority w:val="99"/>
    <w:rsid w:val="00F777CC"/>
    <w:rPr>
      <w:color w:val="000000"/>
    </w:rPr>
  </w:style>
  <w:style w:type="paragraph" w:styleId="Zkladntext">
    <w:name w:val="Body Text"/>
    <w:basedOn w:val="Normln"/>
    <w:link w:val="ZkladntextChar"/>
    <w:rsid w:val="0035470F"/>
    <w:rPr>
      <w:rFonts w:ascii="TimesEEW" w:eastAsia="Times New Roman" w:hAnsi="TimesEEW" w:cs="Times New Roman"/>
      <w:szCs w:val="20"/>
      <w:lang w:bidi="ar-SA"/>
    </w:rPr>
  </w:style>
  <w:style w:type="character" w:customStyle="1" w:styleId="ZkladntextChar">
    <w:name w:val="Základní text Char"/>
    <w:basedOn w:val="Standardnpsmoodstavce"/>
    <w:link w:val="Zkladntext"/>
    <w:rsid w:val="0035470F"/>
    <w:rPr>
      <w:rFonts w:ascii="TimesEEW" w:eastAsia="Times New Roman" w:hAnsi="TimesEEW" w:cs="Times New Roman"/>
      <w:color w:val="000000"/>
      <w:szCs w:val="20"/>
      <w:lang w:bidi="ar-SA"/>
    </w:rPr>
  </w:style>
  <w:style w:type="paragraph" w:styleId="Odstavecseseznamem">
    <w:name w:val="List Paragraph"/>
    <w:basedOn w:val="Normln"/>
    <w:link w:val="OdstavecseseznamemChar"/>
    <w:uiPriority w:val="34"/>
    <w:qFormat/>
    <w:rsid w:val="00820183"/>
    <w:pPr>
      <w:ind w:left="720"/>
      <w:contextualSpacing/>
    </w:pPr>
  </w:style>
  <w:style w:type="character" w:styleId="Odkaznakoment">
    <w:name w:val="annotation reference"/>
    <w:basedOn w:val="Standardnpsmoodstavce"/>
    <w:uiPriority w:val="99"/>
    <w:unhideWhenUsed/>
    <w:rsid w:val="00F428DC"/>
    <w:rPr>
      <w:sz w:val="16"/>
      <w:szCs w:val="16"/>
    </w:rPr>
  </w:style>
  <w:style w:type="paragraph" w:styleId="Textkomente">
    <w:name w:val="annotation text"/>
    <w:aliases w:val="RL Text komentáře"/>
    <w:basedOn w:val="Normln"/>
    <w:link w:val="TextkomenteChar"/>
    <w:unhideWhenUsed/>
    <w:rsid w:val="00F428DC"/>
    <w:rPr>
      <w:sz w:val="20"/>
      <w:szCs w:val="20"/>
    </w:rPr>
  </w:style>
  <w:style w:type="character" w:customStyle="1" w:styleId="TextkomenteChar">
    <w:name w:val="Text komentáře Char"/>
    <w:aliases w:val="RL Text komentáře Char"/>
    <w:basedOn w:val="Standardnpsmoodstavce"/>
    <w:link w:val="Textkomente"/>
    <w:rsid w:val="00F428DC"/>
    <w:rPr>
      <w:color w:val="000000"/>
      <w:sz w:val="20"/>
      <w:szCs w:val="20"/>
    </w:rPr>
  </w:style>
  <w:style w:type="paragraph" w:styleId="Pedmtkomente">
    <w:name w:val="annotation subject"/>
    <w:basedOn w:val="Textkomente"/>
    <w:next w:val="Textkomente"/>
    <w:link w:val="PedmtkomenteChar"/>
    <w:uiPriority w:val="99"/>
    <w:semiHidden/>
    <w:unhideWhenUsed/>
    <w:rsid w:val="00F428DC"/>
    <w:rPr>
      <w:b/>
      <w:bCs/>
    </w:rPr>
  </w:style>
  <w:style w:type="character" w:customStyle="1" w:styleId="PedmtkomenteChar">
    <w:name w:val="Předmět komentáře Char"/>
    <w:basedOn w:val="TextkomenteChar"/>
    <w:link w:val="Pedmtkomente"/>
    <w:uiPriority w:val="99"/>
    <w:semiHidden/>
    <w:rsid w:val="00F428DC"/>
    <w:rPr>
      <w:b/>
      <w:bCs/>
      <w:color w:val="000000"/>
      <w:sz w:val="20"/>
      <w:szCs w:val="20"/>
    </w:rPr>
  </w:style>
  <w:style w:type="character" w:customStyle="1" w:styleId="Nadpis3Char">
    <w:name w:val="Nadpis 3 Char"/>
    <w:basedOn w:val="Standardnpsmoodstavce"/>
    <w:link w:val="Nadpis3"/>
    <w:uiPriority w:val="9"/>
    <w:rsid w:val="00F428DC"/>
    <w:rPr>
      <w:rFonts w:ascii="Calibri" w:eastAsiaTheme="majorEastAsia" w:hAnsi="Calibri" w:cstheme="majorBidi"/>
      <w:sz w:val="21"/>
      <w:szCs w:val="28"/>
      <w:lang w:eastAsia="en-US" w:bidi="ar-SA"/>
    </w:rPr>
  </w:style>
  <w:style w:type="character" w:customStyle="1" w:styleId="h1a6">
    <w:name w:val="h1a6"/>
    <w:basedOn w:val="Standardnpsmoodstavce"/>
    <w:rsid w:val="00323BB5"/>
    <w:rPr>
      <w:rFonts w:ascii="Arial" w:hAnsi="Arial" w:cs="Arial" w:hint="default"/>
      <w:i/>
      <w:iCs/>
      <w:vanish w:val="0"/>
      <w:webHidden w:val="0"/>
      <w:sz w:val="26"/>
      <w:szCs w:val="26"/>
      <w:specVanish w:val="0"/>
    </w:rPr>
  </w:style>
  <w:style w:type="character" w:customStyle="1" w:styleId="Nadpis1Char">
    <w:name w:val="Nadpis 1 Char"/>
    <w:basedOn w:val="Standardnpsmoodstavce"/>
    <w:link w:val="Nadpis1"/>
    <w:uiPriority w:val="9"/>
    <w:rsid w:val="00323BB5"/>
    <w:rPr>
      <w:rFonts w:ascii="Tahoma" w:eastAsia="Tahoma" w:hAnsi="Tahoma" w:cs="Tahoma"/>
      <w:b/>
      <w:snapToGrid w:val="0"/>
      <w:color w:val="000000"/>
      <w:sz w:val="20"/>
      <w:szCs w:val="20"/>
    </w:rPr>
  </w:style>
  <w:style w:type="paragraph" w:styleId="Bezmezer">
    <w:name w:val="No Spacing"/>
    <w:basedOn w:val="Zkladntext2"/>
    <w:uiPriority w:val="1"/>
    <w:qFormat/>
    <w:rsid w:val="00381CAC"/>
    <w:pPr>
      <w:numPr>
        <w:numId w:val="14"/>
      </w:numPr>
      <w:shd w:val="clear" w:color="auto" w:fill="auto"/>
      <w:spacing w:before="0" w:after="120" w:line="276" w:lineRule="auto"/>
      <w:ind w:left="426" w:hanging="426"/>
      <w:jc w:val="both"/>
    </w:pPr>
    <w:rPr>
      <w:snapToGrid w:val="0"/>
    </w:rPr>
  </w:style>
  <w:style w:type="table" w:styleId="Mkatabulky">
    <w:name w:val="Table Grid"/>
    <w:basedOn w:val="Normlntabulka"/>
    <w:uiPriority w:val="39"/>
    <w:rsid w:val="00BE3E00"/>
    <w:pPr>
      <w:widowControl/>
    </w:pPr>
    <w:rPr>
      <w:rFonts w:asciiTheme="minorHAnsi" w:eastAsiaTheme="minorEastAsia" w:hAnsiTheme="minorHAnsi" w:cstheme="minorBidi"/>
      <w:sz w:val="21"/>
      <w:szCs w:val="21"/>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01635"/>
    <w:pPr>
      <w:widowControl/>
    </w:pPr>
    <w:rPr>
      <w:color w:val="000000"/>
    </w:rPr>
  </w:style>
  <w:style w:type="paragraph" w:customStyle="1" w:styleId="CMlnek">
    <w:name w:val="CM Článek"/>
    <w:basedOn w:val="Normln"/>
    <w:next w:val="CMOdstavec"/>
    <w:qFormat/>
    <w:rsid w:val="00B12C85"/>
    <w:pPr>
      <w:keepNext/>
      <w:widowControl/>
      <w:numPr>
        <w:numId w:val="12"/>
      </w:numPr>
      <w:spacing w:before="480" w:after="240"/>
      <w:jc w:val="both"/>
    </w:pPr>
    <w:rPr>
      <w:rFonts w:ascii="Times New Roman" w:eastAsia="ヒラギノ角ゴ Pro W3" w:hAnsi="Times New Roman" w:cs="Times New Roman"/>
      <w:b/>
      <w:lang w:eastAsia="en-US" w:bidi="ar-SA"/>
    </w:rPr>
  </w:style>
  <w:style w:type="paragraph" w:customStyle="1" w:styleId="CMOdstavec">
    <w:name w:val="CM Odstavec"/>
    <w:basedOn w:val="Normln"/>
    <w:qFormat/>
    <w:rsid w:val="00B12C85"/>
    <w:pPr>
      <w:widowControl/>
      <w:numPr>
        <w:ilvl w:val="1"/>
        <w:numId w:val="12"/>
      </w:numPr>
      <w:spacing w:after="120"/>
      <w:jc w:val="both"/>
    </w:pPr>
    <w:rPr>
      <w:rFonts w:ascii="Times New Roman" w:eastAsia="ヒラギノ角ゴ Pro W3" w:hAnsi="Times New Roman" w:cs="Times New Roman"/>
      <w:lang w:eastAsia="en-US" w:bidi="ar-SA"/>
    </w:rPr>
  </w:style>
  <w:style w:type="paragraph" w:customStyle="1" w:styleId="ZhlavneboZpat0">
    <w:name w:val="Záhlaví nebo Zápatí0"/>
    <w:basedOn w:val="Normln"/>
    <w:rsid w:val="00A55D8A"/>
    <w:pPr>
      <w:shd w:val="clear" w:color="auto" w:fill="FFFFFF"/>
      <w:spacing w:line="0" w:lineRule="atLeast"/>
    </w:pPr>
    <w:rPr>
      <w:rFonts w:ascii="Tahoma" w:eastAsia="Tahoma" w:hAnsi="Tahoma" w:cs="Tahoma"/>
      <w:b/>
      <w:bCs/>
      <w:sz w:val="20"/>
      <w:szCs w:val="20"/>
    </w:rPr>
  </w:style>
  <w:style w:type="character" w:customStyle="1" w:styleId="Nadpis2Char">
    <w:name w:val="Nadpis 2 Char"/>
    <w:basedOn w:val="Standardnpsmoodstavce"/>
    <w:link w:val="Nadpis2"/>
    <w:uiPriority w:val="9"/>
    <w:semiHidden/>
    <w:rsid w:val="005745DD"/>
    <w:rPr>
      <w:rFonts w:asciiTheme="majorHAnsi" w:eastAsiaTheme="majorEastAsia" w:hAnsiTheme="majorHAnsi" w:cstheme="majorBidi"/>
      <w:b/>
      <w:bCs/>
      <w:color w:val="4472C4" w:themeColor="accent1"/>
      <w:sz w:val="26"/>
      <w:szCs w:val="26"/>
    </w:rPr>
  </w:style>
  <w:style w:type="paragraph" w:customStyle="1" w:styleId="odtrhy">
    <w:name w:val="odtrhy"/>
    <w:basedOn w:val="Normln"/>
    <w:link w:val="odtrhyChar"/>
    <w:qFormat/>
    <w:rsid w:val="005745DD"/>
    <w:pPr>
      <w:widowControl/>
      <w:numPr>
        <w:numId w:val="27"/>
      </w:numPr>
      <w:spacing w:after="120"/>
      <w:jc w:val="both"/>
    </w:pPr>
    <w:rPr>
      <w:rFonts w:ascii="Calibri" w:eastAsia="Times New Roman" w:hAnsi="Calibri" w:cs="Times New Roman"/>
      <w:color w:val="auto"/>
      <w:sz w:val="22"/>
      <w:lang w:bidi="ar-SA"/>
    </w:rPr>
  </w:style>
  <w:style w:type="paragraph" w:customStyle="1" w:styleId="odstavecspismenkem">
    <w:name w:val="odstavec s pismenkem"/>
    <w:basedOn w:val="Odstavecseseznamem"/>
    <w:link w:val="odstavecspismenkemChar"/>
    <w:qFormat/>
    <w:rsid w:val="005745DD"/>
    <w:pPr>
      <w:widowControl/>
      <w:numPr>
        <w:numId w:val="26"/>
      </w:numPr>
      <w:spacing w:after="120"/>
      <w:contextualSpacing w:val="0"/>
      <w:jc w:val="both"/>
    </w:pPr>
    <w:rPr>
      <w:rFonts w:eastAsia="Times New Roman" w:cs="Times New Roman"/>
      <w:lang w:bidi="ar-SA"/>
    </w:rPr>
  </w:style>
  <w:style w:type="character" w:customStyle="1" w:styleId="odtrhyChar">
    <w:name w:val="odtrhy Char"/>
    <w:basedOn w:val="Standardnpsmoodstavce"/>
    <w:link w:val="odtrhy"/>
    <w:rsid w:val="005745DD"/>
    <w:rPr>
      <w:rFonts w:ascii="Calibri" w:eastAsia="Times New Roman" w:hAnsi="Calibri" w:cs="Times New Roman"/>
      <w:sz w:val="22"/>
      <w:lang w:bidi="ar-SA"/>
    </w:rPr>
  </w:style>
  <w:style w:type="character" w:customStyle="1" w:styleId="OdstavecseseznamemChar">
    <w:name w:val="Odstavec se seznamem Char"/>
    <w:basedOn w:val="Standardnpsmoodstavce"/>
    <w:link w:val="Odstavecseseznamem"/>
    <w:uiPriority w:val="34"/>
    <w:rsid w:val="005745DD"/>
    <w:rPr>
      <w:color w:val="000000"/>
    </w:rPr>
  </w:style>
  <w:style w:type="character" w:customStyle="1" w:styleId="odstavecspismenkemChar">
    <w:name w:val="odstavec s pismenkem Char"/>
    <w:basedOn w:val="OdstavecseseznamemChar"/>
    <w:link w:val="odstavecspismenkem"/>
    <w:rsid w:val="005745DD"/>
    <w:rPr>
      <w:rFonts w:eastAsia="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750F-E098-48BE-9897-EDCBF5AC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8104</Words>
  <Characters>47819</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2018-06-14T13:19:00Z</dcterms:created>
  <dcterms:modified xsi:type="dcterms:W3CDTF">2018-06-14T13:23:00Z</dcterms:modified>
</cp:coreProperties>
</file>