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C4F38D" w14:textId="77777777" w:rsidR="00877BD8" w:rsidRDefault="00317E23" w:rsidP="00C15DC5">
      <w:pPr>
        <w:pStyle w:val="slo"/>
      </w:pPr>
      <w:r>
        <w:rPr>
          <w:noProof/>
        </w:rPr>
        <w:drawing>
          <wp:inline distT="0" distB="0" distL="0" distR="0" wp14:anchorId="77FB22F5" wp14:editId="78790D3B">
            <wp:extent cx="1791335" cy="300355"/>
            <wp:effectExtent l="0" t="0" r="0" b="4445"/>
            <wp:docPr id="1" name="obrázek 1" descr="UZEItx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ZEItxRb"/>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91335" cy="300355"/>
                    </a:xfrm>
                    <a:prstGeom prst="rect">
                      <a:avLst/>
                    </a:prstGeom>
                    <a:noFill/>
                    <a:ln>
                      <a:noFill/>
                    </a:ln>
                  </pic:spPr>
                </pic:pic>
              </a:graphicData>
            </a:graphic>
          </wp:inline>
        </w:drawing>
      </w:r>
      <w:r w:rsidR="00877BD8">
        <w:tab/>
        <w:t xml:space="preserve">Číslo úkolu ÚZEI </w:t>
      </w:r>
      <w:r w:rsidR="00670CE0">
        <w:fldChar w:fldCharType="begin">
          <w:ffData>
            <w:name w:val="číslo_úkolu"/>
            <w:enabled/>
            <w:calcOnExit w:val="0"/>
            <w:textInput>
              <w:default w:val="4212"/>
            </w:textInput>
          </w:ffData>
        </w:fldChar>
      </w:r>
      <w:bookmarkStart w:id="0" w:name="číslo_úkolu"/>
      <w:r w:rsidR="00EF15AC">
        <w:instrText xml:space="preserve"> FORMTEXT </w:instrText>
      </w:r>
      <w:r w:rsidR="00670CE0">
        <w:fldChar w:fldCharType="separate"/>
      </w:r>
      <w:r w:rsidR="00EF15AC">
        <w:rPr>
          <w:noProof/>
        </w:rPr>
        <w:t>4212</w:t>
      </w:r>
      <w:r w:rsidR="00670CE0">
        <w:fldChar w:fldCharType="end"/>
      </w:r>
      <w:bookmarkEnd w:id="0"/>
    </w:p>
    <w:p w14:paraId="64C061C1" w14:textId="77777777" w:rsidR="00877BD8" w:rsidRPr="00DD51FA" w:rsidRDefault="00877BD8" w:rsidP="00DD51FA">
      <w:pPr>
        <w:pStyle w:val="titul"/>
      </w:pPr>
      <w:r w:rsidRPr="00DD51FA">
        <w:t>SMLOUVA O DÍLO</w:t>
      </w:r>
    </w:p>
    <w:p w14:paraId="43731AEE" w14:textId="652AD747" w:rsidR="00262132" w:rsidRPr="008E1EAA" w:rsidRDefault="00C75345" w:rsidP="00262132">
      <w:pPr>
        <w:pStyle w:val="j"/>
      </w:pPr>
      <w:r>
        <w:t>č</w:t>
      </w:r>
      <w:r w:rsidR="00262132" w:rsidRPr="008E1EAA">
        <w:t xml:space="preserve">. </w:t>
      </w:r>
      <w:r w:rsidR="009C4F36">
        <w:t>SML0056</w:t>
      </w:r>
      <w:r w:rsidR="00262132" w:rsidRPr="008E1EAA">
        <w:t>/20</w:t>
      </w:r>
      <w:r w:rsidR="009C4F36">
        <w:t>18</w:t>
      </w:r>
    </w:p>
    <w:p w14:paraId="31DCF2EE" w14:textId="77777777" w:rsidR="00526736" w:rsidRDefault="00BB62DD" w:rsidP="00B67430">
      <w:pPr>
        <w:pStyle w:val="ra"/>
      </w:pPr>
      <w:r>
        <w:pict w14:anchorId="56FD96EE">
          <v:rect id="_x0000_i1025" style="width:453.5pt;height:1.5pt" o:hralign="center" o:hrstd="t" o:hrnoshade="t" o:hr="t" fillcolor="black" stroked="f"/>
        </w:pict>
      </w:r>
    </w:p>
    <w:p w14:paraId="04605F78" w14:textId="77777777" w:rsidR="00877BD8" w:rsidRPr="00B432FB" w:rsidRDefault="00280E35" w:rsidP="00262132">
      <w:pPr>
        <w:pStyle w:val="lnek-slo"/>
      </w:pPr>
      <w:r w:rsidRPr="00B432FB">
        <w:t>Čl. I</w:t>
      </w:r>
    </w:p>
    <w:p w14:paraId="003B2B41" w14:textId="77777777" w:rsidR="00877BD8" w:rsidRPr="00B432FB" w:rsidRDefault="00877BD8" w:rsidP="00262132">
      <w:pPr>
        <w:pStyle w:val="lnek-nzev"/>
      </w:pPr>
      <w:r w:rsidRPr="00B432FB">
        <w:t>Smluvní strany</w:t>
      </w:r>
    </w:p>
    <w:p w14:paraId="78F719FA" w14:textId="77777777" w:rsidR="00877BD8" w:rsidRPr="00B432FB" w:rsidRDefault="00877BD8">
      <w:pPr>
        <w:pStyle w:val="kdo-s-km"/>
      </w:pPr>
      <w:r w:rsidRPr="00B432FB">
        <w:t>1.1</w:t>
      </w:r>
      <w:r w:rsidRPr="00B432FB">
        <w:tab/>
        <w:t>Objednatel:</w:t>
      </w:r>
    </w:p>
    <w:p w14:paraId="3AAC82F5" w14:textId="77777777" w:rsidR="00877BD8" w:rsidRPr="00B432FB" w:rsidRDefault="00877BD8" w:rsidP="00117D82">
      <w:pPr>
        <w:pStyle w:val="kdo"/>
        <w:rPr>
          <w:b/>
        </w:rPr>
      </w:pPr>
      <w:r w:rsidRPr="00B432FB">
        <w:t>Název</w:t>
      </w:r>
      <w:r w:rsidRPr="00B432FB">
        <w:tab/>
      </w:r>
      <w:r w:rsidRPr="00B432FB">
        <w:rPr>
          <w:b/>
        </w:rPr>
        <w:t>Ústav zemědělské ekonomiky a informací</w:t>
      </w:r>
    </w:p>
    <w:p w14:paraId="0728D1E4" w14:textId="77777777" w:rsidR="00877BD8" w:rsidRPr="00B432FB" w:rsidRDefault="00877BD8" w:rsidP="00484B4E">
      <w:pPr>
        <w:pStyle w:val="kdo2"/>
      </w:pPr>
      <w:r w:rsidRPr="00B432FB">
        <w:tab/>
      </w:r>
      <w:r w:rsidR="009325B5" w:rsidRPr="00B432FB">
        <w:t xml:space="preserve">státní </w:t>
      </w:r>
      <w:r w:rsidRPr="00B432FB">
        <w:t>příspěvková organizace</w:t>
      </w:r>
    </w:p>
    <w:p w14:paraId="4408C5FC" w14:textId="77777777" w:rsidR="00877BD8" w:rsidRPr="00B432FB" w:rsidRDefault="00877BD8" w:rsidP="00117D82">
      <w:pPr>
        <w:pStyle w:val="kdo"/>
      </w:pPr>
      <w:r w:rsidRPr="00B432FB">
        <w:t>Sídlo</w:t>
      </w:r>
      <w:r w:rsidRPr="00B432FB">
        <w:tab/>
        <w:t xml:space="preserve">120 </w:t>
      </w:r>
      <w:r w:rsidR="00DF752E" w:rsidRPr="00B432FB">
        <w:t>00</w:t>
      </w:r>
      <w:r w:rsidRPr="00B432FB">
        <w:t xml:space="preserve"> Praha 2, </w:t>
      </w:r>
      <w:r w:rsidR="00873B1A" w:rsidRPr="00B432FB">
        <w:t>Mánesova</w:t>
      </w:r>
      <w:r w:rsidRPr="00B432FB">
        <w:t xml:space="preserve"> </w:t>
      </w:r>
      <w:r w:rsidR="00692504" w:rsidRPr="00B432FB">
        <w:t>1453/</w:t>
      </w:r>
      <w:r w:rsidRPr="00B432FB">
        <w:t>7</w:t>
      </w:r>
      <w:r w:rsidR="00873B1A" w:rsidRPr="00B432FB">
        <w:t>5</w:t>
      </w:r>
    </w:p>
    <w:p w14:paraId="1FA02A31" w14:textId="77777777" w:rsidR="00877BD8" w:rsidRPr="00B432FB" w:rsidRDefault="003C1F68" w:rsidP="00117D82">
      <w:pPr>
        <w:pStyle w:val="kdo"/>
      </w:pPr>
      <w:r w:rsidRPr="00B432FB">
        <w:t>Zastoupen</w:t>
      </w:r>
      <w:r w:rsidR="00877BD8" w:rsidRPr="00B432FB">
        <w:tab/>
      </w:r>
      <w:r w:rsidR="00820121" w:rsidRPr="00B432FB">
        <w:t>Ing. Štěpán Kala, MBA, Ph.D.</w:t>
      </w:r>
      <w:r w:rsidR="0070398B" w:rsidRPr="00B432FB">
        <w:t>,</w:t>
      </w:r>
      <w:r w:rsidR="00877BD8" w:rsidRPr="00B432FB">
        <w:t xml:space="preserve"> ředitel</w:t>
      </w:r>
    </w:p>
    <w:p w14:paraId="5E7F64E1" w14:textId="77777777" w:rsidR="00877BD8" w:rsidRPr="00B432FB" w:rsidRDefault="00877BD8" w:rsidP="00117D82">
      <w:pPr>
        <w:pStyle w:val="kdo"/>
      </w:pPr>
      <w:r w:rsidRPr="00B432FB">
        <w:t>tel. č.</w:t>
      </w:r>
      <w:r w:rsidRPr="00B432FB">
        <w:tab/>
        <w:t>222 725 543</w:t>
      </w:r>
    </w:p>
    <w:p w14:paraId="584DE5BA" w14:textId="77777777" w:rsidR="00877BD8" w:rsidRPr="00B432FB" w:rsidRDefault="00877BD8" w:rsidP="00117D82">
      <w:pPr>
        <w:pStyle w:val="kdo"/>
      </w:pPr>
      <w:r w:rsidRPr="00B432FB">
        <w:t>IČ</w:t>
      </w:r>
      <w:r w:rsidR="008834C6" w:rsidRPr="00B432FB">
        <w:t>O</w:t>
      </w:r>
      <w:r w:rsidRPr="00B432FB">
        <w:tab/>
        <w:t>00027251</w:t>
      </w:r>
    </w:p>
    <w:p w14:paraId="3F72F02E" w14:textId="77777777" w:rsidR="00877BD8" w:rsidRPr="00B432FB" w:rsidRDefault="00877BD8" w:rsidP="00117D82">
      <w:pPr>
        <w:pStyle w:val="kdo"/>
      </w:pPr>
      <w:r w:rsidRPr="00B432FB">
        <w:t>DIČ</w:t>
      </w:r>
      <w:r w:rsidRPr="00B432FB">
        <w:tab/>
        <w:t>CZ00027251</w:t>
      </w:r>
    </w:p>
    <w:p w14:paraId="3774E5DC" w14:textId="0FCE22C3" w:rsidR="00877BD8" w:rsidRPr="00B432FB" w:rsidRDefault="00877BD8" w:rsidP="00117D82">
      <w:pPr>
        <w:pStyle w:val="kdo"/>
      </w:pPr>
      <w:bookmarkStart w:id="1" w:name="OLE_LINK3"/>
      <w:r w:rsidRPr="00B432FB">
        <w:t>Bankovní spojení</w:t>
      </w:r>
      <w:r w:rsidRPr="00B432FB">
        <w:tab/>
      </w:r>
    </w:p>
    <w:bookmarkEnd w:id="1"/>
    <w:p w14:paraId="1AA2F7E6" w14:textId="2B3533FA" w:rsidR="00262132" w:rsidRPr="00992DCB" w:rsidRDefault="00262132" w:rsidP="00262132">
      <w:pPr>
        <w:pStyle w:val="kdo"/>
      </w:pPr>
      <w:r w:rsidRPr="00B432FB">
        <w:t>Pověřený pracovník</w:t>
      </w:r>
      <w:r w:rsidRPr="00B432FB">
        <w:tab/>
      </w:r>
    </w:p>
    <w:p w14:paraId="790CF743" w14:textId="491B32BF" w:rsidR="00262132" w:rsidRPr="00992DCB" w:rsidRDefault="00262132" w:rsidP="00262132">
      <w:pPr>
        <w:pStyle w:val="kdo"/>
      </w:pPr>
      <w:r w:rsidRPr="00992DCB">
        <w:t>tel. č.</w:t>
      </w:r>
      <w:r w:rsidRPr="00992DCB">
        <w:tab/>
      </w:r>
    </w:p>
    <w:p w14:paraId="0176B4D6" w14:textId="7AE70800" w:rsidR="00AF55E0" w:rsidRPr="00992DCB" w:rsidRDefault="00AF55E0" w:rsidP="00262132">
      <w:pPr>
        <w:pStyle w:val="kdo"/>
      </w:pPr>
      <w:r w:rsidRPr="00992DCB">
        <w:t>e-mail</w:t>
      </w:r>
      <w:r w:rsidRPr="00992DCB">
        <w:tab/>
      </w:r>
    </w:p>
    <w:p w14:paraId="42043402" w14:textId="77777777" w:rsidR="00877BD8" w:rsidRPr="00992DCB" w:rsidRDefault="00877BD8" w:rsidP="00262132">
      <w:pPr>
        <w:pStyle w:val="dle"/>
      </w:pPr>
      <w:r w:rsidRPr="00992DCB">
        <w:t>(dále jen „objednatel“)</w:t>
      </w:r>
    </w:p>
    <w:p w14:paraId="364C0865" w14:textId="77777777" w:rsidR="00877BD8" w:rsidRPr="00992DCB" w:rsidRDefault="00877BD8">
      <w:pPr>
        <w:pStyle w:val="kdo-s-km"/>
      </w:pPr>
      <w:r w:rsidRPr="00992DCB">
        <w:t>1.2</w:t>
      </w:r>
      <w:r w:rsidRPr="00992DCB">
        <w:tab/>
        <w:t>Zhotovitel:</w:t>
      </w:r>
    </w:p>
    <w:p w14:paraId="1DEADD91" w14:textId="77777777" w:rsidR="00877BD8" w:rsidRPr="00992DCB" w:rsidRDefault="00877BD8" w:rsidP="00117D82">
      <w:pPr>
        <w:pStyle w:val="kdo"/>
      </w:pPr>
      <w:r w:rsidRPr="00992DCB">
        <w:t>Název</w:t>
      </w:r>
      <w:r w:rsidRPr="00992DCB">
        <w:tab/>
      </w:r>
      <w:r w:rsidR="00670CE0" w:rsidRPr="00992DCB">
        <w:rPr>
          <w:b/>
        </w:rPr>
        <w:fldChar w:fldCharType="begin">
          <w:ffData>
            <w:name w:val="organizace"/>
            <w:enabled/>
            <w:calcOnExit w:val="0"/>
            <w:textInput>
              <w:default w:val="KEZ o.p.s."/>
            </w:textInput>
          </w:ffData>
        </w:fldChar>
      </w:r>
      <w:bookmarkStart w:id="2" w:name="organizace"/>
      <w:r w:rsidR="00BB2CC4" w:rsidRPr="00992DCB">
        <w:rPr>
          <w:b/>
        </w:rPr>
        <w:instrText xml:space="preserve"> FORMTEXT </w:instrText>
      </w:r>
      <w:r w:rsidR="00670CE0" w:rsidRPr="00992DCB">
        <w:rPr>
          <w:b/>
        </w:rPr>
      </w:r>
      <w:r w:rsidR="00670CE0" w:rsidRPr="00992DCB">
        <w:rPr>
          <w:b/>
        </w:rPr>
        <w:fldChar w:fldCharType="separate"/>
      </w:r>
      <w:r w:rsidR="00BB2CC4" w:rsidRPr="00992DCB">
        <w:rPr>
          <w:b/>
          <w:noProof/>
        </w:rPr>
        <w:t>KEZ o.p.s.</w:t>
      </w:r>
      <w:r w:rsidR="00670CE0" w:rsidRPr="00992DCB">
        <w:rPr>
          <w:b/>
        </w:rPr>
        <w:fldChar w:fldCharType="end"/>
      </w:r>
      <w:bookmarkEnd w:id="2"/>
    </w:p>
    <w:p w14:paraId="5642B31B" w14:textId="77777777" w:rsidR="00877BD8" w:rsidRPr="00992DCB" w:rsidRDefault="00877BD8" w:rsidP="00117D82">
      <w:pPr>
        <w:pStyle w:val="kdo"/>
      </w:pPr>
      <w:r w:rsidRPr="00992DCB">
        <w:t>Sídlo</w:t>
      </w:r>
      <w:r w:rsidRPr="00992DCB">
        <w:tab/>
      </w:r>
      <w:r w:rsidR="00670CE0" w:rsidRPr="00992DCB">
        <w:fldChar w:fldCharType="begin">
          <w:ffData>
            <w:name w:val="organizace_adresa"/>
            <w:enabled/>
            <w:calcOnExit w:val="0"/>
            <w:textInput>
              <w:default w:val="Poděbradova 909, 537 01"/>
            </w:textInput>
          </w:ffData>
        </w:fldChar>
      </w:r>
      <w:bookmarkStart w:id="3" w:name="organizace_adresa"/>
      <w:r w:rsidR="00BB2CC4" w:rsidRPr="00992DCB">
        <w:instrText xml:space="preserve"> FORMTEXT </w:instrText>
      </w:r>
      <w:r w:rsidR="00670CE0" w:rsidRPr="00992DCB">
        <w:fldChar w:fldCharType="separate"/>
      </w:r>
      <w:r w:rsidR="00BB2CC4" w:rsidRPr="00992DCB">
        <w:rPr>
          <w:noProof/>
        </w:rPr>
        <w:t>Poděbradova 909, 537 01</w:t>
      </w:r>
      <w:r w:rsidR="00670CE0" w:rsidRPr="00992DCB">
        <w:fldChar w:fldCharType="end"/>
      </w:r>
      <w:bookmarkEnd w:id="3"/>
    </w:p>
    <w:p w14:paraId="57DDEBD3" w14:textId="77777777" w:rsidR="00877BD8" w:rsidRPr="00992DCB" w:rsidRDefault="00877BD8" w:rsidP="00117D82">
      <w:pPr>
        <w:pStyle w:val="kdo"/>
      </w:pPr>
      <w:r w:rsidRPr="00992DCB">
        <w:t xml:space="preserve">Zapsán v obchodním rejstříku vedeném </w:t>
      </w:r>
      <w:r w:rsidR="00670CE0" w:rsidRPr="00992DCB">
        <w:fldChar w:fldCharType="begin">
          <w:ffData>
            <w:name w:val="soud_typ"/>
            <w:enabled/>
            <w:calcOnExit w:val="0"/>
            <w:textInput>
              <w:default w:val="Krajským"/>
            </w:textInput>
          </w:ffData>
        </w:fldChar>
      </w:r>
      <w:bookmarkStart w:id="4" w:name="soud_typ"/>
      <w:r w:rsidR="00BB2CC4" w:rsidRPr="00992DCB">
        <w:instrText xml:space="preserve"> FORMTEXT </w:instrText>
      </w:r>
      <w:r w:rsidR="00670CE0" w:rsidRPr="00992DCB">
        <w:fldChar w:fldCharType="separate"/>
      </w:r>
      <w:r w:rsidR="00BB2CC4" w:rsidRPr="00992DCB">
        <w:rPr>
          <w:noProof/>
        </w:rPr>
        <w:t>Krajským</w:t>
      </w:r>
      <w:r w:rsidR="00670CE0" w:rsidRPr="00992DCB">
        <w:fldChar w:fldCharType="end"/>
      </w:r>
      <w:bookmarkEnd w:id="4"/>
      <w:r w:rsidRPr="00992DCB">
        <w:t xml:space="preserve"> soudem v </w:t>
      </w:r>
      <w:r w:rsidR="00670CE0" w:rsidRPr="00992DCB">
        <w:fldChar w:fldCharType="begin">
          <w:ffData>
            <w:name w:val="soud_místo"/>
            <w:enabled/>
            <w:calcOnExit w:val="0"/>
            <w:textInput>
              <w:default w:val="Hradci Králové"/>
            </w:textInput>
          </w:ffData>
        </w:fldChar>
      </w:r>
      <w:bookmarkStart w:id="5" w:name="soud_místo"/>
      <w:r w:rsidR="00BB2CC4" w:rsidRPr="00992DCB">
        <w:instrText xml:space="preserve"> FORMTEXT </w:instrText>
      </w:r>
      <w:r w:rsidR="00670CE0" w:rsidRPr="00992DCB">
        <w:fldChar w:fldCharType="separate"/>
      </w:r>
      <w:r w:rsidR="00BB2CC4" w:rsidRPr="00992DCB">
        <w:rPr>
          <w:noProof/>
        </w:rPr>
        <w:t>Hradci Králové</w:t>
      </w:r>
      <w:r w:rsidR="00670CE0" w:rsidRPr="00992DCB">
        <w:fldChar w:fldCharType="end"/>
      </w:r>
      <w:bookmarkEnd w:id="5"/>
      <w:r w:rsidRPr="00992DCB">
        <w:t xml:space="preserve">, oddíl </w:t>
      </w:r>
      <w:r w:rsidR="00670CE0" w:rsidRPr="00992DCB">
        <w:fldChar w:fldCharType="begin">
          <w:ffData>
            <w:name w:val="písmeno_oddílu"/>
            <w:enabled/>
            <w:calcOnExit w:val="0"/>
            <w:textInput>
              <w:default w:val="0"/>
            </w:textInput>
          </w:ffData>
        </w:fldChar>
      </w:r>
      <w:bookmarkStart w:id="6" w:name="písmeno_oddílu"/>
      <w:r w:rsidR="00BB2CC4" w:rsidRPr="00992DCB">
        <w:instrText xml:space="preserve"> FORMTEXT </w:instrText>
      </w:r>
      <w:r w:rsidR="00670CE0" w:rsidRPr="00992DCB">
        <w:fldChar w:fldCharType="separate"/>
      </w:r>
      <w:r w:rsidR="00BB2CC4" w:rsidRPr="00992DCB">
        <w:rPr>
          <w:noProof/>
        </w:rPr>
        <w:t>0</w:t>
      </w:r>
      <w:r w:rsidR="00670CE0" w:rsidRPr="00992DCB">
        <w:fldChar w:fldCharType="end"/>
      </w:r>
      <w:bookmarkEnd w:id="6"/>
      <w:r w:rsidRPr="00992DCB">
        <w:t xml:space="preserve">, vložka </w:t>
      </w:r>
      <w:r w:rsidR="00670CE0" w:rsidRPr="00992DCB">
        <w:fldChar w:fldCharType="begin">
          <w:ffData>
            <w:name w:val="číslo_vložky"/>
            <w:enabled/>
            <w:calcOnExit w:val="0"/>
            <w:textInput>
              <w:default w:val="29"/>
            </w:textInput>
          </w:ffData>
        </w:fldChar>
      </w:r>
      <w:bookmarkStart w:id="7" w:name="číslo_vložky"/>
      <w:r w:rsidR="00BB2CC4" w:rsidRPr="00992DCB">
        <w:instrText xml:space="preserve"> FORMTEXT </w:instrText>
      </w:r>
      <w:r w:rsidR="00670CE0" w:rsidRPr="00992DCB">
        <w:fldChar w:fldCharType="separate"/>
      </w:r>
      <w:r w:rsidR="00BB2CC4" w:rsidRPr="00992DCB">
        <w:rPr>
          <w:noProof/>
        </w:rPr>
        <w:t>29</w:t>
      </w:r>
      <w:r w:rsidR="00670CE0" w:rsidRPr="00992DCB">
        <w:fldChar w:fldCharType="end"/>
      </w:r>
      <w:bookmarkEnd w:id="7"/>
    </w:p>
    <w:p w14:paraId="77ACCF65" w14:textId="77777777" w:rsidR="00877BD8" w:rsidRPr="00992DCB" w:rsidRDefault="003C1F68" w:rsidP="00117D82">
      <w:pPr>
        <w:pStyle w:val="kdo"/>
      </w:pPr>
      <w:r w:rsidRPr="00992DCB">
        <w:t>Zastoupen</w:t>
      </w:r>
      <w:r w:rsidR="00877BD8" w:rsidRPr="00992DCB">
        <w:tab/>
      </w:r>
      <w:r w:rsidR="00670CE0" w:rsidRPr="00992DCB">
        <w:fldChar w:fldCharType="begin">
          <w:ffData>
            <w:name w:val="zastupující_jméno"/>
            <w:enabled/>
            <w:calcOnExit w:val="0"/>
            <w:textInput>
              <w:default w:val="Ing. Jan Dehner, ředitel"/>
            </w:textInput>
          </w:ffData>
        </w:fldChar>
      </w:r>
      <w:bookmarkStart w:id="8" w:name="zastupující_jméno"/>
      <w:r w:rsidR="00BB2CC4" w:rsidRPr="00992DCB">
        <w:instrText xml:space="preserve"> FORMTEXT </w:instrText>
      </w:r>
      <w:r w:rsidR="00670CE0" w:rsidRPr="00992DCB">
        <w:fldChar w:fldCharType="separate"/>
      </w:r>
      <w:r w:rsidR="00BB2CC4" w:rsidRPr="00992DCB">
        <w:rPr>
          <w:noProof/>
        </w:rPr>
        <w:t>Ing. Jan Dehner, ředitel</w:t>
      </w:r>
      <w:r w:rsidR="00670CE0" w:rsidRPr="00992DCB">
        <w:fldChar w:fldCharType="end"/>
      </w:r>
      <w:bookmarkEnd w:id="8"/>
    </w:p>
    <w:p w14:paraId="3B9D5C6A" w14:textId="77777777" w:rsidR="00877BD8" w:rsidRPr="00992DCB" w:rsidRDefault="00877BD8" w:rsidP="00117D82">
      <w:pPr>
        <w:pStyle w:val="kdo"/>
      </w:pPr>
      <w:r w:rsidRPr="00992DCB">
        <w:t>IČ</w:t>
      </w:r>
      <w:r w:rsidR="008834C6" w:rsidRPr="00992DCB">
        <w:t>O</w:t>
      </w:r>
      <w:r w:rsidRPr="00992DCB">
        <w:tab/>
      </w:r>
      <w:r w:rsidR="00670CE0" w:rsidRPr="00992DCB">
        <w:fldChar w:fldCharType="begin">
          <w:ffData>
            <w:name w:val="IČ"/>
            <w:enabled/>
            <w:calcOnExit w:val="0"/>
            <w:textInput>
              <w:default w:val="25916076"/>
            </w:textInput>
          </w:ffData>
        </w:fldChar>
      </w:r>
      <w:bookmarkStart w:id="9" w:name="IČ"/>
      <w:r w:rsidR="00BB2CC4" w:rsidRPr="00992DCB">
        <w:instrText xml:space="preserve"> FORMTEXT </w:instrText>
      </w:r>
      <w:r w:rsidR="00670CE0" w:rsidRPr="00992DCB">
        <w:fldChar w:fldCharType="separate"/>
      </w:r>
      <w:r w:rsidR="00BB2CC4" w:rsidRPr="00992DCB">
        <w:rPr>
          <w:noProof/>
        </w:rPr>
        <w:t>25916076</w:t>
      </w:r>
      <w:r w:rsidR="00670CE0" w:rsidRPr="00992DCB">
        <w:fldChar w:fldCharType="end"/>
      </w:r>
      <w:bookmarkEnd w:id="9"/>
    </w:p>
    <w:p w14:paraId="1EEF18C4" w14:textId="77777777" w:rsidR="00877BD8" w:rsidRPr="00992DCB" w:rsidRDefault="00877BD8" w:rsidP="00117D82">
      <w:pPr>
        <w:pStyle w:val="kdo"/>
      </w:pPr>
      <w:r w:rsidRPr="00992DCB">
        <w:t>DIČ</w:t>
      </w:r>
      <w:r w:rsidRPr="00992DCB">
        <w:tab/>
      </w:r>
      <w:r w:rsidR="00670CE0" w:rsidRPr="00992DCB">
        <w:fldChar w:fldCharType="begin">
          <w:ffData>
            <w:name w:val="DIČ"/>
            <w:enabled/>
            <w:calcOnExit w:val="0"/>
            <w:textInput>
              <w:default w:val="CZ25916076"/>
            </w:textInput>
          </w:ffData>
        </w:fldChar>
      </w:r>
      <w:bookmarkStart w:id="10" w:name="DIČ"/>
      <w:r w:rsidR="00BB2CC4" w:rsidRPr="00992DCB">
        <w:instrText xml:space="preserve"> FORMTEXT </w:instrText>
      </w:r>
      <w:r w:rsidR="00670CE0" w:rsidRPr="00992DCB">
        <w:fldChar w:fldCharType="separate"/>
      </w:r>
      <w:r w:rsidR="00BB2CC4" w:rsidRPr="00992DCB">
        <w:rPr>
          <w:noProof/>
        </w:rPr>
        <w:t>CZ25916076</w:t>
      </w:r>
      <w:r w:rsidR="00670CE0" w:rsidRPr="00992DCB">
        <w:fldChar w:fldCharType="end"/>
      </w:r>
      <w:bookmarkEnd w:id="10"/>
    </w:p>
    <w:p w14:paraId="5595CAE7" w14:textId="2FF61FFD" w:rsidR="00877BD8" w:rsidRPr="00992DCB" w:rsidRDefault="00877BD8" w:rsidP="00117D82">
      <w:pPr>
        <w:pStyle w:val="kdo"/>
      </w:pPr>
      <w:r w:rsidRPr="00992DCB">
        <w:t>Bankovní spojení</w:t>
      </w:r>
      <w:r w:rsidRPr="00992DCB">
        <w:tab/>
      </w:r>
    </w:p>
    <w:p w14:paraId="6E95E67E" w14:textId="7940B3A3" w:rsidR="00877BD8" w:rsidRPr="00992DCB" w:rsidRDefault="00877BD8" w:rsidP="00117D82">
      <w:pPr>
        <w:pStyle w:val="kdo"/>
      </w:pPr>
      <w:r w:rsidRPr="00992DCB">
        <w:t>Pověřený pracovník</w:t>
      </w:r>
      <w:r w:rsidRPr="00992DCB">
        <w:tab/>
      </w:r>
    </w:p>
    <w:p w14:paraId="07B8632B" w14:textId="4220854A" w:rsidR="00877BD8" w:rsidRPr="00992DCB" w:rsidRDefault="00877BD8" w:rsidP="00117D82">
      <w:pPr>
        <w:pStyle w:val="kdo"/>
      </w:pPr>
      <w:r w:rsidRPr="00992DCB">
        <w:t>tel. č.</w:t>
      </w:r>
      <w:r w:rsidRPr="00992DCB">
        <w:tab/>
      </w:r>
    </w:p>
    <w:p w14:paraId="47C1119B" w14:textId="70039F08" w:rsidR="001B291E" w:rsidRPr="00B432FB" w:rsidRDefault="001B291E" w:rsidP="00117D82">
      <w:pPr>
        <w:pStyle w:val="kdo"/>
      </w:pPr>
      <w:r w:rsidRPr="00992DCB">
        <w:t>e-mail</w:t>
      </w:r>
      <w:r w:rsidRPr="00992DCB">
        <w:tab/>
      </w:r>
    </w:p>
    <w:p w14:paraId="54CD4EDC" w14:textId="77777777" w:rsidR="00877BD8" w:rsidRDefault="00877BD8" w:rsidP="00AB2D97">
      <w:pPr>
        <w:pStyle w:val="dle"/>
      </w:pPr>
      <w:r w:rsidRPr="00B432FB">
        <w:t>(dále jen „zhotovitel“)</w:t>
      </w:r>
    </w:p>
    <w:p w14:paraId="635728CF" w14:textId="77777777" w:rsidR="00C700CD" w:rsidRPr="00800779" w:rsidRDefault="00C700CD" w:rsidP="00800779">
      <w:pPr>
        <w:pStyle w:val="odstavec0"/>
      </w:pPr>
      <w:r w:rsidRPr="00800779">
        <w:t>(objednatel a zhotovitel společně též jako „smluvní strany“ a/nebo jednotlivě jako „smluvní strana“)</w:t>
      </w:r>
    </w:p>
    <w:p w14:paraId="21C573B4" w14:textId="77777777" w:rsidR="00426164" w:rsidRPr="00262132" w:rsidRDefault="00426164" w:rsidP="00800779">
      <w:pPr>
        <w:pStyle w:val="odstavec0"/>
        <w:keepLines/>
      </w:pPr>
      <w:r w:rsidRPr="00262132">
        <w:lastRenderedPageBreak/>
        <w:t xml:space="preserve">Smluvní strany uzavírají podle ustanovení § 2586 </w:t>
      </w:r>
      <w:r w:rsidR="000B0723">
        <w:t xml:space="preserve">a </w:t>
      </w:r>
      <w:r w:rsidRPr="00262132">
        <w:t>násl. a § 2631 zákona č. 89/2012 Sb., občanský zákoník</w:t>
      </w:r>
      <w:r w:rsidR="006A1521">
        <w:t>, ve znění pozdějších předpisů</w:t>
      </w:r>
      <w:r w:rsidRPr="00262132">
        <w:t xml:space="preserve"> (dále jen „občanský zákoník“) </w:t>
      </w:r>
      <w:r w:rsidR="009325B5">
        <w:t>a podle ustanovení § 88 a násl. zák</w:t>
      </w:r>
      <w:r w:rsidR="00865C77">
        <w:t>ona</w:t>
      </w:r>
      <w:r w:rsidR="00FA507A">
        <w:t xml:space="preserve"> </w:t>
      </w:r>
      <w:r w:rsidR="009325B5">
        <w:t xml:space="preserve">č. 121/2000 Sb., o právu autorském, o právech souvisejících s právem autorským a o změně některých zákonů, ve znění pozdějších předpisů (dále jen „autorský zákon“) </w:t>
      </w:r>
      <w:r w:rsidRPr="00262132">
        <w:t>tuto sml</w:t>
      </w:r>
      <w:r w:rsidR="00262132">
        <w:t>ouvu o dílo:</w:t>
      </w:r>
    </w:p>
    <w:p w14:paraId="2EF48673" w14:textId="77777777" w:rsidR="003C1F68" w:rsidRPr="00262132" w:rsidRDefault="00262132" w:rsidP="00262132">
      <w:pPr>
        <w:pStyle w:val="lnek-slo"/>
      </w:pPr>
      <w:r w:rsidRPr="00262132">
        <w:t>Čl. II</w:t>
      </w:r>
    </w:p>
    <w:p w14:paraId="75D6BD3F" w14:textId="77777777" w:rsidR="003C1F68" w:rsidRPr="00262132" w:rsidRDefault="003C1F68" w:rsidP="00262132">
      <w:pPr>
        <w:pStyle w:val="lnek-nzev"/>
      </w:pPr>
      <w:r w:rsidRPr="00262132">
        <w:t>Účel a předmět smlouvy</w:t>
      </w:r>
    </w:p>
    <w:p w14:paraId="4A270110" w14:textId="77777777" w:rsidR="003C1F68" w:rsidRPr="00262132" w:rsidRDefault="003C1F68" w:rsidP="00262132">
      <w:pPr>
        <w:pStyle w:val="body"/>
      </w:pPr>
      <w:r w:rsidRPr="00262132">
        <w:t>2.1</w:t>
      </w:r>
      <w:r w:rsidRPr="00262132">
        <w:tab/>
        <w:t xml:space="preserve">Smluvní strany uzavírají tuto smlouvu za účelem spolupráce na </w:t>
      </w:r>
      <w:r w:rsidR="00670CE0" w:rsidRPr="00992DCB">
        <w:fldChar w:fldCharType="begin">
          <w:ffData>
            <w:name w:val="účel"/>
            <w:enabled/>
            <w:calcOnExit w:val="0"/>
            <w:textInput>
              <w:default w:val="tematickém úkolu č. 4212 pro MZe s názvem Statistická šetření ekologického zemědělství (ekologické farmy - bioprodukce, zpracování, odbyt a trh s biopotravinami). Zhotovitel je kontrolním subjektem ve smyslu zák. č. 242/2000 Sb. o ekologickém zemědělství."/>
            </w:textInput>
          </w:ffData>
        </w:fldChar>
      </w:r>
      <w:bookmarkStart w:id="11" w:name="účel"/>
      <w:r w:rsidR="00BB2CC4" w:rsidRPr="00992DCB">
        <w:instrText xml:space="preserve"> FORMTEXT </w:instrText>
      </w:r>
      <w:r w:rsidR="00670CE0" w:rsidRPr="00992DCB">
        <w:fldChar w:fldCharType="separate"/>
      </w:r>
      <w:r w:rsidR="00BB2CC4" w:rsidRPr="00992DCB">
        <w:rPr>
          <w:noProof/>
        </w:rPr>
        <w:t>tematickém úkolu č. 4212 pro MZe s názvem Statistická šetření ekologického zemědělství (ekologické farmy - bioprodukce, zpracování, odbyt a trh s biopotravinami). Zhotovitel je kontrolním subjektem ve smyslu zák. č. 242/2000 Sb. o ekologickém zemědělství.</w:t>
      </w:r>
      <w:r w:rsidR="00670CE0" w:rsidRPr="00992DCB">
        <w:fldChar w:fldCharType="end"/>
      </w:r>
      <w:bookmarkEnd w:id="11"/>
      <w:r w:rsidRPr="00262132">
        <w:t>.</w:t>
      </w:r>
    </w:p>
    <w:p w14:paraId="5560A14C" w14:textId="77777777" w:rsidR="003C1F68" w:rsidRDefault="003C1F68" w:rsidP="00262132">
      <w:pPr>
        <w:pStyle w:val="body"/>
      </w:pPr>
      <w:r>
        <w:t>2.2</w:t>
      </w:r>
      <w:r>
        <w:tab/>
        <w:t>Předmětem této smlouvy o dílo je závazek zhotovitele provést pro objednatele dílo:</w:t>
      </w:r>
    </w:p>
    <w:p w14:paraId="7718BC52" w14:textId="38DB1961" w:rsidR="003C2C33" w:rsidRPr="00992DCB" w:rsidRDefault="003C2C33" w:rsidP="003C2C33">
      <w:pPr>
        <w:pStyle w:val="body"/>
        <w:ind w:firstLine="0"/>
        <w:rPr>
          <w:i/>
        </w:rPr>
      </w:pPr>
      <w:r w:rsidRPr="00992DCB">
        <w:rPr>
          <w:i/>
        </w:rPr>
        <w:t>2.2.1 provést pro objednatele sběr a zpracování dat u 1</w:t>
      </w:r>
      <w:r w:rsidR="00A96F2C" w:rsidRPr="00992DCB">
        <w:rPr>
          <w:i/>
        </w:rPr>
        <w:t xml:space="preserve"> </w:t>
      </w:r>
      <w:r w:rsidRPr="00992DCB">
        <w:rPr>
          <w:i/>
        </w:rPr>
        <w:t>972 (</w:t>
      </w:r>
      <w:r w:rsidR="00992DCB">
        <w:rPr>
          <w:i/>
        </w:rPr>
        <w:t>jeden</w:t>
      </w:r>
      <w:r w:rsidRPr="00992DCB">
        <w:rPr>
          <w:i/>
        </w:rPr>
        <w:t xml:space="preserve">tisícdevětsetsedmdesátdva) ekologických zemědělců registrovaných u zhotovitele jako kontrolního subjektu </w:t>
      </w:r>
      <w:r w:rsidRPr="0035329F">
        <w:rPr>
          <w:i/>
        </w:rPr>
        <w:t xml:space="preserve">a získaná data zapsat do </w:t>
      </w:r>
      <w:r w:rsidR="0093209D" w:rsidRPr="0035329F">
        <w:rPr>
          <w:i/>
        </w:rPr>
        <w:t xml:space="preserve">existujícího </w:t>
      </w:r>
      <w:r w:rsidRPr="0035329F">
        <w:rPr>
          <w:i/>
        </w:rPr>
        <w:t>dotazník</w:t>
      </w:r>
      <w:r w:rsidR="0093209D" w:rsidRPr="0035329F">
        <w:rPr>
          <w:i/>
        </w:rPr>
        <w:t>ového systému.</w:t>
      </w:r>
      <w:r w:rsidR="008205CF" w:rsidRPr="0035329F">
        <w:rPr>
          <w:i/>
        </w:rPr>
        <w:t xml:space="preserve"> O</w:t>
      </w:r>
      <w:r w:rsidR="0093209D" w:rsidRPr="0035329F">
        <w:rPr>
          <w:i/>
        </w:rPr>
        <w:t>bsah</w:t>
      </w:r>
      <w:r w:rsidR="008205CF" w:rsidRPr="0035329F">
        <w:rPr>
          <w:i/>
        </w:rPr>
        <w:t xml:space="preserve"> </w:t>
      </w:r>
      <w:r w:rsidR="0093209D" w:rsidRPr="0035329F">
        <w:rPr>
          <w:i/>
        </w:rPr>
        <w:t xml:space="preserve">elektronického dotazníku </w:t>
      </w:r>
      <w:r w:rsidRPr="0035329F">
        <w:rPr>
          <w:i/>
        </w:rPr>
        <w:t>je uveden v příloze č.1 této smlouvy</w:t>
      </w:r>
      <w:r w:rsidR="0093209D" w:rsidRPr="0035329F">
        <w:rPr>
          <w:i/>
        </w:rPr>
        <w:t>.</w:t>
      </w:r>
      <w:r w:rsidRPr="0035329F">
        <w:rPr>
          <w:i/>
        </w:rPr>
        <w:t xml:space="preserve"> Přihlašovací údaje do systému budou dodány objednatelem.  Příloha č.1 tvoří nedílnou součást smlouvy.</w:t>
      </w:r>
    </w:p>
    <w:p w14:paraId="0AFD7C38" w14:textId="28B310F0" w:rsidR="003C2C33" w:rsidRPr="00992DCB" w:rsidRDefault="003C2C33" w:rsidP="003C2C33">
      <w:pPr>
        <w:pStyle w:val="body"/>
        <w:ind w:firstLine="0"/>
        <w:rPr>
          <w:i/>
        </w:rPr>
      </w:pPr>
      <w:r w:rsidRPr="00992DCB">
        <w:rPr>
          <w:i/>
        </w:rPr>
        <w:t xml:space="preserve">2.2.2 provést pro objednatele sběr a zpracování dat u minimálně </w:t>
      </w:r>
      <w:r w:rsidR="00C4411B" w:rsidRPr="00992DCB">
        <w:rPr>
          <w:i/>
        </w:rPr>
        <w:t>300</w:t>
      </w:r>
      <w:r w:rsidRPr="00992DCB">
        <w:rPr>
          <w:i/>
        </w:rPr>
        <w:t xml:space="preserve"> (</w:t>
      </w:r>
      <w:r w:rsidR="00C4411B" w:rsidRPr="00992DCB">
        <w:rPr>
          <w:i/>
        </w:rPr>
        <w:t>třista</w:t>
      </w:r>
      <w:r w:rsidRPr="00992DCB">
        <w:rPr>
          <w:i/>
        </w:rPr>
        <w:t>) podniků zabývajících se výrobou a distribucí biopotravin registrovaných u zhotovit</w:t>
      </w:r>
      <w:r w:rsidR="008205CF">
        <w:rPr>
          <w:i/>
        </w:rPr>
        <w:t>ele jako kontrolního subjektu a </w:t>
      </w:r>
      <w:r w:rsidRPr="00992DCB">
        <w:rPr>
          <w:i/>
        </w:rPr>
        <w:t xml:space="preserve">získaná data zapsat do dotazníků, jejichž obsahy a vzory jsou uvedeny v přílohách č.2, 3, 4 a 5 této smlouvy. Přílohy č.2, 3, 4 a 5 tvoří nedílnou součást smlouvy. </w:t>
      </w:r>
    </w:p>
    <w:p w14:paraId="39932F82" w14:textId="77777777" w:rsidR="003C2C33" w:rsidRPr="00BD38D6" w:rsidRDefault="003C2C33" w:rsidP="003C2C33">
      <w:pPr>
        <w:pStyle w:val="body"/>
        <w:rPr>
          <w:i/>
        </w:rPr>
      </w:pPr>
      <w:r w:rsidRPr="00992DCB">
        <w:tab/>
      </w:r>
      <w:r w:rsidRPr="00992DCB">
        <w:rPr>
          <w:i/>
        </w:rPr>
        <w:t>(dále jen „dílo“)</w:t>
      </w:r>
    </w:p>
    <w:p w14:paraId="5E926CC9" w14:textId="77777777" w:rsidR="003C1F68" w:rsidRDefault="003C1F68" w:rsidP="00262132">
      <w:pPr>
        <w:pStyle w:val="body"/>
      </w:pPr>
      <w:r>
        <w:t>2.3</w:t>
      </w:r>
      <w:r>
        <w:tab/>
        <w:t>Závazku zhotovitele odpovídá závazek objednatele zaplatit za dílo dále s</w:t>
      </w:r>
      <w:r w:rsidR="00FE760E">
        <w:t>jednanou</w:t>
      </w:r>
      <w:r>
        <w:t xml:space="preserve"> cenu díla.</w:t>
      </w:r>
    </w:p>
    <w:p w14:paraId="32643DB4" w14:textId="77777777" w:rsidR="003C1F68" w:rsidRDefault="00262132" w:rsidP="00262132">
      <w:pPr>
        <w:pStyle w:val="lnek-slo"/>
      </w:pPr>
      <w:r>
        <w:t>Čl. III</w:t>
      </w:r>
    </w:p>
    <w:p w14:paraId="4A9FDE55" w14:textId="77777777" w:rsidR="003C1F68" w:rsidRDefault="003C1F68" w:rsidP="00262132">
      <w:pPr>
        <w:pStyle w:val="lnek-nzev"/>
      </w:pPr>
      <w:r w:rsidRPr="00992DCB">
        <w:t>Doba</w:t>
      </w:r>
      <w:r w:rsidR="00043522" w:rsidRPr="00992DCB">
        <w:t>,</w:t>
      </w:r>
      <w:r w:rsidR="004C7DAF" w:rsidRPr="00992DCB">
        <w:t xml:space="preserve"> </w:t>
      </w:r>
      <w:r w:rsidRPr="00992DCB">
        <w:t>způsob plnění</w:t>
      </w:r>
      <w:r w:rsidR="00043522" w:rsidRPr="00992DCB">
        <w:t xml:space="preserve"> a předání</w:t>
      </w:r>
      <w:r w:rsidRPr="00992DCB">
        <w:t xml:space="preserve"> díla</w:t>
      </w:r>
    </w:p>
    <w:p w14:paraId="722148B4" w14:textId="77777777" w:rsidR="003C1F68" w:rsidRDefault="003C1F68" w:rsidP="00262132">
      <w:pPr>
        <w:pStyle w:val="body"/>
      </w:pPr>
      <w:r>
        <w:t>3.1</w:t>
      </w:r>
      <w:r>
        <w:tab/>
      </w:r>
      <w:r w:rsidR="00426164" w:rsidRPr="00426164">
        <w:t>Zhotovitel se zavazuje na svůj náklad a nebezpečí provést dílo pro objednatele</w:t>
      </w:r>
      <w:r w:rsidR="008C0728">
        <w:t xml:space="preserve">, </w:t>
      </w:r>
      <w:r w:rsidR="008C0728" w:rsidRPr="00992DCB">
        <w:t>tj. dokončit a </w:t>
      </w:r>
      <w:r w:rsidR="00EF0C7B" w:rsidRPr="00992DCB">
        <w:t xml:space="preserve">předat </w:t>
      </w:r>
      <w:r w:rsidR="00426164" w:rsidRPr="00992DCB">
        <w:t xml:space="preserve">dílo </w:t>
      </w:r>
      <w:r w:rsidR="000D12EC" w:rsidRPr="00992DCB">
        <w:t xml:space="preserve">objednateli </w:t>
      </w:r>
      <w:r w:rsidR="00DB36B2" w:rsidRPr="00992DCB">
        <w:t xml:space="preserve">podle odst. 2.2.1 a 2.2.2 čl. II této smlouvy </w:t>
      </w:r>
      <w:r w:rsidR="00426164" w:rsidRPr="00992DCB">
        <w:t xml:space="preserve">nejpozději do </w:t>
      </w:r>
      <w:r w:rsidR="00670CE0" w:rsidRPr="00992DCB">
        <w:fldChar w:fldCharType="begin">
          <w:ffData>
            <w:name w:val="datum_odevzdání"/>
            <w:enabled/>
            <w:calcOnExit w:val="0"/>
            <w:textInput>
              <w:default w:val="7.12.2018"/>
            </w:textInput>
          </w:ffData>
        </w:fldChar>
      </w:r>
      <w:bookmarkStart w:id="12" w:name="datum_odevzdání"/>
      <w:r w:rsidR="00BB2CC4" w:rsidRPr="00992DCB">
        <w:instrText xml:space="preserve"> FORMTEXT </w:instrText>
      </w:r>
      <w:r w:rsidR="00670CE0" w:rsidRPr="00992DCB">
        <w:fldChar w:fldCharType="separate"/>
      </w:r>
      <w:r w:rsidR="00BB2CC4" w:rsidRPr="00992DCB">
        <w:rPr>
          <w:noProof/>
        </w:rPr>
        <w:t>7.12.2018</w:t>
      </w:r>
      <w:r w:rsidR="00670CE0" w:rsidRPr="00992DCB">
        <w:fldChar w:fldCharType="end"/>
      </w:r>
      <w:bookmarkEnd w:id="12"/>
      <w:r w:rsidR="00FE760E" w:rsidRPr="00992DCB">
        <w:t>.</w:t>
      </w:r>
    </w:p>
    <w:p w14:paraId="01EF1BD4" w14:textId="77777777" w:rsidR="00BB2CC4" w:rsidRDefault="00EE5CEF" w:rsidP="00BB2CC4">
      <w:pPr>
        <w:pStyle w:val="body"/>
      </w:pPr>
      <w:r>
        <w:t>3.2</w:t>
      </w:r>
      <w:r>
        <w:tab/>
      </w:r>
      <w:bookmarkStart w:id="13" w:name="_Hlk508181009"/>
      <w:r w:rsidR="00BB2CC4" w:rsidRPr="00992DCB">
        <w:t>Vyplňování dotazníků podle odst. 2.2.1 čl. II této smlouvy bude probíhat v průběhu celého kalendářního roku v rámci běžné kontroly prováděné zhotovitelem jako kontrolním subjektem. Za řádně vyplněný dotazník se považuje ten, který má uvedenou některou z následujících charakteristik: plocha s rostlinnou produkcí (v přechodném období nebo v ekologickém režimu), počet zvířat, množství jejich produktů, uplatnění rostlinné nebo živočišné produkce z předchozího roku. Za řádně vyplněný dotazník se nepovažuje dotazník, kde jsou vyplněny pouze informace v části „info o farmě“. Nově vyplněné dotazníky bude zhotovitel zapisovat do databáze průběžně, nejpozději však 1 (jeden) měsíc od data provedení kontroly a sběru dat u konkrétního zemědělce. Průběžné vkládání údajů do databáze je nutné vzhledem k potřebě provedení kontroly úplnosti a správnosti dat ze strany objednatele. Zhotovitel se zavazuje do 31.8. 2018 odevzdat a zapsat do databáze minimálně 90</w:t>
      </w:r>
      <w:r w:rsidR="00F4513A" w:rsidRPr="00992DCB">
        <w:t>0</w:t>
      </w:r>
      <w:r w:rsidR="00BB2CC4" w:rsidRPr="00992DCB">
        <w:t xml:space="preserve"> </w:t>
      </w:r>
      <w:r w:rsidR="00992DCB">
        <w:t xml:space="preserve">(devětset) </w:t>
      </w:r>
      <w:r w:rsidR="00BB2CC4" w:rsidRPr="00992DCB">
        <w:t>řádně vyplněných dotazníků dle odst. 2.2</w:t>
      </w:r>
      <w:r w:rsidR="00992DCB">
        <w:t>.1</w:t>
      </w:r>
      <w:r w:rsidR="00BB2CC4" w:rsidRPr="00992DCB">
        <w:t xml:space="preserve"> čl. II této smlouvy.</w:t>
      </w:r>
      <w:bookmarkEnd w:id="13"/>
    </w:p>
    <w:p w14:paraId="4D0B4000" w14:textId="2DBBF50B" w:rsidR="00EE5CEF" w:rsidRDefault="00BB2CC4" w:rsidP="00262132">
      <w:pPr>
        <w:pStyle w:val="body"/>
        <w:rPr>
          <w:rFonts w:cs="Arial"/>
        </w:rPr>
      </w:pPr>
      <w:r>
        <w:t>3.</w:t>
      </w:r>
      <w:r w:rsidR="00EF6888">
        <w:t>3</w:t>
      </w:r>
      <w:r>
        <w:tab/>
      </w:r>
      <w:r w:rsidR="00EE5CEF" w:rsidRPr="00EE5CEF">
        <w:t>Zhotovitel se zavazuje dílo provést s odbornou péčí, podle pokynů objednatele, které jsou pro zhotovitele závazné</w:t>
      </w:r>
      <w:r w:rsidR="00280E35">
        <w:t>,</w:t>
      </w:r>
      <w:r w:rsidR="00EE5CEF" w:rsidRPr="00EE5CEF">
        <w:t xml:space="preserve"> a za podmínek sjednaných touto smlouvou. </w:t>
      </w:r>
      <w:r w:rsidR="005C082D" w:rsidRPr="005C082D">
        <w:t>Zhotovitel není oprávněn pověřit provedením díla jinou osobu.</w:t>
      </w:r>
      <w:r w:rsidR="005C082D">
        <w:t xml:space="preserve"> </w:t>
      </w:r>
      <w:r w:rsidR="00EE5CEF" w:rsidRPr="00332956">
        <w:rPr>
          <w:rFonts w:cs="Arial"/>
        </w:rPr>
        <w:t>Zhotovitel je povinen obstarat si v</w:t>
      </w:r>
      <w:r w:rsidR="00280E35">
        <w:rPr>
          <w:rFonts w:cs="Arial"/>
        </w:rPr>
        <w:t>še potřebné pro provedení díla.</w:t>
      </w:r>
    </w:p>
    <w:p w14:paraId="43A30B61" w14:textId="77777777" w:rsidR="003C1F68" w:rsidRPr="00EF6888" w:rsidRDefault="00496046" w:rsidP="00EF6888">
      <w:pPr>
        <w:pStyle w:val="body"/>
      </w:pPr>
      <w:r>
        <w:rPr>
          <w:rFonts w:cs="Arial"/>
        </w:rPr>
        <w:t>3.</w:t>
      </w:r>
      <w:r w:rsidR="00EF6888">
        <w:rPr>
          <w:rFonts w:cs="Arial"/>
        </w:rPr>
        <w:t>4</w:t>
      </w:r>
      <w:r>
        <w:rPr>
          <w:rFonts w:cs="Arial"/>
        </w:rPr>
        <w:tab/>
      </w:r>
      <w:r>
        <w:t xml:space="preserve">Objednatel je oprávněn dílo v průběhu jeho provádění kontrolovat prostřednictvím pověřeného pracovníka. Zjistí-li objednatel, že zhotovitel neprovádí dílo v souladu s touto smlouvou, je objednatel oprávněn požadovat od zhotovitele nápravy chyb v objednatelem určené přiměřené </w:t>
      </w:r>
      <w:r w:rsidRPr="004D213A">
        <w:t>lhůtě. Jestliže zhotovitel tak neučiní, je objednatel oprávněn odstoupit od smlouvy.</w:t>
      </w:r>
    </w:p>
    <w:p w14:paraId="60F86EBD" w14:textId="77777777" w:rsidR="00496046" w:rsidRDefault="001A6E57" w:rsidP="00C3171A">
      <w:pPr>
        <w:pStyle w:val="body"/>
      </w:pPr>
      <w:r w:rsidRPr="00B432FB">
        <w:t>3.</w:t>
      </w:r>
      <w:r w:rsidR="00C3171A">
        <w:t>5</w:t>
      </w:r>
      <w:r w:rsidRPr="00B432FB">
        <w:tab/>
      </w:r>
      <w:r w:rsidR="00BB2CC4" w:rsidRPr="008A6F16">
        <w:t xml:space="preserve">Dílo bude předáno na pracovišti objednatele na adrese </w:t>
      </w:r>
      <w:r w:rsidR="00B93D86" w:rsidRPr="004D213A">
        <w:fldChar w:fldCharType="begin">
          <w:ffData>
            <w:name w:val="Rozevírací1"/>
            <w:enabled/>
            <w:calcOnExit w:val="0"/>
            <w:ddList>
              <w:listEntry w:val="Kotlářská 902/53, 602 00 Brno"/>
              <w:listEntry w:val="Slezská 100/7, 120 00 Praha 2"/>
              <w:listEntry w:val="Mánesova 1453/75, 120 00 Praha 2"/>
            </w:ddList>
          </w:ffData>
        </w:fldChar>
      </w:r>
      <w:r w:rsidR="00B93D86" w:rsidRPr="004D213A">
        <w:instrText xml:space="preserve"> FORMDROPDOWN </w:instrText>
      </w:r>
      <w:r w:rsidR="00BB62DD">
        <w:fldChar w:fldCharType="separate"/>
      </w:r>
      <w:r w:rsidR="00B93D86" w:rsidRPr="004D213A">
        <w:fldChar w:fldCharType="end"/>
      </w:r>
      <w:r w:rsidR="00BB2CC4" w:rsidRPr="004D213A">
        <w:t xml:space="preserve"> k</w:t>
      </w:r>
      <w:r w:rsidR="00BB2CC4" w:rsidRPr="008A6F16">
        <w:t> rukám pověřeného pracovníka objednatele písemně v elektronické i listinné formě. Zhotovitel současně vypracuje předávací – akceptační protokol</w:t>
      </w:r>
      <w:r w:rsidR="00BB2CC4">
        <w:t xml:space="preserve">y zvlášť pro plnění díla dle </w:t>
      </w:r>
      <w:r w:rsidR="00BB2CC4" w:rsidRPr="004D213A">
        <w:t>odst. 2.2.1 čl. II této smlouvy a zvlášť pro plnění díla dle odst. 2.2.2 čl. II této smlouvy,</w:t>
      </w:r>
      <w:r w:rsidR="00BB2CC4" w:rsidRPr="008A6F16">
        <w:t xml:space="preserve"> kter</w:t>
      </w:r>
      <w:r w:rsidR="00BB2CC4">
        <w:t>é</w:t>
      </w:r>
      <w:r w:rsidR="00BB2CC4" w:rsidRPr="008A6F16">
        <w:t xml:space="preserve"> doručí písemně v listinné formě </w:t>
      </w:r>
      <w:r w:rsidR="00BB2CC4" w:rsidRPr="008A6F16">
        <w:lastRenderedPageBreak/>
        <w:t xml:space="preserve">pověřenému pracovníkovi objednatele </w:t>
      </w:r>
      <w:r w:rsidR="00BB2CC4" w:rsidRPr="00B432FB">
        <w:t xml:space="preserve">spolu s dílem. </w:t>
      </w:r>
      <w:r w:rsidR="00BB2CC4" w:rsidRPr="004D213A">
        <w:t>Vzor předávacího – akceptačního protokolu tvoří nedílnou přílohu č. 6 této smlouvy.</w:t>
      </w:r>
    </w:p>
    <w:p w14:paraId="35BD3515" w14:textId="77777777" w:rsidR="00C3171A" w:rsidRPr="00C3171A" w:rsidRDefault="00C3171A" w:rsidP="00C3171A">
      <w:pPr>
        <w:pStyle w:val="body"/>
      </w:pPr>
      <w:r>
        <w:t>3.6</w:t>
      </w:r>
      <w:r>
        <w:tab/>
        <w:t>Dílo vzniklé na základě plnění této smlouvy bude po jeho předání podléhat akceptačnímu řízení ze strany objednatele.</w:t>
      </w:r>
    </w:p>
    <w:p w14:paraId="36AA3A1A" w14:textId="77777777" w:rsidR="007879D3" w:rsidRDefault="001A6E57" w:rsidP="00520686">
      <w:pPr>
        <w:pStyle w:val="body"/>
      </w:pPr>
      <w:r w:rsidRPr="00B432FB">
        <w:t>3.</w:t>
      </w:r>
      <w:r w:rsidR="00BB2CC4">
        <w:t>7</w:t>
      </w:r>
      <w:r w:rsidRPr="00B432FB">
        <w:tab/>
        <w:t>Objednatel nejpo</w:t>
      </w:r>
      <w:r w:rsidR="005B4694" w:rsidRPr="00B432FB">
        <w:t xml:space="preserve">zději do </w:t>
      </w:r>
      <w:r w:rsidR="00B93D86">
        <w:fldChar w:fldCharType="begin">
          <w:ffData>
            <w:name w:val=""/>
            <w:enabled/>
            <w:calcOnExit w:val="0"/>
            <w:textInput>
              <w:default w:val="5"/>
            </w:textInput>
          </w:ffData>
        </w:fldChar>
      </w:r>
      <w:r w:rsidR="00B93D86">
        <w:instrText xml:space="preserve"> FORMTEXT </w:instrText>
      </w:r>
      <w:r w:rsidR="00B93D86">
        <w:fldChar w:fldCharType="separate"/>
      </w:r>
      <w:r w:rsidR="00C3171A">
        <w:rPr>
          <w:noProof/>
        </w:rPr>
        <w:t>5</w:t>
      </w:r>
      <w:r w:rsidR="00B93D86">
        <w:rPr>
          <w:noProof/>
        </w:rPr>
        <w:fldChar w:fldCharType="end"/>
      </w:r>
      <w:r w:rsidR="00520686" w:rsidRPr="00B432FB">
        <w:t xml:space="preserve"> (</w:t>
      </w:r>
      <w:r w:rsidR="00B93D86">
        <w:fldChar w:fldCharType="begin">
          <w:ffData>
            <w:name w:val=""/>
            <w:enabled/>
            <w:calcOnExit w:val="0"/>
            <w:textInput>
              <w:default w:val="pěti"/>
            </w:textInput>
          </w:ffData>
        </w:fldChar>
      </w:r>
      <w:r w:rsidR="00B93D86">
        <w:instrText xml:space="preserve"> FORMTEXT </w:instrText>
      </w:r>
      <w:r w:rsidR="00B93D86">
        <w:fldChar w:fldCharType="separate"/>
      </w:r>
      <w:r w:rsidR="00C3171A">
        <w:rPr>
          <w:noProof/>
        </w:rPr>
        <w:t>pěti</w:t>
      </w:r>
      <w:r w:rsidR="00B93D86">
        <w:rPr>
          <w:noProof/>
        </w:rPr>
        <w:fldChar w:fldCharType="end"/>
      </w:r>
      <w:r w:rsidR="00520686" w:rsidRPr="00B432FB">
        <w:t xml:space="preserve">) </w:t>
      </w:r>
      <w:r w:rsidRPr="00B432FB">
        <w:t xml:space="preserve">pracovních dnů po předání díla provede </w:t>
      </w:r>
      <w:r w:rsidRPr="004D213A">
        <w:t>akceptační řízení</w:t>
      </w:r>
      <w:r w:rsidR="00C3171A" w:rsidRPr="004D213A">
        <w:t xml:space="preserve"> zvlášť pro plnění díla dle odst. 2.2.1 čl. II této smlouvy a zvlášť pro plnění díla dle odst. 2.2.2 čl. II této smlouvy</w:t>
      </w:r>
      <w:r w:rsidR="009622C9" w:rsidRPr="004D213A">
        <w:t>.</w:t>
      </w:r>
      <w:r w:rsidR="00C3171A">
        <w:t xml:space="preserve"> </w:t>
      </w:r>
      <w:r w:rsidRPr="00B432FB">
        <w:t>Předmětem akceptačního řízení bude ověření, zda dílo odpovídá požadavkům objednatele dle této smlouvy</w:t>
      </w:r>
      <w:r w:rsidR="009622C9" w:rsidRPr="00B432FB">
        <w:t xml:space="preserve"> a jeho výsledkem bude jeden z </w:t>
      </w:r>
      <w:r w:rsidR="002B5931" w:rsidRPr="00B432FB">
        <w:t xml:space="preserve">následujících závěrů, který </w:t>
      </w:r>
      <w:r w:rsidR="002B5931" w:rsidRPr="00B04816">
        <w:t>objednatel uvede</w:t>
      </w:r>
      <w:r w:rsidR="009622C9" w:rsidRPr="00B04816">
        <w:t xml:space="preserve"> na </w:t>
      </w:r>
      <w:r w:rsidR="00A905B0" w:rsidRPr="00B04816">
        <w:t xml:space="preserve">předávacím - </w:t>
      </w:r>
      <w:r w:rsidR="009622C9" w:rsidRPr="00B04816">
        <w:t>akceptačním protokolu</w:t>
      </w:r>
      <w:r w:rsidR="00204C4C" w:rsidRPr="00B04816">
        <w:t xml:space="preserve"> vypracovaném zhotovitelem</w:t>
      </w:r>
      <w:r w:rsidR="009622C9" w:rsidRPr="00B04816">
        <w:t>:</w:t>
      </w:r>
    </w:p>
    <w:p w14:paraId="3B83B842" w14:textId="77777777" w:rsidR="00C3171A" w:rsidRPr="00B432FB" w:rsidRDefault="00C3171A" w:rsidP="00520686">
      <w:pPr>
        <w:pStyle w:val="body"/>
      </w:pPr>
    </w:p>
    <w:p w14:paraId="47409A63" w14:textId="77777777" w:rsidR="001A6E57" w:rsidRPr="00B432FB" w:rsidRDefault="00C3111C" w:rsidP="00800779">
      <w:pPr>
        <w:pStyle w:val="bod111"/>
      </w:pPr>
      <w:bookmarkStart w:id="14" w:name="_Ref361130763"/>
      <w:r w:rsidRPr="00B432FB">
        <w:t>3.</w:t>
      </w:r>
      <w:r w:rsidR="00BB2CC4">
        <w:t>7</w:t>
      </w:r>
      <w:r w:rsidRPr="00B432FB">
        <w:t>.1</w:t>
      </w:r>
      <w:r w:rsidR="00800779" w:rsidRPr="00B432FB">
        <w:tab/>
      </w:r>
      <w:r w:rsidR="001A6E57" w:rsidRPr="00B432FB">
        <w:t>„</w:t>
      </w:r>
      <w:r w:rsidR="001A6E57" w:rsidRPr="00B432FB">
        <w:rPr>
          <w:u w:val="single"/>
        </w:rPr>
        <w:t>Akceptováno bez výhrad</w:t>
      </w:r>
      <w:r w:rsidR="001A6E57" w:rsidRPr="00B432FB">
        <w:t xml:space="preserve">“ – </w:t>
      </w:r>
      <w:r w:rsidR="005570C2" w:rsidRPr="00B432FB">
        <w:t>dílo</w:t>
      </w:r>
      <w:r w:rsidR="001A6E57" w:rsidRPr="00B432FB">
        <w:t xml:space="preserve"> zcela odpovídá </w:t>
      </w:r>
      <w:r w:rsidR="009D1B53" w:rsidRPr="00B432FB">
        <w:t xml:space="preserve">požadavkům </w:t>
      </w:r>
      <w:r w:rsidR="000A362F" w:rsidRPr="00B432FB">
        <w:t>objednatele</w:t>
      </w:r>
      <w:bookmarkEnd w:id="14"/>
      <w:r w:rsidR="00073957" w:rsidRPr="00B432FB">
        <w:t xml:space="preserve"> a je považováno za dokončené;</w:t>
      </w:r>
    </w:p>
    <w:p w14:paraId="146F9CB6" w14:textId="77777777" w:rsidR="001A6E57" w:rsidRPr="00B432FB" w:rsidRDefault="00800779" w:rsidP="00800779">
      <w:pPr>
        <w:pStyle w:val="bod111"/>
      </w:pPr>
      <w:r w:rsidRPr="00B432FB">
        <w:t>3.</w:t>
      </w:r>
      <w:r w:rsidR="00BB2CC4">
        <w:t>7</w:t>
      </w:r>
      <w:r w:rsidRPr="00B432FB">
        <w:t>.2</w:t>
      </w:r>
      <w:r w:rsidRPr="00B432FB">
        <w:tab/>
      </w:r>
      <w:r w:rsidR="001A6E57" w:rsidRPr="00B432FB">
        <w:t>„</w:t>
      </w:r>
      <w:r w:rsidR="001A6E57" w:rsidRPr="00B432FB">
        <w:rPr>
          <w:u w:val="single"/>
        </w:rPr>
        <w:t>Akceptováno</w:t>
      </w:r>
      <w:r w:rsidR="00B14533" w:rsidRPr="00B432FB">
        <w:rPr>
          <w:u w:val="single"/>
        </w:rPr>
        <w:t xml:space="preserve"> částečně,</w:t>
      </w:r>
      <w:r w:rsidR="001A6E57" w:rsidRPr="00B432FB">
        <w:rPr>
          <w:u w:val="single"/>
        </w:rPr>
        <w:t xml:space="preserve"> s výhradami</w:t>
      </w:r>
      <w:r w:rsidR="001A6E57" w:rsidRPr="00B432FB">
        <w:t>“ – při plnění neb</w:t>
      </w:r>
      <w:r w:rsidR="000A362F" w:rsidRPr="00B432FB">
        <w:t>yly naplněny všechny požadavky objednatele</w:t>
      </w:r>
      <w:r w:rsidR="001A6E57" w:rsidRPr="00B432FB">
        <w:t xml:space="preserve">. Nesplněné požadavky budou uvedeny na akceptačním protokolu. </w:t>
      </w:r>
      <w:r w:rsidR="00B14533" w:rsidRPr="00B432FB">
        <w:t xml:space="preserve">Dílo </w:t>
      </w:r>
      <w:r w:rsidR="001A6E57" w:rsidRPr="00B432FB">
        <w:t xml:space="preserve">v tomto případě není považováno za </w:t>
      </w:r>
      <w:r w:rsidR="00C917A6" w:rsidRPr="00B432FB">
        <w:t>dokončené</w:t>
      </w:r>
      <w:r w:rsidR="001A6E57" w:rsidRPr="00B432FB">
        <w:t xml:space="preserve"> a </w:t>
      </w:r>
      <w:r w:rsidR="000A362F" w:rsidRPr="00B432FB">
        <w:t>zhotovitel</w:t>
      </w:r>
      <w:r w:rsidR="001A6E57" w:rsidRPr="00B432FB">
        <w:t xml:space="preserve"> se zavazuje nedostatky uvedené v akceptačním protokolu odstranit nejpozději do </w:t>
      </w:r>
      <w:r w:rsidR="00670CE0">
        <w:fldChar w:fldCharType="begin">
          <w:ffData>
            <w:name w:val=""/>
            <w:enabled/>
            <w:calcOnExit w:val="0"/>
            <w:textInput>
              <w:default w:val="5"/>
            </w:textInput>
          </w:ffData>
        </w:fldChar>
      </w:r>
      <w:r w:rsidR="00C3171A">
        <w:instrText xml:space="preserve"> FORMTEXT </w:instrText>
      </w:r>
      <w:r w:rsidR="00670CE0">
        <w:fldChar w:fldCharType="separate"/>
      </w:r>
      <w:r w:rsidR="00C3171A">
        <w:rPr>
          <w:noProof/>
        </w:rPr>
        <w:t>5</w:t>
      </w:r>
      <w:r w:rsidR="00670CE0">
        <w:fldChar w:fldCharType="end"/>
      </w:r>
      <w:r w:rsidR="001A6E57" w:rsidRPr="00B432FB">
        <w:t xml:space="preserve"> </w:t>
      </w:r>
      <w:r w:rsidR="00520686" w:rsidRPr="00B432FB">
        <w:t>(</w:t>
      </w:r>
      <w:r w:rsidR="00670CE0">
        <w:fldChar w:fldCharType="begin">
          <w:ffData>
            <w:name w:val=""/>
            <w:enabled/>
            <w:calcOnExit w:val="0"/>
            <w:textInput>
              <w:default w:val="pěti"/>
            </w:textInput>
          </w:ffData>
        </w:fldChar>
      </w:r>
      <w:r w:rsidR="00C3171A">
        <w:instrText xml:space="preserve"> FORMTEXT </w:instrText>
      </w:r>
      <w:r w:rsidR="00670CE0">
        <w:fldChar w:fldCharType="separate"/>
      </w:r>
      <w:r w:rsidR="00C3171A">
        <w:rPr>
          <w:noProof/>
        </w:rPr>
        <w:t>pěti</w:t>
      </w:r>
      <w:r w:rsidR="00670CE0">
        <w:fldChar w:fldCharType="end"/>
      </w:r>
      <w:r w:rsidR="00520686" w:rsidRPr="00B432FB">
        <w:t xml:space="preserve">) </w:t>
      </w:r>
      <w:r w:rsidR="001A6E57" w:rsidRPr="00B432FB">
        <w:t>pracovních dnů, případně v termínu, na kterém se smluvní strany dohodnou</w:t>
      </w:r>
      <w:r w:rsidR="000D1598" w:rsidRPr="00B432FB">
        <w:t>,</w:t>
      </w:r>
      <w:r w:rsidR="001A6E57" w:rsidRPr="00B432FB">
        <w:t xml:space="preserve"> bude-li shora uvedený termín zjevně nepřiměřený.</w:t>
      </w:r>
      <w:r w:rsidR="000D4808" w:rsidRPr="00B432FB">
        <w:t xml:space="preserve"> Ustanovení odst. 3.</w:t>
      </w:r>
      <w:r w:rsidR="00C3171A">
        <w:t>7</w:t>
      </w:r>
      <w:r w:rsidR="000D4808" w:rsidRPr="00B432FB">
        <w:t xml:space="preserve"> </w:t>
      </w:r>
      <w:r w:rsidR="00520686" w:rsidRPr="00B432FB">
        <w:t xml:space="preserve">tohoto článku </w:t>
      </w:r>
      <w:r w:rsidR="000D4808" w:rsidRPr="00B432FB">
        <w:t>se použije přiměřeně s ohledem na množství či závažnost vytýkaných nedostatků.</w:t>
      </w:r>
      <w:r w:rsidR="00C6707F" w:rsidRPr="00B432FB">
        <w:t xml:space="preserve"> Nedojde-li ve shora uvedeném termínu k odstranění uvedených nedostatků díla, je objednatel oprávněn od smlouvy odstoupit</w:t>
      </w:r>
      <w:r w:rsidR="00AD02F3" w:rsidRPr="00B432FB">
        <w:t>;</w:t>
      </w:r>
    </w:p>
    <w:p w14:paraId="18DBB64E" w14:textId="65496172" w:rsidR="00F5422C" w:rsidRPr="00E06804" w:rsidRDefault="00C3111C" w:rsidP="00800779">
      <w:pPr>
        <w:pStyle w:val="bod111"/>
      </w:pPr>
      <w:r w:rsidRPr="00B432FB">
        <w:t>3.</w:t>
      </w:r>
      <w:r w:rsidR="00BB2CC4">
        <w:t>7</w:t>
      </w:r>
      <w:r w:rsidRPr="00B432FB">
        <w:t>.3</w:t>
      </w:r>
      <w:r w:rsidR="00800779" w:rsidRPr="00B432FB">
        <w:tab/>
      </w:r>
      <w:r w:rsidR="001A6E57" w:rsidRPr="00B432FB">
        <w:t>„</w:t>
      </w:r>
      <w:r w:rsidR="001A6E57" w:rsidRPr="00B432FB">
        <w:rPr>
          <w:u w:val="single"/>
        </w:rPr>
        <w:t>Neakceptováno</w:t>
      </w:r>
      <w:r w:rsidR="001A6E57" w:rsidRPr="00B432FB">
        <w:t xml:space="preserve">“ – poskytnuté </w:t>
      </w:r>
      <w:r w:rsidR="00B14533" w:rsidRPr="00B432FB">
        <w:t>dílo</w:t>
      </w:r>
      <w:r w:rsidR="001A6E57" w:rsidRPr="00B432FB">
        <w:t xml:space="preserve"> je zcela nedostatečné a v celém rozsahu</w:t>
      </w:r>
      <w:r w:rsidR="001A6E57" w:rsidRPr="00B14533">
        <w:t xml:space="preserve"> neodpovídá požadavkům </w:t>
      </w:r>
      <w:r w:rsidR="00B01C12">
        <w:t>objednatele</w:t>
      </w:r>
      <w:r w:rsidR="001A6E57" w:rsidRPr="00E06804">
        <w:t xml:space="preserve">. Nejzásadnější nedostatky/vady budou uvedeny v akceptačním protokolu. </w:t>
      </w:r>
      <w:r w:rsidR="00C917A6">
        <w:t>Dílo</w:t>
      </w:r>
      <w:r w:rsidR="001A6E57" w:rsidRPr="00E06804">
        <w:t xml:space="preserve"> v tomto případě není považováno za </w:t>
      </w:r>
      <w:r w:rsidR="00C917A6">
        <w:t xml:space="preserve">dokončené </w:t>
      </w:r>
      <w:r w:rsidR="001A6E57" w:rsidRPr="00E06804">
        <w:t xml:space="preserve">a </w:t>
      </w:r>
      <w:r w:rsidR="00E06804">
        <w:t xml:space="preserve">objednatel je v takovém případě oprávněn od smlouvy odstoupit či zavázat zhotovitele </w:t>
      </w:r>
      <w:r w:rsidR="00B01C12">
        <w:t>dílo</w:t>
      </w:r>
      <w:r w:rsidR="001A6E57" w:rsidRPr="00E06804">
        <w:t xml:space="preserve"> přepracovat</w:t>
      </w:r>
      <w:r w:rsidR="00C917A6">
        <w:t>, a to</w:t>
      </w:r>
      <w:r w:rsidR="001A6E57" w:rsidRPr="00E06804">
        <w:t xml:space="preserve"> nejpozději do termínu stanovené</w:t>
      </w:r>
      <w:r w:rsidR="00E2728C">
        <w:t>mu</w:t>
      </w:r>
      <w:r w:rsidR="001A6E57" w:rsidRPr="00E06804">
        <w:t xml:space="preserve"> </w:t>
      </w:r>
      <w:r w:rsidR="00B01C12">
        <w:t>objednatelem</w:t>
      </w:r>
      <w:r w:rsidR="001A6E57" w:rsidRPr="00E06804">
        <w:t xml:space="preserve"> v akceptačním protokolu.</w:t>
      </w:r>
      <w:r w:rsidR="000D4808">
        <w:t xml:space="preserve"> Ustanovení odst. 3.</w:t>
      </w:r>
      <w:r w:rsidR="004D213A">
        <w:t>7</w:t>
      </w:r>
      <w:r w:rsidR="000D4808">
        <w:t xml:space="preserve"> </w:t>
      </w:r>
      <w:r w:rsidR="00520686">
        <w:t xml:space="preserve">tohoto článku </w:t>
      </w:r>
      <w:r w:rsidR="000D4808">
        <w:t>se použije obdobně.</w:t>
      </w:r>
      <w:r w:rsidR="001A6E57" w:rsidRPr="00E06804">
        <w:t xml:space="preserve"> </w:t>
      </w:r>
      <w:r w:rsidR="00C6707F">
        <w:t>Nedojde-li ve shora uvedeném termínu k přepracování díla ve smyslu řádného a bezvýhradného plnění, je objednatel oprávněn od smlouvy odstoupit.</w:t>
      </w:r>
    </w:p>
    <w:p w14:paraId="3FED8D0D" w14:textId="77777777" w:rsidR="001A6E57" w:rsidRPr="00800779" w:rsidRDefault="00F5422C" w:rsidP="00800779">
      <w:pPr>
        <w:pStyle w:val="body"/>
      </w:pPr>
      <w:r w:rsidRPr="00800779">
        <w:t>3.</w:t>
      </w:r>
      <w:r w:rsidR="00BB2CC4">
        <w:t>8</w:t>
      </w:r>
      <w:r w:rsidRPr="00800779">
        <w:tab/>
      </w:r>
      <w:r w:rsidR="0007551B" w:rsidRPr="00800779">
        <w:t>Potvrzením</w:t>
      </w:r>
      <w:r w:rsidR="00635D6D" w:rsidRPr="00800779">
        <w:t xml:space="preserve"> a</w:t>
      </w:r>
      <w:r w:rsidR="00895E36" w:rsidRPr="00800779">
        <w:t xml:space="preserve">kceptačního protokolu </w:t>
      </w:r>
      <w:r w:rsidR="00782D04" w:rsidRPr="00800779">
        <w:t xml:space="preserve">objednatelem </w:t>
      </w:r>
      <w:r w:rsidR="00895E36" w:rsidRPr="00800779">
        <w:t>se závěrem</w:t>
      </w:r>
      <w:r w:rsidR="00635D6D" w:rsidRPr="00800779">
        <w:t xml:space="preserve"> „Akceptováno bez výhrad“ se dílo považuje za dokončené</w:t>
      </w:r>
      <w:r w:rsidR="008E6E2F" w:rsidRPr="00800779">
        <w:t xml:space="preserve"> k okamžiku jeho předání. </w:t>
      </w:r>
      <w:r w:rsidR="00DD02A2" w:rsidRPr="00800779">
        <w:t>V případě p</w:t>
      </w:r>
      <w:r w:rsidR="00024A66" w:rsidRPr="00800779">
        <w:t>otvrzení</w:t>
      </w:r>
      <w:r w:rsidR="00DC628B" w:rsidRPr="00800779">
        <w:t xml:space="preserve"> akceptačního protokolu </w:t>
      </w:r>
      <w:r w:rsidR="00DD02A2" w:rsidRPr="00800779">
        <w:t xml:space="preserve">objednatelem </w:t>
      </w:r>
      <w:r w:rsidR="00DC628B" w:rsidRPr="00800779">
        <w:t>se závěrem „Akceptováno částečně, s výhradami“ či „Neakceptováno</w:t>
      </w:r>
      <w:r w:rsidR="00C917A6" w:rsidRPr="00800779">
        <w:t>“</w:t>
      </w:r>
      <w:r w:rsidR="0007551B" w:rsidRPr="00800779">
        <w:t>,</w:t>
      </w:r>
      <w:r w:rsidR="00DC628B" w:rsidRPr="00800779">
        <w:t xml:space="preserve"> k</w:t>
      </w:r>
      <w:r w:rsidR="0007551B" w:rsidRPr="00800779">
        <w:t>dy bylo dílo vráceno k</w:t>
      </w:r>
      <w:r w:rsidR="00DD02A2" w:rsidRPr="00800779">
        <w:t xml:space="preserve"> odstranění nedostatků nebo k </w:t>
      </w:r>
      <w:r w:rsidR="00DC628B" w:rsidRPr="00800779">
        <w:t>přepracování</w:t>
      </w:r>
      <w:r w:rsidR="00C917A6" w:rsidRPr="00800779">
        <w:t xml:space="preserve">, se dílo považuje za </w:t>
      </w:r>
      <w:r w:rsidR="00DC628B" w:rsidRPr="00800779">
        <w:t xml:space="preserve">dokončené </w:t>
      </w:r>
      <w:r w:rsidR="00F85751" w:rsidRPr="00800779">
        <w:t xml:space="preserve">až </w:t>
      </w:r>
      <w:r w:rsidR="00DC628B" w:rsidRPr="00800779">
        <w:t xml:space="preserve">k okamžiku předání </w:t>
      </w:r>
      <w:r w:rsidR="00C917A6" w:rsidRPr="00800779">
        <w:t xml:space="preserve">takového </w:t>
      </w:r>
      <w:r w:rsidR="00DC628B" w:rsidRPr="00800779">
        <w:t>díla</w:t>
      </w:r>
      <w:r w:rsidR="00DD02A2" w:rsidRPr="00800779">
        <w:t xml:space="preserve"> s následným akceptačním závěrem „Akceptováno bez výhrad“</w:t>
      </w:r>
      <w:r w:rsidR="00800779">
        <w:t>.</w:t>
      </w:r>
    </w:p>
    <w:p w14:paraId="174906D7" w14:textId="77777777" w:rsidR="003C1F68" w:rsidRDefault="003C1F68" w:rsidP="00C3111C">
      <w:pPr>
        <w:pStyle w:val="body"/>
      </w:pPr>
      <w:r>
        <w:t>3.</w:t>
      </w:r>
      <w:r w:rsidR="00BB2CC4">
        <w:t>9</w:t>
      </w:r>
      <w:r>
        <w:tab/>
        <w:t xml:space="preserve">Vlastnické právo k dílu a nebezpečí škody na něm přejde na objednatele dnem </w:t>
      </w:r>
      <w:r w:rsidR="00D93275">
        <w:t>provedení</w:t>
      </w:r>
      <w:r w:rsidR="0007551B">
        <w:t xml:space="preserve"> </w:t>
      </w:r>
      <w:r>
        <w:t>díla.</w:t>
      </w:r>
    </w:p>
    <w:p w14:paraId="679814C9" w14:textId="77777777" w:rsidR="003C1F68" w:rsidRDefault="00280E35" w:rsidP="00262132">
      <w:pPr>
        <w:pStyle w:val="lnek-slo"/>
      </w:pPr>
      <w:r>
        <w:t>Čl. IV</w:t>
      </w:r>
    </w:p>
    <w:p w14:paraId="50624314" w14:textId="77777777" w:rsidR="003C1F68" w:rsidRDefault="003C1F68" w:rsidP="00262132">
      <w:pPr>
        <w:pStyle w:val="lnek-nzev"/>
      </w:pPr>
      <w:r>
        <w:t>Cena díla a platební podmínky</w:t>
      </w:r>
    </w:p>
    <w:p w14:paraId="64B42ADC" w14:textId="77777777" w:rsidR="003C2C33" w:rsidRDefault="003C1F68" w:rsidP="003C2C33">
      <w:pPr>
        <w:pStyle w:val="body"/>
      </w:pPr>
      <w:r w:rsidRPr="004279E4">
        <w:t>4.1</w:t>
      </w:r>
      <w:r w:rsidRPr="004279E4">
        <w:tab/>
      </w:r>
      <w:r w:rsidR="003C2C33" w:rsidRPr="004279E4">
        <w:t>Cena díla se sjednává</w:t>
      </w:r>
      <w:r w:rsidR="003C2C33">
        <w:t>:</w:t>
      </w:r>
    </w:p>
    <w:p w14:paraId="6EDD1688" w14:textId="77777777" w:rsidR="003C2C33" w:rsidRPr="004D213A" w:rsidRDefault="003C2C33" w:rsidP="003C2C33">
      <w:pPr>
        <w:pStyle w:val="body"/>
        <w:ind w:firstLine="0"/>
      </w:pPr>
      <w:r w:rsidRPr="004D213A">
        <w:t xml:space="preserve">4.1.1 Pro plnění díla podle odst. 2.2.1 čl. II této smlouvy se sjednává ve výši  </w:t>
      </w:r>
      <w:r w:rsidR="00670CE0" w:rsidRPr="004D213A">
        <w:fldChar w:fldCharType="begin">
          <w:ffData>
            <w:name w:val="cena_díla"/>
            <w:enabled/>
            <w:calcOnExit w:val="0"/>
            <w:textInput>
              <w:type w:val="number"/>
              <w:default w:val="427 924,00"/>
              <w:format w:val="# ##0,00"/>
            </w:textInput>
          </w:ffData>
        </w:fldChar>
      </w:r>
      <w:bookmarkStart w:id="15" w:name="cena_díla"/>
      <w:r w:rsidRPr="004D213A">
        <w:instrText xml:space="preserve"> FORMTEXT </w:instrText>
      </w:r>
      <w:r w:rsidR="00670CE0" w:rsidRPr="004D213A">
        <w:fldChar w:fldCharType="separate"/>
      </w:r>
      <w:r w:rsidRPr="004D213A">
        <w:rPr>
          <w:noProof/>
        </w:rPr>
        <w:t>427 924,00</w:t>
      </w:r>
      <w:r w:rsidR="00670CE0" w:rsidRPr="004D213A">
        <w:fldChar w:fldCharType="end"/>
      </w:r>
      <w:bookmarkEnd w:id="15"/>
      <w:r w:rsidRPr="004D213A">
        <w:t xml:space="preserve"> Kč (slovy </w:t>
      </w:r>
      <w:r w:rsidR="00670CE0" w:rsidRPr="004D213A">
        <w:fldChar w:fldCharType="begin">
          <w:ffData>
            <w:name w:val="cena_slovně"/>
            <w:enabled/>
            <w:calcOnExit w:val="0"/>
            <w:textInput>
              <w:default w:val="čtyřistadvacetsedmtisícdevětsetdvacetčtyři"/>
            </w:textInput>
          </w:ffData>
        </w:fldChar>
      </w:r>
      <w:bookmarkStart w:id="16" w:name="cena_slovně"/>
      <w:r w:rsidRPr="004D213A">
        <w:instrText xml:space="preserve"> FORMTEXT </w:instrText>
      </w:r>
      <w:r w:rsidR="00670CE0" w:rsidRPr="004D213A">
        <w:fldChar w:fldCharType="separate"/>
      </w:r>
      <w:r w:rsidRPr="004D213A">
        <w:rPr>
          <w:noProof/>
        </w:rPr>
        <w:t>čtyřistadvacetsedmtisícdevětsetdvacetčtyři</w:t>
      </w:r>
      <w:r w:rsidR="00670CE0" w:rsidRPr="004D213A">
        <w:fldChar w:fldCharType="end"/>
      </w:r>
      <w:bookmarkEnd w:id="16"/>
      <w:r w:rsidRPr="004D213A">
        <w:t xml:space="preserve"> korun českých) s DPH (z toho cena bez DPH </w:t>
      </w:r>
      <w:r w:rsidR="00B93D86" w:rsidRPr="004D213A">
        <w:fldChar w:fldCharType="begin">
          <w:ffData>
            <w:name w:val=""/>
            <w:enabled/>
            <w:calcOnExit w:val="0"/>
            <w:textInput>
              <w:type w:val="number"/>
              <w:default w:val="353 656,00"/>
              <w:format w:val="# ##0,00"/>
            </w:textInput>
          </w:ffData>
        </w:fldChar>
      </w:r>
      <w:r w:rsidR="00B93D86" w:rsidRPr="004D213A">
        <w:instrText xml:space="preserve"> FORMTEXT </w:instrText>
      </w:r>
      <w:r w:rsidR="00B93D86" w:rsidRPr="004D213A">
        <w:fldChar w:fldCharType="separate"/>
      </w:r>
      <w:r w:rsidRPr="004D213A">
        <w:rPr>
          <w:noProof/>
        </w:rPr>
        <w:t>353 656,00</w:t>
      </w:r>
      <w:r w:rsidR="00B93D86" w:rsidRPr="004D213A">
        <w:rPr>
          <w:noProof/>
        </w:rPr>
        <w:fldChar w:fldCharType="end"/>
      </w:r>
      <w:r w:rsidRPr="004D213A">
        <w:t xml:space="preserve"> Kč a DPH </w:t>
      </w:r>
      <w:r w:rsidR="00B93D86" w:rsidRPr="004D213A">
        <w:fldChar w:fldCharType="begin">
          <w:ffData>
            <w:name w:val=""/>
            <w:enabled/>
            <w:calcOnExit w:val="0"/>
            <w:textInput>
              <w:type w:val="number"/>
              <w:default w:val="21,00"/>
              <w:format w:val="# ##0,00"/>
            </w:textInput>
          </w:ffData>
        </w:fldChar>
      </w:r>
      <w:r w:rsidR="00B93D86" w:rsidRPr="004D213A">
        <w:instrText xml:space="preserve"> FORMTEXT </w:instrText>
      </w:r>
      <w:r w:rsidR="00B93D86" w:rsidRPr="004D213A">
        <w:fldChar w:fldCharType="separate"/>
      </w:r>
      <w:r w:rsidRPr="004D213A">
        <w:rPr>
          <w:noProof/>
        </w:rPr>
        <w:t>21,00</w:t>
      </w:r>
      <w:r w:rsidR="00B93D86" w:rsidRPr="004D213A">
        <w:rPr>
          <w:noProof/>
        </w:rPr>
        <w:fldChar w:fldCharType="end"/>
      </w:r>
      <w:r w:rsidRPr="004D213A">
        <w:t xml:space="preserve"> % ve výši </w:t>
      </w:r>
      <w:r w:rsidR="00670CE0" w:rsidRPr="004D213A">
        <w:fldChar w:fldCharType="begin">
          <w:ffData>
            <w:name w:val=""/>
            <w:enabled/>
            <w:calcOnExit w:val="0"/>
            <w:textInput>
              <w:type w:val="number"/>
              <w:default w:val="74 268,00"/>
              <w:format w:val="# ##0,00"/>
            </w:textInput>
          </w:ffData>
        </w:fldChar>
      </w:r>
      <w:r w:rsidRPr="004D213A">
        <w:instrText xml:space="preserve"> FORMTEXT </w:instrText>
      </w:r>
      <w:r w:rsidR="00670CE0" w:rsidRPr="004D213A">
        <w:fldChar w:fldCharType="separate"/>
      </w:r>
      <w:r w:rsidRPr="004D213A">
        <w:rPr>
          <w:noProof/>
        </w:rPr>
        <w:t>74 268,00</w:t>
      </w:r>
      <w:r w:rsidR="00670CE0" w:rsidRPr="004D213A">
        <w:fldChar w:fldCharType="end"/>
      </w:r>
      <w:r w:rsidRPr="004D213A">
        <w:t xml:space="preserve"> Kč). </w:t>
      </w:r>
      <w:r w:rsidRPr="004D213A">
        <w:rPr>
          <w:rFonts w:cs="Arial"/>
          <w:szCs w:val="20"/>
        </w:rPr>
        <w:t>Zhotovi</w:t>
      </w:r>
      <w:r w:rsidRPr="004D213A">
        <w:rPr>
          <w:rFonts w:cs="Arial"/>
        </w:rPr>
        <w:t>tel</w:t>
      </w:r>
      <w:r w:rsidRPr="004D213A">
        <w:t xml:space="preserve"> je plátcem DPH.</w:t>
      </w:r>
    </w:p>
    <w:p w14:paraId="32B64CBA" w14:textId="77777777" w:rsidR="003C2C33" w:rsidRPr="004279E4" w:rsidRDefault="003C2C33" w:rsidP="003C2C33">
      <w:pPr>
        <w:pStyle w:val="body"/>
        <w:ind w:firstLine="0"/>
      </w:pPr>
      <w:r w:rsidRPr="004D213A">
        <w:t xml:space="preserve">4.1.2 Cena za řádně vyplněný a převzatý dotazník se po plnění díla podle odst. 2.2.2 č. II této smlouvy sjednává ve výši 200, 00 Kč (slovy dvěstě korun českých) s DPH u dat z podniku zabývajícího se výrobou, distribucí nebo výrobou i distribucí biopotravin v roce 2017. Cena za dotazník u registrovaných, ale neaktivních výrobců a distributorů (jehož vyplněné hodnoty jsou ve všech kolonkách dotazníku nulové, subjekt biopotraviny zatím nevyrábí a ani s nimi neobchoduje) se pro plnění díla podle odst. 2.2.2 č. II této smlouvy sjednává ve výši 50,00 Kč (slovy padesát korun českých) s DPH. Výsledná cena díla dle odst. 2.2.2 čl. II této smlouvy </w:t>
      </w:r>
      <w:bookmarkStart w:id="17" w:name="_Hlk511981785"/>
      <w:r w:rsidRPr="004D213A">
        <w:t xml:space="preserve">bude vypočtena vynásobením ceny za dotazník počtem vyplněných a odevzdaných dotazníků do maximální ceny plnění díla </w:t>
      </w:r>
      <w:bookmarkEnd w:id="17"/>
      <w:r w:rsidRPr="004D213A">
        <w:t>dle odst. 2.2.2 čl. II této smlouvy sjednané níže. Maximální cena plnění díla dle odst. 2.2.2 čl. II této smlouvy se sjednává ve výši</w:t>
      </w:r>
      <w:r w:rsidR="00F4513A" w:rsidRPr="004D213A">
        <w:t xml:space="preserve"> 65 620,00</w:t>
      </w:r>
      <w:r w:rsidRPr="004D213A">
        <w:t xml:space="preserve"> Kč (</w:t>
      </w:r>
      <w:r w:rsidR="00F4513A" w:rsidRPr="004D213A">
        <w:t>slovy šedesátpěttisícšestsetdvacet korun českých</w:t>
      </w:r>
      <w:r w:rsidRPr="004D213A">
        <w:t xml:space="preserve">) s DPH </w:t>
      </w:r>
      <w:r w:rsidR="00F4513A" w:rsidRPr="004D213A">
        <w:t>(</w:t>
      </w:r>
      <w:r w:rsidRPr="004D213A">
        <w:t xml:space="preserve">z toho cena bez DPH </w:t>
      </w:r>
      <w:r w:rsidR="00F4513A" w:rsidRPr="004D213A">
        <w:t>54 231,00 Kč</w:t>
      </w:r>
      <w:r w:rsidRPr="004D213A">
        <w:t xml:space="preserve"> a DPH 21</w:t>
      </w:r>
      <w:r w:rsidR="00F4513A" w:rsidRPr="004D213A">
        <w:t>,00</w:t>
      </w:r>
      <w:r w:rsidRPr="004D213A">
        <w:t xml:space="preserve"> % ve výši</w:t>
      </w:r>
      <w:r w:rsidR="00F4513A" w:rsidRPr="004D213A">
        <w:t xml:space="preserve"> 11 389,00 </w:t>
      </w:r>
      <w:r w:rsidRPr="004D213A">
        <w:t xml:space="preserve">Kč) za vyplněné a odevzdané dotazníky za výrobce a distributory </w:t>
      </w:r>
      <w:r w:rsidRPr="004D213A">
        <w:lastRenderedPageBreak/>
        <w:t>biopotravin registrované u zhotovitele jako kontrolního subjektu k 31. 12. 2017. Tato cena je konečná a nepřekročitelná. Sjednává se v případě, že zhotovitel vyplní a předá objednateli dotazníky, jejichž cena by v souhrnu přesahovala maximální cenu plnění díla sjednanou výše, nevzniká zhotoviteli nárok na finanční plnění objednatele nad tuto maximální cenu plnění díla.</w:t>
      </w:r>
    </w:p>
    <w:p w14:paraId="16AA5603" w14:textId="19AC01D4" w:rsidR="00FE760E" w:rsidRDefault="003C1F68" w:rsidP="00280E35">
      <w:pPr>
        <w:pStyle w:val="body"/>
        <w:rPr>
          <w:bCs/>
          <w:szCs w:val="20"/>
        </w:rPr>
      </w:pPr>
      <w:r w:rsidRPr="004279E4">
        <w:t>4.2</w:t>
      </w:r>
      <w:r w:rsidRPr="004279E4">
        <w:tab/>
      </w:r>
      <w:r w:rsidR="00FE760E" w:rsidRPr="004279E4">
        <w:t xml:space="preserve">Sjednaná cena díla </w:t>
      </w:r>
      <w:r w:rsidR="00CE547E" w:rsidRPr="004279E4">
        <w:t xml:space="preserve">s DPH </w:t>
      </w:r>
      <w:r w:rsidR="00FE760E" w:rsidRPr="004279E4">
        <w:t>dle předchozí</w:t>
      </w:r>
      <w:r w:rsidR="004D213A">
        <w:t>c</w:t>
      </w:r>
      <w:r w:rsidR="00FE760E" w:rsidRPr="004279E4">
        <w:t>h odstavc</w:t>
      </w:r>
      <w:r w:rsidR="004D213A">
        <w:t>ů</w:t>
      </w:r>
      <w:r w:rsidR="00FE760E" w:rsidRPr="004279E4">
        <w:t xml:space="preserve"> je stanovena j</w:t>
      </w:r>
      <w:r w:rsidR="00500AE6" w:rsidRPr="004279E4">
        <w:t>ako pevná a nejvýše přípustná a </w:t>
      </w:r>
      <w:r w:rsidR="00FE760E" w:rsidRPr="004279E4">
        <w:t>zahrnuje veškeré náklady zhotovitele nutné k provedení díla, jakož i veškeré náklady související. Smluvní strany prohlašují, že sjednanou c</w:t>
      </w:r>
      <w:r w:rsidR="00500AE6" w:rsidRPr="004279E4">
        <w:t xml:space="preserve">enu díla </w:t>
      </w:r>
      <w:r w:rsidR="004A4F58" w:rsidRPr="004279E4">
        <w:t>s DPH</w:t>
      </w:r>
      <w:r w:rsidR="00101695" w:rsidRPr="004279E4">
        <w:t xml:space="preserve"> </w:t>
      </w:r>
      <w:r w:rsidR="00500AE6" w:rsidRPr="004279E4">
        <w:t>považují za konečnou a </w:t>
      </w:r>
      <w:r w:rsidR="00FE760E" w:rsidRPr="004279E4">
        <w:t>nepřekročitelnou</w:t>
      </w:r>
      <w:r w:rsidR="007373C6" w:rsidRPr="004279E4">
        <w:t>.</w:t>
      </w:r>
      <w:r w:rsidR="00FE760E" w:rsidRPr="004279E4">
        <w:t xml:space="preserve"> </w:t>
      </w:r>
      <w:r w:rsidR="00FE760E" w:rsidRPr="004279E4">
        <w:rPr>
          <w:bCs/>
          <w:szCs w:val="20"/>
        </w:rPr>
        <w:t>Smluvní strany si ujednávají, že kupní cena za věci obstarané pro</w:t>
      </w:r>
      <w:r w:rsidR="00FE760E" w:rsidRPr="00332956">
        <w:rPr>
          <w:bCs/>
          <w:szCs w:val="20"/>
        </w:rPr>
        <w:t xml:space="preserve"> účely provedení díla je z</w:t>
      </w:r>
      <w:r w:rsidR="00500AE6">
        <w:rPr>
          <w:bCs/>
          <w:szCs w:val="20"/>
        </w:rPr>
        <w:t>ahrnuta ve sjednané ceně díla a </w:t>
      </w:r>
      <w:r w:rsidR="00FE760E" w:rsidRPr="00332956">
        <w:rPr>
          <w:bCs/>
          <w:szCs w:val="20"/>
        </w:rPr>
        <w:t>její výše nebude po dobu trvání této smlouvy žádným způsobem upravována a na její výši nemá žádný vliv výše vynaložených nákladů souvisejících s provedením díla ani jakýchkoliv jiných nákladů či poplatků, k jejichž úhradě je zhotovitel na základě této smlouvy či obecně závazných právních předpisů povinen.</w:t>
      </w:r>
    </w:p>
    <w:p w14:paraId="1FB26DC9" w14:textId="7166E1EA" w:rsidR="00FE760E" w:rsidRPr="00332956" w:rsidRDefault="00DB082F" w:rsidP="00514A9F">
      <w:pPr>
        <w:pStyle w:val="body"/>
      </w:pPr>
      <w:r>
        <w:rPr>
          <w:rFonts w:cs="Arial"/>
        </w:rPr>
        <w:t>4.3</w:t>
      </w:r>
      <w:r>
        <w:rPr>
          <w:rFonts w:cs="Arial"/>
        </w:rPr>
        <w:tab/>
      </w:r>
      <w:r w:rsidR="00063849" w:rsidRPr="00063849">
        <w:rPr>
          <w:rFonts w:cs="Arial"/>
        </w:rPr>
        <w:t>Objednatel neposkytuje zhotoviteli zálohy.</w:t>
      </w:r>
      <w:r w:rsidR="00063849">
        <w:rPr>
          <w:rFonts w:cs="Arial"/>
        </w:rPr>
        <w:t xml:space="preserve"> </w:t>
      </w:r>
      <w:r w:rsidR="00C73995">
        <w:t xml:space="preserve">Potvrzením akceptačního protokolu objednatelem se závěrem „Akceptováno bez výhrad“ </w:t>
      </w:r>
      <w:r w:rsidR="00FE760E" w:rsidRPr="00332956">
        <w:t xml:space="preserve">vzniká zhotoviteli právo na zaplacení sjednané ceny díla. </w:t>
      </w:r>
      <w:r w:rsidR="00B64492" w:rsidRPr="00B64492">
        <w:t xml:space="preserve">Následně zhotovitel doručí objednateli daňový doklad – fakturu, a to v listinné formě osobně nebo doporučeně poštou na adresu sídla objednatele nebo v elektronické formě prostřednictvím datové schránky </w:t>
      </w:r>
      <w:r w:rsidR="004D213A">
        <w:t xml:space="preserve">objednatele </w:t>
      </w:r>
      <w:r w:rsidR="00B64492" w:rsidRPr="00B64492">
        <w:t xml:space="preserve">nebo e-mailem se zaručeným elektronickým podpisem zhotovitele na adresu </w:t>
      </w:r>
      <w:hyperlink r:id="rId13" w:history="1">
        <w:r w:rsidR="00B64492" w:rsidRPr="00132AE1">
          <w:rPr>
            <w:rStyle w:val="Hypertextovodkaz"/>
          </w:rPr>
          <w:t>uctarna@uzei.cz</w:t>
        </w:r>
      </w:hyperlink>
      <w:r w:rsidR="00B64492" w:rsidRPr="00B64492">
        <w:t>.</w:t>
      </w:r>
      <w:r w:rsidR="00FE760E" w:rsidRPr="00332956">
        <w:t xml:space="preserve"> Každý daňový doklad </w:t>
      </w:r>
      <w:r w:rsidR="00280E35">
        <w:t>–</w:t>
      </w:r>
      <w:r w:rsidR="00FE760E" w:rsidRPr="00332956">
        <w:t xml:space="preserve"> faktura musí splňovat</w:t>
      </w:r>
      <w:r w:rsidR="00280E35">
        <w:t xml:space="preserve"> </w:t>
      </w:r>
      <w:r w:rsidR="00FE760E" w:rsidRPr="00332956">
        <w:t>všechny náležitosti podle zák</w:t>
      </w:r>
      <w:r w:rsidR="00280E35">
        <w:t>ona </w:t>
      </w:r>
      <w:r w:rsidR="00FE760E" w:rsidRPr="00332956">
        <w:t>č. 563/1991 Sb., o účetnictví, ve znění p</w:t>
      </w:r>
      <w:r w:rsidR="001C1486">
        <w:t>ozdějších předpisů, a zákona č. </w:t>
      </w:r>
      <w:r w:rsidR="00FE760E" w:rsidRPr="00332956">
        <w:t>235/2004 Sb., o</w:t>
      </w:r>
      <w:r w:rsidR="005B4E98">
        <w:t> </w:t>
      </w:r>
      <w:r w:rsidR="00FE760E" w:rsidRPr="00332956">
        <w:t>dani z přidané hodnoty, ve znění pozdějších předpisů a musí obsahovat všechny údaje uvedené v ust. § 435 odst. 1 občansk</w:t>
      </w:r>
      <w:r w:rsidR="00FE760E">
        <w:t>ého</w:t>
      </w:r>
      <w:r w:rsidR="00FE760E" w:rsidRPr="00332956">
        <w:t xml:space="preserve"> zákoník</w:t>
      </w:r>
      <w:r w:rsidR="00FE760E">
        <w:t>u</w:t>
      </w:r>
      <w:r w:rsidR="00FE760E" w:rsidRPr="00332956">
        <w:t>. Výše fakturované částky musí odpovídat sjednané ceně. Každý daňový doklad – faktura musí obsahovat navíc tyto údaje:</w:t>
      </w:r>
    </w:p>
    <w:p w14:paraId="1B2A7071" w14:textId="77777777" w:rsidR="00FE760E" w:rsidRPr="00280E35" w:rsidRDefault="00FE760E" w:rsidP="00280E35">
      <w:pPr>
        <w:pStyle w:val="fousbodu"/>
      </w:pPr>
      <w:r w:rsidRPr="00280E35">
        <w:t>datum splatnosti v souladu s ujednání</w:t>
      </w:r>
      <w:r w:rsidR="00800779">
        <w:t>m o splatnosti dle této smlouvy;</w:t>
      </w:r>
    </w:p>
    <w:p w14:paraId="46287046" w14:textId="77777777" w:rsidR="00FE760E" w:rsidRDefault="00FE760E" w:rsidP="00280E35">
      <w:pPr>
        <w:pStyle w:val="fousbodu"/>
      </w:pPr>
      <w:r w:rsidRPr="00280E35">
        <w:t>uvedení čísla účtu, na nějž má být objednatelem uhrazena cena za dílo</w:t>
      </w:r>
      <w:r w:rsidR="00800779">
        <w:t>;</w:t>
      </w:r>
    </w:p>
    <w:p w14:paraId="18680360" w14:textId="77777777" w:rsidR="00124549" w:rsidRPr="00280E35" w:rsidRDefault="00124549" w:rsidP="00280E35">
      <w:pPr>
        <w:pStyle w:val="fousbodu"/>
      </w:pPr>
      <w:r>
        <w:t>číslo smlouvy objednatele.</w:t>
      </w:r>
    </w:p>
    <w:p w14:paraId="69563A76" w14:textId="77777777" w:rsidR="00FE760E" w:rsidRPr="00332956" w:rsidRDefault="00FE760E" w:rsidP="0060075B">
      <w:pPr>
        <w:pStyle w:val="body"/>
        <w:keepLines/>
      </w:pPr>
      <w:r w:rsidRPr="00332956">
        <w:t>4</w:t>
      </w:r>
      <w:r w:rsidR="00280E35">
        <w:t>.4</w:t>
      </w:r>
      <w:r w:rsidR="00280E35">
        <w:tab/>
        <w:t>V případě, že daňový doklad –</w:t>
      </w:r>
      <w:r w:rsidRPr="00332956">
        <w:t xml:space="preserve"> faktura nebude obsahovat některou náležitost uvedenou v odst. 4.3 tohoto článku</w:t>
      </w:r>
      <w:r w:rsidRPr="00332956">
        <w:rPr>
          <w:bCs/>
        </w:rPr>
        <w:t xml:space="preserve"> nebo ji bude obsahovat chybně</w:t>
      </w:r>
      <w:r w:rsidRPr="00332956">
        <w:t>, je obj</w:t>
      </w:r>
      <w:r w:rsidR="00280E35">
        <w:t>ednatel oprávněn daňový doklad –</w:t>
      </w:r>
      <w:r w:rsidRPr="00332956">
        <w:t xml:space="preserve"> fakturu do data splatnosti vrátit zhotoviteli. </w:t>
      </w:r>
      <w:r w:rsidRPr="00332956">
        <w:rPr>
          <w:bCs/>
        </w:rPr>
        <w:t xml:space="preserve">Lhůta splatnosti v takovémto případě neběží, přičemž nová lhůta splatnosti počíná běžet až ode dne doručení opraveného </w:t>
      </w:r>
      <w:r w:rsidR="00280E35">
        <w:rPr>
          <w:bCs/>
        </w:rPr>
        <w:t>či doplněného daňového dokladu –</w:t>
      </w:r>
      <w:r w:rsidRPr="00332956">
        <w:rPr>
          <w:bCs/>
        </w:rPr>
        <w:t xml:space="preserve"> faktury.</w:t>
      </w:r>
    </w:p>
    <w:p w14:paraId="2C0DB0BD" w14:textId="77777777" w:rsidR="00FE760E" w:rsidRDefault="00FE760E" w:rsidP="00514A9F">
      <w:pPr>
        <w:pStyle w:val="body"/>
      </w:pPr>
      <w:r w:rsidRPr="00332956">
        <w:t>4.5</w:t>
      </w:r>
      <w:r w:rsidRPr="00332956">
        <w:tab/>
        <w:t>Sp</w:t>
      </w:r>
      <w:r w:rsidR="00280E35">
        <w:t>latnost všech daňových dokladů –</w:t>
      </w:r>
      <w:r w:rsidRPr="00332956">
        <w:t xml:space="preserve"> faktur se sjednává na 30 </w:t>
      </w:r>
      <w:r w:rsidR="00A42477">
        <w:t xml:space="preserve">(třicet) </w:t>
      </w:r>
      <w:r w:rsidRPr="00332956">
        <w:t>dní ode</w:t>
      </w:r>
      <w:r w:rsidR="00280E35">
        <w:t xml:space="preserve"> dne doručení daňového dokladu –</w:t>
      </w:r>
      <w:r w:rsidRPr="00332956">
        <w:t xml:space="preserve"> faktury objednateli. V případě prodlení s úhradou faktury je objednatel povinen hradit zákonné úroky z prodlení.</w:t>
      </w:r>
    </w:p>
    <w:p w14:paraId="2441FD68" w14:textId="77777777" w:rsidR="00FE760E" w:rsidRPr="00A42477" w:rsidRDefault="00FE760E" w:rsidP="00514A9F">
      <w:pPr>
        <w:pStyle w:val="body"/>
      </w:pPr>
      <w:r>
        <w:t>4.6</w:t>
      </w:r>
      <w:r>
        <w:tab/>
      </w:r>
      <w:r w:rsidRPr="00FE760E">
        <w:t>Platba se považuje za splněnou dnem odepsání z účtu objednatele ve prospěch účtu zhotovitele.</w:t>
      </w:r>
    </w:p>
    <w:p w14:paraId="12A341D8" w14:textId="77777777" w:rsidR="003C1F68" w:rsidRDefault="00280E35" w:rsidP="00262132">
      <w:pPr>
        <w:pStyle w:val="lnek-slo"/>
      </w:pPr>
      <w:r>
        <w:t>Čl. V</w:t>
      </w:r>
    </w:p>
    <w:p w14:paraId="1C21C4C0" w14:textId="77777777" w:rsidR="003C1F68" w:rsidRDefault="003C1F68" w:rsidP="00262132">
      <w:pPr>
        <w:pStyle w:val="lnek-nzev"/>
      </w:pPr>
      <w:r>
        <w:t>Práva duševního vlastnictví</w:t>
      </w:r>
    </w:p>
    <w:p w14:paraId="5685C5F3" w14:textId="77777777" w:rsidR="00A42477" w:rsidRPr="00500AE6" w:rsidRDefault="00500AE6" w:rsidP="00500AE6">
      <w:pPr>
        <w:pStyle w:val="body"/>
      </w:pPr>
      <w:r w:rsidRPr="00500AE6">
        <w:t>5.1</w:t>
      </w:r>
      <w:r w:rsidRPr="00500AE6">
        <w:tab/>
      </w:r>
      <w:r w:rsidR="00A42477" w:rsidRPr="00500AE6">
        <w:t>Zhotovitel prohlašuje, že je oprávněn vykonávat svým jménem a na svůj účet majetková práva autorů k dílu a že má souhlas autorů k uzavření následujících licenčních ujednání, toto prohlášení zahrnuje i taková práva autorů, která by vytvořením díla teprve vznikla. Pokud by toto prohlášení zhotovitele neodpovídalo skutečnosti, je objednatel oprávněn požadovat po zhotoviteli náhradu škody, která mu vznikla porušením práv třetích osob a uplatňováním jejich nároků s tím spojených, v plné výši.</w:t>
      </w:r>
    </w:p>
    <w:p w14:paraId="6507F110" w14:textId="77777777" w:rsidR="00280E35" w:rsidRPr="001736DF" w:rsidRDefault="00500AE6" w:rsidP="00500AE6">
      <w:pPr>
        <w:pStyle w:val="body"/>
      </w:pPr>
      <w:r w:rsidRPr="00500AE6">
        <w:t>5.2</w:t>
      </w:r>
      <w:r w:rsidRPr="00500AE6">
        <w:tab/>
      </w:r>
      <w:r w:rsidR="00A42477" w:rsidRPr="00500AE6">
        <w:t>Zhotovitel poskytuje objednateli časově, územně a množstevně neomezenou</w:t>
      </w:r>
      <w:r w:rsidR="0060075B">
        <w:t xml:space="preserve"> </w:t>
      </w:r>
      <w:r w:rsidR="00A42477" w:rsidRPr="00500AE6">
        <w:t>licenci k užití díla ke všem v úvahu přicházejícím způsobům užití díla.</w:t>
      </w:r>
      <w:r w:rsidR="009325B5">
        <w:t xml:space="preserve"> </w:t>
      </w:r>
      <w:r w:rsidR="009325B5" w:rsidRPr="009325B5">
        <w:t>Smluvní strany se výslovně dohodly, že odměna za licenci k užití díla je již zahrnuta v ceně díla podle čl. IV této smlouvy.</w:t>
      </w:r>
    </w:p>
    <w:p w14:paraId="7CB7E154" w14:textId="77777777" w:rsidR="00280E35" w:rsidRPr="00500AE6" w:rsidRDefault="00500AE6" w:rsidP="00500AE6">
      <w:pPr>
        <w:pStyle w:val="body"/>
      </w:pPr>
      <w:r w:rsidRPr="00500AE6">
        <w:t>5.3</w:t>
      </w:r>
      <w:r w:rsidRPr="00500AE6">
        <w:tab/>
      </w:r>
      <w:r w:rsidR="00A42477" w:rsidRPr="00500AE6">
        <w:t>Zhotovitel poskytuje licenci objednateli jako výhradní a zavazuje se neposkytnout licenci třetí osobě a dílo sám neužít.</w:t>
      </w:r>
    </w:p>
    <w:p w14:paraId="354C50A6" w14:textId="77777777" w:rsidR="00A42477" w:rsidRPr="00500AE6" w:rsidRDefault="00500AE6" w:rsidP="00500AE6">
      <w:pPr>
        <w:pStyle w:val="body"/>
      </w:pPr>
      <w:r w:rsidRPr="00500AE6">
        <w:t>5.4</w:t>
      </w:r>
      <w:r w:rsidRPr="00500AE6">
        <w:tab/>
      </w:r>
      <w:r w:rsidR="00A42477" w:rsidRPr="00500AE6">
        <w:t>Objednatel je oprávněn práva, jež jsou součástí licence, zcela nebo zčásti jako podlicenci poskytnout třetí osobě.</w:t>
      </w:r>
    </w:p>
    <w:p w14:paraId="4BBEB0F8" w14:textId="77777777" w:rsidR="00A42477" w:rsidRDefault="00500AE6" w:rsidP="00500AE6">
      <w:pPr>
        <w:pStyle w:val="body"/>
      </w:pPr>
      <w:r w:rsidRPr="00500AE6">
        <w:lastRenderedPageBreak/>
        <w:t>5.5</w:t>
      </w:r>
      <w:r w:rsidRPr="00500AE6">
        <w:tab/>
      </w:r>
      <w:r w:rsidR="00A42477" w:rsidRPr="00500AE6">
        <w:t>Objednatel je oprávněn upravit či jinak měnit dílo, jeho název nebo označení autorů, stejně jako spojit dílo s jiným dílem nebo zařadit dílo do díla souborného, a to přímo nebo prostřednictvím třetích osob.</w:t>
      </w:r>
    </w:p>
    <w:p w14:paraId="6D97EA90" w14:textId="77777777" w:rsidR="009325B5" w:rsidRDefault="009325B5" w:rsidP="009325B5">
      <w:pPr>
        <w:pStyle w:val="body"/>
      </w:pPr>
      <w:r>
        <w:t>5.6</w:t>
      </w:r>
      <w:r>
        <w:tab/>
        <w:t xml:space="preserve">Zhotovitel tímto prohlašuje, </w:t>
      </w:r>
      <w:r w:rsidR="00BE756C">
        <w:t xml:space="preserve">že </w:t>
      </w:r>
      <w:r>
        <w:t>databáz</w:t>
      </w:r>
      <w:r w:rsidR="00454FF6">
        <w:t>e</w:t>
      </w:r>
      <w:r>
        <w:t xml:space="preserve"> vytvořen</w:t>
      </w:r>
      <w:r w:rsidR="00454FF6">
        <w:t>á</w:t>
      </w:r>
      <w:r>
        <w:t xml:space="preserve"> pro objednatele jako pořizovatele databáze</w:t>
      </w:r>
      <w:r w:rsidR="00BE756C">
        <w:t xml:space="preserve"> na základě této smlouvy</w:t>
      </w:r>
      <w:r w:rsidR="00454FF6">
        <w:t>, je databází</w:t>
      </w:r>
      <w:r>
        <w:t xml:space="preserve"> ve smyslu ust. § 89 autorského zákona a objednateli tak svědčí všechna práva na vytěžování nebo zužitkování celého obsahu databáze nebo její kvalitativně nebo kvantitativně podstatné části a právo udělit jinému oprávnění k výkonu tohoto práva. Objednatel je oprávněn databázi měnit a doplňovat bez souhlasu a vědomí zhotovitele.</w:t>
      </w:r>
    </w:p>
    <w:p w14:paraId="780E99A9" w14:textId="77777777" w:rsidR="009325B5" w:rsidRDefault="009325B5" w:rsidP="009325B5">
      <w:pPr>
        <w:pStyle w:val="body"/>
      </w:pPr>
      <w:r>
        <w:t>5.7</w:t>
      </w:r>
      <w:r>
        <w:tab/>
        <w:t>V případě, že by se z jakéhokoliv důvodu stal pořizovatelem databáze zhotovitel, zhotovitel touto smlouvou převádí veškerá práva k databázi na objednatele a objednatel tato práva přijímá.</w:t>
      </w:r>
    </w:p>
    <w:p w14:paraId="6329D244" w14:textId="77777777" w:rsidR="009325B5" w:rsidRDefault="009325B5" w:rsidP="009325B5">
      <w:pPr>
        <w:pStyle w:val="body"/>
      </w:pPr>
      <w:r>
        <w:t>5.8</w:t>
      </w:r>
      <w:r>
        <w:tab/>
        <w:t>Stejně tak v případě, že zhotoviteli vznikla na základě této smlouvy zvláštní práva pořizovatele databáze ve smyslu ust. § 88 a násl. autorského zákona, zhotovitel touto smlouvou veškerá práva převádí dle ust. § 90 odst. 6 autorského zákona na objednatele a objednatel tato zvláštní práva pořizovatele databáze přijímá.</w:t>
      </w:r>
    </w:p>
    <w:p w14:paraId="56746DDE" w14:textId="77777777" w:rsidR="009325B5" w:rsidRPr="00500AE6" w:rsidRDefault="009325B5" w:rsidP="009325B5">
      <w:pPr>
        <w:pStyle w:val="body"/>
      </w:pPr>
      <w:r>
        <w:t>5.9</w:t>
      </w:r>
      <w:r>
        <w:tab/>
        <w:t>Smluvní strany se výslovně dohodly, že odměna za převod veškerých práv k databázi, včetně zvláštních práv pořizovatele databáze, je již zahrnuta v ceně díla podle čl. IV této smlouvy.</w:t>
      </w:r>
    </w:p>
    <w:p w14:paraId="4BA7BE75" w14:textId="77777777" w:rsidR="003C1F68" w:rsidRDefault="00280E35" w:rsidP="00262132">
      <w:pPr>
        <w:pStyle w:val="lnek-slo"/>
      </w:pPr>
      <w:r>
        <w:t>Čl. VI</w:t>
      </w:r>
    </w:p>
    <w:p w14:paraId="7D425C0D" w14:textId="77777777" w:rsidR="003C1F68" w:rsidRDefault="003C1F68" w:rsidP="00262132">
      <w:pPr>
        <w:pStyle w:val="lnek-nzev"/>
      </w:pPr>
      <w:r>
        <w:t>Odpovědnost za</w:t>
      </w:r>
      <w:r w:rsidR="00F021CB">
        <w:t xml:space="preserve"> </w:t>
      </w:r>
      <w:r>
        <w:t>vady</w:t>
      </w:r>
      <w:r w:rsidR="00F021CB">
        <w:t xml:space="preserve"> a jakost díla</w:t>
      </w:r>
    </w:p>
    <w:p w14:paraId="75D25ED9" w14:textId="77777777" w:rsidR="00A42477" w:rsidRDefault="00A42477" w:rsidP="00514A9F">
      <w:pPr>
        <w:pStyle w:val="body"/>
      </w:pPr>
      <w:r>
        <w:t>6.1</w:t>
      </w:r>
      <w:r>
        <w:tab/>
      </w:r>
      <w:r w:rsidRPr="00A42477">
        <w:t xml:space="preserve">Zhotovitel garantuje, že dílo vytvořené na základě </w:t>
      </w:r>
      <w:r>
        <w:t xml:space="preserve">této </w:t>
      </w:r>
      <w:r w:rsidRPr="00A42477">
        <w:t xml:space="preserve">smlouvy je úplné a že jeho vlastnosti odpovídají vlastnostem díla, sjednaným smlouvou. Zhotovitel poskytuje záruku za jakost díla od </w:t>
      </w:r>
      <w:r w:rsidRPr="00291CF3">
        <w:t xml:space="preserve">okamžiku </w:t>
      </w:r>
      <w:r w:rsidR="00C73995">
        <w:t>potvrzení akceptačního protokolu objednatelem se závěrem „Akceptováno bez výhrad“</w:t>
      </w:r>
      <w:r w:rsidRPr="00A42477">
        <w:t xml:space="preserve"> po dobu 24 (dvaceti čtyř) měsíců.</w:t>
      </w:r>
    </w:p>
    <w:p w14:paraId="228D9C0D" w14:textId="77777777" w:rsidR="00280E35" w:rsidRDefault="00A42477" w:rsidP="0060075B">
      <w:pPr>
        <w:pStyle w:val="body"/>
        <w:keepLines/>
      </w:pPr>
      <w:r>
        <w:t>6.2</w:t>
      </w:r>
      <w:r>
        <w:tab/>
      </w:r>
      <w:r w:rsidRPr="00A42477">
        <w:t xml:space="preserve">V případě, že </w:t>
      </w:r>
      <w:r w:rsidR="00400740">
        <w:t>provedené</w:t>
      </w:r>
      <w:r w:rsidRPr="00A42477">
        <w:t xml:space="preserve"> dílo vykazuje </w:t>
      </w:r>
      <w:r w:rsidR="00F021CB">
        <w:t xml:space="preserve">skryté </w:t>
      </w:r>
      <w:r w:rsidRPr="00A42477">
        <w:t>vady, musí tyto vady objednatel bez zbytečného odkladu písemně u zhotovitele reklamovat. Písemná forma je p</w:t>
      </w:r>
      <w:r w:rsidR="00500AE6">
        <w:t>odmínkou platnosti reklamace. V </w:t>
      </w:r>
      <w:r w:rsidRPr="00A42477">
        <w:t xml:space="preserve">reklamaci musí objednatel uvést, jak se zjištěné vady projevují. Odstranění vad provede zhotovitel na svůj náklad nejpozději do 15 </w:t>
      </w:r>
      <w:r>
        <w:t xml:space="preserve">(patnácti) </w:t>
      </w:r>
      <w:r w:rsidRPr="00A42477">
        <w:t>pracovních dnů od obdržení písemné reklamace.</w:t>
      </w:r>
    </w:p>
    <w:p w14:paraId="2DA863E2" w14:textId="77777777" w:rsidR="00EE5CEF" w:rsidRPr="00EE5CEF" w:rsidRDefault="00EE5CEF" w:rsidP="00280E35">
      <w:pPr>
        <w:pStyle w:val="lnek-slo"/>
      </w:pPr>
      <w:r w:rsidRPr="00EE5CEF">
        <w:t>Čl. VII</w:t>
      </w:r>
    </w:p>
    <w:p w14:paraId="300CA1AE" w14:textId="77777777" w:rsidR="00EE5CEF" w:rsidRPr="00EE5CEF" w:rsidRDefault="00EE5CEF" w:rsidP="00280E35">
      <w:pPr>
        <w:pStyle w:val="lnek-nzev"/>
      </w:pPr>
      <w:r w:rsidRPr="00EE5CEF">
        <w:t>Sankční ustanovení</w:t>
      </w:r>
      <w:r w:rsidR="00F021CB">
        <w:t xml:space="preserve"> </w:t>
      </w:r>
      <w:r w:rsidR="006577B1">
        <w:t>a odpovědnost za škodu</w:t>
      </w:r>
    </w:p>
    <w:p w14:paraId="6FA35C1C" w14:textId="77777777" w:rsidR="00A55892" w:rsidRPr="00B60E73" w:rsidRDefault="00CF0C5E" w:rsidP="005F7A21">
      <w:pPr>
        <w:pStyle w:val="body"/>
        <w:rPr>
          <w:i/>
        </w:rPr>
      </w:pPr>
      <w:r w:rsidRPr="00B60E73">
        <w:t>7</w:t>
      </w:r>
      <w:r w:rsidR="00EE5CEF" w:rsidRPr="00B60E73">
        <w:t>.1</w:t>
      </w:r>
      <w:r w:rsidR="00EE5CEF" w:rsidRPr="00B60E73">
        <w:tab/>
        <w:t xml:space="preserve">V případě prodlení s </w:t>
      </w:r>
      <w:r w:rsidR="000F6443" w:rsidRPr="00B60E73">
        <w:t xml:space="preserve">plněním povinností zhotovitele </w:t>
      </w:r>
      <w:bookmarkStart w:id="18" w:name="_Hlk508181526"/>
      <w:r w:rsidR="00BB2CC4" w:rsidRPr="009E0B81">
        <w:t>dle odst. 2.2.1 a 2.2.2 čl. II</w:t>
      </w:r>
      <w:r w:rsidR="009E0B81" w:rsidRPr="009E0B81">
        <w:t xml:space="preserve"> této smlouvy</w:t>
      </w:r>
      <w:r w:rsidR="00BB2CC4" w:rsidRPr="009E0B81">
        <w:t>, respektive nedodržení termínů dle odst. 3.1 a 3.2 čl. III této smlouv</w:t>
      </w:r>
      <w:r w:rsidR="00BB2CC4">
        <w:t>y či prodlení s plněním jiných povinností na základě této smlouvy</w:t>
      </w:r>
      <w:bookmarkEnd w:id="18"/>
      <w:r w:rsidR="00BB2CC4" w:rsidRPr="00B60E73">
        <w:t xml:space="preserve"> mezi smluvními stranami ujednanými</w:t>
      </w:r>
      <w:r w:rsidR="00BB2CC4">
        <w:t>,</w:t>
      </w:r>
      <w:r w:rsidR="00BB2CC4" w:rsidRPr="00B60E73">
        <w:t xml:space="preserve"> se sjednává smluvní pokuta, kterou je zhotovitel povinen uhradit objednateli, a to ve </w:t>
      </w:r>
      <w:r w:rsidR="00BB2CC4">
        <w:t xml:space="preserve">výši 200,- Kč za každý započatý den prodlení s plněním povinností výše uvedených. </w:t>
      </w:r>
      <w:r w:rsidR="009B0101" w:rsidRPr="00B60E73">
        <w:t>Za poslední den prodlení</w:t>
      </w:r>
      <w:r w:rsidR="00D32594" w:rsidRPr="00B60E73">
        <w:t>,</w:t>
      </w:r>
      <w:r w:rsidR="009B0101" w:rsidRPr="00B60E73">
        <w:t xml:space="preserve"> </w:t>
      </w:r>
      <w:r w:rsidR="00D32594" w:rsidRPr="00B60E73">
        <w:t>ve v</w:t>
      </w:r>
      <w:r w:rsidR="009E0B81">
        <w:t>z</w:t>
      </w:r>
      <w:r w:rsidR="00D32594" w:rsidRPr="00B60E73">
        <w:t>tahu k </w:t>
      </w:r>
      <w:r w:rsidR="006C0E3A">
        <w:t>provedení</w:t>
      </w:r>
      <w:r w:rsidR="00D32594" w:rsidRPr="00B60E73">
        <w:t xml:space="preserve"> díla, </w:t>
      </w:r>
      <w:r w:rsidR="009B0101" w:rsidRPr="00B60E73">
        <w:t xml:space="preserve">se považuje </w:t>
      </w:r>
      <w:r w:rsidR="00B161A8" w:rsidRPr="00B60E73">
        <w:t>den pře</w:t>
      </w:r>
      <w:r w:rsidR="008A6B0E">
        <w:t>dání</w:t>
      </w:r>
      <w:r w:rsidR="00B161A8" w:rsidRPr="00B60E73">
        <w:t xml:space="preserve"> díla objednatel</w:t>
      </w:r>
      <w:r w:rsidR="008A6B0E">
        <w:t>i</w:t>
      </w:r>
      <w:r w:rsidR="00B161A8" w:rsidRPr="00B60E73">
        <w:t xml:space="preserve"> </w:t>
      </w:r>
      <w:r w:rsidR="00D32594" w:rsidRPr="00B60E73">
        <w:t>s</w:t>
      </w:r>
      <w:r w:rsidR="008A6B0E">
        <w:t xml:space="preserve"> jeho </w:t>
      </w:r>
      <w:r w:rsidR="00B161A8" w:rsidRPr="00B60E73">
        <w:t xml:space="preserve">následným </w:t>
      </w:r>
      <w:r w:rsidR="00D32594" w:rsidRPr="00B60E73">
        <w:t>akceptačním závěrem „</w:t>
      </w:r>
      <w:r w:rsidR="00DD02A2">
        <w:t>A</w:t>
      </w:r>
      <w:r w:rsidR="00D32594" w:rsidRPr="00B60E73">
        <w:t>kceptováno bez výhrad“</w:t>
      </w:r>
      <w:r w:rsidR="00A55892" w:rsidRPr="00B60E73">
        <w:t>.</w:t>
      </w:r>
    </w:p>
    <w:p w14:paraId="69119E72" w14:textId="77777777" w:rsidR="00EE5CEF" w:rsidRDefault="00CF0C5E" w:rsidP="00280E35">
      <w:pPr>
        <w:pStyle w:val="body"/>
      </w:pPr>
      <w:r>
        <w:t>7</w:t>
      </w:r>
      <w:r w:rsidR="00DB082F">
        <w:t>.2</w:t>
      </w:r>
      <w:r w:rsidR="00DB082F">
        <w:tab/>
      </w:r>
      <w:r w:rsidR="00EE5CEF" w:rsidRPr="00280E35">
        <w:t>Za každé jednotlivé porušení povinností zhotov</w:t>
      </w:r>
      <w:r w:rsidR="00282041" w:rsidRPr="00280E35">
        <w:t xml:space="preserve">itele podle čl. </w:t>
      </w:r>
      <w:r w:rsidR="00B56F22">
        <w:t>IX</w:t>
      </w:r>
      <w:r w:rsidR="00282041" w:rsidRPr="00280E35">
        <w:t xml:space="preserve"> odst. </w:t>
      </w:r>
      <w:r w:rsidR="00B56F22">
        <w:t>9.1</w:t>
      </w:r>
      <w:r w:rsidR="00282041" w:rsidRPr="00280E35">
        <w:t xml:space="preserve"> </w:t>
      </w:r>
      <w:r w:rsidR="00EE5CEF" w:rsidRPr="00280E35">
        <w:t xml:space="preserve">a </w:t>
      </w:r>
      <w:r w:rsidR="00B56F22">
        <w:t>9.3</w:t>
      </w:r>
      <w:r w:rsidR="00EE5CEF" w:rsidRPr="00280E35">
        <w:t xml:space="preserve"> této smlouvy je zhotovitel povinen uhradit objednateli smluvní pokutu ve výši 50.000,- Kč (padesáttisíc korun českých).</w:t>
      </w:r>
    </w:p>
    <w:p w14:paraId="63F87A6A" w14:textId="77777777" w:rsidR="00966E29" w:rsidRDefault="00CF0C5E" w:rsidP="00EA4E41">
      <w:pPr>
        <w:pStyle w:val="body"/>
      </w:pPr>
      <w:r>
        <w:t>7</w:t>
      </w:r>
      <w:r w:rsidR="0071498A">
        <w:t>.3</w:t>
      </w:r>
      <w:r w:rsidR="0071498A">
        <w:tab/>
      </w:r>
      <w:r w:rsidR="0071498A" w:rsidRPr="00AC29E6">
        <w:t xml:space="preserve">Smluvní strany se zavazují k vyvinutí maximálního úsilí k předcházení škodám a k minimalizaci vzniklých škod. Smluvní strany nesou odpovědnost za škodu způsobenou při plnění této </w:t>
      </w:r>
      <w:r w:rsidR="0071498A">
        <w:t>smlouvy</w:t>
      </w:r>
      <w:r w:rsidR="0071498A" w:rsidRPr="00AC29E6">
        <w:t xml:space="preserve"> v rámci platných právních předpisů a této </w:t>
      </w:r>
      <w:r w:rsidR="0071498A">
        <w:t>smlouvy</w:t>
      </w:r>
      <w:r w:rsidR="0071498A" w:rsidRPr="00AC29E6">
        <w:t xml:space="preserve"> a případně vzniklou škodu jsou povinny si nahradit. Nahrazuje se skutečně vzniklá škoda a ušlý zisk</w:t>
      </w:r>
      <w:r w:rsidR="0071498A">
        <w:t>.</w:t>
      </w:r>
    </w:p>
    <w:p w14:paraId="4E7D3024" w14:textId="77777777" w:rsidR="00EE5CEF" w:rsidRPr="00280E35" w:rsidRDefault="00CF0C5E" w:rsidP="00EA4E41">
      <w:pPr>
        <w:pStyle w:val="body"/>
      </w:pPr>
      <w:r>
        <w:t>7</w:t>
      </w:r>
      <w:r w:rsidR="00113CF1">
        <w:t>.4</w:t>
      </w:r>
      <w:r w:rsidR="00280E35" w:rsidRPr="00280E35">
        <w:tab/>
      </w:r>
      <w:r w:rsidR="00EE5CEF" w:rsidRPr="00280E35">
        <w:t xml:space="preserve">Smluvní pokuty </w:t>
      </w:r>
      <w:r w:rsidR="0071498A">
        <w:t xml:space="preserve">a nárok na náhradu škody </w:t>
      </w:r>
      <w:r w:rsidR="00EE5CEF" w:rsidRPr="00280E35">
        <w:t xml:space="preserve">jsou splatné </w:t>
      </w:r>
      <w:r w:rsidR="00A963D6" w:rsidRPr="00280E35">
        <w:t>10. (</w:t>
      </w:r>
      <w:r w:rsidR="00EE5CEF" w:rsidRPr="00280E35">
        <w:t>desátý</w:t>
      </w:r>
      <w:r w:rsidR="00A963D6" w:rsidRPr="00280E35">
        <w:t>)</w:t>
      </w:r>
      <w:r w:rsidR="00EE5CEF" w:rsidRPr="00280E35">
        <w:t xml:space="preserve"> den ode dne doručení písemné výzvy objednatele zhotoviteli k jejich úhradě, není-li ve výzvě uvedena lhůta delší.</w:t>
      </w:r>
    </w:p>
    <w:p w14:paraId="33ACA3AE" w14:textId="77777777" w:rsidR="00280E35" w:rsidRPr="00280E35" w:rsidRDefault="00113CF1" w:rsidP="00EA4E41">
      <w:pPr>
        <w:pStyle w:val="body"/>
      </w:pPr>
      <w:r>
        <w:t>7.5</w:t>
      </w:r>
      <w:r w:rsidR="00280E35" w:rsidRPr="00280E35">
        <w:tab/>
      </w:r>
      <w:r w:rsidR="00EE5CEF" w:rsidRPr="00280E35">
        <w:t>Zhotovitel souhlasí, aby objednatel každou smluvní pokutu nebo náhradu škody, na n</w:t>
      </w:r>
      <w:r w:rsidR="00500AE6">
        <w:t>i</w:t>
      </w:r>
      <w:r w:rsidR="00EE5CEF" w:rsidRPr="00280E35">
        <w:t>ž mu vznikne nárok, započetl vůči platbě (faktuře) ve smyslu ustanovení čl. IV této smlouvy. Pokud nedojde k započtení dle čl. IV</w:t>
      </w:r>
      <w:r w:rsidR="00282041" w:rsidRPr="00280E35">
        <w:t xml:space="preserve"> této smlouvy</w:t>
      </w:r>
      <w:r w:rsidR="00EE5CEF" w:rsidRPr="00280E35">
        <w:t>, zavazuje se k doplacení dlužné částky, a to do 30</w:t>
      </w:r>
      <w:r w:rsidR="00500AE6">
        <w:t> </w:t>
      </w:r>
      <w:r w:rsidR="001F1E85" w:rsidRPr="00280E35">
        <w:t xml:space="preserve">(třiceti) </w:t>
      </w:r>
      <w:r w:rsidR="00EE5CEF" w:rsidRPr="00280E35">
        <w:t>kalendářních dnů ode dne převzetí písemné výzvy objednatele.</w:t>
      </w:r>
    </w:p>
    <w:p w14:paraId="01101272" w14:textId="77777777" w:rsidR="00EE5CEF" w:rsidRDefault="00113CF1" w:rsidP="00280E35">
      <w:pPr>
        <w:pStyle w:val="body"/>
      </w:pPr>
      <w:r>
        <w:lastRenderedPageBreak/>
        <w:t>7.6</w:t>
      </w:r>
      <w:r w:rsidR="00280E35" w:rsidRPr="00280E35">
        <w:tab/>
      </w:r>
      <w:r w:rsidR="00EE5CEF" w:rsidRPr="00280E35">
        <w:t>Uplatněním smluvní pokuty není dotčeno právo objednatele na náhradu škody v plné výši, pokud mu v důsledku porušení smluvní povinnosti zhotovitelem vznikne, ani právo objednatele na odstoupení od této smlouvy, ani povinnost zhotovitele ke splnění povinnosti zajištěné smluvní pokutou, ledaže by objednatel výslovně prohlásil, že na plnění povinnosti netrvá.</w:t>
      </w:r>
    </w:p>
    <w:p w14:paraId="60A056C9" w14:textId="77777777" w:rsidR="004706A0" w:rsidRPr="005D6EAF" w:rsidRDefault="004706A0" w:rsidP="0060075B">
      <w:pPr>
        <w:pStyle w:val="lnek-slo"/>
      </w:pPr>
      <w:r w:rsidRPr="005D6EAF">
        <w:t>Čl.</w:t>
      </w:r>
      <w:r w:rsidR="00CF0C5E">
        <w:t xml:space="preserve"> VIII</w:t>
      </w:r>
    </w:p>
    <w:p w14:paraId="022E3FC8" w14:textId="77777777" w:rsidR="004706A0" w:rsidRPr="005D6EAF" w:rsidRDefault="0042357C" w:rsidP="0060075B">
      <w:pPr>
        <w:pStyle w:val="lnek-nzev"/>
      </w:pPr>
      <w:r>
        <w:t>Ukončení smlouvy</w:t>
      </w:r>
    </w:p>
    <w:p w14:paraId="435183AB" w14:textId="77777777" w:rsidR="004B5B8B" w:rsidRPr="005D6EAF" w:rsidRDefault="00CF0C5E" w:rsidP="0060075B">
      <w:pPr>
        <w:pStyle w:val="body"/>
        <w:rPr>
          <w:rFonts w:cs="Arial"/>
        </w:rPr>
      </w:pPr>
      <w:r>
        <w:rPr>
          <w:rFonts w:cs="Arial"/>
        </w:rPr>
        <w:t>8</w:t>
      </w:r>
      <w:r w:rsidR="00B062CB">
        <w:rPr>
          <w:rFonts w:cs="Arial"/>
        </w:rPr>
        <w:t>.1</w:t>
      </w:r>
      <w:r w:rsidR="00B062CB">
        <w:rPr>
          <w:rFonts w:cs="Arial"/>
        </w:rPr>
        <w:tab/>
      </w:r>
      <w:r w:rsidR="007F32D2" w:rsidRPr="007F32D2">
        <w:rPr>
          <w:rFonts w:cs="Arial"/>
        </w:rPr>
        <w:t>Tato smlouva nabývá účinnosti dnem jejího uveřejnění prostřednictvím registru smluv dle zákona č. 340/2015 Sb., o registru smluv. Uveřejnění této smlouvy ve smyslu předchozí věty provede objednatel.</w:t>
      </w:r>
    </w:p>
    <w:p w14:paraId="293510D0" w14:textId="77777777" w:rsidR="004B5B8B" w:rsidRPr="0041407C" w:rsidRDefault="00CF0C5E" w:rsidP="0060075B">
      <w:pPr>
        <w:pStyle w:val="body"/>
        <w:rPr>
          <w:rFonts w:cs="Arial"/>
        </w:rPr>
      </w:pPr>
      <w:r>
        <w:rPr>
          <w:rFonts w:cs="Arial"/>
        </w:rPr>
        <w:t>8</w:t>
      </w:r>
      <w:r w:rsidR="00B062CB">
        <w:rPr>
          <w:rFonts w:cs="Arial"/>
        </w:rPr>
        <w:t>.2</w:t>
      </w:r>
      <w:r w:rsidR="00B062CB">
        <w:rPr>
          <w:rFonts w:cs="Arial"/>
        </w:rPr>
        <w:tab/>
      </w:r>
      <w:r w:rsidR="00B062CB" w:rsidRPr="0060075B">
        <w:t>Účinnost s</w:t>
      </w:r>
      <w:r w:rsidR="004B5B8B" w:rsidRPr="0060075B">
        <w:t>mlouvy zaniká</w:t>
      </w:r>
      <w:r w:rsidR="007406CD" w:rsidRPr="0060075B">
        <w:t xml:space="preserve"> mimo jiné</w:t>
      </w:r>
      <w:r w:rsidR="004B5B8B" w:rsidRPr="0060075B">
        <w:t>:</w:t>
      </w:r>
    </w:p>
    <w:p w14:paraId="73D2D64C" w14:textId="77777777" w:rsidR="004B5B8B" w:rsidRPr="005F7A21" w:rsidRDefault="00B062CB" w:rsidP="005F7A21">
      <w:pPr>
        <w:pStyle w:val="vet1st-psmeno"/>
        <w:rPr>
          <w:rStyle w:val="bodyChar"/>
        </w:rPr>
      </w:pPr>
      <w:r w:rsidRPr="008A6F16">
        <w:rPr>
          <w:rStyle w:val="bodyChar"/>
        </w:rPr>
        <w:t>písemn</w:t>
      </w:r>
      <w:r w:rsidRPr="005F7A21">
        <w:rPr>
          <w:rStyle w:val="bodyChar"/>
        </w:rPr>
        <w:t>ou dohodou s</w:t>
      </w:r>
      <w:r w:rsidR="004B5B8B" w:rsidRPr="005F7A21">
        <w:rPr>
          <w:rStyle w:val="bodyChar"/>
        </w:rPr>
        <w:t>mluvních stran, jejíž nedílnou součástí je i vypořádání vzájemných závazků a pohledávek;</w:t>
      </w:r>
    </w:p>
    <w:p w14:paraId="7A742089" w14:textId="77777777" w:rsidR="0060075B" w:rsidRDefault="00D80B0A" w:rsidP="005F7A21">
      <w:pPr>
        <w:pStyle w:val="vet1st-psmeno"/>
        <w:keepNext/>
        <w:rPr>
          <w:rStyle w:val="bodyChar"/>
          <w:rFonts w:cs="Arial"/>
        </w:rPr>
      </w:pPr>
      <w:r w:rsidRPr="005F7A21">
        <w:rPr>
          <w:rStyle w:val="bodyChar"/>
        </w:rPr>
        <w:t>odstoup</w:t>
      </w:r>
      <w:r w:rsidRPr="0060075B">
        <w:rPr>
          <w:rStyle w:val="bodyChar"/>
          <w:rFonts w:cs="Arial"/>
        </w:rPr>
        <w:t>ením od s</w:t>
      </w:r>
      <w:r w:rsidR="004B5B8B" w:rsidRPr="0060075B">
        <w:rPr>
          <w:rStyle w:val="bodyChar"/>
          <w:rFonts w:cs="Arial"/>
        </w:rPr>
        <w:t>mlouvy</w:t>
      </w:r>
      <w:r w:rsidR="00D97F67" w:rsidRPr="0060075B">
        <w:rPr>
          <w:rStyle w:val="bodyChar"/>
          <w:rFonts w:cs="Arial"/>
        </w:rPr>
        <w:t>:</w:t>
      </w:r>
    </w:p>
    <w:p w14:paraId="54111C95" w14:textId="77777777" w:rsidR="00D97F67" w:rsidRPr="0060075B" w:rsidRDefault="004B5B8B" w:rsidP="0060075B">
      <w:pPr>
        <w:pStyle w:val="vet2st-slo"/>
        <w:keepNext/>
        <w:numPr>
          <w:ilvl w:val="1"/>
          <w:numId w:val="37"/>
        </w:numPr>
        <w:ind w:left="1135" w:hanging="284"/>
      </w:pPr>
      <w:r w:rsidRPr="005D6EAF">
        <w:t>ze zá</w:t>
      </w:r>
      <w:r w:rsidR="00D80B0A">
        <w:t>konných důvodů (§ 200</w:t>
      </w:r>
      <w:r w:rsidR="0041407C">
        <w:t>2</w:t>
      </w:r>
      <w:r w:rsidR="00D80B0A">
        <w:t xml:space="preserve"> a násl. o</w:t>
      </w:r>
      <w:r w:rsidR="0060075B">
        <w:t>bčanského zákoníku);</w:t>
      </w:r>
    </w:p>
    <w:p w14:paraId="2F8260DD" w14:textId="77777777" w:rsidR="00D97F67" w:rsidRPr="0060075B" w:rsidRDefault="00D97F67" w:rsidP="0060075B">
      <w:pPr>
        <w:pStyle w:val="vet2st-slo"/>
        <w:numPr>
          <w:ilvl w:val="1"/>
          <w:numId w:val="37"/>
        </w:numPr>
        <w:ind w:left="1135" w:hanging="284"/>
      </w:pPr>
      <w:r w:rsidRPr="00D97F67">
        <w:t xml:space="preserve">ze strany objednatele </w:t>
      </w:r>
      <w:r w:rsidR="00A6795C" w:rsidRPr="00D97F67">
        <w:t xml:space="preserve">z důvodů </w:t>
      </w:r>
      <w:r w:rsidR="004B5B8B" w:rsidRPr="00CD447C">
        <w:t>dle odst. 3.</w:t>
      </w:r>
      <w:r w:rsidR="00BB2CC4">
        <w:t>4</w:t>
      </w:r>
      <w:r w:rsidR="00CD447C" w:rsidRPr="00CD447C">
        <w:t>, 3.</w:t>
      </w:r>
      <w:r w:rsidR="00BB2CC4">
        <w:t>7</w:t>
      </w:r>
      <w:r w:rsidR="00C6707F" w:rsidRPr="00CD447C">
        <w:t>.2 a</w:t>
      </w:r>
      <w:r w:rsidR="00CD447C" w:rsidRPr="00CD447C">
        <w:t xml:space="preserve"> 3.</w:t>
      </w:r>
      <w:r w:rsidR="00BB2CC4">
        <w:t>7</w:t>
      </w:r>
      <w:r w:rsidR="003568EF" w:rsidRPr="00CD447C">
        <w:t>.3</w:t>
      </w:r>
      <w:r w:rsidR="003568EF" w:rsidRPr="00D97F67">
        <w:t xml:space="preserve"> článku III. </w:t>
      </w:r>
      <w:r w:rsidR="008A6B0E">
        <w:t xml:space="preserve">této </w:t>
      </w:r>
      <w:r w:rsidR="003568EF" w:rsidRPr="00D97F67">
        <w:t>smlouvy</w:t>
      </w:r>
      <w:r w:rsidR="004B5B8B" w:rsidRPr="00D97F67">
        <w:t>;</w:t>
      </w:r>
    </w:p>
    <w:p w14:paraId="37CAC4DE" w14:textId="77777777" w:rsidR="004B5B8B" w:rsidRPr="0060075B" w:rsidRDefault="00D97F67" w:rsidP="0060075B">
      <w:pPr>
        <w:pStyle w:val="vet2st-slo"/>
        <w:numPr>
          <w:ilvl w:val="1"/>
          <w:numId w:val="37"/>
        </w:numPr>
        <w:ind w:left="1135" w:hanging="284"/>
      </w:pPr>
      <w:r w:rsidRPr="00D97F67">
        <w:t xml:space="preserve">ze strany objednatele </w:t>
      </w:r>
      <w:r w:rsidR="004B5B8B" w:rsidRPr="00D97F67">
        <w:t xml:space="preserve">v případě, </w:t>
      </w:r>
      <w:r w:rsidRPr="00D97F67">
        <w:t>kdy vůči majetku zhotovitel</w:t>
      </w:r>
      <w:r w:rsidR="0060075B">
        <w:t>e probíhá insolvenční řízení, v </w:t>
      </w:r>
      <w:r w:rsidRPr="00D97F67">
        <w:t>němž bylo vydáno rozhodnutí o úpadku, pokud to právní předpisy umožňují</w:t>
      </w:r>
      <w:r>
        <w:t>;</w:t>
      </w:r>
    </w:p>
    <w:p w14:paraId="78EF5688" w14:textId="77777777" w:rsidR="00D97F67" w:rsidRPr="0060075B" w:rsidRDefault="00D97F67" w:rsidP="0060075B">
      <w:pPr>
        <w:pStyle w:val="vet2st-slo"/>
        <w:numPr>
          <w:ilvl w:val="1"/>
          <w:numId w:val="37"/>
        </w:numPr>
        <w:ind w:left="1135" w:hanging="284"/>
      </w:pPr>
      <w:r w:rsidRPr="00D97F67">
        <w:t xml:space="preserve">ze strany objednatele v případě, </w:t>
      </w:r>
      <w:r>
        <w:t xml:space="preserve">kdy </w:t>
      </w:r>
      <w:r w:rsidRPr="005D6EAF">
        <w:t xml:space="preserve">insolvenční návrh na </w:t>
      </w:r>
      <w:r>
        <w:t>zhotovitele</w:t>
      </w:r>
      <w:r w:rsidRPr="005D6EAF">
        <w:t xml:space="preserve"> byl zamítnut proto, že majetek </w:t>
      </w:r>
      <w:r>
        <w:t>zhotovitele</w:t>
      </w:r>
      <w:r w:rsidRPr="005D6EAF">
        <w:t xml:space="preserve"> nepostačuje k úhradě nákladů insolvenčního řízení</w:t>
      </w:r>
      <w:r>
        <w:t>;</w:t>
      </w:r>
    </w:p>
    <w:p w14:paraId="10D7901A" w14:textId="77777777" w:rsidR="00D97F67" w:rsidRPr="0060075B" w:rsidRDefault="00D97F67" w:rsidP="0060075B">
      <w:pPr>
        <w:pStyle w:val="vet2st-slo"/>
        <w:numPr>
          <w:ilvl w:val="1"/>
          <w:numId w:val="37"/>
        </w:numPr>
        <w:ind w:left="1135" w:hanging="284"/>
      </w:pPr>
      <w:r w:rsidRPr="00D97F67">
        <w:t xml:space="preserve">ze strany objednatele v případě, </w:t>
      </w:r>
      <w:r>
        <w:t>kdy zhotovitel</w:t>
      </w:r>
      <w:r w:rsidRPr="005D6EAF">
        <w:t xml:space="preserve"> vstoupí do likvidace</w:t>
      </w:r>
      <w:r>
        <w:t>;</w:t>
      </w:r>
    </w:p>
    <w:p w14:paraId="38BFF01D" w14:textId="77777777" w:rsidR="004B5B8B" w:rsidRPr="0060075B" w:rsidRDefault="00D97F67" w:rsidP="0060075B">
      <w:pPr>
        <w:pStyle w:val="vet2st-slo"/>
        <w:numPr>
          <w:ilvl w:val="1"/>
          <w:numId w:val="37"/>
        </w:numPr>
        <w:ind w:left="1135" w:hanging="284"/>
      </w:pPr>
      <w:r w:rsidRPr="00D97F67">
        <w:t xml:space="preserve">ze strany </w:t>
      </w:r>
      <w:r>
        <w:t xml:space="preserve">zhotovitele </w:t>
      </w:r>
      <w:r w:rsidRPr="005D6EAF">
        <w:t>v přípa</w:t>
      </w:r>
      <w:r>
        <w:t>dě jejího podstatného porušení o</w:t>
      </w:r>
      <w:r w:rsidRPr="005D6EAF">
        <w:t>bjednatelem. Za toto podstatné</w:t>
      </w:r>
      <w:r>
        <w:t xml:space="preserve"> porušení se považuje prodlení o</w:t>
      </w:r>
      <w:r w:rsidRPr="005D6EAF">
        <w:t xml:space="preserve">bjednatele s úhradou </w:t>
      </w:r>
      <w:r>
        <w:t>zhotovitelem</w:t>
      </w:r>
      <w:r w:rsidRPr="005D6EAF">
        <w:t xml:space="preserve"> řádně vystavené faktury o více než</w:t>
      </w:r>
      <w:r w:rsidR="0060075B">
        <w:t xml:space="preserve"> </w:t>
      </w:r>
      <w:r w:rsidR="00520686">
        <w:t xml:space="preserve">30 </w:t>
      </w:r>
      <w:r w:rsidRPr="005D6EAF">
        <w:t>(</w:t>
      </w:r>
      <w:r w:rsidR="00520686" w:rsidRPr="005D6EAF">
        <w:t>třicet</w:t>
      </w:r>
      <w:r w:rsidRPr="005D6EAF">
        <w:t>) kalendář</w:t>
      </w:r>
      <w:r>
        <w:t>ních dnů po splatnosti, pokud o</w:t>
      </w:r>
      <w:r w:rsidRPr="005D6EAF">
        <w:t xml:space="preserve">bjednatel nezjedná nápravu ani do </w:t>
      </w:r>
      <w:r w:rsidR="00520686">
        <w:t>10 (</w:t>
      </w:r>
      <w:r w:rsidR="00520686" w:rsidRPr="005D6EAF">
        <w:t>deseti</w:t>
      </w:r>
      <w:r w:rsidRPr="005D6EAF">
        <w:t xml:space="preserve">) kalendářních dnů od doručení písemného oznámení </w:t>
      </w:r>
      <w:r>
        <w:t>zhotovitele</w:t>
      </w:r>
      <w:r w:rsidR="00CA37AB">
        <w:t xml:space="preserve"> o takovém prodlení s</w:t>
      </w:r>
      <w:r w:rsidRPr="005D6EAF">
        <w:t xml:space="preserve"> žádostí o jeho nápravu.</w:t>
      </w:r>
    </w:p>
    <w:p w14:paraId="366B6AFE" w14:textId="77777777" w:rsidR="004B5B8B" w:rsidRPr="005F7A21" w:rsidRDefault="00CF0C5E" w:rsidP="005F7A21">
      <w:pPr>
        <w:pStyle w:val="body"/>
      </w:pPr>
      <w:r w:rsidRPr="005F7A21">
        <w:t>8</w:t>
      </w:r>
      <w:r w:rsidR="00234803" w:rsidRPr="005F7A21">
        <w:t>.</w:t>
      </w:r>
      <w:r w:rsidR="00D97F67" w:rsidRPr="005F7A21">
        <w:t>3</w:t>
      </w:r>
      <w:r w:rsidR="00234803" w:rsidRPr="005F7A21">
        <w:tab/>
      </w:r>
      <w:r w:rsidR="008A40FD" w:rsidRPr="005F7A21">
        <w:t>Odstoupení od smlouvy je účinné a s</w:t>
      </w:r>
      <w:r w:rsidR="004B5B8B" w:rsidRPr="005F7A21">
        <w:t>mlouva zaniká s výjimkou ustanovení, která mají podle zákona nebo t</w:t>
      </w:r>
      <w:r w:rsidR="008A40FD" w:rsidRPr="005F7A21">
        <w:t>éto smlouvy trvat i po ukončení s</w:t>
      </w:r>
      <w:r w:rsidR="004B5B8B" w:rsidRPr="005F7A21">
        <w:t>mlouvy, dne</w:t>
      </w:r>
      <w:r w:rsidR="000D1B05" w:rsidRPr="005F7A21">
        <w:t>m doručení písemného oznámení o</w:t>
      </w:r>
      <w:r w:rsidR="0060075B" w:rsidRPr="005F7A21">
        <w:t> </w:t>
      </w:r>
      <w:r w:rsidR="004B5B8B" w:rsidRPr="005F7A21">
        <w:t xml:space="preserve">odstoupení druhé </w:t>
      </w:r>
      <w:r w:rsidR="008A40FD" w:rsidRPr="005F7A21">
        <w:t>s</w:t>
      </w:r>
      <w:r w:rsidR="004B5B8B" w:rsidRPr="005F7A21">
        <w:t>mluvní straně.</w:t>
      </w:r>
    </w:p>
    <w:p w14:paraId="51F45FAC" w14:textId="77777777" w:rsidR="004B5B8B" w:rsidRPr="005F7A21" w:rsidRDefault="00CF0C5E" w:rsidP="005F7A21">
      <w:pPr>
        <w:pStyle w:val="body"/>
      </w:pPr>
      <w:r w:rsidRPr="005F7A21">
        <w:t>8</w:t>
      </w:r>
      <w:r w:rsidR="00D428DE" w:rsidRPr="005F7A21">
        <w:t>.</w:t>
      </w:r>
      <w:r w:rsidR="00D97F67" w:rsidRPr="005F7A21">
        <w:t>4</w:t>
      </w:r>
      <w:r w:rsidR="00D428DE" w:rsidRPr="005F7A21">
        <w:tab/>
        <w:t>Odstoupením od s</w:t>
      </w:r>
      <w:r w:rsidR="00FE148C" w:rsidRPr="005F7A21">
        <w:t>mlouvy</w:t>
      </w:r>
      <w:r w:rsidR="003F0B9A" w:rsidRPr="005F7A21">
        <w:t xml:space="preserve"> </w:t>
      </w:r>
      <w:r w:rsidR="00FE148C" w:rsidRPr="005F7A21">
        <w:t>či</w:t>
      </w:r>
      <w:r w:rsidR="00D428DE" w:rsidRPr="005F7A21">
        <w:t xml:space="preserve"> dohodou o ukončení s</w:t>
      </w:r>
      <w:r w:rsidR="004B5B8B" w:rsidRPr="005F7A21">
        <w:t>mlouvy nejsou dotčena ustanovení týkající se smluvních pokut, n</w:t>
      </w:r>
      <w:r w:rsidR="00986DA6" w:rsidRPr="005F7A21">
        <w:t xml:space="preserve">áhrady škody a </w:t>
      </w:r>
      <w:r w:rsidR="004B5B8B" w:rsidRPr="005F7A21">
        <w:t>ustanovení týkající se takových práv a povinností, z jejichž povahy vyplývá, že mají trv</w:t>
      </w:r>
      <w:r w:rsidR="00986DA6" w:rsidRPr="005F7A21">
        <w:t>at i po odstoupení či ukončení s</w:t>
      </w:r>
      <w:r w:rsidR="004B5B8B" w:rsidRPr="005F7A21">
        <w:t>mlouvy (zejména povinnost poskytnout peněžitá plnění za plnění poskytnutá před účinnosti odstoupení</w:t>
      </w:r>
      <w:r w:rsidR="003F0B9A" w:rsidRPr="005F7A21">
        <w:t xml:space="preserve"> </w:t>
      </w:r>
      <w:r w:rsidR="004B5B8B" w:rsidRPr="005F7A21">
        <w:t>či dohody).</w:t>
      </w:r>
    </w:p>
    <w:p w14:paraId="27073BAD" w14:textId="77777777" w:rsidR="004B5B8B" w:rsidRPr="005F7A21" w:rsidRDefault="00CF0C5E" w:rsidP="005F7A21">
      <w:pPr>
        <w:pStyle w:val="body"/>
      </w:pPr>
      <w:r w:rsidRPr="005F7A21">
        <w:t>8</w:t>
      </w:r>
      <w:r w:rsidR="00986DA6" w:rsidRPr="005F7A21">
        <w:t>.</w:t>
      </w:r>
      <w:r w:rsidR="00D97F67" w:rsidRPr="005F7A21">
        <w:t>5</w:t>
      </w:r>
      <w:r w:rsidR="00986DA6" w:rsidRPr="005F7A21">
        <w:tab/>
      </w:r>
      <w:r w:rsidR="0054108B" w:rsidRPr="005F7A21">
        <w:t xml:space="preserve">Jestliže je smlouva </w:t>
      </w:r>
      <w:r w:rsidR="008B0BFE" w:rsidRPr="005F7A21">
        <w:t xml:space="preserve">ukončena </w:t>
      </w:r>
      <w:r w:rsidR="0054108B" w:rsidRPr="005F7A21">
        <w:t xml:space="preserve">před provedením díla, smluvní strany protokolárně provedou inventarizaci veškerých plnění, prací </w:t>
      </w:r>
      <w:r w:rsidR="00C66998" w:rsidRPr="005F7A21">
        <w:t>či</w:t>
      </w:r>
      <w:r w:rsidR="0054108B" w:rsidRPr="005F7A21">
        <w:t> dodávek provedených k datu, kdy smlouva byla ukončena, a na tomto základě provedou vyrovnání vzájemných závazků a pohledávek z toho pro ně vyplývajících</w:t>
      </w:r>
      <w:r w:rsidR="004B5B8B" w:rsidRPr="005F7A21">
        <w:t>.</w:t>
      </w:r>
    </w:p>
    <w:p w14:paraId="5B892ECB" w14:textId="77777777" w:rsidR="004B5B8B" w:rsidRPr="005F7A21" w:rsidRDefault="00CF0C5E" w:rsidP="005F7A21">
      <w:pPr>
        <w:pStyle w:val="body"/>
      </w:pPr>
      <w:r w:rsidRPr="005F7A21">
        <w:t>8</w:t>
      </w:r>
      <w:r w:rsidR="004575D0" w:rsidRPr="005F7A21">
        <w:t>.</w:t>
      </w:r>
      <w:r w:rsidR="00D97F67" w:rsidRPr="005F7A21">
        <w:t>6</w:t>
      </w:r>
      <w:r w:rsidR="004575D0" w:rsidRPr="005F7A21">
        <w:tab/>
        <w:t>Zhotovitel</w:t>
      </w:r>
      <w:r w:rsidR="004B5B8B" w:rsidRPr="005F7A21">
        <w:t xml:space="preserve"> </w:t>
      </w:r>
      <w:r w:rsidR="004575D0" w:rsidRPr="005F7A21">
        <w:t>se zavazuje poskytnout objednateli v případě ukončení s</w:t>
      </w:r>
      <w:r w:rsidR="004B5B8B" w:rsidRPr="005F7A21">
        <w:t>mlouvy</w:t>
      </w:r>
      <w:r w:rsidR="004575D0" w:rsidRPr="005F7A21">
        <w:t xml:space="preserve"> nezbytnou součinnost tak, aby o</w:t>
      </w:r>
      <w:r w:rsidR="004B5B8B" w:rsidRPr="005F7A21">
        <w:t>bjednateli nevznikla škoda.</w:t>
      </w:r>
    </w:p>
    <w:p w14:paraId="38D4FE82" w14:textId="77777777" w:rsidR="00F021CB" w:rsidRPr="005F7A21" w:rsidRDefault="0031622F" w:rsidP="005F7A21">
      <w:pPr>
        <w:pStyle w:val="body"/>
      </w:pPr>
      <w:r w:rsidRPr="005F7A21">
        <w:t>8.</w:t>
      </w:r>
      <w:r w:rsidR="00D97F67" w:rsidRPr="005F7A21">
        <w:t>7</w:t>
      </w:r>
      <w:r w:rsidRPr="005F7A21">
        <w:tab/>
        <w:t>Ukončení účinnosti této smlouvy z jakéhokoliv důvodu se nedotkne ustanovení odstavců 9.3 až 9.6 článku IX níže a jejich účinnost přetrvá i po ukončení účinnosti této smlouvy.</w:t>
      </w:r>
    </w:p>
    <w:p w14:paraId="5E34961E" w14:textId="77777777" w:rsidR="00E670D4" w:rsidRDefault="00CF0C5E" w:rsidP="00E670D4">
      <w:pPr>
        <w:pStyle w:val="lnek-slo"/>
      </w:pPr>
      <w:bookmarkStart w:id="19" w:name="_Hlk510704874"/>
      <w:r>
        <w:t>Čl. IX</w:t>
      </w:r>
    </w:p>
    <w:p w14:paraId="226FF563" w14:textId="77777777" w:rsidR="00E670D4" w:rsidRDefault="00E670D4" w:rsidP="00E670D4">
      <w:pPr>
        <w:pStyle w:val="lnek-nzev"/>
      </w:pPr>
      <w:r>
        <w:t>Ostatní ujednání</w:t>
      </w:r>
    </w:p>
    <w:bookmarkEnd w:id="19"/>
    <w:p w14:paraId="3C258D70" w14:textId="77777777" w:rsidR="00E670D4" w:rsidRPr="00A42477" w:rsidRDefault="0031622F" w:rsidP="0054108B">
      <w:pPr>
        <w:pStyle w:val="body"/>
      </w:pPr>
      <w:r>
        <w:t>9</w:t>
      </w:r>
      <w:r w:rsidR="00E670D4">
        <w:t>.1</w:t>
      </w:r>
      <w:r w:rsidR="00E670D4">
        <w:tab/>
      </w:r>
      <w:r w:rsidR="00E670D4" w:rsidRPr="00A42477">
        <w:t>Zhotovitel se zavazuje zachovávat mlčenlivost o všech údajích finančního, obchodního a právního charakteru týkajících se objednatele, se kterými byl seznámen v rámci vzájemné spolupráce s objednatelem, nebo které získal či měl z titulu vzájemné spolupráce k dispozici.</w:t>
      </w:r>
    </w:p>
    <w:p w14:paraId="07AFDD8E" w14:textId="77777777" w:rsidR="00E670D4" w:rsidRPr="00A42477" w:rsidRDefault="0031622F" w:rsidP="00E670D4">
      <w:pPr>
        <w:pStyle w:val="body"/>
      </w:pPr>
      <w:r>
        <w:lastRenderedPageBreak/>
        <w:t>9.2</w:t>
      </w:r>
      <w:r w:rsidR="00E670D4">
        <w:tab/>
      </w:r>
      <w:r w:rsidR="00E670D4" w:rsidRPr="00A42477">
        <w:t>Pověření pracovníci smluvních stran nejsou oprávněni za smluvní strany právně jednat (vyjma předání a převzetí díla), nejsou-li sami statutárním orgánem smluvní strany</w:t>
      </w:r>
      <w:r w:rsidR="00C66998">
        <w:t xml:space="preserve"> či tímto orgánem</w:t>
      </w:r>
      <w:r w:rsidR="0060075B">
        <w:t xml:space="preserve"> </w:t>
      </w:r>
      <w:r w:rsidR="00C66998">
        <w:t>k takovému jednání zmocněni</w:t>
      </w:r>
      <w:r w:rsidR="00E670D4" w:rsidRPr="00A42477">
        <w:t>.</w:t>
      </w:r>
    </w:p>
    <w:p w14:paraId="00D3383A" w14:textId="77777777" w:rsidR="00E670D4" w:rsidRPr="00A42477" w:rsidRDefault="0031622F" w:rsidP="00E670D4">
      <w:pPr>
        <w:pStyle w:val="body"/>
        <w:rPr>
          <w:szCs w:val="20"/>
        </w:rPr>
      </w:pPr>
      <w:r>
        <w:rPr>
          <w:szCs w:val="20"/>
        </w:rPr>
        <w:t>9.3</w:t>
      </w:r>
      <w:r w:rsidR="00E670D4">
        <w:rPr>
          <w:szCs w:val="20"/>
        </w:rPr>
        <w:tab/>
      </w:r>
      <w:r w:rsidR="00E670D4" w:rsidRPr="00A42477">
        <w:rPr>
          <w:szCs w:val="20"/>
        </w:rPr>
        <w:t>Zhotovitel souhlasí s tím, aby subjekty oprávněné dle zákona č. 320/2001 Sb., o finanční kontrole ve veřejné správě a o změně některých zákonů, v</w:t>
      </w:r>
      <w:r w:rsidR="00E670D4">
        <w:rPr>
          <w:szCs w:val="20"/>
        </w:rPr>
        <w:t>e znění pozdějších předpisů,</w:t>
      </w:r>
      <w:r w:rsidR="00E670D4" w:rsidRPr="00A42477">
        <w:rPr>
          <w:szCs w:val="20"/>
        </w:rPr>
        <w:t xml:space="preserve"> provedly finanční kontrolu závazkového vztahu vyplývajícího ze smlouvy s tím, že se zhotovitel zavazuje podrobit se této kontrole a bude působit jako osoba p</w:t>
      </w:r>
      <w:r w:rsidR="00E670D4">
        <w:rPr>
          <w:szCs w:val="20"/>
        </w:rPr>
        <w:t>ovinná ve smyslu ust. § 2 písm. </w:t>
      </w:r>
      <w:r w:rsidR="00E670D4" w:rsidRPr="00A42477">
        <w:rPr>
          <w:szCs w:val="20"/>
        </w:rPr>
        <w:t>e) uvedeného zákona.</w:t>
      </w:r>
    </w:p>
    <w:p w14:paraId="4220BFEB" w14:textId="77777777" w:rsidR="00E670D4" w:rsidRDefault="0031622F" w:rsidP="00E670D4">
      <w:pPr>
        <w:pStyle w:val="body"/>
        <w:rPr>
          <w:rFonts w:cs="Arial"/>
        </w:rPr>
      </w:pPr>
      <w:r>
        <w:rPr>
          <w:rFonts w:cs="Arial"/>
        </w:rPr>
        <w:t>9.4</w:t>
      </w:r>
      <w:r w:rsidR="00E670D4" w:rsidRPr="00282AEB">
        <w:rPr>
          <w:rFonts w:cs="Arial"/>
        </w:rPr>
        <w:tab/>
      </w:r>
      <w:r w:rsidR="00E670D4" w:rsidRPr="008834C6">
        <w:rPr>
          <w:rFonts w:cs="Arial"/>
        </w:rPr>
        <w:t>Zhotovitel bere na vědomí, že objednatel je povinen na dotaz tře</w:t>
      </w:r>
      <w:r w:rsidR="00E670D4">
        <w:rPr>
          <w:rFonts w:cs="Arial"/>
        </w:rPr>
        <w:t>tí osoby poskytnout informace v </w:t>
      </w:r>
      <w:r w:rsidR="00E670D4" w:rsidRPr="008834C6">
        <w:rPr>
          <w:rFonts w:cs="Arial"/>
        </w:rPr>
        <w:t>souladu se zákonem č. 106/1999 Sb., o svobodném přístupu k informacím, ve znění pozdějších předpisů, a souhlasí s tím, aby veškeré informace obsažené v této smlouvě byly poskytnuty třetím osobám, pokud o ně v souladu s výše uvedeným právním předpisem</w:t>
      </w:r>
      <w:r w:rsidR="00E670D4" w:rsidRPr="007D5DA8">
        <w:rPr>
          <w:rFonts w:cs="Arial"/>
        </w:rPr>
        <w:t xml:space="preserve"> </w:t>
      </w:r>
      <w:r w:rsidR="00E670D4">
        <w:rPr>
          <w:rFonts w:cs="Arial"/>
        </w:rPr>
        <w:t>požádají.</w:t>
      </w:r>
    </w:p>
    <w:p w14:paraId="7D6F72B6" w14:textId="77777777" w:rsidR="00E670D4" w:rsidRPr="00282AEB" w:rsidRDefault="0031622F" w:rsidP="00E670D4">
      <w:pPr>
        <w:pStyle w:val="body"/>
        <w:rPr>
          <w:rFonts w:cs="Arial"/>
        </w:rPr>
      </w:pPr>
      <w:r>
        <w:rPr>
          <w:rFonts w:cs="Arial"/>
        </w:rPr>
        <w:t>9.5</w:t>
      </w:r>
      <w:r w:rsidR="00E670D4" w:rsidRPr="00282AEB">
        <w:rPr>
          <w:rFonts w:cs="Arial"/>
        </w:rPr>
        <w:tab/>
        <w:t xml:space="preserve">Zhotovitel bere na vědomí, že </w:t>
      </w:r>
      <w:r w:rsidR="00E32A4F">
        <w:rPr>
          <w:rFonts w:cs="Arial"/>
        </w:rPr>
        <w:t xml:space="preserve">smlouva, včetně jejích příloh, dodatků a dalších smluv od této smlouvy odvozených, podléhá povinnosti uveřejnění, a to </w:t>
      </w:r>
      <w:r w:rsidR="00E670D4" w:rsidRPr="00282AEB">
        <w:rPr>
          <w:rFonts w:cs="Arial"/>
        </w:rPr>
        <w:t xml:space="preserve">včetně </w:t>
      </w:r>
      <w:r w:rsidR="00E32A4F" w:rsidRPr="00282AEB">
        <w:rPr>
          <w:rFonts w:cs="Arial"/>
        </w:rPr>
        <w:t xml:space="preserve">požadovaných </w:t>
      </w:r>
      <w:r w:rsidR="00E670D4" w:rsidRPr="00282AEB">
        <w:rPr>
          <w:rFonts w:cs="Arial"/>
        </w:rPr>
        <w:t>metadat</w:t>
      </w:r>
      <w:r w:rsidR="00E32A4F">
        <w:rPr>
          <w:rFonts w:cs="Arial"/>
        </w:rPr>
        <w:t>,</w:t>
      </w:r>
      <w:r w:rsidR="00E670D4" w:rsidRPr="00282AEB">
        <w:rPr>
          <w:rFonts w:cs="Arial"/>
        </w:rPr>
        <w:t xml:space="preserve"> </w:t>
      </w:r>
      <w:r w:rsidR="00E670D4">
        <w:rPr>
          <w:rFonts w:cs="Arial"/>
        </w:rPr>
        <w:t>dle zákona č. 340/2015 Sb., o </w:t>
      </w:r>
      <w:r w:rsidR="00E670D4" w:rsidRPr="00282AEB">
        <w:rPr>
          <w:rFonts w:cs="Arial"/>
        </w:rPr>
        <w:t>registru smluv.</w:t>
      </w:r>
    </w:p>
    <w:p w14:paraId="37909B57" w14:textId="720C6F03" w:rsidR="00E670D4" w:rsidRDefault="0031622F" w:rsidP="00E670D4">
      <w:pPr>
        <w:pStyle w:val="body"/>
      </w:pPr>
      <w:r>
        <w:rPr>
          <w:rFonts w:cs="Arial"/>
        </w:rPr>
        <w:t>9.6</w:t>
      </w:r>
      <w:r w:rsidR="00E670D4" w:rsidRPr="00282AEB">
        <w:rPr>
          <w:rFonts w:cs="Arial"/>
        </w:rPr>
        <w:tab/>
      </w:r>
      <w:r w:rsidR="00E670D4">
        <w:t xml:space="preserve">Zhotovitel prohlašuje, že tato smlouva neobsahuje obchodní tajemství a uděluje tímto souhlas objednateli k uveřejnění smlouvy a všech podkladů, údajů a informací uvedených v odstavcích </w:t>
      </w:r>
      <w:r>
        <w:t>9.4</w:t>
      </w:r>
      <w:r w:rsidR="00E670D4">
        <w:t xml:space="preserve"> a </w:t>
      </w:r>
      <w:r>
        <w:t>9.5</w:t>
      </w:r>
      <w:r w:rsidR="00E670D4">
        <w:t xml:space="preserve"> tohoto článku a těch, k jejichž uveřejnění vyplývá pro objednatele povinnost dle právních předpisů.</w:t>
      </w:r>
    </w:p>
    <w:p w14:paraId="2B68890C" w14:textId="77777777" w:rsidR="002C24D5" w:rsidRPr="00093E07" w:rsidRDefault="002C24D5" w:rsidP="002C24D5">
      <w:pPr>
        <w:tabs>
          <w:tab w:val="left" w:pos="2835"/>
        </w:tabs>
        <w:spacing w:before="360" w:line="240" w:lineRule="auto"/>
        <w:jc w:val="center"/>
        <w:rPr>
          <w:rFonts w:ascii="Arial" w:hAnsi="Arial" w:cs="Arial"/>
          <w:b/>
        </w:rPr>
      </w:pPr>
      <w:bookmarkStart w:id="20" w:name="_Hlk508558057"/>
      <w:r w:rsidRPr="00093E07">
        <w:rPr>
          <w:rFonts w:ascii="Arial" w:hAnsi="Arial" w:cs="Arial"/>
          <w:b/>
        </w:rPr>
        <w:t>Čl. X</w:t>
      </w:r>
    </w:p>
    <w:p w14:paraId="645E54B8" w14:textId="77777777" w:rsidR="002C24D5" w:rsidRPr="00093E07" w:rsidRDefault="002C24D5" w:rsidP="002C24D5">
      <w:pPr>
        <w:tabs>
          <w:tab w:val="left" w:pos="2835"/>
        </w:tabs>
        <w:spacing w:line="280" w:lineRule="atLeast"/>
        <w:jc w:val="center"/>
        <w:rPr>
          <w:rFonts w:ascii="Arial" w:hAnsi="Arial" w:cs="Arial"/>
          <w:b/>
        </w:rPr>
      </w:pPr>
      <w:r w:rsidRPr="00093E07">
        <w:rPr>
          <w:rFonts w:ascii="Arial" w:hAnsi="Arial" w:cs="Arial"/>
          <w:b/>
        </w:rPr>
        <w:t>GDPR</w:t>
      </w:r>
    </w:p>
    <w:p w14:paraId="71602EC3" w14:textId="54AB1E59" w:rsidR="002C24D5" w:rsidRPr="00093E07" w:rsidRDefault="002C24D5" w:rsidP="00A17239">
      <w:pPr>
        <w:pStyle w:val="body"/>
      </w:pPr>
      <w:r w:rsidRPr="00093E07">
        <w:t>10.1</w:t>
      </w:r>
      <w:r w:rsidRPr="00093E07">
        <w:tab/>
        <w:t xml:space="preserve">Při plnění předmětu této smlouvy zhotovitel zpracovává pro objednatele jako správce osobní údaje pro účely </w:t>
      </w:r>
      <w:bookmarkStart w:id="21" w:name="_Hlk511048425"/>
      <w:r w:rsidRPr="00093E07">
        <w:t>spolupráce na tematickém úkolu ÚZEI pro MZe č. 61 (4212) – Statistická šetření ekologického zemědělství (ekologické farmy – bioprodukce, zpracování, odbyt a trh s</w:t>
      </w:r>
      <w:r w:rsidR="008405D7" w:rsidRPr="00093E07">
        <w:t> </w:t>
      </w:r>
      <w:r w:rsidRPr="00093E07">
        <w:t>biopotravinami)</w:t>
      </w:r>
      <w:bookmarkEnd w:id="21"/>
      <w:r w:rsidRPr="00093E07">
        <w:t>.</w:t>
      </w:r>
      <w:r w:rsidR="00A17239" w:rsidRPr="00093E07">
        <w:t xml:space="preserve"> </w:t>
      </w:r>
      <w:r w:rsidRPr="00093E07">
        <w:t>Zhotovitel jako zpracovatel prohlašuje, že ke zpracování osobních údajů pro objednatele jako správce zavedl anebo včas zavede dostatečná technická a organizační opatření, aby dané zpracování splňovalo požadavky nařízení Evropského parlamentu a Rady (EU) 2016/679, o ochraně osobních údajů (dále jen „GDPR“) a aby byla zajištěna ochrana práv subjektu údajů.</w:t>
      </w:r>
      <w:r w:rsidR="00915F0B" w:rsidRPr="00093E07">
        <w:t xml:space="preserve"> Objednatel zajistí takové technické zabezpečení přenosu dat na webové rozhraní </w:t>
      </w:r>
      <w:r w:rsidR="009F35E6" w:rsidRPr="00093E07">
        <w:t>Ú</w:t>
      </w:r>
      <w:r w:rsidR="00915F0B" w:rsidRPr="00093E07">
        <w:t>ZEI, aby tato data při přenosu nemohla být zneužita.</w:t>
      </w:r>
    </w:p>
    <w:p w14:paraId="11EEF5A4" w14:textId="77777777" w:rsidR="002C24D5" w:rsidRPr="00093E07" w:rsidRDefault="002C24D5" w:rsidP="002C24D5">
      <w:pPr>
        <w:tabs>
          <w:tab w:val="left" w:pos="2835"/>
        </w:tabs>
        <w:spacing w:before="360" w:line="240" w:lineRule="auto"/>
        <w:ind w:left="425" w:hanging="425"/>
        <w:jc w:val="center"/>
        <w:rPr>
          <w:rFonts w:ascii="Arial" w:hAnsi="Arial" w:cs="Arial"/>
          <w:b/>
        </w:rPr>
      </w:pPr>
      <w:r w:rsidRPr="00093E07">
        <w:rPr>
          <w:rFonts w:ascii="Arial" w:hAnsi="Arial" w:cs="Arial"/>
          <w:b/>
        </w:rPr>
        <w:t>Čl. XI</w:t>
      </w:r>
    </w:p>
    <w:p w14:paraId="17523F5D" w14:textId="77777777" w:rsidR="002C24D5" w:rsidRPr="00093E07" w:rsidRDefault="002C24D5" w:rsidP="002C24D5">
      <w:pPr>
        <w:tabs>
          <w:tab w:val="left" w:pos="2835"/>
        </w:tabs>
        <w:spacing w:line="280" w:lineRule="atLeast"/>
        <w:ind w:left="426" w:hanging="426"/>
        <w:jc w:val="center"/>
        <w:rPr>
          <w:rFonts w:ascii="Arial" w:hAnsi="Arial" w:cs="Arial"/>
          <w:b/>
        </w:rPr>
      </w:pPr>
      <w:r w:rsidRPr="00093E07">
        <w:rPr>
          <w:rFonts w:ascii="Arial" w:hAnsi="Arial" w:cs="Arial"/>
          <w:b/>
        </w:rPr>
        <w:t>Zpracování osobních údajů</w:t>
      </w:r>
    </w:p>
    <w:p w14:paraId="4EF0F002" w14:textId="77777777" w:rsidR="00A40850" w:rsidRPr="00093E07" w:rsidRDefault="009B5942" w:rsidP="00A17239">
      <w:pPr>
        <w:pStyle w:val="Bezmezer"/>
        <w:tabs>
          <w:tab w:val="left" w:pos="567"/>
        </w:tabs>
        <w:spacing w:before="120"/>
        <w:ind w:left="567" w:hanging="567"/>
        <w:jc w:val="both"/>
        <w:rPr>
          <w:rFonts w:ascii="Arial" w:hAnsi="Arial" w:cs="Arial"/>
          <w:sz w:val="20"/>
          <w:szCs w:val="20"/>
        </w:rPr>
      </w:pPr>
      <w:r w:rsidRPr="00093E07">
        <w:rPr>
          <w:rFonts w:ascii="Arial" w:hAnsi="Arial" w:cs="Arial"/>
          <w:sz w:val="20"/>
          <w:szCs w:val="20"/>
        </w:rPr>
        <w:t>11.1</w:t>
      </w:r>
      <w:r w:rsidR="001778BC" w:rsidRPr="00093E07">
        <w:rPr>
          <w:rFonts w:ascii="Arial" w:hAnsi="Arial" w:cs="Arial"/>
          <w:sz w:val="20"/>
          <w:szCs w:val="20"/>
        </w:rPr>
        <w:tab/>
      </w:r>
      <w:r w:rsidR="002C24D5" w:rsidRPr="00093E07">
        <w:rPr>
          <w:rFonts w:ascii="Arial" w:hAnsi="Arial" w:cs="Arial"/>
          <w:sz w:val="20"/>
          <w:szCs w:val="20"/>
        </w:rPr>
        <w:t>Zhotovitel bude pro objednatele osobní údaje zpracovávat pouze způsobem a dle pokynů dle čl. II této smlouvy a dle dalších doložitelných pokynů objednatele. Zhotovitel bude objednatele neprodleně informovat, bude-li mít za to, že pokyn objednatele porušuje GDPR nebo jiné předpisy Unie nebo členského státu týkající se ochrany údajů. Zhotovitel bude pro objednatele osobní údaje zpracovávat po dobu uvedenou v čl. III této smlouvy.</w:t>
      </w:r>
      <w:r w:rsidR="008505A8" w:rsidRPr="00093E07">
        <w:rPr>
          <w:rFonts w:ascii="Arial" w:hAnsi="Arial" w:cs="Arial"/>
          <w:sz w:val="20"/>
          <w:szCs w:val="20"/>
        </w:rPr>
        <w:t xml:space="preserve"> </w:t>
      </w:r>
      <w:r w:rsidR="002C24D5" w:rsidRPr="00093E07">
        <w:rPr>
          <w:rFonts w:ascii="Arial" w:hAnsi="Arial" w:cs="Arial"/>
          <w:sz w:val="20"/>
          <w:szCs w:val="20"/>
        </w:rPr>
        <w:t xml:space="preserve">Zhotovitel bude pro objednatele zpracovávat údaje </w:t>
      </w:r>
      <w:r w:rsidR="001778BC" w:rsidRPr="00093E07">
        <w:rPr>
          <w:rFonts w:ascii="Arial" w:hAnsi="Arial" w:cs="Arial"/>
          <w:sz w:val="20"/>
          <w:szCs w:val="20"/>
        </w:rPr>
        <w:t xml:space="preserve">o struktuře rostlinné a živočišné výroby u ekozemědělců, o počtech pracovníků, o výrobě a distribuci biopotravin </w:t>
      </w:r>
      <w:r w:rsidR="00B15D31" w:rsidRPr="00093E07">
        <w:rPr>
          <w:rFonts w:ascii="Arial" w:hAnsi="Arial" w:cs="Arial"/>
          <w:sz w:val="20"/>
          <w:szCs w:val="20"/>
        </w:rPr>
        <w:t>(zejména</w:t>
      </w:r>
      <w:r w:rsidR="00C034BB" w:rsidRPr="00093E07">
        <w:rPr>
          <w:rFonts w:ascii="Arial" w:hAnsi="Arial" w:cs="Arial"/>
          <w:sz w:val="20"/>
          <w:szCs w:val="20"/>
        </w:rPr>
        <w:t xml:space="preserve"> o</w:t>
      </w:r>
      <w:r w:rsidR="008505A8" w:rsidRPr="00093E07">
        <w:rPr>
          <w:rFonts w:ascii="Arial" w:hAnsi="Arial" w:cs="Arial"/>
          <w:sz w:val="20"/>
          <w:szCs w:val="20"/>
        </w:rPr>
        <w:t> </w:t>
      </w:r>
      <w:r w:rsidR="00A17239" w:rsidRPr="00093E07">
        <w:rPr>
          <w:rFonts w:ascii="Arial" w:hAnsi="Arial" w:cs="Arial"/>
          <w:sz w:val="20"/>
          <w:szCs w:val="20"/>
        </w:rPr>
        <w:t>objemu prodeje biopotravin, o </w:t>
      </w:r>
      <w:r w:rsidR="00C034BB" w:rsidRPr="00093E07">
        <w:rPr>
          <w:rFonts w:ascii="Arial" w:hAnsi="Arial" w:cs="Arial"/>
          <w:sz w:val="20"/>
          <w:szCs w:val="20"/>
        </w:rPr>
        <w:t>kategoriích výrobků, o uplatnění na trhu a odbytových místech)</w:t>
      </w:r>
      <w:r w:rsidR="001778BC" w:rsidRPr="00093E07">
        <w:rPr>
          <w:rFonts w:ascii="Arial" w:hAnsi="Arial" w:cs="Arial"/>
          <w:sz w:val="20"/>
          <w:szCs w:val="20"/>
        </w:rPr>
        <w:t xml:space="preserve"> a další doplňkové informace</w:t>
      </w:r>
      <w:r w:rsidR="00C034BB" w:rsidRPr="00093E07">
        <w:rPr>
          <w:rFonts w:ascii="Arial" w:hAnsi="Arial" w:cs="Arial"/>
          <w:sz w:val="20"/>
          <w:szCs w:val="20"/>
        </w:rPr>
        <w:t xml:space="preserve"> </w:t>
      </w:r>
      <w:r w:rsidR="00A17239" w:rsidRPr="00093E07">
        <w:rPr>
          <w:rFonts w:ascii="Arial" w:hAnsi="Arial" w:cs="Arial"/>
          <w:sz w:val="20"/>
          <w:szCs w:val="20"/>
        </w:rPr>
        <w:t>v </w:t>
      </w:r>
      <w:r w:rsidR="002C24D5" w:rsidRPr="00093E07">
        <w:rPr>
          <w:rFonts w:ascii="Arial" w:hAnsi="Arial" w:cs="Arial"/>
          <w:sz w:val="20"/>
          <w:szCs w:val="20"/>
        </w:rPr>
        <w:t xml:space="preserve">rozsahu tematického úkolu ÚZEI pro MZe č. 61 (4212), v souladu s Nařízením Rady (ES) 889/2008, článkem 93 („Členské státy předávají Komisi roční statistické informace o ekologické produkci podle článku 36 nařízení Rady (ES) č. 834/2007 každý rok do 1. července.“). </w:t>
      </w:r>
    </w:p>
    <w:p w14:paraId="43E49816" w14:textId="5377522B" w:rsidR="00981B8A" w:rsidRPr="00093E07" w:rsidRDefault="00A40850" w:rsidP="00A17239">
      <w:pPr>
        <w:pStyle w:val="Bezmezer"/>
        <w:tabs>
          <w:tab w:val="left" w:pos="567"/>
        </w:tabs>
        <w:spacing w:before="120"/>
        <w:ind w:left="567" w:hanging="567"/>
        <w:jc w:val="both"/>
        <w:rPr>
          <w:rFonts w:ascii="Arial" w:hAnsi="Arial" w:cs="Arial"/>
          <w:b/>
          <w:sz w:val="20"/>
          <w:szCs w:val="20"/>
        </w:rPr>
      </w:pPr>
      <w:r w:rsidRPr="00093E07">
        <w:rPr>
          <w:rFonts w:ascii="Arial" w:hAnsi="Arial" w:cs="Arial"/>
          <w:sz w:val="20"/>
          <w:szCs w:val="20"/>
        </w:rPr>
        <w:t xml:space="preserve">11.2   </w:t>
      </w:r>
      <w:r w:rsidR="002C24D5" w:rsidRPr="00093E07">
        <w:rPr>
          <w:rFonts w:ascii="Arial" w:hAnsi="Arial" w:cs="Arial"/>
          <w:sz w:val="20"/>
          <w:szCs w:val="20"/>
        </w:rPr>
        <w:t>Předmětem zpracování b</w:t>
      </w:r>
      <w:r w:rsidR="008505A8" w:rsidRPr="00093E07">
        <w:rPr>
          <w:rFonts w:ascii="Arial" w:hAnsi="Arial" w:cs="Arial"/>
          <w:sz w:val="20"/>
          <w:szCs w:val="20"/>
        </w:rPr>
        <w:t>udou osobní údaje podnikatelů v </w:t>
      </w:r>
      <w:r w:rsidR="002C24D5" w:rsidRPr="00093E07">
        <w:rPr>
          <w:rFonts w:ascii="Arial" w:hAnsi="Arial" w:cs="Arial"/>
          <w:sz w:val="20"/>
          <w:szCs w:val="20"/>
        </w:rPr>
        <w:t xml:space="preserve">ekologickém zemědělství, kteří svolili s tím, aby byly jejich údaje pro účely tematického úkolu ÚZEI pro MZe č. </w:t>
      </w:r>
      <w:r w:rsidR="001778BC" w:rsidRPr="00093E07">
        <w:rPr>
          <w:rFonts w:ascii="Arial" w:hAnsi="Arial" w:cs="Arial"/>
          <w:sz w:val="20"/>
          <w:szCs w:val="20"/>
        </w:rPr>
        <w:t>61</w:t>
      </w:r>
      <w:r w:rsidR="002C24D5" w:rsidRPr="00093E07">
        <w:rPr>
          <w:rFonts w:ascii="Arial" w:hAnsi="Arial" w:cs="Arial"/>
          <w:sz w:val="20"/>
          <w:szCs w:val="20"/>
        </w:rPr>
        <w:t xml:space="preserve"> (42</w:t>
      </w:r>
      <w:r w:rsidR="001778BC" w:rsidRPr="00093E07">
        <w:rPr>
          <w:rFonts w:ascii="Arial" w:hAnsi="Arial" w:cs="Arial"/>
          <w:sz w:val="20"/>
          <w:szCs w:val="20"/>
        </w:rPr>
        <w:t>12</w:t>
      </w:r>
      <w:r w:rsidR="002C24D5" w:rsidRPr="00093E07">
        <w:rPr>
          <w:rFonts w:ascii="Arial" w:hAnsi="Arial" w:cs="Arial"/>
          <w:sz w:val="20"/>
          <w:szCs w:val="20"/>
        </w:rPr>
        <w:t xml:space="preserve">) – </w:t>
      </w:r>
      <w:r w:rsidR="001778BC" w:rsidRPr="00093E07">
        <w:rPr>
          <w:rFonts w:ascii="Arial" w:hAnsi="Arial" w:cs="Arial"/>
          <w:bCs/>
          <w:sz w:val="20"/>
          <w:szCs w:val="20"/>
        </w:rPr>
        <w:t xml:space="preserve">Statistická šetření ekologického zemědělství (ekologické farmy – bioprodukce, zpracování, odbyt a trh </w:t>
      </w:r>
      <w:r w:rsidR="001778BC" w:rsidRPr="00093E07">
        <w:rPr>
          <w:rFonts w:ascii="Arial" w:hAnsi="Arial" w:cs="Arial"/>
          <w:sz w:val="20"/>
          <w:szCs w:val="20"/>
        </w:rPr>
        <w:t>s biopotravinami</w:t>
      </w:r>
      <w:r w:rsidR="001778BC" w:rsidRPr="00093E07">
        <w:rPr>
          <w:rFonts w:ascii="Arial" w:hAnsi="Arial" w:cs="Arial"/>
          <w:bCs/>
          <w:sz w:val="20"/>
          <w:szCs w:val="20"/>
        </w:rPr>
        <w:t>)</w:t>
      </w:r>
      <w:r w:rsidR="00A17239" w:rsidRPr="00093E07">
        <w:rPr>
          <w:rFonts w:ascii="Arial" w:hAnsi="Arial" w:cs="Arial"/>
          <w:bCs/>
          <w:sz w:val="20"/>
          <w:szCs w:val="20"/>
        </w:rPr>
        <w:t xml:space="preserve"> zpracovány</w:t>
      </w:r>
      <w:r w:rsidR="007369EF" w:rsidRPr="00093E07">
        <w:rPr>
          <w:rFonts w:ascii="Arial" w:hAnsi="Arial" w:cs="Arial"/>
          <w:b/>
          <w:sz w:val="20"/>
          <w:szCs w:val="20"/>
        </w:rPr>
        <w:t xml:space="preserve">. </w:t>
      </w:r>
      <w:bookmarkEnd w:id="20"/>
    </w:p>
    <w:p w14:paraId="06C6A8AB" w14:textId="77777777" w:rsidR="00BB15CE" w:rsidRDefault="00BB15CE" w:rsidP="00741A79">
      <w:pPr>
        <w:tabs>
          <w:tab w:val="left" w:pos="2835"/>
        </w:tabs>
        <w:spacing w:before="360" w:line="240" w:lineRule="auto"/>
        <w:ind w:left="425" w:hanging="425"/>
        <w:jc w:val="center"/>
        <w:rPr>
          <w:rFonts w:ascii="Arial" w:hAnsi="Arial" w:cs="Arial"/>
          <w:b/>
        </w:rPr>
      </w:pPr>
    </w:p>
    <w:p w14:paraId="46EA1867" w14:textId="77777777" w:rsidR="00BB15CE" w:rsidRDefault="00BB15CE" w:rsidP="00741A79">
      <w:pPr>
        <w:tabs>
          <w:tab w:val="left" w:pos="2835"/>
        </w:tabs>
        <w:spacing w:before="360" w:line="240" w:lineRule="auto"/>
        <w:ind w:left="425" w:hanging="425"/>
        <w:jc w:val="center"/>
        <w:rPr>
          <w:rFonts w:ascii="Arial" w:hAnsi="Arial" w:cs="Arial"/>
          <w:b/>
        </w:rPr>
      </w:pPr>
    </w:p>
    <w:p w14:paraId="542F9F05" w14:textId="0E434CE8" w:rsidR="007369EF" w:rsidRPr="00093E07" w:rsidRDefault="007369EF" w:rsidP="00741A79">
      <w:pPr>
        <w:tabs>
          <w:tab w:val="left" w:pos="2835"/>
        </w:tabs>
        <w:spacing w:before="360" w:line="240" w:lineRule="auto"/>
        <w:ind w:left="425" w:hanging="425"/>
        <w:jc w:val="center"/>
        <w:rPr>
          <w:rFonts w:ascii="Arial" w:hAnsi="Arial" w:cs="Arial"/>
          <w:b/>
        </w:rPr>
      </w:pPr>
      <w:r w:rsidRPr="00093E07">
        <w:rPr>
          <w:rFonts w:ascii="Arial" w:hAnsi="Arial" w:cs="Arial"/>
          <w:b/>
        </w:rPr>
        <w:lastRenderedPageBreak/>
        <w:t>Čl. XII</w:t>
      </w:r>
    </w:p>
    <w:p w14:paraId="5E32A098" w14:textId="53F763E1" w:rsidR="007369EF" w:rsidRPr="00093E07" w:rsidRDefault="007369EF" w:rsidP="007369EF">
      <w:pPr>
        <w:tabs>
          <w:tab w:val="left" w:pos="2835"/>
        </w:tabs>
        <w:spacing w:line="280" w:lineRule="atLeast"/>
        <w:ind w:left="426" w:hanging="426"/>
        <w:jc w:val="center"/>
        <w:rPr>
          <w:rFonts w:ascii="Arial" w:hAnsi="Arial" w:cs="Arial"/>
          <w:b/>
        </w:rPr>
      </w:pPr>
      <w:r w:rsidRPr="00093E07">
        <w:rPr>
          <w:rFonts w:ascii="Arial" w:hAnsi="Arial" w:cs="Arial"/>
          <w:b/>
        </w:rPr>
        <w:t>Další povinnosti zhotovitele</w:t>
      </w:r>
      <w:r w:rsidR="004E6342" w:rsidRPr="00093E07">
        <w:rPr>
          <w:rFonts w:ascii="Arial" w:hAnsi="Arial" w:cs="Arial"/>
          <w:b/>
        </w:rPr>
        <w:t xml:space="preserve"> a objednatele</w:t>
      </w:r>
    </w:p>
    <w:p w14:paraId="5747DA62" w14:textId="3AC96AD7" w:rsidR="007369EF" w:rsidRPr="00093E07" w:rsidRDefault="007369EF" w:rsidP="00F87C3D">
      <w:pPr>
        <w:pStyle w:val="Bezmezer"/>
        <w:numPr>
          <w:ilvl w:val="1"/>
          <w:numId w:val="46"/>
        </w:numPr>
        <w:spacing w:before="120"/>
        <w:ind w:left="567" w:hanging="567"/>
        <w:jc w:val="both"/>
        <w:rPr>
          <w:rFonts w:ascii="Arial" w:hAnsi="Arial" w:cs="Arial"/>
          <w:sz w:val="20"/>
          <w:szCs w:val="20"/>
        </w:rPr>
      </w:pPr>
      <w:r w:rsidRPr="00093E07">
        <w:rPr>
          <w:rFonts w:ascii="Arial" w:hAnsi="Arial" w:cs="Arial"/>
          <w:sz w:val="20"/>
        </w:rPr>
        <w:t xml:space="preserve">Zhotovitel </w:t>
      </w:r>
      <w:r w:rsidR="004E6342" w:rsidRPr="00093E07">
        <w:rPr>
          <w:rFonts w:ascii="Arial" w:hAnsi="Arial" w:cs="Arial"/>
          <w:sz w:val="20"/>
        </w:rPr>
        <w:t xml:space="preserve">i objednatel </w:t>
      </w:r>
      <w:r w:rsidRPr="00093E07">
        <w:rPr>
          <w:rFonts w:ascii="Arial" w:hAnsi="Arial" w:cs="Arial"/>
          <w:sz w:val="20"/>
        </w:rPr>
        <w:t>zajistí</w:t>
      </w:r>
      <w:r w:rsidRPr="00093E07">
        <w:rPr>
          <w:rFonts w:ascii="Arial" w:hAnsi="Arial" w:cs="Arial"/>
          <w:color w:val="000000" w:themeColor="text1"/>
          <w:sz w:val="20"/>
        </w:rPr>
        <w:t>, aby se veškeré osoby (např. zaměstnanci) oprávněné zpracovávat osobní údaje zavázaly k mlčenlivosti.</w:t>
      </w:r>
    </w:p>
    <w:p w14:paraId="7A91C268" w14:textId="2C692FBE" w:rsidR="007369EF" w:rsidRPr="00093E07" w:rsidRDefault="007369EF" w:rsidP="0040174B">
      <w:pPr>
        <w:pStyle w:val="Bezmezer"/>
        <w:numPr>
          <w:ilvl w:val="1"/>
          <w:numId w:val="46"/>
        </w:numPr>
        <w:spacing w:before="120"/>
        <w:ind w:left="567" w:hanging="567"/>
        <w:jc w:val="both"/>
        <w:rPr>
          <w:rFonts w:ascii="Arial" w:hAnsi="Arial" w:cs="Arial"/>
          <w:sz w:val="20"/>
          <w:szCs w:val="20"/>
        </w:rPr>
      </w:pPr>
      <w:r w:rsidRPr="00093E07">
        <w:rPr>
          <w:rFonts w:ascii="Arial" w:hAnsi="Arial" w:cs="Arial"/>
          <w:color w:val="000000" w:themeColor="text1"/>
          <w:sz w:val="20"/>
        </w:rPr>
        <w:t xml:space="preserve">Pro zpracování osobních údajů prováděných na základě této smlouvy </w:t>
      </w:r>
      <w:r w:rsidRPr="00093E07">
        <w:rPr>
          <w:rFonts w:ascii="Arial" w:hAnsi="Arial" w:cs="Arial"/>
          <w:sz w:val="20"/>
        </w:rPr>
        <w:t xml:space="preserve">zhotovitel </w:t>
      </w:r>
      <w:r w:rsidR="004E6342" w:rsidRPr="00093E07">
        <w:rPr>
          <w:rFonts w:ascii="Arial" w:hAnsi="Arial" w:cs="Arial"/>
          <w:sz w:val="20"/>
        </w:rPr>
        <w:t xml:space="preserve">i objednatel </w:t>
      </w:r>
      <w:r w:rsidRPr="00093E07">
        <w:rPr>
          <w:rFonts w:ascii="Arial" w:hAnsi="Arial" w:cs="Arial"/>
          <w:color w:val="000000" w:themeColor="text1"/>
          <w:sz w:val="20"/>
        </w:rPr>
        <w:t>ve smyslu čl. 32 GDPR přijme a zajistí trvání takových organizačních a technických opatření, které zajistí úroveň zabezpečení odpovídající riziku pro práva a svobody osob, jejichž osobní údaje budou zpracovávány.</w:t>
      </w:r>
    </w:p>
    <w:p w14:paraId="44DC03B2" w14:textId="489BD24C" w:rsidR="007369EF" w:rsidRPr="00093E07" w:rsidRDefault="007369EF" w:rsidP="0093209D">
      <w:pPr>
        <w:pStyle w:val="Bezmezer"/>
        <w:numPr>
          <w:ilvl w:val="1"/>
          <w:numId w:val="46"/>
        </w:numPr>
        <w:spacing w:before="120"/>
        <w:ind w:left="567" w:hanging="567"/>
        <w:jc w:val="both"/>
        <w:rPr>
          <w:rFonts w:ascii="Arial" w:hAnsi="Arial" w:cs="Arial"/>
          <w:sz w:val="20"/>
          <w:szCs w:val="20"/>
        </w:rPr>
      </w:pPr>
      <w:r w:rsidRPr="00093E07">
        <w:rPr>
          <w:rFonts w:ascii="Arial" w:hAnsi="Arial" w:cs="Arial"/>
          <w:color w:val="000000" w:themeColor="text1"/>
          <w:sz w:val="20"/>
        </w:rPr>
        <w:t>Zhotovitel je povinen po celou dobu zpracování osobních údajů zohledňovat jeho povahu. Objednateli je nápomocen pro splnění objednatelovy povinnosti reagovat na žádosti o výkon práv subjektu údajů stanovených v kapitole III. GDPR (čl. 12 až 23), a je mu nápomocen při zajišťování souladu s povinnostmi dle č. 32 až 36 GDPR.</w:t>
      </w:r>
    </w:p>
    <w:p w14:paraId="079ABCB6" w14:textId="689663A9" w:rsidR="0093209D" w:rsidRPr="00093E07" w:rsidRDefault="0093209D" w:rsidP="0093209D">
      <w:pPr>
        <w:spacing w:line="240" w:lineRule="auto"/>
        <w:ind w:left="567" w:hanging="567"/>
        <w:jc w:val="both"/>
        <w:rPr>
          <w:rFonts w:ascii="Arial" w:hAnsi="Arial" w:cs="Arial"/>
          <w:szCs w:val="22"/>
        </w:rPr>
      </w:pPr>
      <w:r w:rsidRPr="00093E07">
        <w:rPr>
          <w:rFonts w:ascii="Arial" w:hAnsi="Arial" w:cs="Arial"/>
        </w:rPr>
        <w:t>12.</w:t>
      </w:r>
      <w:r w:rsidR="009C0CAD" w:rsidRPr="00093E07">
        <w:rPr>
          <w:rFonts w:ascii="Arial" w:hAnsi="Arial" w:cs="Arial"/>
        </w:rPr>
        <w:t>4</w:t>
      </w:r>
      <w:r w:rsidR="009C0CAD" w:rsidRPr="00093E07">
        <w:rPr>
          <w:rFonts w:ascii="Arial" w:hAnsi="Arial" w:cs="Arial"/>
        </w:rPr>
        <w:tab/>
      </w:r>
      <w:r w:rsidRPr="00093E07">
        <w:rPr>
          <w:rFonts w:ascii="Arial" w:hAnsi="Arial" w:cs="Arial"/>
        </w:rPr>
        <w:t>Zhotovitel v souladu s rozhodnutím objednatele všechny osobní údaje obsažené v</w:t>
      </w:r>
      <w:r w:rsidR="00C1480F" w:rsidRPr="00093E07">
        <w:rPr>
          <w:rFonts w:ascii="Arial" w:hAnsi="Arial" w:cs="Arial"/>
        </w:rPr>
        <w:t xml:space="preserve"> případných papírových </w:t>
      </w:r>
      <w:r w:rsidRPr="00093E07">
        <w:rPr>
          <w:rFonts w:ascii="Arial" w:hAnsi="Arial" w:cs="Arial"/>
        </w:rPr>
        <w:t>dotaznících podle odst. 2.2.1 a 2.2.2 čl. II této smlouvy buď vymaže, nebo je vrátí objednateli po ukončení poskytování služeb spojených se zpracováním, a vymaže existující kopie, pokud právo Unie nebo právo České republiky nepožaduje uložení daných osobních údajů.</w:t>
      </w:r>
    </w:p>
    <w:p w14:paraId="12552F8A" w14:textId="4A41B2A9" w:rsidR="007369EF" w:rsidRPr="00093E07" w:rsidRDefault="009C0CAD" w:rsidP="009C0CAD">
      <w:pPr>
        <w:pStyle w:val="Bezmezer"/>
        <w:spacing w:before="120"/>
        <w:ind w:left="567" w:hanging="567"/>
        <w:jc w:val="both"/>
        <w:rPr>
          <w:rFonts w:ascii="Arial" w:hAnsi="Arial" w:cs="Arial"/>
          <w:color w:val="000000" w:themeColor="text1"/>
          <w:sz w:val="20"/>
        </w:rPr>
      </w:pPr>
      <w:r w:rsidRPr="00093E07">
        <w:rPr>
          <w:rFonts w:ascii="Arial" w:hAnsi="Arial" w:cs="Arial"/>
          <w:color w:val="000000" w:themeColor="text1"/>
          <w:sz w:val="20"/>
        </w:rPr>
        <w:t>12.5</w:t>
      </w:r>
      <w:r w:rsidRPr="00093E07">
        <w:rPr>
          <w:rFonts w:ascii="Arial" w:hAnsi="Arial" w:cs="Arial"/>
          <w:color w:val="000000" w:themeColor="text1"/>
          <w:sz w:val="20"/>
        </w:rPr>
        <w:tab/>
      </w:r>
      <w:r w:rsidR="007369EF" w:rsidRPr="00093E07">
        <w:rPr>
          <w:rFonts w:ascii="Arial" w:hAnsi="Arial" w:cs="Arial"/>
          <w:color w:val="000000" w:themeColor="text1"/>
          <w:sz w:val="20"/>
        </w:rPr>
        <w:t>Zhotovitel poskytne objednateli veškeré informace potřebné k doložení toho, že byly splněny povinnosti stanovené v čl. 28 GDPR. Ve vztahu ke zpracování osobních údajů umožní audity, včetně inspekcí, prováděné objednatelem</w:t>
      </w:r>
      <w:r w:rsidR="00D45276" w:rsidRPr="00093E07">
        <w:rPr>
          <w:rFonts w:ascii="Arial" w:hAnsi="Arial" w:cs="Arial"/>
          <w:color w:val="000000" w:themeColor="text1"/>
          <w:sz w:val="20"/>
        </w:rPr>
        <w:t>.</w:t>
      </w:r>
    </w:p>
    <w:p w14:paraId="442E171F" w14:textId="2071878B" w:rsidR="007369EF" w:rsidRPr="00093E07" w:rsidRDefault="009C0CAD" w:rsidP="009C0CAD">
      <w:pPr>
        <w:pStyle w:val="Bezmezer"/>
        <w:spacing w:before="120"/>
        <w:ind w:left="567" w:hanging="567"/>
        <w:jc w:val="both"/>
        <w:rPr>
          <w:rFonts w:ascii="Arial" w:hAnsi="Arial" w:cs="Arial"/>
          <w:color w:val="000000" w:themeColor="text1"/>
          <w:sz w:val="20"/>
        </w:rPr>
      </w:pPr>
      <w:r w:rsidRPr="00093E07">
        <w:rPr>
          <w:rFonts w:ascii="Arial" w:hAnsi="Arial" w:cs="Arial"/>
          <w:color w:val="000000" w:themeColor="text1"/>
          <w:sz w:val="20"/>
        </w:rPr>
        <w:t>12.6</w:t>
      </w:r>
      <w:r w:rsidRPr="00093E07">
        <w:rPr>
          <w:rFonts w:ascii="Arial" w:hAnsi="Arial" w:cs="Arial"/>
          <w:color w:val="000000" w:themeColor="text1"/>
          <w:sz w:val="20"/>
        </w:rPr>
        <w:tab/>
      </w:r>
      <w:r w:rsidR="007369EF" w:rsidRPr="00093E07">
        <w:rPr>
          <w:rFonts w:ascii="Arial" w:hAnsi="Arial" w:cs="Arial"/>
          <w:color w:val="000000" w:themeColor="text1"/>
          <w:sz w:val="20"/>
        </w:rPr>
        <w:t xml:space="preserve">Pokud zhotovitel poruší ustanovení GDPR a tuto smlouvu tím, že určí </w:t>
      </w:r>
      <w:r w:rsidR="00D45276" w:rsidRPr="00093E07">
        <w:rPr>
          <w:rFonts w:ascii="Arial" w:hAnsi="Arial" w:cs="Arial"/>
          <w:color w:val="000000" w:themeColor="text1"/>
          <w:sz w:val="20"/>
        </w:rPr>
        <w:t xml:space="preserve">jiné </w:t>
      </w:r>
      <w:r w:rsidR="007369EF" w:rsidRPr="00093E07">
        <w:rPr>
          <w:rFonts w:ascii="Arial" w:hAnsi="Arial" w:cs="Arial"/>
          <w:color w:val="000000" w:themeColor="text1"/>
          <w:sz w:val="20"/>
        </w:rPr>
        <w:t>účely a prostředky zpracování</w:t>
      </w:r>
      <w:r w:rsidR="00D45276" w:rsidRPr="00093E07">
        <w:rPr>
          <w:rFonts w:ascii="Arial" w:hAnsi="Arial" w:cs="Arial"/>
          <w:color w:val="000000" w:themeColor="text1"/>
          <w:sz w:val="20"/>
        </w:rPr>
        <w:t xml:space="preserve"> než určené touto smlouvou</w:t>
      </w:r>
      <w:r w:rsidR="007369EF" w:rsidRPr="00093E07">
        <w:rPr>
          <w:rFonts w:ascii="Arial" w:hAnsi="Arial" w:cs="Arial"/>
          <w:color w:val="000000" w:themeColor="text1"/>
          <w:sz w:val="20"/>
        </w:rPr>
        <w:t>, považuje se ve vztahu k takovému zpracování za správce. Tím není dotčena jeho odpovědnost za takové porušení.</w:t>
      </w:r>
      <w:r w:rsidR="003F5473" w:rsidRPr="00093E07">
        <w:rPr>
          <w:rFonts w:ascii="Arial" w:hAnsi="Arial" w:cs="Arial"/>
          <w:color w:val="000000" w:themeColor="text1"/>
          <w:sz w:val="20"/>
        </w:rPr>
        <w:t xml:space="preserve"> </w:t>
      </w:r>
    </w:p>
    <w:p w14:paraId="2579E685" w14:textId="77777777" w:rsidR="00BB15CE" w:rsidRDefault="00BB15CE" w:rsidP="00C625DF">
      <w:pPr>
        <w:pStyle w:val="lnek-slo"/>
        <w:tabs>
          <w:tab w:val="left" w:pos="142"/>
        </w:tabs>
      </w:pPr>
    </w:p>
    <w:p w14:paraId="41A42FBF" w14:textId="04BEC435" w:rsidR="001F1E85" w:rsidRPr="001F1E85" w:rsidRDefault="001F1E85" w:rsidP="00C625DF">
      <w:pPr>
        <w:pStyle w:val="lnek-slo"/>
        <w:tabs>
          <w:tab w:val="left" w:pos="142"/>
        </w:tabs>
      </w:pPr>
      <w:r w:rsidRPr="00093E07">
        <w:t>Čl. X</w:t>
      </w:r>
      <w:r w:rsidR="00981B8A" w:rsidRPr="00093E07">
        <w:t>III</w:t>
      </w:r>
    </w:p>
    <w:p w14:paraId="52C895BE" w14:textId="77777777" w:rsidR="001F1E85" w:rsidRPr="001F1E85" w:rsidRDefault="001F1E85" w:rsidP="00280E35">
      <w:pPr>
        <w:pStyle w:val="lnek-nzev"/>
      </w:pPr>
      <w:r w:rsidRPr="001F1E85">
        <w:t>Závěrečná ustanovení</w:t>
      </w:r>
    </w:p>
    <w:p w14:paraId="74256E51" w14:textId="12975C28" w:rsidR="001F1E85" w:rsidRPr="001114E9" w:rsidRDefault="00CF0C5E" w:rsidP="00A17239">
      <w:pPr>
        <w:pStyle w:val="body"/>
        <w:rPr>
          <w:rFonts w:cs="Arial"/>
        </w:rPr>
      </w:pPr>
      <w:r>
        <w:t>1</w:t>
      </w:r>
      <w:r w:rsidR="00981B8A">
        <w:t>3</w:t>
      </w:r>
      <w:r w:rsidR="00A17239">
        <w:t>.1</w:t>
      </w:r>
      <w:r w:rsidR="00A17239">
        <w:tab/>
      </w:r>
      <w:r w:rsidR="001F1E85" w:rsidRPr="001F1E85">
        <w:t>Tato smlouva jakož i práva a povinnosti vzniklé na základě této smlouvy nebo v souvislosti s ní se řídí právním řádem České republiky, zvláště pak občanským zákoníkem, s tím, že pro účely vztahů mezi zhotovitelem a objednatelem se vylučuje použití zachovávaných obchodních zvyklostí ve smyslu ustanovení § 558 odst. 2 občanského zákoníku a dále se vylučuje použití ustanovení § 1748</w:t>
      </w:r>
      <w:r w:rsidR="00280E35">
        <w:t xml:space="preserve"> </w:t>
      </w:r>
      <w:r w:rsidR="001F1E85" w:rsidRPr="001F1E85">
        <w:t xml:space="preserve">a § 1765 občanského zákoníku. Odpověď smluvní strany ve smyslu </w:t>
      </w:r>
      <w:r w:rsidR="001F1E85" w:rsidRPr="001114E9">
        <w:rPr>
          <w:rFonts w:cs="Arial"/>
        </w:rPr>
        <w:t>ustanovení § 1740 odst. 3 občanského zákoníku s dodatkem nebo odchylkou, která podstatně nemění podmínky nabídky, není přijetím nabídky na uzavření této smlouvy.</w:t>
      </w:r>
    </w:p>
    <w:p w14:paraId="5B060087" w14:textId="5BC1BA36" w:rsidR="0060075B" w:rsidRPr="00A17239" w:rsidRDefault="00CF0C5E" w:rsidP="00A17239">
      <w:pPr>
        <w:pStyle w:val="body"/>
        <w:rPr>
          <w:rFonts w:cs="Arial"/>
        </w:rPr>
      </w:pPr>
      <w:r w:rsidRPr="001114E9">
        <w:rPr>
          <w:rFonts w:cs="Arial"/>
        </w:rPr>
        <w:t>1</w:t>
      </w:r>
      <w:r w:rsidR="00981B8A">
        <w:rPr>
          <w:rFonts w:cs="Arial"/>
        </w:rPr>
        <w:t>3</w:t>
      </w:r>
      <w:r w:rsidR="001F1E85" w:rsidRPr="001114E9">
        <w:rPr>
          <w:rFonts w:cs="Arial"/>
        </w:rPr>
        <w:t>.2</w:t>
      </w:r>
      <w:r w:rsidR="001F1E85" w:rsidRPr="001114E9">
        <w:rPr>
          <w:rFonts w:cs="Arial"/>
        </w:rPr>
        <w:tab/>
      </w:r>
      <w:r w:rsidR="001F1E85" w:rsidRPr="00A17239">
        <w:rPr>
          <w:rFonts w:cs="Arial"/>
        </w:rPr>
        <w:t>Všechny změny, úpravy nebo doplňky k této smlouvě vyžadují písemnou formu očíslovaných dodatků, které budou tvoři</w:t>
      </w:r>
      <w:r w:rsidR="008B4786" w:rsidRPr="00A17239">
        <w:rPr>
          <w:rFonts w:cs="Arial"/>
        </w:rPr>
        <w:t>t nedílnou součást této smlouvy</w:t>
      </w:r>
      <w:r w:rsidR="00805F53" w:rsidRPr="00A17239">
        <w:rPr>
          <w:rFonts w:cs="Arial"/>
        </w:rPr>
        <w:t>.</w:t>
      </w:r>
    </w:p>
    <w:p w14:paraId="7E5ADD06" w14:textId="62C1A7C7" w:rsidR="009E0B81" w:rsidRDefault="00CF0C5E" w:rsidP="00A17239">
      <w:pPr>
        <w:tabs>
          <w:tab w:val="left" w:pos="567"/>
        </w:tabs>
        <w:spacing w:before="240" w:line="240" w:lineRule="auto"/>
        <w:ind w:left="567" w:hanging="567"/>
        <w:jc w:val="both"/>
        <w:rPr>
          <w:rFonts w:ascii="Arial" w:hAnsi="Arial"/>
        </w:rPr>
      </w:pPr>
      <w:r w:rsidRPr="00A17239">
        <w:rPr>
          <w:rFonts w:ascii="Arial" w:hAnsi="Arial" w:cs="Arial"/>
        </w:rPr>
        <w:t>1</w:t>
      </w:r>
      <w:r w:rsidR="00981B8A" w:rsidRPr="00A17239">
        <w:rPr>
          <w:rFonts w:ascii="Arial" w:hAnsi="Arial" w:cs="Arial"/>
        </w:rPr>
        <w:t>3</w:t>
      </w:r>
      <w:r w:rsidRPr="00A17239">
        <w:rPr>
          <w:rFonts w:ascii="Arial" w:hAnsi="Arial" w:cs="Arial"/>
        </w:rPr>
        <w:t>.3</w:t>
      </w:r>
      <w:r w:rsidR="00A17239">
        <w:rPr>
          <w:rFonts w:ascii="Arial" w:hAnsi="Arial" w:cs="Arial"/>
        </w:rPr>
        <w:tab/>
      </w:r>
      <w:r w:rsidR="001F1E85" w:rsidRPr="00A17239">
        <w:rPr>
          <w:rFonts w:ascii="Arial" w:hAnsi="Arial" w:cs="Arial"/>
        </w:rPr>
        <w:t>Neplatnost nebo neúčinnost některého ustanovení této smlouvy nezpůsobuje neplatnost smlouvy jako celku. Smluvní strany se zavazují nahradit případná neplatná nebo neúčinná ustanovení smlouvy ustanoveními platnými a účinnými, která budou co do obsahu a významu neplatným nebo neúčinným ustanovením co nejblíže</w:t>
      </w:r>
      <w:r w:rsidR="001F1E85" w:rsidRPr="001114E9">
        <w:t>.</w:t>
      </w:r>
      <w:r w:rsidR="009E0B81">
        <w:br w:type="page"/>
      </w:r>
    </w:p>
    <w:p w14:paraId="2BAA417D" w14:textId="1D762B24" w:rsidR="001F1E85" w:rsidRDefault="00CF0C5E" w:rsidP="001114E9">
      <w:pPr>
        <w:pStyle w:val="body"/>
      </w:pPr>
      <w:r w:rsidRPr="001114E9">
        <w:lastRenderedPageBreak/>
        <w:t>1</w:t>
      </w:r>
      <w:r w:rsidR="009664CE">
        <w:t>3</w:t>
      </w:r>
      <w:r w:rsidRPr="001114E9">
        <w:t>.4</w:t>
      </w:r>
      <w:r w:rsidR="001F1E85" w:rsidRPr="001114E9">
        <w:tab/>
        <w:t xml:space="preserve">Tato smlouva má </w:t>
      </w:r>
      <w:r w:rsidR="00F87C3D">
        <w:t>9</w:t>
      </w:r>
      <w:r w:rsidR="001F1E85" w:rsidRPr="001114E9">
        <w:t xml:space="preserve"> </w:t>
      </w:r>
      <w:r w:rsidR="00670CE0" w:rsidRPr="001114E9">
        <w:fldChar w:fldCharType="begin">
          <w:ffData>
            <w:name w:val="Rozevírací2"/>
            <w:enabled/>
            <w:calcOnExit w:val="0"/>
            <w:ddList>
              <w:listEntry w:val="stran"/>
              <w:listEntry w:val="strany"/>
            </w:ddList>
          </w:ffData>
        </w:fldChar>
      </w:r>
      <w:bookmarkStart w:id="22" w:name="Rozevírací2"/>
      <w:r w:rsidR="00280E35" w:rsidRPr="001114E9">
        <w:instrText xml:space="preserve"> FORMDROPDOWN </w:instrText>
      </w:r>
      <w:r w:rsidR="00BB62DD">
        <w:fldChar w:fldCharType="separate"/>
      </w:r>
      <w:r w:rsidR="00670CE0" w:rsidRPr="001114E9">
        <w:fldChar w:fldCharType="end"/>
      </w:r>
      <w:bookmarkEnd w:id="22"/>
      <w:r w:rsidR="001F1E85" w:rsidRPr="001114E9">
        <w:t xml:space="preserve"> a </w:t>
      </w:r>
      <w:r w:rsidR="00B04816">
        <w:fldChar w:fldCharType="begin">
          <w:ffData>
            <w:name w:val=""/>
            <w:enabled/>
            <w:calcOnExit w:val="0"/>
            <w:textInput>
              <w:type w:val="number"/>
              <w:default w:val="6"/>
            </w:textInput>
          </w:ffData>
        </w:fldChar>
      </w:r>
      <w:r w:rsidR="00B04816">
        <w:instrText xml:space="preserve"> FORMTEXT </w:instrText>
      </w:r>
      <w:r w:rsidR="00B04816">
        <w:fldChar w:fldCharType="separate"/>
      </w:r>
      <w:r w:rsidR="00B04816">
        <w:rPr>
          <w:noProof/>
        </w:rPr>
        <w:t>6</w:t>
      </w:r>
      <w:r w:rsidR="00B04816">
        <w:fldChar w:fldCharType="end"/>
      </w:r>
      <w:r w:rsidR="000518A3" w:rsidRPr="001114E9">
        <w:t xml:space="preserve"> </w:t>
      </w:r>
      <w:r w:rsidR="00B04816">
        <w:fldChar w:fldCharType="begin">
          <w:ffData>
            <w:name w:val=""/>
            <w:enabled/>
            <w:calcOnExit w:val="0"/>
            <w:ddList>
              <w:listEntry w:val="příloh"/>
              <w:listEntry w:val="přílohu"/>
            </w:ddList>
          </w:ffData>
        </w:fldChar>
      </w:r>
      <w:r w:rsidR="00B04816">
        <w:instrText xml:space="preserve"> FORMDROPDOWN </w:instrText>
      </w:r>
      <w:r w:rsidR="00BB62DD">
        <w:fldChar w:fldCharType="separate"/>
      </w:r>
      <w:r w:rsidR="00B04816">
        <w:fldChar w:fldCharType="end"/>
      </w:r>
      <w:r w:rsidR="009325B5" w:rsidRPr="001114E9">
        <w:t xml:space="preserve"> </w:t>
      </w:r>
      <w:r w:rsidR="000518A3" w:rsidRPr="001114E9">
        <w:t xml:space="preserve">a </w:t>
      </w:r>
      <w:r w:rsidR="001F1E85" w:rsidRPr="001114E9">
        <w:t>je sepsána ve čtyřech vyhotoveních, z nichž obě smluvní strany obdrží po dvou.</w:t>
      </w:r>
    </w:p>
    <w:p w14:paraId="3D9F13AE" w14:textId="55A6AAFB" w:rsidR="00332077" w:rsidRPr="0060075B" w:rsidRDefault="00CF0C5E" w:rsidP="0060075B">
      <w:pPr>
        <w:pStyle w:val="body"/>
      </w:pPr>
      <w:r w:rsidRPr="0060075B">
        <w:t>1</w:t>
      </w:r>
      <w:r w:rsidR="009664CE">
        <w:t>3</w:t>
      </w:r>
      <w:r w:rsidRPr="0060075B">
        <w:t>.5</w:t>
      </w:r>
      <w:r w:rsidR="001F1E85" w:rsidRPr="0060075B">
        <w:tab/>
      </w:r>
      <w:r w:rsidR="009B3610" w:rsidRPr="0060075B">
        <w:t>Smluvní strany prohlašují, že smlouva byla sjednána na základě jejich pravé, vážné a svobodné vůle, že si její obsah přečetly, bezvýhradně s ním souhlasí,</w:t>
      </w:r>
      <w:r w:rsidR="0060075B">
        <w:t xml:space="preserve"> považují jej za zcela určitý a </w:t>
      </w:r>
      <w:r w:rsidR="009B3610" w:rsidRPr="0060075B">
        <w:t>srozumitelný, což níže stvrzují svými vlastnoručními podpisy</w:t>
      </w:r>
      <w:r w:rsidR="0060075B">
        <w:t>.</w:t>
      </w:r>
    </w:p>
    <w:p w14:paraId="1AC2C7B0" w14:textId="77777777" w:rsidR="00A70324" w:rsidRPr="00EC3952" w:rsidRDefault="00A70324" w:rsidP="00EC3952">
      <w:pPr>
        <w:pStyle w:val="body"/>
      </w:pPr>
    </w:p>
    <w:tbl>
      <w:tblPr>
        <w:tblW w:w="9073" w:type="dxa"/>
        <w:tblLayout w:type="fixed"/>
        <w:tblCellMar>
          <w:left w:w="70" w:type="dxa"/>
          <w:right w:w="70" w:type="dxa"/>
        </w:tblCellMar>
        <w:tblLook w:val="04A0" w:firstRow="1" w:lastRow="0" w:firstColumn="1" w:lastColumn="0" w:noHBand="0" w:noVBand="1"/>
      </w:tblPr>
      <w:tblGrid>
        <w:gridCol w:w="4253"/>
        <w:gridCol w:w="567"/>
        <w:gridCol w:w="4253"/>
      </w:tblGrid>
      <w:tr w:rsidR="0060075B" w:rsidRPr="007D72AD" w14:paraId="5729D86D" w14:textId="77777777" w:rsidTr="0060075B">
        <w:trPr>
          <w:cantSplit/>
          <w:trHeight w:val="2835"/>
        </w:trPr>
        <w:tc>
          <w:tcPr>
            <w:tcW w:w="4253" w:type="dxa"/>
            <w:vAlign w:val="bottom"/>
            <w:hideMark/>
          </w:tcPr>
          <w:p w14:paraId="3D737DBC" w14:textId="3DAB6AF3" w:rsidR="0060075B" w:rsidRPr="007D72AD" w:rsidRDefault="0060075B" w:rsidP="00411E75">
            <w:pPr>
              <w:pStyle w:val="podpis-msto-datum"/>
              <w:keepNext/>
            </w:pPr>
            <w:r w:rsidRPr="007D72AD">
              <w:t xml:space="preserve">V Praze dne </w:t>
            </w:r>
            <w:r w:rsidR="00BB62DD">
              <w:t>15.6.2018</w:t>
            </w:r>
          </w:p>
        </w:tc>
        <w:tc>
          <w:tcPr>
            <w:tcW w:w="567" w:type="dxa"/>
            <w:vAlign w:val="bottom"/>
          </w:tcPr>
          <w:p w14:paraId="12AB6420" w14:textId="77777777" w:rsidR="0060075B" w:rsidRPr="007D72AD" w:rsidRDefault="0060075B" w:rsidP="00411E75">
            <w:pPr>
              <w:pStyle w:val="podpis-msto-datum"/>
              <w:keepNext/>
            </w:pPr>
          </w:p>
        </w:tc>
        <w:tc>
          <w:tcPr>
            <w:tcW w:w="4253" w:type="dxa"/>
            <w:vAlign w:val="bottom"/>
            <w:hideMark/>
          </w:tcPr>
          <w:p w14:paraId="542CD666" w14:textId="71A87A38" w:rsidR="0060075B" w:rsidRPr="00D65F49" w:rsidRDefault="0060075B" w:rsidP="00411E75">
            <w:pPr>
              <w:pStyle w:val="podpis-msto-datum"/>
              <w:keepNext/>
            </w:pPr>
            <w:r w:rsidRPr="00D65F49">
              <w:t xml:space="preserve">V </w:t>
            </w:r>
            <w:r w:rsidR="00670CE0" w:rsidRPr="00D65F49">
              <w:fldChar w:fldCharType="begin">
                <w:ffData>
                  <w:name w:val="zhotovitel_místo"/>
                  <w:enabled/>
                  <w:calcOnExit w:val="0"/>
                  <w:textInput>
                    <w:default w:val="Chrudimi"/>
                  </w:textInput>
                </w:ffData>
              </w:fldChar>
            </w:r>
            <w:bookmarkStart w:id="23" w:name="zhotovitel_místo"/>
            <w:r w:rsidR="00C3171A" w:rsidRPr="00D65F49">
              <w:instrText xml:space="preserve"> FORMTEXT </w:instrText>
            </w:r>
            <w:r w:rsidR="00670CE0" w:rsidRPr="00D65F49">
              <w:fldChar w:fldCharType="separate"/>
            </w:r>
            <w:r w:rsidR="00C3171A" w:rsidRPr="00D65F49">
              <w:rPr>
                <w:noProof/>
              </w:rPr>
              <w:t>Chrudimi</w:t>
            </w:r>
            <w:r w:rsidR="00670CE0" w:rsidRPr="00D65F49">
              <w:fldChar w:fldCharType="end"/>
            </w:r>
            <w:bookmarkEnd w:id="23"/>
            <w:r w:rsidRPr="00D65F49">
              <w:t xml:space="preserve"> dne </w:t>
            </w:r>
            <w:r w:rsidR="00BB62DD">
              <w:t>11.6.2018</w:t>
            </w:r>
            <w:bookmarkStart w:id="24" w:name="_GoBack"/>
            <w:bookmarkEnd w:id="24"/>
          </w:p>
        </w:tc>
      </w:tr>
      <w:tr w:rsidR="0060075B" w:rsidRPr="007D72AD" w14:paraId="3D21FBF5" w14:textId="77777777" w:rsidTr="0060075B">
        <w:trPr>
          <w:cantSplit/>
        </w:trPr>
        <w:tc>
          <w:tcPr>
            <w:tcW w:w="4253" w:type="dxa"/>
            <w:hideMark/>
          </w:tcPr>
          <w:p w14:paraId="7B60B179" w14:textId="77777777" w:rsidR="0060075B" w:rsidRPr="007D72AD" w:rsidRDefault="0060075B" w:rsidP="00411E75">
            <w:pPr>
              <w:pStyle w:val="podpis-organizace"/>
              <w:keepNext/>
            </w:pPr>
            <w:r w:rsidRPr="007D72AD">
              <w:t>Ústav zemědělské ekonomiky a informací</w:t>
            </w:r>
          </w:p>
        </w:tc>
        <w:tc>
          <w:tcPr>
            <w:tcW w:w="567" w:type="dxa"/>
          </w:tcPr>
          <w:p w14:paraId="47857408" w14:textId="77777777" w:rsidR="0060075B" w:rsidRPr="007D72AD" w:rsidRDefault="0060075B" w:rsidP="00411E75">
            <w:pPr>
              <w:pStyle w:val="podpis-organizace"/>
              <w:keepNext/>
            </w:pPr>
          </w:p>
        </w:tc>
        <w:tc>
          <w:tcPr>
            <w:tcW w:w="4253" w:type="dxa"/>
          </w:tcPr>
          <w:p w14:paraId="65C12129" w14:textId="77777777" w:rsidR="0060075B" w:rsidRPr="00D65F49" w:rsidRDefault="00670CE0" w:rsidP="00411E75">
            <w:pPr>
              <w:pStyle w:val="podpis-organizace"/>
              <w:keepNext/>
            </w:pPr>
            <w:r w:rsidRPr="00D65F49">
              <w:fldChar w:fldCharType="begin">
                <w:ffData>
                  <w:name w:val="zhotovitel_org"/>
                  <w:enabled/>
                  <w:calcOnExit w:val="0"/>
                  <w:textInput>
                    <w:default w:val="KEZ, o.p.s."/>
                  </w:textInput>
                </w:ffData>
              </w:fldChar>
            </w:r>
            <w:bookmarkStart w:id="25" w:name="zhotovitel_org"/>
            <w:r w:rsidR="00C3171A" w:rsidRPr="00D65F49">
              <w:instrText xml:space="preserve"> FORMTEXT </w:instrText>
            </w:r>
            <w:r w:rsidRPr="00D65F49">
              <w:fldChar w:fldCharType="separate"/>
            </w:r>
            <w:r w:rsidR="00C3171A" w:rsidRPr="00D65F49">
              <w:rPr>
                <w:noProof/>
              </w:rPr>
              <w:t>KEZ, o.p.s.</w:t>
            </w:r>
            <w:r w:rsidRPr="00D65F49">
              <w:fldChar w:fldCharType="end"/>
            </w:r>
            <w:bookmarkEnd w:id="25"/>
          </w:p>
        </w:tc>
      </w:tr>
      <w:tr w:rsidR="0060075B" w:rsidRPr="007D72AD" w14:paraId="3EBDFD4A" w14:textId="77777777" w:rsidTr="0060075B">
        <w:trPr>
          <w:cantSplit/>
        </w:trPr>
        <w:tc>
          <w:tcPr>
            <w:tcW w:w="4253" w:type="dxa"/>
            <w:hideMark/>
          </w:tcPr>
          <w:p w14:paraId="5BCBCC94" w14:textId="77777777" w:rsidR="0060075B" w:rsidRPr="007D72AD" w:rsidRDefault="0060075B" w:rsidP="00411E75">
            <w:pPr>
              <w:pStyle w:val="podpis-funkce"/>
            </w:pPr>
            <w:r w:rsidRPr="00EC4B61">
              <w:t xml:space="preserve">Ing. </w:t>
            </w:r>
            <w:r>
              <w:t xml:space="preserve">Štěpán Kala, MBA, Ph.D., </w:t>
            </w:r>
            <w:r w:rsidRPr="007D72AD">
              <w:t>ředitel</w:t>
            </w:r>
          </w:p>
        </w:tc>
        <w:tc>
          <w:tcPr>
            <w:tcW w:w="567" w:type="dxa"/>
          </w:tcPr>
          <w:p w14:paraId="34743D28" w14:textId="77777777" w:rsidR="0060075B" w:rsidRPr="007D72AD" w:rsidRDefault="0060075B" w:rsidP="00411E75">
            <w:pPr>
              <w:pStyle w:val="podpis-funkce"/>
            </w:pPr>
          </w:p>
        </w:tc>
        <w:tc>
          <w:tcPr>
            <w:tcW w:w="4253" w:type="dxa"/>
          </w:tcPr>
          <w:p w14:paraId="6A5AF6E1" w14:textId="77777777" w:rsidR="0060075B" w:rsidRPr="00D65F49" w:rsidRDefault="00670CE0" w:rsidP="00411E75">
            <w:pPr>
              <w:pStyle w:val="podpis-funkce"/>
            </w:pPr>
            <w:r w:rsidRPr="00D65F49">
              <w:fldChar w:fldCharType="begin">
                <w:ffData>
                  <w:name w:val="zhotovitel_jméno"/>
                  <w:enabled/>
                  <w:calcOnExit w:val="0"/>
                  <w:textInput>
                    <w:default w:val="Ing. Jan Dehner, ředitel"/>
                  </w:textInput>
                </w:ffData>
              </w:fldChar>
            </w:r>
            <w:bookmarkStart w:id="26" w:name="zhotovitel_jméno"/>
            <w:r w:rsidR="00C3171A" w:rsidRPr="00D65F49">
              <w:instrText xml:space="preserve"> FORMTEXT </w:instrText>
            </w:r>
            <w:r w:rsidRPr="00D65F49">
              <w:fldChar w:fldCharType="separate"/>
            </w:r>
            <w:r w:rsidR="00C3171A" w:rsidRPr="00D65F49">
              <w:rPr>
                <w:noProof/>
              </w:rPr>
              <w:t>Ing. Jan Dehner, ředitel</w:t>
            </w:r>
            <w:r w:rsidRPr="00D65F49">
              <w:fldChar w:fldCharType="end"/>
            </w:r>
            <w:bookmarkEnd w:id="26"/>
          </w:p>
        </w:tc>
      </w:tr>
      <w:tr w:rsidR="0060075B" w:rsidRPr="007D72AD" w14:paraId="1E43670E" w14:textId="77777777" w:rsidTr="0060075B">
        <w:trPr>
          <w:cantSplit/>
        </w:trPr>
        <w:tc>
          <w:tcPr>
            <w:tcW w:w="4253" w:type="dxa"/>
            <w:tcBorders>
              <w:top w:val="nil"/>
              <w:left w:val="nil"/>
              <w:bottom w:val="single" w:sz="4" w:space="0" w:color="auto"/>
              <w:right w:val="nil"/>
            </w:tcBorders>
          </w:tcPr>
          <w:p w14:paraId="19AADAC6" w14:textId="77777777" w:rsidR="0060075B" w:rsidRPr="007D72AD" w:rsidRDefault="0060075B" w:rsidP="00411E75">
            <w:pPr>
              <w:pStyle w:val="podpis-podpis"/>
            </w:pPr>
          </w:p>
        </w:tc>
        <w:tc>
          <w:tcPr>
            <w:tcW w:w="567" w:type="dxa"/>
          </w:tcPr>
          <w:p w14:paraId="4A979E11" w14:textId="77777777" w:rsidR="0060075B" w:rsidRPr="007D72AD" w:rsidRDefault="0060075B" w:rsidP="00411E75">
            <w:pPr>
              <w:pStyle w:val="podpis-podpis"/>
            </w:pPr>
          </w:p>
        </w:tc>
        <w:tc>
          <w:tcPr>
            <w:tcW w:w="4253" w:type="dxa"/>
            <w:tcBorders>
              <w:top w:val="nil"/>
              <w:left w:val="nil"/>
              <w:bottom w:val="single" w:sz="4" w:space="0" w:color="auto"/>
              <w:right w:val="nil"/>
            </w:tcBorders>
          </w:tcPr>
          <w:p w14:paraId="3597DE99" w14:textId="77777777" w:rsidR="0060075B" w:rsidRPr="007D72AD" w:rsidRDefault="0060075B" w:rsidP="00411E75">
            <w:pPr>
              <w:pStyle w:val="podpis-podpis"/>
            </w:pPr>
          </w:p>
        </w:tc>
      </w:tr>
      <w:tr w:rsidR="0060075B" w:rsidRPr="007D72AD" w14:paraId="467F9582" w14:textId="77777777" w:rsidTr="0060075B">
        <w:trPr>
          <w:cantSplit/>
        </w:trPr>
        <w:tc>
          <w:tcPr>
            <w:tcW w:w="4253" w:type="dxa"/>
            <w:tcBorders>
              <w:top w:val="single" w:sz="4" w:space="0" w:color="auto"/>
              <w:left w:val="nil"/>
              <w:bottom w:val="nil"/>
              <w:right w:val="nil"/>
            </w:tcBorders>
            <w:hideMark/>
          </w:tcPr>
          <w:p w14:paraId="1AD544E7" w14:textId="77777777" w:rsidR="0060075B" w:rsidRPr="007D72AD" w:rsidRDefault="0060075B" w:rsidP="00411E75">
            <w:pPr>
              <w:pStyle w:val="podpis-objednatel-zhotovitel"/>
            </w:pPr>
            <w:r>
              <w:t xml:space="preserve">podpis </w:t>
            </w:r>
            <w:r w:rsidRPr="007D72AD">
              <w:t>objednatel</w:t>
            </w:r>
            <w:r>
              <w:t>e</w:t>
            </w:r>
          </w:p>
        </w:tc>
        <w:tc>
          <w:tcPr>
            <w:tcW w:w="567" w:type="dxa"/>
          </w:tcPr>
          <w:p w14:paraId="02C109F8" w14:textId="77777777" w:rsidR="0060075B" w:rsidRPr="007D72AD" w:rsidRDefault="0060075B" w:rsidP="00411E75">
            <w:pPr>
              <w:pStyle w:val="podpis-objednatel-zhotovitel"/>
            </w:pPr>
          </w:p>
        </w:tc>
        <w:tc>
          <w:tcPr>
            <w:tcW w:w="4253" w:type="dxa"/>
            <w:tcBorders>
              <w:top w:val="single" w:sz="4" w:space="0" w:color="auto"/>
              <w:left w:val="nil"/>
              <w:bottom w:val="nil"/>
              <w:right w:val="nil"/>
            </w:tcBorders>
            <w:hideMark/>
          </w:tcPr>
          <w:p w14:paraId="42A81D79" w14:textId="77777777" w:rsidR="0060075B" w:rsidRPr="007D72AD" w:rsidRDefault="0060075B" w:rsidP="00411E75">
            <w:pPr>
              <w:pStyle w:val="podpis-objednatel-zhotovitel"/>
            </w:pPr>
            <w:r>
              <w:t xml:space="preserve">podpis </w:t>
            </w:r>
            <w:r w:rsidRPr="007D72AD">
              <w:t>zhotovitel</w:t>
            </w:r>
            <w:r>
              <w:t>e</w:t>
            </w:r>
          </w:p>
        </w:tc>
      </w:tr>
    </w:tbl>
    <w:p w14:paraId="279771F2" w14:textId="77777777" w:rsidR="00520686" w:rsidRDefault="00520686" w:rsidP="003C1F68">
      <w:pPr>
        <w:pStyle w:val="mezera"/>
      </w:pPr>
    </w:p>
    <w:sectPr w:rsidR="00520686" w:rsidSect="00670CE0">
      <w:footerReference w:type="default" r:id="rId14"/>
      <w:pgSz w:w="11906" w:h="16838"/>
      <w:pgMar w:top="1418" w:right="1418" w:bottom="1418" w:left="1418"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697562" w14:textId="77777777" w:rsidR="00E94FC5" w:rsidRDefault="00E94FC5">
      <w:r>
        <w:separator/>
      </w:r>
    </w:p>
  </w:endnote>
  <w:endnote w:type="continuationSeparator" w:id="0">
    <w:p w14:paraId="58ED4ADE" w14:textId="77777777" w:rsidR="00E94FC5" w:rsidRDefault="00E94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Helvetica">
    <w:panose1 w:val="020B05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605209"/>
      <w:docPartObj>
        <w:docPartGallery w:val="Page Numbers (Bottom of Page)"/>
        <w:docPartUnique/>
      </w:docPartObj>
    </w:sdtPr>
    <w:sdtEndPr/>
    <w:sdtContent>
      <w:sdt>
        <w:sdtPr>
          <w:id w:val="-1705238520"/>
          <w:docPartObj>
            <w:docPartGallery w:val="Page Numbers (Top of Page)"/>
            <w:docPartUnique/>
          </w:docPartObj>
        </w:sdtPr>
        <w:sdtEndPr/>
        <w:sdtContent>
          <w:p w14:paraId="48A4F914" w14:textId="2C197DF6" w:rsidR="0017411C" w:rsidRPr="00411E75" w:rsidRDefault="0017411C" w:rsidP="00411E75">
            <w:pPr>
              <w:pStyle w:val="Zpat"/>
            </w:pPr>
            <w:r w:rsidRPr="00282AEB">
              <w:fldChar w:fldCharType="begin"/>
            </w:r>
            <w:r w:rsidRPr="00282AEB">
              <w:instrText>PAGE</w:instrText>
            </w:r>
            <w:r w:rsidRPr="00282AEB">
              <w:fldChar w:fldCharType="separate"/>
            </w:r>
            <w:r w:rsidR="00BB62DD">
              <w:rPr>
                <w:noProof/>
              </w:rPr>
              <w:t>9</w:t>
            </w:r>
            <w:r w:rsidRPr="00282AEB">
              <w:fldChar w:fldCharType="end"/>
            </w:r>
            <w:r w:rsidRPr="00282AEB">
              <w:t>/</w:t>
            </w:r>
            <w:r w:rsidRPr="00282AEB">
              <w:fldChar w:fldCharType="begin"/>
            </w:r>
            <w:r w:rsidRPr="00282AEB">
              <w:instrText>NUMPAGES</w:instrText>
            </w:r>
            <w:r w:rsidRPr="00282AEB">
              <w:fldChar w:fldCharType="separate"/>
            </w:r>
            <w:r w:rsidR="00BB62DD">
              <w:rPr>
                <w:noProof/>
              </w:rPr>
              <w:t>9</w:t>
            </w:r>
            <w:r w:rsidRPr="00282AEB">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40AEF9" w14:textId="77777777" w:rsidR="00E94FC5" w:rsidRDefault="00E94FC5">
      <w:r>
        <w:separator/>
      </w:r>
    </w:p>
  </w:footnote>
  <w:footnote w:type="continuationSeparator" w:id="0">
    <w:p w14:paraId="4BB493EF" w14:textId="77777777" w:rsidR="00E94FC5" w:rsidRDefault="00E94F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BC6260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5E473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C67D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2740CBE"/>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B7C696E4"/>
    <w:lvl w:ilvl="0">
      <w:start w:val="1"/>
      <w:numFmt w:val="decimal"/>
      <w:lvlText w:val="%1."/>
      <w:lvlJc w:val="left"/>
      <w:pPr>
        <w:tabs>
          <w:tab w:val="num" w:pos="360"/>
        </w:tabs>
        <w:ind w:left="360" w:hanging="360"/>
      </w:pPr>
    </w:lvl>
  </w:abstractNum>
  <w:abstractNum w:abstractNumId="5" w15:restartNumberingAfterBreak="0">
    <w:nsid w:val="FFFFFFFB"/>
    <w:multiLevelType w:val="multilevel"/>
    <w:tmpl w:val="FFFFFFFF"/>
    <w:lvl w:ilvl="0">
      <w:start w:val="1"/>
      <w:numFmt w:val="decimal"/>
      <w:lvlText w:val="%1."/>
      <w:legacy w:legacy="1" w:legacySpace="0" w:legacyIndent="708"/>
      <w:lvlJc w:val="left"/>
      <w:pPr>
        <w:ind w:left="709" w:hanging="708"/>
      </w:pPr>
    </w:lvl>
    <w:lvl w:ilvl="1">
      <w:start w:val="1"/>
      <w:numFmt w:val="decimal"/>
      <w:lvlText w:val="%1.%2."/>
      <w:legacy w:legacy="1" w:legacySpace="0" w:legacyIndent="708"/>
      <w:lvlJc w:val="left"/>
      <w:pPr>
        <w:ind w:left="709" w:hanging="708"/>
      </w:pPr>
    </w:lvl>
    <w:lvl w:ilvl="2">
      <w:start w:val="1"/>
      <w:numFmt w:val="decimal"/>
      <w:lvlText w:val="%1.%2.%3."/>
      <w:legacy w:legacy="1" w:legacySpace="0" w:legacyIndent="708"/>
      <w:lvlJc w:val="left"/>
      <w:pPr>
        <w:ind w:left="1418" w:hanging="708"/>
      </w:pPr>
    </w:lvl>
    <w:lvl w:ilvl="3">
      <w:start w:val="1"/>
      <w:numFmt w:val="decimal"/>
      <w:lvlText w:val="%1.%2.%3.%4."/>
      <w:legacy w:legacy="1" w:legacySpace="0" w:legacyIndent="708"/>
      <w:lvlJc w:val="left"/>
      <w:pPr>
        <w:ind w:left="2410" w:hanging="708"/>
      </w:pPr>
    </w:lvl>
    <w:lvl w:ilvl="4">
      <w:start w:val="1"/>
      <w:numFmt w:val="decimal"/>
      <w:lvlText w:val="%1.%2.%3.%4.%5."/>
      <w:legacy w:legacy="1" w:legacySpace="0" w:legacyIndent="708"/>
      <w:lvlJc w:val="left"/>
      <w:pPr>
        <w:ind w:left="3544" w:hanging="708"/>
      </w:pPr>
    </w:lvl>
    <w:lvl w:ilvl="5">
      <w:start w:val="1"/>
      <w:numFmt w:val="decimal"/>
      <w:lvlText w:val="%1.%2.%3.%4.%5.%6."/>
      <w:legacy w:legacy="1" w:legacySpace="0" w:legacyIndent="708"/>
      <w:lvlJc w:val="left"/>
      <w:pPr>
        <w:ind w:left="4820"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6" w15:restartNumberingAfterBreak="0">
    <w:nsid w:val="073647D0"/>
    <w:multiLevelType w:val="hybridMultilevel"/>
    <w:tmpl w:val="5636BFF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07CC507B"/>
    <w:multiLevelType w:val="hybridMultilevel"/>
    <w:tmpl w:val="34341220"/>
    <w:lvl w:ilvl="0" w:tplc="AFB420BE">
      <w:start w:val="1"/>
      <w:numFmt w:val="decimal"/>
      <w:pStyle w:val="slovanodstavec"/>
      <w:lvlText w:val="%1."/>
      <w:lvlJc w:val="left"/>
      <w:pPr>
        <w:ind w:left="360" w:hanging="360"/>
      </w:pPr>
      <w:rPr>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087B0858"/>
    <w:multiLevelType w:val="multilevel"/>
    <w:tmpl w:val="8A24F5E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upperRoman"/>
      <w:lvlText w:val="%1.%2.%3"/>
      <w:lvlJc w:val="left"/>
      <w:pPr>
        <w:tabs>
          <w:tab w:val="num" w:pos="1080"/>
        </w:tabs>
        <w:ind w:left="1080" w:hanging="1080"/>
      </w:pPr>
      <w:rPr>
        <w:rFonts w:hint="default"/>
      </w:rPr>
    </w:lvl>
    <w:lvl w:ilvl="3">
      <w:start w:val="1"/>
      <w:numFmt w:val="upperLetter"/>
      <w:lvlText w:val="%1.%2.%3.%4"/>
      <w:lvlJc w:val="left"/>
      <w:pPr>
        <w:tabs>
          <w:tab w:val="num" w:pos="720"/>
        </w:tabs>
        <w:ind w:left="720" w:hanging="720"/>
      </w:pPr>
      <w:rPr>
        <w:rFonts w:hint="default"/>
      </w:rPr>
    </w:lvl>
    <w:lvl w:ilvl="4">
      <w:start w:val="1"/>
      <w:numFmt w:val="upperLetter"/>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19F2F05"/>
    <w:multiLevelType w:val="multilevel"/>
    <w:tmpl w:val="121E8F72"/>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8F378C"/>
    <w:multiLevelType w:val="hybridMultilevel"/>
    <w:tmpl w:val="6DE459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7D90BE1"/>
    <w:multiLevelType w:val="hybridMultilevel"/>
    <w:tmpl w:val="12FA79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7E90515"/>
    <w:multiLevelType w:val="hybridMultilevel"/>
    <w:tmpl w:val="4072C03A"/>
    <w:lvl w:ilvl="0" w:tplc="FF3A1964">
      <w:start w:val="1"/>
      <w:numFmt w:val="lowerLetter"/>
      <w:lvlText w:val="%1)"/>
      <w:lvlJc w:val="left"/>
      <w:pPr>
        <w:ind w:left="1429" w:hanging="360"/>
      </w:pPr>
      <w:rPr>
        <w:rFonts w:ascii="Arial" w:hAnsi="Arial" w:hint="default"/>
        <w:b w:val="0"/>
        <w:i w:val="0"/>
        <w:sz w:val="2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15:restartNumberingAfterBreak="0">
    <w:nsid w:val="1BFD7420"/>
    <w:multiLevelType w:val="multilevel"/>
    <w:tmpl w:val="1D9C5E38"/>
    <w:lvl w:ilvl="0">
      <w:start w:val="8"/>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4" w15:restartNumberingAfterBreak="0">
    <w:nsid w:val="1F535EC4"/>
    <w:multiLevelType w:val="multilevel"/>
    <w:tmpl w:val="A4085F1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03B3E59"/>
    <w:multiLevelType w:val="multilevel"/>
    <w:tmpl w:val="40B0319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1A02910"/>
    <w:multiLevelType w:val="hybridMultilevel"/>
    <w:tmpl w:val="AF70E904"/>
    <w:lvl w:ilvl="0" w:tplc="CDF60846">
      <w:start w:val="1"/>
      <w:numFmt w:val="bullet"/>
      <w:pStyle w:val="fousbodu"/>
      <w:lvlText w:val="–"/>
      <w:lvlJc w:val="left"/>
      <w:pPr>
        <w:ind w:left="927" w:hanging="360"/>
      </w:pPr>
      <w:rPr>
        <w:rFonts w:ascii="Times New Roman" w:hAnsi="Times New Roman" w:cs="Times New Roman" w:hint="default"/>
        <w:b w:val="0"/>
        <w:i w:val="0"/>
        <w:sz w:val="24"/>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15:restartNumberingAfterBreak="0">
    <w:nsid w:val="23BA5B77"/>
    <w:multiLevelType w:val="multilevel"/>
    <w:tmpl w:val="81DA2B6E"/>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43E2A18"/>
    <w:multiLevelType w:val="hybridMultilevel"/>
    <w:tmpl w:val="51B86B70"/>
    <w:lvl w:ilvl="0" w:tplc="13CCCC96">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94C10DF"/>
    <w:multiLevelType w:val="multilevel"/>
    <w:tmpl w:val="DF42637C"/>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1106C22"/>
    <w:multiLevelType w:val="multilevel"/>
    <w:tmpl w:val="4F3624E4"/>
    <w:lvl w:ilvl="0">
      <w:start w:val="2"/>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3550F1B"/>
    <w:multiLevelType w:val="multilevel"/>
    <w:tmpl w:val="F5CC4DD6"/>
    <w:lvl w:ilvl="0">
      <w:start w:val="2"/>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641107F"/>
    <w:multiLevelType w:val="singleLevel"/>
    <w:tmpl w:val="0405000F"/>
    <w:lvl w:ilvl="0">
      <w:start w:val="1"/>
      <w:numFmt w:val="decimal"/>
      <w:lvlText w:val="%1."/>
      <w:lvlJc w:val="left"/>
      <w:pPr>
        <w:tabs>
          <w:tab w:val="num" w:pos="360"/>
        </w:tabs>
        <w:ind w:left="360" w:hanging="360"/>
      </w:pPr>
      <w:rPr>
        <w:rFonts w:hint="default"/>
      </w:rPr>
    </w:lvl>
  </w:abstractNum>
  <w:abstractNum w:abstractNumId="23" w15:restartNumberingAfterBreak="0">
    <w:nsid w:val="39AE0470"/>
    <w:multiLevelType w:val="multilevel"/>
    <w:tmpl w:val="CBD417DA"/>
    <w:lvl w:ilvl="0">
      <w:start w:val="5"/>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24" w15:restartNumberingAfterBreak="0">
    <w:nsid w:val="3A371D94"/>
    <w:multiLevelType w:val="multilevel"/>
    <w:tmpl w:val="E932D94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C5308E1"/>
    <w:multiLevelType w:val="multilevel"/>
    <w:tmpl w:val="AD169EBA"/>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D5644FF"/>
    <w:multiLevelType w:val="multilevel"/>
    <w:tmpl w:val="19A07D1A"/>
    <w:lvl w:ilvl="0">
      <w:start w:val="2"/>
      <w:numFmt w:val="decimal"/>
      <w:lvlText w:val="%1."/>
      <w:lvlJc w:val="left"/>
      <w:pPr>
        <w:ind w:left="585" w:hanging="58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3D797ADA"/>
    <w:multiLevelType w:val="multilevel"/>
    <w:tmpl w:val="C0CCDB1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3DE112C2"/>
    <w:multiLevelType w:val="multilevel"/>
    <w:tmpl w:val="969094D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2574727"/>
    <w:multiLevelType w:val="multilevel"/>
    <w:tmpl w:val="B080CB5E"/>
    <w:lvl w:ilvl="0">
      <w:start w:val="3"/>
      <w:numFmt w:val="decimal"/>
      <w:lvlText w:val="%1"/>
      <w:lvlJc w:val="left"/>
      <w:pPr>
        <w:ind w:left="435" w:hanging="435"/>
      </w:pPr>
      <w:rPr>
        <w:rFonts w:hint="default"/>
      </w:rPr>
    </w:lvl>
    <w:lvl w:ilvl="1">
      <w:start w:val="6"/>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4E11CC8"/>
    <w:multiLevelType w:val="multilevel"/>
    <w:tmpl w:val="5832DF7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EDF068A"/>
    <w:multiLevelType w:val="multilevel"/>
    <w:tmpl w:val="9C0E4A02"/>
    <w:lvl w:ilvl="0">
      <w:start w:val="1"/>
      <w:numFmt w:val="decimal"/>
      <w:lvlText w:val="2.%1."/>
      <w:lvlJc w:val="left"/>
      <w:pPr>
        <w:ind w:left="360" w:hanging="360"/>
      </w:pPr>
      <w:rPr>
        <w:rFonts w:hint="default"/>
        <w:sz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33" w15:restartNumberingAfterBreak="0">
    <w:nsid w:val="58130D96"/>
    <w:multiLevelType w:val="multilevel"/>
    <w:tmpl w:val="B62E70B6"/>
    <w:lvl w:ilvl="0">
      <w:start w:val="8"/>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4" w15:restartNumberingAfterBreak="0">
    <w:nsid w:val="5D0258F1"/>
    <w:multiLevelType w:val="hybridMultilevel"/>
    <w:tmpl w:val="57FA74FC"/>
    <w:lvl w:ilvl="0" w:tplc="7EE6C112">
      <w:start w:val="1"/>
      <w:numFmt w:val="lowerLetter"/>
      <w:pStyle w:val="vet1st-psmeno"/>
      <w:lvlText w:val="%1)"/>
      <w:lvlJc w:val="left"/>
      <w:pPr>
        <w:ind w:left="720" w:hanging="360"/>
      </w:pPr>
      <w:rPr>
        <w:rFonts w:ascii="Arial" w:hAnsi="Arial" w:hint="default"/>
        <w:b w:val="0"/>
        <w:i w:val="0"/>
        <w:sz w:val="20"/>
      </w:rPr>
    </w:lvl>
    <w:lvl w:ilvl="1" w:tplc="0405000F">
      <w:start w:val="1"/>
      <w:numFmt w:val="decimal"/>
      <w:pStyle w:val="vet2st-slo"/>
      <w:lvlText w:val="%2."/>
      <w:lvlJc w:val="left"/>
      <w:pPr>
        <w:ind w:left="1440" w:hanging="360"/>
      </w:pPr>
      <w:rPr>
        <w:rFonts w:ascii="Arial" w:hAnsi="Arial" w:hint="default"/>
        <w:b w:val="0"/>
        <w:i w:val="0"/>
        <w:sz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13441BD"/>
    <w:multiLevelType w:val="multilevel"/>
    <w:tmpl w:val="54941398"/>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2FE0548"/>
    <w:multiLevelType w:val="hybridMultilevel"/>
    <w:tmpl w:val="C2B8C51A"/>
    <w:lvl w:ilvl="0" w:tplc="28A4844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DB5761B"/>
    <w:multiLevelType w:val="hybridMultilevel"/>
    <w:tmpl w:val="4BF42A44"/>
    <w:lvl w:ilvl="0" w:tplc="CA64FA64">
      <w:start w:val="2"/>
      <w:numFmt w:val="decimal"/>
      <w:lvlText w:val="%1."/>
      <w:lvlJc w:val="left"/>
      <w:pPr>
        <w:tabs>
          <w:tab w:val="num" w:pos="720"/>
        </w:tabs>
        <w:ind w:left="720" w:hanging="360"/>
      </w:pPr>
      <w:rPr>
        <w:rFonts w:hint="default"/>
      </w:rPr>
    </w:lvl>
    <w:lvl w:ilvl="1" w:tplc="6F16FB58">
      <w:numFmt w:val="none"/>
      <w:lvlText w:val=""/>
      <w:lvlJc w:val="left"/>
      <w:pPr>
        <w:tabs>
          <w:tab w:val="num" w:pos="360"/>
        </w:tabs>
      </w:pPr>
    </w:lvl>
    <w:lvl w:ilvl="2" w:tplc="FBCED038">
      <w:numFmt w:val="none"/>
      <w:lvlText w:val=""/>
      <w:lvlJc w:val="left"/>
      <w:pPr>
        <w:tabs>
          <w:tab w:val="num" w:pos="360"/>
        </w:tabs>
      </w:pPr>
    </w:lvl>
    <w:lvl w:ilvl="3" w:tplc="89E6BEE6">
      <w:numFmt w:val="none"/>
      <w:lvlText w:val=""/>
      <w:lvlJc w:val="left"/>
      <w:pPr>
        <w:tabs>
          <w:tab w:val="num" w:pos="360"/>
        </w:tabs>
      </w:pPr>
    </w:lvl>
    <w:lvl w:ilvl="4" w:tplc="35124398">
      <w:numFmt w:val="none"/>
      <w:lvlText w:val=""/>
      <w:lvlJc w:val="left"/>
      <w:pPr>
        <w:tabs>
          <w:tab w:val="num" w:pos="360"/>
        </w:tabs>
      </w:pPr>
    </w:lvl>
    <w:lvl w:ilvl="5" w:tplc="8774F62C">
      <w:numFmt w:val="none"/>
      <w:lvlText w:val=""/>
      <w:lvlJc w:val="left"/>
      <w:pPr>
        <w:tabs>
          <w:tab w:val="num" w:pos="360"/>
        </w:tabs>
      </w:pPr>
    </w:lvl>
    <w:lvl w:ilvl="6" w:tplc="A76ED1E2">
      <w:numFmt w:val="none"/>
      <w:lvlText w:val=""/>
      <w:lvlJc w:val="left"/>
      <w:pPr>
        <w:tabs>
          <w:tab w:val="num" w:pos="360"/>
        </w:tabs>
      </w:pPr>
    </w:lvl>
    <w:lvl w:ilvl="7" w:tplc="5EE25C88">
      <w:numFmt w:val="none"/>
      <w:lvlText w:val=""/>
      <w:lvlJc w:val="left"/>
      <w:pPr>
        <w:tabs>
          <w:tab w:val="num" w:pos="360"/>
        </w:tabs>
      </w:pPr>
    </w:lvl>
    <w:lvl w:ilvl="8" w:tplc="41525282">
      <w:numFmt w:val="none"/>
      <w:lvlText w:val=""/>
      <w:lvlJc w:val="left"/>
      <w:pPr>
        <w:tabs>
          <w:tab w:val="num" w:pos="360"/>
        </w:tabs>
      </w:pPr>
    </w:lvl>
  </w:abstractNum>
  <w:abstractNum w:abstractNumId="38" w15:restartNumberingAfterBreak="0">
    <w:nsid w:val="73747888"/>
    <w:multiLevelType w:val="multilevel"/>
    <w:tmpl w:val="5832DF7A"/>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6FF73F2"/>
    <w:multiLevelType w:val="multilevel"/>
    <w:tmpl w:val="B1FEEB92"/>
    <w:lvl w:ilvl="0">
      <w:start w:val="12"/>
      <w:numFmt w:val="decimal"/>
      <w:lvlText w:val="%1"/>
      <w:lvlJc w:val="left"/>
      <w:pPr>
        <w:ind w:left="375" w:hanging="375"/>
      </w:pPr>
      <w:rPr>
        <w:rFonts w:hint="default"/>
      </w:rPr>
    </w:lvl>
    <w:lvl w:ilvl="1">
      <w:start w:val="1"/>
      <w:numFmt w:val="decimal"/>
      <w:lvlText w:val="%1.%2"/>
      <w:lvlJc w:val="left"/>
      <w:pPr>
        <w:ind w:left="108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A4279CA"/>
    <w:multiLevelType w:val="multilevel"/>
    <w:tmpl w:val="77B4B3C2"/>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21"/>
  </w:num>
  <w:num w:numId="2">
    <w:abstractNumId w:val="15"/>
  </w:num>
  <w:num w:numId="3">
    <w:abstractNumId w:val="18"/>
  </w:num>
  <w:num w:numId="4">
    <w:abstractNumId w:val="14"/>
  </w:num>
  <w:num w:numId="5">
    <w:abstractNumId w:val="17"/>
  </w:num>
  <w:num w:numId="6">
    <w:abstractNumId w:val="8"/>
  </w:num>
  <w:num w:numId="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22"/>
  </w:num>
  <w:num w:numId="10">
    <w:abstractNumId w:val="28"/>
  </w:num>
  <w:num w:numId="11">
    <w:abstractNumId w:val="38"/>
  </w:num>
  <w:num w:numId="12">
    <w:abstractNumId w:val="30"/>
  </w:num>
  <w:num w:numId="13">
    <w:abstractNumId w:val="27"/>
  </w:num>
  <w:num w:numId="14">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5"/>
  </w:num>
  <w:num w:numId="16">
    <w:abstractNumId w:val="19"/>
  </w:num>
  <w:num w:numId="17">
    <w:abstractNumId w:val="37"/>
  </w:num>
  <w:num w:numId="18">
    <w:abstractNumId w:val="20"/>
  </w:num>
  <w:num w:numId="19">
    <w:abstractNumId w:val="4"/>
  </w:num>
  <w:num w:numId="20">
    <w:abstractNumId w:val="3"/>
  </w:num>
  <w:num w:numId="21">
    <w:abstractNumId w:val="2"/>
  </w:num>
  <w:num w:numId="22">
    <w:abstractNumId w:val="1"/>
  </w:num>
  <w:num w:numId="23">
    <w:abstractNumId w:val="0"/>
  </w:num>
  <w:num w:numId="2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33"/>
  </w:num>
  <w:num w:numId="27">
    <w:abstractNumId w:val="23"/>
  </w:num>
  <w:num w:numId="28">
    <w:abstractNumId w:val="6"/>
  </w:num>
  <w:num w:numId="29">
    <w:abstractNumId w:val="16"/>
  </w:num>
  <w:num w:numId="30">
    <w:abstractNumId w:val="32"/>
  </w:num>
  <w:num w:numId="31">
    <w:abstractNumId w:val="31"/>
  </w:num>
  <w:num w:numId="32">
    <w:abstractNumId w:val="26"/>
  </w:num>
  <w:num w:numId="33">
    <w:abstractNumId w:val="25"/>
  </w:num>
  <w:num w:numId="34">
    <w:abstractNumId w:val="10"/>
  </w:num>
  <w:num w:numId="35">
    <w:abstractNumId w:val="7"/>
  </w:num>
  <w:num w:numId="36">
    <w:abstractNumId w:val="7"/>
    <w:lvlOverride w:ilvl="0">
      <w:startOverride w:val="1"/>
    </w:lvlOverride>
  </w:num>
  <w:num w:numId="37">
    <w:abstractNumId w:val="34"/>
  </w:num>
  <w:num w:numId="38">
    <w:abstractNumId w:val="11"/>
  </w:num>
  <w:num w:numId="39">
    <w:abstractNumId w:val="29"/>
  </w:num>
  <w:num w:numId="40">
    <w:abstractNumId w:val="12"/>
  </w:num>
  <w:num w:numId="41">
    <w:abstractNumId w:val="34"/>
  </w:num>
  <w:num w:numId="42">
    <w:abstractNumId w:val="34"/>
  </w:num>
  <w:num w:numId="43">
    <w:abstractNumId w:val="36"/>
  </w:num>
  <w:num w:numId="44">
    <w:abstractNumId w:val="9"/>
  </w:num>
  <w:num w:numId="45">
    <w:abstractNumId w:val="24"/>
  </w:num>
  <w:num w:numId="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CC4"/>
    <w:rsid w:val="00000837"/>
    <w:rsid w:val="00021EEF"/>
    <w:rsid w:val="00024A66"/>
    <w:rsid w:val="00032A87"/>
    <w:rsid w:val="00033418"/>
    <w:rsid w:val="00033DCF"/>
    <w:rsid w:val="00040C99"/>
    <w:rsid w:val="00043522"/>
    <w:rsid w:val="0004385E"/>
    <w:rsid w:val="000518A3"/>
    <w:rsid w:val="0005452D"/>
    <w:rsid w:val="00063849"/>
    <w:rsid w:val="00067C8B"/>
    <w:rsid w:val="00073957"/>
    <w:rsid w:val="0007551B"/>
    <w:rsid w:val="000814F9"/>
    <w:rsid w:val="00091621"/>
    <w:rsid w:val="00093575"/>
    <w:rsid w:val="00093E07"/>
    <w:rsid w:val="000A362F"/>
    <w:rsid w:val="000A66E2"/>
    <w:rsid w:val="000A6A02"/>
    <w:rsid w:val="000B0723"/>
    <w:rsid w:val="000B1E9F"/>
    <w:rsid w:val="000C26A7"/>
    <w:rsid w:val="000C4216"/>
    <w:rsid w:val="000C4B10"/>
    <w:rsid w:val="000C4BF4"/>
    <w:rsid w:val="000D12EC"/>
    <w:rsid w:val="000D1598"/>
    <w:rsid w:val="000D1B05"/>
    <w:rsid w:val="000D1DFF"/>
    <w:rsid w:val="000D4808"/>
    <w:rsid w:val="000E5EF1"/>
    <w:rsid w:val="000F6443"/>
    <w:rsid w:val="00101695"/>
    <w:rsid w:val="00106B4C"/>
    <w:rsid w:val="00107197"/>
    <w:rsid w:val="00110695"/>
    <w:rsid w:val="001114E9"/>
    <w:rsid w:val="00113CF1"/>
    <w:rsid w:val="00117D82"/>
    <w:rsid w:val="00124549"/>
    <w:rsid w:val="00131382"/>
    <w:rsid w:val="001377EC"/>
    <w:rsid w:val="001403D2"/>
    <w:rsid w:val="00147A4A"/>
    <w:rsid w:val="00154F58"/>
    <w:rsid w:val="00156AF6"/>
    <w:rsid w:val="001606C0"/>
    <w:rsid w:val="00167AB7"/>
    <w:rsid w:val="001736DF"/>
    <w:rsid w:val="0017411C"/>
    <w:rsid w:val="001778BC"/>
    <w:rsid w:val="00180867"/>
    <w:rsid w:val="00180D96"/>
    <w:rsid w:val="00195EBE"/>
    <w:rsid w:val="001A53C1"/>
    <w:rsid w:val="001A6E0C"/>
    <w:rsid w:val="001A6E57"/>
    <w:rsid w:val="001B291E"/>
    <w:rsid w:val="001B5BAB"/>
    <w:rsid w:val="001B6178"/>
    <w:rsid w:val="001B7752"/>
    <w:rsid w:val="001C1486"/>
    <w:rsid w:val="001C621E"/>
    <w:rsid w:val="001D471E"/>
    <w:rsid w:val="001D4E68"/>
    <w:rsid w:val="001D7458"/>
    <w:rsid w:val="001E20DC"/>
    <w:rsid w:val="001F1E85"/>
    <w:rsid w:val="00204C4C"/>
    <w:rsid w:val="00213DB3"/>
    <w:rsid w:val="00214B38"/>
    <w:rsid w:val="00216610"/>
    <w:rsid w:val="00222217"/>
    <w:rsid w:val="00233F0F"/>
    <w:rsid w:val="00234803"/>
    <w:rsid w:val="002467CF"/>
    <w:rsid w:val="00251B87"/>
    <w:rsid w:val="00262132"/>
    <w:rsid w:val="002727A0"/>
    <w:rsid w:val="00272803"/>
    <w:rsid w:val="00280E35"/>
    <w:rsid w:val="00282041"/>
    <w:rsid w:val="0029095D"/>
    <w:rsid w:val="00291CF3"/>
    <w:rsid w:val="00296ACB"/>
    <w:rsid w:val="002B381D"/>
    <w:rsid w:val="002B5931"/>
    <w:rsid w:val="002C24D5"/>
    <w:rsid w:val="002C39DC"/>
    <w:rsid w:val="002C47ED"/>
    <w:rsid w:val="002D269D"/>
    <w:rsid w:val="002D3ED1"/>
    <w:rsid w:val="002E5296"/>
    <w:rsid w:val="002E6EF0"/>
    <w:rsid w:val="0031622F"/>
    <w:rsid w:val="00317E23"/>
    <w:rsid w:val="00325E12"/>
    <w:rsid w:val="003312AC"/>
    <w:rsid w:val="00332077"/>
    <w:rsid w:val="0033322F"/>
    <w:rsid w:val="003511B5"/>
    <w:rsid w:val="003520D9"/>
    <w:rsid w:val="00352B3C"/>
    <w:rsid w:val="0035329F"/>
    <w:rsid w:val="00353E1C"/>
    <w:rsid w:val="003568EF"/>
    <w:rsid w:val="00365ACD"/>
    <w:rsid w:val="003765EF"/>
    <w:rsid w:val="00385CA3"/>
    <w:rsid w:val="003B0FE3"/>
    <w:rsid w:val="003B4F1C"/>
    <w:rsid w:val="003C1F68"/>
    <w:rsid w:val="003C2C33"/>
    <w:rsid w:val="003E06B4"/>
    <w:rsid w:val="003E66F8"/>
    <w:rsid w:val="003F0B9A"/>
    <w:rsid w:val="003F1E29"/>
    <w:rsid w:val="003F5473"/>
    <w:rsid w:val="00400183"/>
    <w:rsid w:val="00400740"/>
    <w:rsid w:val="0040174B"/>
    <w:rsid w:val="00403A33"/>
    <w:rsid w:val="004056D8"/>
    <w:rsid w:val="0040704B"/>
    <w:rsid w:val="00411E75"/>
    <w:rsid w:val="0041407C"/>
    <w:rsid w:val="00414BC1"/>
    <w:rsid w:val="00417861"/>
    <w:rsid w:val="0042357C"/>
    <w:rsid w:val="00423C70"/>
    <w:rsid w:val="00426164"/>
    <w:rsid w:val="004279E4"/>
    <w:rsid w:val="004330B6"/>
    <w:rsid w:val="0044128C"/>
    <w:rsid w:val="00454FF6"/>
    <w:rsid w:val="004575D0"/>
    <w:rsid w:val="0045795E"/>
    <w:rsid w:val="00460DAD"/>
    <w:rsid w:val="00461991"/>
    <w:rsid w:val="004706A0"/>
    <w:rsid w:val="00475B90"/>
    <w:rsid w:val="00484034"/>
    <w:rsid w:val="00484B4E"/>
    <w:rsid w:val="004932F8"/>
    <w:rsid w:val="00496046"/>
    <w:rsid w:val="004A2710"/>
    <w:rsid w:val="004A4F58"/>
    <w:rsid w:val="004B02EC"/>
    <w:rsid w:val="004B5B8B"/>
    <w:rsid w:val="004C7DAF"/>
    <w:rsid w:val="004D213A"/>
    <w:rsid w:val="004D7928"/>
    <w:rsid w:val="004D7D89"/>
    <w:rsid w:val="004E6342"/>
    <w:rsid w:val="004F2AEB"/>
    <w:rsid w:val="004F2C0A"/>
    <w:rsid w:val="00500AE6"/>
    <w:rsid w:val="005025D8"/>
    <w:rsid w:val="00507680"/>
    <w:rsid w:val="00514A9F"/>
    <w:rsid w:val="00520686"/>
    <w:rsid w:val="0052192C"/>
    <w:rsid w:val="005233C4"/>
    <w:rsid w:val="00524A96"/>
    <w:rsid w:val="00526736"/>
    <w:rsid w:val="00534931"/>
    <w:rsid w:val="005372F4"/>
    <w:rsid w:val="00541027"/>
    <w:rsid w:val="0054108B"/>
    <w:rsid w:val="00550CE2"/>
    <w:rsid w:val="005570C2"/>
    <w:rsid w:val="0056212E"/>
    <w:rsid w:val="0057417A"/>
    <w:rsid w:val="00583576"/>
    <w:rsid w:val="005931A3"/>
    <w:rsid w:val="005B1366"/>
    <w:rsid w:val="005B4694"/>
    <w:rsid w:val="005B4E98"/>
    <w:rsid w:val="005C082D"/>
    <w:rsid w:val="005C0E8B"/>
    <w:rsid w:val="005C6248"/>
    <w:rsid w:val="005D2542"/>
    <w:rsid w:val="005D6EAF"/>
    <w:rsid w:val="005E00BA"/>
    <w:rsid w:val="005F021E"/>
    <w:rsid w:val="005F7A21"/>
    <w:rsid w:val="00600481"/>
    <w:rsid w:val="0060075B"/>
    <w:rsid w:val="006020C5"/>
    <w:rsid w:val="00602C33"/>
    <w:rsid w:val="00603E8F"/>
    <w:rsid w:val="00606711"/>
    <w:rsid w:val="0060677F"/>
    <w:rsid w:val="00613CAA"/>
    <w:rsid w:val="00614E54"/>
    <w:rsid w:val="0062137E"/>
    <w:rsid w:val="00622A04"/>
    <w:rsid w:val="00627649"/>
    <w:rsid w:val="0063559E"/>
    <w:rsid w:val="00635D6D"/>
    <w:rsid w:val="006561F4"/>
    <w:rsid w:val="0065777A"/>
    <w:rsid w:val="006577B1"/>
    <w:rsid w:val="00660A67"/>
    <w:rsid w:val="006639F7"/>
    <w:rsid w:val="00666D72"/>
    <w:rsid w:val="00670CE0"/>
    <w:rsid w:val="00672FC4"/>
    <w:rsid w:val="006804B0"/>
    <w:rsid w:val="0068686D"/>
    <w:rsid w:val="0069207C"/>
    <w:rsid w:val="00692504"/>
    <w:rsid w:val="006928B6"/>
    <w:rsid w:val="006972B1"/>
    <w:rsid w:val="006A0EE8"/>
    <w:rsid w:val="006A1521"/>
    <w:rsid w:val="006B2FC8"/>
    <w:rsid w:val="006C0E3A"/>
    <w:rsid w:val="006D06F2"/>
    <w:rsid w:val="006F1822"/>
    <w:rsid w:val="0070398B"/>
    <w:rsid w:val="0070791B"/>
    <w:rsid w:val="00710C4D"/>
    <w:rsid w:val="0071498A"/>
    <w:rsid w:val="007223AD"/>
    <w:rsid w:val="0073049C"/>
    <w:rsid w:val="00733976"/>
    <w:rsid w:val="00734794"/>
    <w:rsid w:val="007369EF"/>
    <w:rsid w:val="007373C6"/>
    <w:rsid w:val="007406CD"/>
    <w:rsid w:val="00741A79"/>
    <w:rsid w:val="007454FF"/>
    <w:rsid w:val="00751FA0"/>
    <w:rsid w:val="00753C12"/>
    <w:rsid w:val="007640C9"/>
    <w:rsid w:val="007773D0"/>
    <w:rsid w:val="00782D04"/>
    <w:rsid w:val="00783416"/>
    <w:rsid w:val="007879D3"/>
    <w:rsid w:val="00793F8B"/>
    <w:rsid w:val="00795954"/>
    <w:rsid w:val="007A0DDD"/>
    <w:rsid w:val="007A2D60"/>
    <w:rsid w:val="007A5BBE"/>
    <w:rsid w:val="007B38AD"/>
    <w:rsid w:val="007D5DA8"/>
    <w:rsid w:val="007E237C"/>
    <w:rsid w:val="007F32D2"/>
    <w:rsid w:val="00800779"/>
    <w:rsid w:val="0080386C"/>
    <w:rsid w:val="008052AD"/>
    <w:rsid w:val="00805A08"/>
    <w:rsid w:val="00805F53"/>
    <w:rsid w:val="0080746E"/>
    <w:rsid w:val="00817A56"/>
    <w:rsid w:val="00820121"/>
    <w:rsid w:val="008205CF"/>
    <w:rsid w:val="00821B5A"/>
    <w:rsid w:val="0083402C"/>
    <w:rsid w:val="008405D7"/>
    <w:rsid w:val="00841CEA"/>
    <w:rsid w:val="00845A32"/>
    <w:rsid w:val="00845D97"/>
    <w:rsid w:val="008505A8"/>
    <w:rsid w:val="00865C77"/>
    <w:rsid w:val="00866135"/>
    <w:rsid w:val="008723F6"/>
    <w:rsid w:val="00872BB3"/>
    <w:rsid w:val="00873B1A"/>
    <w:rsid w:val="00877BD8"/>
    <w:rsid w:val="00880128"/>
    <w:rsid w:val="00882F59"/>
    <w:rsid w:val="008834C6"/>
    <w:rsid w:val="0088581E"/>
    <w:rsid w:val="008868AD"/>
    <w:rsid w:val="00892089"/>
    <w:rsid w:val="00892DED"/>
    <w:rsid w:val="00895E36"/>
    <w:rsid w:val="008A40FD"/>
    <w:rsid w:val="008A6B0E"/>
    <w:rsid w:val="008A6F16"/>
    <w:rsid w:val="008B0BFE"/>
    <w:rsid w:val="008B12F3"/>
    <w:rsid w:val="008B4786"/>
    <w:rsid w:val="008B49F6"/>
    <w:rsid w:val="008C0728"/>
    <w:rsid w:val="008C18E9"/>
    <w:rsid w:val="008C6056"/>
    <w:rsid w:val="008D4251"/>
    <w:rsid w:val="008E60C8"/>
    <w:rsid w:val="008E6E2F"/>
    <w:rsid w:val="008E7D9D"/>
    <w:rsid w:val="008F6A50"/>
    <w:rsid w:val="009138BC"/>
    <w:rsid w:val="00915F0B"/>
    <w:rsid w:val="009166D4"/>
    <w:rsid w:val="00920805"/>
    <w:rsid w:val="00926CC6"/>
    <w:rsid w:val="0093209D"/>
    <w:rsid w:val="009325B5"/>
    <w:rsid w:val="00945524"/>
    <w:rsid w:val="00953E98"/>
    <w:rsid w:val="009622C9"/>
    <w:rsid w:val="009664CE"/>
    <w:rsid w:val="00966E29"/>
    <w:rsid w:val="009747B8"/>
    <w:rsid w:val="00981B8A"/>
    <w:rsid w:val="009844DD"/>
    <w:rsid w:val="00986DA6"/>
    <w:rsid w:val="00992DCB"/>
    <w:rsid w:val="009B0101"/>
    <w:rsid w:val="009B09BB"/>
    <w:rsid w:val="009B3610"/>
    <w:rsid w:val="009B5942"/>
    <w:rsid w:val="009C0CAD"/>
    <w:rsid w:val="009C4F36"/>
    <w:rsid w:val="009D1B53"/>
    <w:rsid w:val="009D1E9A"/>
    <w:rsid w:val="009E0B81"/>
    <w:rsid w:val="009F35E6"/>
    <w:rsid w:val="00A071D3"/>
    <w:rsid w:val="00A11EB4"/>
    <w:rsid w:val="00A17239"/>
    <w:rsid w:val="00A22D8D"/>
    <w:rsid w:val="00A30C82"/>
    <w:rsid w:val="00A40850"/>
    <w:rsid w:val="00A42381"/>
    <w:rsid w:val="00A42477"/>
    <w:rsid w:val="00A53A8A"/>
    <w:rsid w:val="00A55892"/>
    <w:rsid w:val="00A6043D"/>
    <w:rsid w:val="00A60CD3"/>
    <w:rsid w:val="00A6795C"/>
    <w:rsid w:val="00A70324"/>
    <w:rsid w:val="00A743EE"/>
    <w:rsid w:val="00A7777F"/>
    <w:rsid w:val="00A905B0"/>
    <w:rsid w:val="00A924CE"/>
    <w:rsid w:val="00A95594"/>
    <w:rsid w:val="00A963D6"/>
    <w:rsid w:val="00A96EF1"/>
    <w:rsid w:val="00A96F2C"/>
    <w:rsid w:val="00AA1ED5"/>
    <w:rsid w:val="00AA52A5"/>
    <w:rsid w:val="00AB2D97"/>
    <w:rsid w:val="00AC1A25"/>
    <w:rsid w:val="00AC27EF"/>
    <w:rsid w:val="00AC354F"/>
    <w:rsid w:val="00AC4746"/>
    <w:rsid w:val="00AC7B6F"/>
    <w:rsid w:val="00AD02F3"/>
    <w:rsid w:val="00AD1D28"/>
    <w:rsid w:val="00AD510D"/>
    <w:rsid w:val="00AD64C5"/>
    <w:rsid w:val="00AE6E5B"/>
    <w:rsid w:val="00AF55E0"/>
    <w:rsid w:val="00B01C12"/>
    <w:rsid w:val="00B04816"/>
    <w:rsid w:val="00B062CB"/>
    <w:rsid w:val="00B10ECE"/>
    <w:rsid w:val="00B14533"/>
    <w:rsid w:val="00B14969"/>
    <w:rsid w:val="00B152E1"/>
    <w:rsid w:val="00B15D31"/>
    <w:rsid w:val="00B161A8"/>
    <w:rsid w:val="00B42920"/>
    <w:rsid w:val="00B432FB"/>
    <w:rsid w:val="00B4347F"/>
    <w:rsid w:val="00B4777E"/>
    <w:rsid w:val="00B508B9"/>
    <w:rsid w:val="00B56F22"/>
    <w:rsid w:val="00B57843"/>
    <w:rsid w:val="00B60E73"/>
    <w:rsid w:val="00B623EE"/>
    <w:rsid w:val="00B64492"/>
    <w:rsid w:val="00B67430"/>
    <w:rsid w:val="00B70615"/>
    <w:rsid w:val="00B70B92"/>
    <w:rsid w:val="00B73D45"/>
    <w:rsid w:val="00B85107"/>
    <w:rsid w:val="00B9017C"/>
    <w:rsid w:val="00B92603"/>
    <w:rsid w:val="00B93D86"/>
    <w:rsid w:val="00BA435B"/>
    <w:rsid w:val="00BA5D0D"/>
    <w:rsid w:val="00BB15CE"/>
    <w:rsid w:val="00BB27C6"/>
    <w:rsid w:val="00BB2CC4"/>
    <w:rsid w:val="00BB62DD"/>
    <w:rsid w:val="00BC4E3C"/>
    <w:rsid w:val="00BC5D87"/>
    <w:rsid w:val="00BD1B7A"/>
    <w:rsid w:val="00BD30DA"/>
    <w:rsid w:val="00BE6FD9"/>
    <w:rsid w:val="00BE756C"/>
    <w:rsid w:val="00BF3B1C"/>
    <w:rsid w:val="00BF3B9D"/>
    <w:rsid w:val="00C0007B"/>
    <w:rsid w:val="00C034BB"/>
    <w:rsid w:val="00C05D36"/>
    <w:rsid w:val="00C1480F"/>
    <w:rsid w:val="00C15DC5"/>
    <w:rsid w:val="00C178BE"/>
    <w:rsid w:val="00C254E7"/>
    <w:rsid w:val="00C26782"/>
    <w:rsid w:val="00C300CC"/>
    <w:rsid w:val="00C30B9C"/>
    <w:rsid w:val="00C3111C"/>
    <w:rsid w:val="00C3171A"/>
    <w:rsid w:val="00C4411B"/>
    <w:rsid w:val="00C550BE"/>
    <w:rsid w:val="00C625DF"/>
    <w:rsid w:val="00C66998"/>
    <w:rsid w:val="00C6707F"/>
    <w:rsid w:val="00C700CD"/>
    <w:rsid w:val="00C73995"/>
    <w:rsid w:val="00C75345"/>
    <w:rsid w:val="00C80B05"/>
    <w:rsid w:val="00C87A28"/>
    <w:rsid w:val="00C917A6"/>
    <w:rsid w:val="00CA174B"/>
    <w:rsid w:val="00CA37AB"/>
    <w:rsid w:val="00CD447C"/>
    <w:rsid w:val="00CD76CE"/>
    <w:rsid w:val="00CE1B3D"/>
    <w:rsid w:val="00CE2AA0"/>
    <w:rsid w:val="00CE4FB7"/>
    <w:rsid w:val="00CE547E"/>
    <w:rsid w:val="00CE67AD"/>
    <w:rsid w:val="00CF0C5E"/>
    <w:rsid w:val="00CF3A9B"/>
    <w:rsid w:val="00CF3BFE"/>
    <w:rsid w:val="00CF4C1A"/>
    <w:rsid w:val="00D04F58"/>
    <w:rsid w:val="00D12F56"/>
    <w:rsid w:val="00D225E4"/>
    <w:rsid w:val="00D324F1"/>
    <w:rsid w:val="00D32594"/>
    <w:rsid w:val="00D32BAF"/>
    <w:rsid w:val="00D350DB"/>
    <w:rsid w:val="00D364B8"/>
    <w:rsid w:val="00D428DE"/>
    <w:rsid w:val="00D45276"/>
    <w:rsid w:val="00D61B08"/>
    <w:rsid w:val="00D6326C"/>
    <w:rsid w:val="00D6563E"/>
    <w:rsid w:val="00D65F49"/>
    <w:rsid w:val="00D660A2"/>
    <w:rsid w:val="00D67E87"/>
    <w:rsid w:val="00D80B0A"/>
    <w:rsid w:val="00D82727"/>
    <w:rsid w:val="00D93275"/>
    <w:rsid w:val="00D962B3"/>
    <w:rsid w:val="00D97F67"/>
    <w:rsid w:val="00DB082F"/>
    <w:rsid w:val="00DB36B2"/>
    <w:rsid w:val="00DB48F0"/>
    <w:rsid w:val="00DC628B"/>
    <w:rsid w:val="00DD02A2"/>
    <w:rsid w:val="00DD51FA"/>
    <w:rsid w:val="00DE4547"/>
    <w:rsid w:val="00DF752E"/>
    <w:rsid w:val="00E06804"/>
    <w:rsid w:val="00E1619C"/>
    <w:rsid w:val="00E2728C"/>
    <w:rsid w:val="00E273F1"/>
    <w:rsid w:val="00E32A4F"/>
    <w:rsid w:val="00E41980"/>
    <w:rsid w:val="00E64060"/>
    <w:rsid w:val="00E670D4"/>
    <w:rsid w:val="00E75BB5"/>
    <w:rsid w:val="00E80C53"/>
    <w:rsid w:val="00E86CB8"/>
    <w:rsid w:val="00E94CBB"/>
    <w:rsid w:val="00E94FC5"/>
    <w:rsid w:val="00EA3384"/>
    <w:rsid w:val="00EA4E41"/>
    <w:rsid w:val="00EA4F37"/>
    <w:rsid w:val="00EA5E90"/>
    <w:rsid w:val="00EC3952"/>
    <w:rsid w:val="00ED401F"/>
    <w:rsid w:val="00EE0C61"/>
    <w:rsid w:val="00EE5CEF"/>
    <w:rsid w:val="00EE7604"/>
    <w:rsid w:val="00EF0C7B"/>
    <w:rsid w:val="00EF15AC"/>
    <w:rsid w:val="00EF674D"/>
    <w:rsid w:val="00EF6888"/>
    <w:rsid w:val="00F021CB"/>
    <w:rsid w:val="00F32A53"/>
    <w:rsid w:val="00F372CA"/>
    <w:rsid w:val="00F373EF"/>
    <w:rsid w:val="00F4513A"/>
    <w:rsid w:val="00F5422C"/>
    <w:rsid w:val="00F7343B"/>
    <w:rsid w:val="00F73851"/>
    <w:rsid w:val="00F85751"/>
    <w:rsid w:val="00F87C3D"/>
    <w:rsid w:val="00FA154E"/>
    <w:rsid w:val="00FA507A"/>
    <w:rsid w:val="00FB1094"/>
    <w:rsid w:val="00FE148C"/>
    <w:rsid w:val="00FE760E"/>
    <w:rsid w:val="00FF2B74"/>
    <w:rsid w:val="00FF7D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C835292"/>
  <w15:docId w15:val="{1F37A2F0-2768-47FA-8B67-DA3E29ED0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5F7A21"/>
    <w:pPr>
      <w:spacing w:line="360" w:lineRule="auto"/>
    </w:pPr>
    <w:rPr>
      <w:szCs w:val="24"/>
    </w:rPr>
  </w:style>
  <w:style w:type="paragraph" w:styleId="Nadpis1">
    <w:name w:val="heading 1"/>
    <w:basedOn w:val="Normln"/>
    <w:next w:val="Normln"/>
    <w:qFormat/>
    <w:rsid w:val="00670CE0"/>
    <w:pPr>
      <w:keepNext/>
      <w:jc w:val="center"/>
      <w:outlineLvl w:val="0"/>
    </w:pPr>
    <w:rPr>
      <w:b/>
      <w:szCs w:val="20"/>
    </w:rPr>
  </w:style>
  <w:style w:type="paragraph" w:styleId="Nadpis2">
    <w:name w:val="heading 2"/>
    <w:basedOn w:val="Normln"/>
    <w:next w:val="Normln"/>
    <w:qFormat/>
    <w:rsid w:val="00670CE0"/>
    <w:pPr>
      <w:spacing w:after="60"/>
      <w:jc w:val="both"/>
      <w:outlineLvl w:val="1"/>
    </w:pPr>
    <w:rPr>
      <w:rFonts w:ascii="Arial" w:hAnsi="Arial"/>
      <w:szCs w:val="20"/>
    </w:rPr>
  </w:style>
  <w:style w:type="paragraph" w:styleId="Nadpis3">
    <w:name w:val="heading 3"/>
    <w:basedOn w:val="Normln"/>
    <w:next w:val="Normln"/>
    <w:qFormat/>
    <w:rsid w:val="00670CE0"/>
    <w:pPr>
      <w:spacing w:after="60"/>
      <w:jc w:val="both"/>
      <w:outlineLvl w:val="2"/>
    </w:pPr>
    <w:rPr>
      <w:rFonts w:ascii="Arial" w:hAnsi="Arial"/>
      <w:szCs w:val="20"/>
    </w:rPr>
  </w:style>
  <w:style w:type="paragraph" w:styleId="Nadpis4">
    <w:name w:val="heading 4"/>
    <w:basedOn w:val="Normln"/>
    <w:next w:val="Normln"/>
    <w:qFormat/>
    <w:rsid w:val="00670CE0"/>
    <w:pPr>
      <w:spacing w:after="60"/>
      <w:jc w:val="both"/>
      <w:outlineLvl w:val="3"/>
    </w:pPr>
    <w:rPr>
      <w:rFonts w:ascii="Arial" w:hAnsi="Arial"/>
      <w:szCs w:val="20"/>
    </w:rPr>
  </w:style>
  <w:style w:type="paragraph" w:styleId="Nadpis5">
    <w:name w:val="heading 5"/>
    <w:basedOn w:val="Normln"/>
    <w:next w:val="Normln"/>
    <w:qFormat/>
    <w:rsid w:val="00670CE0"/>
    <w:pPr>
      <w:spacing w:after="60"/>
      <w:jc w:val="both"/>
      <w:outlineLvl w:val="4"/>
    </w:pPr>
    <w:rPr>
      <w:rFonts w:ascii="Arial" w:hAnsi="Arial"/>
      <w:szCs w:val="20"/>
    </w:rPr>
  </w:style>
  <w:style w:type="paragraph" w:styleId="Nadpis6">
    <w:name w:val="heading 6"/>
    <w:basedOn w:val="Normln"/>
    <w:next w:val="Normln"/>
    <w:qFormat/>
    <w:rsid w:val="00670CE0"/>
    <w:pPr>
      <w:keepNext/>
      <w:tabs>
        <w:tab w:val="left" w:pos="2835"/>
      </w:tabs>
      <w:jc w:val="both"/>
      <w:outlineLvl w:val="5"/>
    </w:pPr>
    <w:rPr>
      <w:color w:val="FF0000"/>
      <w:szCs w:val="20"/>
    </w:rPr>
  </w:style>
  <w:style w:type="paragraph" w:styleId="Nadpis7">
    <w:name w:val="heading 7"/>
    <w:basedOn w:val="Normln"/>
    <w:next w:val="Normln"/>
    <w:qFormat/>
    <w:rsid w:val="00670CE0"/>
    <w:pPr>
      <w:spacing w:after="120"/>
      <w:jc w:val="both"/>
      <w:outlineLvl w:val="6"/>
    </w:pPr>
    <w:rPr>
      <w:rFonts w:ascii="Arial" w:hAnsi="Arial"/>
      <w:szCs w:val="20"/>
    </w:rPr>
  </w:style>
  <w:style w:type="paragraph" w:styleId="Nadpis8">
    <w:name w:val="heading 8"/>
    <w:basedOn w:val="Normln"/>
    <w:next w:val="Normln"/>
    <w:qFormat/>
    <w:rsid w:val="00670CE0"/>
    <w:pPr>
      <w:spacing w:after="120"/>
      <w:jc w:val="both"/>
      <w:outlineLvl w:val="7"/>
    </w:pPr>
    <w:rPr>
      <w:rFonts w:ascii="Arial" w:hAnsi="Arial"/>
      <w:szCs w:val="20"/>
    </w:rPr>
  </w:style>
  <w:style w:type="paragraph" w:styleId="Nadpis9">
    <w:name w:val="heading 9"/>
    <w:basedOn w:val="Normln"/>
    <w:next w:val="Normln"/>
    <w:qFormat/>
    <w:rsid w:val="00670CE0"/>
    <w:pPr>
      <w:spacing w:after="120"/>
      <w:jc w:val="both"/>
      <w:outlineLvl w:val="8"/>
    </w:pPr>
    <w:rPr>
      <w:rFonts w:ascii="Arial" w:hAnsi="Arial"/>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670CE0"/>
    <w:pPr>
      <w:jc w:val="both"/>
    </w:pPr>
    <w:rPr>
      <w:sz w:val="24"/>
    </w:rPr>
  </w:style>
  <w:style w:type="character" w:customStyle="1" w:styleId="ZkladntextChar">
    <w:name w:val="Základní text Char"/>
    <w:link w:val="Zkladntext"/>
    <w:rsid w:val="00AB2D97"/>
    <w:rPr>
      <w:sz w:val="24"/>
      <w:szCs w:val="24"/>
      <w:lang w:val="cs-CZ" w:eastAsia="cs-CZ" w:bidi="ar-SA"/>
    </w:rPr>
  </w:style>
  <w:style w:type="paragraph" w:styleId="Zkladntext2">
    <w:name w:val="Body Text 2"/>
    <w:basedOn w:val="Normln"/>
    <w:rsid w:val="00670CE0"/>
    <w:pPr>
      <w:spacing w:after="120"/>
      <w:jc w:val="both"/>
    </w:pPr>
    <w:rPr>
      <w:rFonts w:ascii="Arial" w:hAnsi="Arial" w:cs="Arial"/>
    </w:rPr>
  </w:style>
  <w:style w:type="paragraph" w:customStyle="1" w:styleId="Text">
    <w:name w:val="Text"/>
    <w:basedOn w:val="Normln"/>
    <w:rsid w:val="00670CE0"/>
    <w:pPr>
      <w:tabs>
        <w:tab w:val="left" w:pos="227"/>
      </w:tabs>
      <w:spacing w:line="220" w:lineRule="atLeast"/>
      <w:jc w:val="both"/>
    </w:pPr>
    <w:rPr>
      <w:rFonts w:ascii="Book Antiqua" w:hAnsi="Book Antiqua"/>
      <w:color w:val="000000"/>
      <w:sz w:val="18"/>
      <w:szCs w:val="20"/>
      <w:lang w:val="en-US"/>
    </w:rPr>
  </w:style>
  <w:style w:type="paragraph" w:styleId="Zkladntextodsazen">
    <w:name w:val="Body Text Indent"/>
    <w:basedOn w:val="Normln"/>
    <w:rsid w:val="00670CE0"/>
    <w:pPr>
      <w:spacing w:after="120" w:line="360" w:lineRule="atLeast"/>
      <w:ind w:left="709" w:hanging="709"/>
      <w:jc w:val="both"/>
    </w:pPr>
    <w:rPr>
      <w:rFonts w:ascii="Arial" w:hAnsi="Arial" w:cs="Arial"/>
    </w:rPr>
  </w:style>
  <w:style w:type="paragraph" w:styleId="Zkladntextodsazen2">
    <w:name w:val="Body Text Indent 2"/>
    <w:basedOn w:val="Normln"/>
    <w:rsid w:val="00670CE0"/>
    <w:pPr>
      <w:tabs>
        <w:tab w:val="num" w:pos="540"/>
      </w:tabs>
      <w:spacing w:before="120"/>
      <w:ind w:left="709" w:hanging="709"/>
      <w:jc w:val="both"/>
    </w:pPr>
  </w:style>
  <w:style w:type="paragraph" w:styleId="Prosttext">
    <w:name w:val="Plain Text"/>
    <w:basedOn w:val="Normln"/>
    <w:rsid w:val="00670CE0"/>
    <w:rPr>
      <w:rFonts w:ascii="Courier New" w:hAnsi="Courier New"/>
      <w:szCs w:val="20"/>
    </w:rPr>
  </w:style>
  <w:style w:type="paragraph" w:customStyle="1" w:styleId="ODSTAVEC">
    <w:name w:val="ODSTAVEC"/>
    <w:basedOn w:val="Normln"/>
    <w:rsid w:val="00670CE0"/>
    <w:pPr>
      <w:ind w:left="284" w:hanging="284"/>
      <w:jc w:val="both"/>
    </w:pPr>
    <w:rPr>
      <w:rFonts w:ascii="Helvetica" w:hAnsi="Helvetica"/>
      <w:szCs w:val="20"/>
    </w:rPr>
  </w:style>
  <w:style w:type="paragraph" w:styleId="Zhlav">
    <w:name w:val="header"/>
    <w:basedOn w:val="Normln"/>
    <w:rsid w:val="00670CE0"/>
    <w:pPr>
      <w:tabs>
        <w:tab w:val="center" w:pos="4536"/>
        <w:tab w:val="right" w:pos="9072"/>
      </w:tabs>
    </w:pPr>
  </w:style>
  <w:style w:type="paragraph" w:styleId="Zpat">
    <w:name w:val="footer"/>
    <w:basedOn w:val="Normln"/>
    <w:link w:val="ZpatChar"/>
    <w:uiPriority w:val="99"/>
    <w:rsid w:val="00411E75"/>
    <w:pPr>
      <w:jc w:val="center"/>
    </w:pPr>
    <w:rPr>
      <w:rFonts w:ascii="Arial" w:hAnsi="Arial" w:cs="Arial"/>
      <w:szCs w:val="20"/>
    </w:rPr>
  </w:style>
  <w:style w:type="character" w:styleId="slostrnky">
    <w:name w:val="page number"/>
    <w:basedOn w:val="Standardnpsmoodstavce"/>
    <w:rsid w:val="00670CE0"/>
  </w:style>
  <w:style w:type="paragraph" w:customStyle="1" w:styleId="slo">
    <w:name w:val="číslo"/>
    <w:basedOn w:val="Normln"/>
    <w:next w:val="titul"/>
    <w:qFormat/>
    <w:rsid w:val="00C15DC5"/>
    <w:pPr>
      <w:tabs>
        <w:tab w:val="right" w:pos="9070"/>
      </w:tabs>
    </w:pPr>
    <w:rPr>
      <w:rFonts w:ascii="Arial" w:hAnsi="Arial" w:cs="Arial"/>
      <w:bCs/>
    </w:rPr>
  </w:style>
  <w:style w:type="paragraph" w:customStyle="1" w:styleId="titul">
    <w:name w:val="titul"/>
    <w:basedOn w:val="Normln"/>
    <w:qFormat/>
    <w:rsid w:val="00DD51FA"/>
    <w:pPr>
      <w:spacing w:before="600"/>
      <w:jc w:val="center"/>
    </w:pPr>
    <w:rPr>
      <w:rFonts w:ascii="Arial" w:hAnsi="Arial" w:cs="Arial"/>
      <w:b/>
      <w:sz w:val="24"/>
    </w:rPr>
  </w:style>
  <w:style w:type="paragraph" w:customStyle="1" w:styleId="paragraf">
    <w:name w:val="paragraf"/>
    <w:basedOn w:val="Normln"/>
    <w:qFormat/>
    <w:rsid w:val="00670CE0"/>
    <w:pPr>
      <w:spacing w:before="120"/>
      <w:jc w:val="center"/>
    </w:pPr>
    <w:rPr>
      <w:rFonts w:ascii="Arial" w:hAnsi="Arial" w:cs="Arial"/>
      <w:b/>
    </w:rPr>
  </w:style>
  <w:style w:type="paragraph" w:customStyle="1" w:styleId="j">
    <w:name w:val="čj"/>
    <w:basedOn w:val="Normln"/>
    <w:qFormat/>
    <w:rsid w:val="00670CE0"/>
    <w:pPr>
      <w:spacing w:before="360"/>
      <w:jc w:val="center"/>
    </w:pPr>
    <w:rPr>
      <w:rFonts w:ascii="Arial" w:hAnsi="Arial" w:cs="Arial"/>
      <w:bCs/>
    </w:rPr>
  </w:style>
  <w:style w:type="paragraph" w:customStyle="1" w:styleId="lnek-slo">
    <w:name w:val="článek-číslo"/>
    <w:basedOn w:val="Nadpis1"/>
    <w:qFormat/>
    <w:rsid w:val="00262132"/>
    <w:pPr>
      <w:spacing w:before="360" w:line="240" w:lineRule="auto"/>
    </w:pPr>
    <w:rPr>
      <w:rFonts w:ascii="Arial" w:hAnsi="Arial" w:cs="Arial"/>
    </w:rPr>
  </w:style>
  <w:style w:type="paragraph" w:customStyle="1" w:styleId="lnek-nzev">
    <w:name w:val="článek-název"/>
    <w:basedOn w:val="Nadpis1"/>
    <w:qFormat/>
    <w:rsid w:val="00262132"/>
    <w:pPr>
      <w:spacing w:after="360" w:line="240" w:lineRule="auto"/>
    </w:pPr>
    <w:rPr>
      <w:rFonts w:ascii="Arial" w:hAnsi="Arial" w:cs="Arial"/>
    </w:rPr>
  </w:style>
  <w:style w:type="paragraph" w:customStyle="1" w:styleId="kdo-s-km">
    <w:name w:val="kdo-s-kým"/>
    <w:basedOn w:val="Normln"/>
    <w:qFormat/>
    <w:rsid w:val="00670CE0"/>
    <w:pPr>
      <w:keepNext/>
      <w:tabs>
        <w:tab w:val="left" w:pos="426"/>
      </w:tabs>
      <w:spacing w:before="360"/>
      <w:ind w:left="425" w:hanging="425"/>
    </w:pPr>
    <w:rPr>
      <w:rFonts w:ascii="Arial" w:hAnsi="Arial" w:cs="Arial"/>
      <w:b/>
    </w:rPr>
  </w:style>
  <w:style w:type="paragraph" w:customStyle="1" w:styleId="kdo">
    <w:name w:val="kdo"/>
    <w:basedOn w:val="Normln"/>
    <w:qFormat/>
    <w:rsid w:val="004D7D89"/>
    <w:pPr>
      <w:tabs>
        <w:tab w:val="left" w:pos="3402"/>
      </w:tabs>
      <w:spacing w:before="100" w:line="240" w:lineRule="auto"/>
    </w:pPr>
    <w:rPr>
      <w:rFonts w:ascii="Arial" w:hAnsi="Arial" w:cs="Arial"/>
    </w:rPr>
  </w:style>
  <w:style w:type="paragraph" w:customStyle="1" w:styleId="skm1">
    <w:name w:val="s kým 1.ř."/>
    <w:basedOn w:val="Normln"/>
    <w:qFormat/>
    <w:rsid w:val="00670CE0"/>
    <w:pPr>
      <w:tabs>
        <w:tab w:val="left" w:pos="3402"/>
        <w:tab w:val="left" w:pos="5670"/>
      </w:tabs>
    </w:pPr>
    <w:rPr>
      <w:rFonts w:ascii="Arial" w:hAnsi="Arial" w:cs="Arial"/>
    </w:rPr>
  </w:style>
  <w:style w:type="paragraph" w:customStyle="1" w:styleId="skm2">
    <w:name w:val="s kým 2.ř."/>
    <w:basedOn w:val="skm1"/>
    <w:qFormat/>
    <w:rsid w:val="00670CE0"/>
    <w:pPr>
      <w:tabs>
        <w:tab w:val="clear" w:pos="5670"/>
      </w:tabs>
    </w:pPr>
  </w:style>
  <w:style w:type="paragraph" w:customStyle="1" w:styleId="nebo">
    <w:name w:val="nebo"/>
    <w:basedOn w:val="Nadpis6"/>
    <w:qFormat/>
    <w:rsid w:val="00670CE0"/>
    <w:pPr>
      <w:spacing w:before="240" w:after="240"/>
    </w:pPr>
    <w:rPr>
      <w:rFonts w:ascii="Arial" w:hAnsi="Arial" w:cs="Arial"/>
      <w:i/>
      <w:color w:val="00B050"/>
    </w:rPr>
  </w:style>
  <w:style w:type="paragraph" w:customStyle="1" w:styleId="zapsn">
    <w:name w:val="zapsán"/>
    <w:basedOn w:val="Normln"/>
    <w:qFormat/>
    <w:rsid w:val="00670CE0"/>
    <w:pPr>
      <w:tabs>
        <w:tab w:val="left" w:pos="2835"/>
      </w:tabs>
    </w:pPr>
    <w:rPr>
      <w:rFonts w:ascii="Arial" w:hAnsi="Arial" w:cs="Arial"/>
    </w:rPr>
  </w:style>
  <w:style w:type="paragraph" w:customStyle="1" w:styleId="odstavec0">
    <w:name w:val="odstavec"/>
    <w:basedOn w:val="Zkladntext2"/>
    <w:qFormat/>
    <w:rsid w:val="00670CE0"/>
    <w:pPr>
      <w:spacing w:before="240" w:line="240" w:lineRule="auto"/>
    </w:pPr>
  </w:style>
  <w:style w:type="paragraph" w:customStyle="1" w:styleId="body">
    <w:name w:val="body"/>
    <w:basedOn w:val="Zkladntext"/>
    <w:link w:val="bodyChar"/>
    <w:qFormat/>
    <w:rsid w:val="00262132"/>
    <w:pPr>
      <w:spacing w:before="120" w:line="240" w:lineRule="auto"/>
      <w:ind w:left="567" w:hanging="567"/>
    </w:pPr>
    <w:rPr>
      <w:rFonts w:ascii="Arial" w:hAnsi="Arial"/>
      <w:sz w:val="20"/>
    </w:rPr>
  </w:style>
  <w:style w:type="character" w:customStyle="1" w:styleId="bodyChar">
    <w:name w:val="body Char"/>
    <w:link w:val="body"/>
    <w:rsid w:val="00262132"/>
    <w:rPr>
      <w:rFonts w:ascii="Arial" w:hAnsi="Arial"/>
      <w:szCs w:val="24"/>
    </w:rPr>
  </w:style>
  <w:style w:type="paragraph" w:styleId="Odstavecseseznamem">
    <w:name w:val="List Paragraph"/>
    <w:basedOn w:val="Normln"/>
    <w:uiPriority w:val="34"/>
    <w:qFormat/>
    <w:rsid w:val="00670CE0"/>
    <w:pPr>
      <w:ind w:left="709"/>
    </w:pPr>
  </w:style>
  <w:style w:type="paragraph" w:customStyle="1" w:styleId="fousbodu">
    <w:name w:val="fous bodu"/>
    <w:basedOn w:val="body"/>
    <w:qFormat/>
    <w:rsid w:val="00280E35"/>
    <w:pPr>
      <w:numPr>
        <w:numId w:val="29"/>
      </w:numPr>
      <w:spacing w:before="60"/>
      <w:ind w:left="851" w:hanging="284"/>
    </w:pPr>
    <w:rPr>
      <w:rFonts w:cs="Arial"/>
    </w:rPr>
  </w:style>
  <w:style w:type="paragraph" w:customStyle="1" w:styleId="kde-kdy">
    <w:name w:val="kde-kdy"/>
    <w:basedOn w:val="organizace"/>
    <w:qFormat/>
    <w:rsid w:val="0080386C"/>
    <w:pPr>
      <w:spacing w:before="1200"/>
    </w:pPr>
    <w:rPr>
      <w:b w:val="0"/>
    </w:rPr>
  </w:style>
  <w:style w:type="paragraph" w:customStyle="1" w:styleId="organizace">
    <w:name w:val="organizace"/>
    <w:basedOn w:val="Normln"/>
    <w:qFormat/>
    <w:rsid w:val="00692504"/>
    <w:pPr>
      <w:tabs>
        <w:tab w:val="left" w:pos="5103"/>
        <w:tab w:val="right" w:leader="dot" w:pos="9070"/>
      </w:tabs>
      <w:spacing w:before="600" w:line="240" w:lineRule="atLeast"/>
      <w:jc w:val="center"/>
    </w:pPr>
    <w:rPr>
      <w:rFonts w:ascii="Arial" w:hAnsi="Arial" w:cs="Arial"/>
      <w:b/>
      <w:bCs/>
    </w:rPr>
  </w:style>
  <w:style w:type="paragraph" w:customStyle="1" w:styleId="podpis">
    <w:name w:val="podpis"/>
    <w:basedOn w:val="jmno"/>
    <w:qFormat/>
    <w:rsid w:val="00670CE0"/>
    <w:pPr>
      <w:spacing w:before="600"/>
    </w:pPr>
  </w:style>
  <w:style w:type="paragraph" w:customStyle="1" w:styleId="jmno">
    <w:name w:val="jméno"/>
    <w:basedOn w:val="Normln"/>
    <w:rsid w:val="00D82727"/>
    <w:pPr>
      <w:spacing w:before="60" w:line="240" w:lineRule="auto"/>
      <w:jc w:val="center"/>
    </w:pPr>
    <w:rPr>
      <w:rFonts w:ascii="Arial" w:hAnsi="Arial" w:cs="Arial"/>
      <w:szCs w:val="20"/>
    </w:rPr>
  </w:style>
  <w:style w:type="paragraph" w:customStyle="1" w:styleId="body-adresa">
    <w:name w:val="body-adresa"/>
    <w:basedOn w:val="body"/>
    <w:rsid w:val="00670CE0"/>
    <w:pPr>
      <w:ind w:firstLine="0"/>
    </w:pPr>
    <w:rPr>
      <w:szCs w:val="20"/>
    </w:rPr>
  </w:style>
  <w:style w:type="paragraph" w:customStyle="1" w:styleId="dle">
    <w:name w:val="dále"/>
    <w:basedOn w:val="Normln"/>
    <w:rsid w:val="00AB2D97"/>
    <w:pPr>
      <w:tabs>
        <w:tab w:val="left" w:pos="3402"/>
      </w:tabs>
      <w:spacing w:before="120"/>
    </w:pPr>
    <w:rPr>
      <w:rFonts w:ascii="Arial" w:hAnsi="Arial" w:cs="Arial"/>
    </w:rPr>
  </w:style>
  <w:style w:type="paragraph" w:customStyle="1" w:styleId="body-ital">
    <w:name w:val="body-ital"/>
    <w:basedOn w:val="body"/>
    <w:rsid w:val="00117D82"/>
    <w:pPr>
      <w:ind w:firstLine="0"/>
    </w:pPr>
    <w:rPr>
      <w:i/>
      <w:iCs/>
      <w:szCs w:val="20"/>
    </w:rPr>
  </w:style>
  <w:style w:type="paragraph" w:styleId="Textbubliny">
    <w:name w:val="Balloon Text"/>
    <w:basedOn w:val="Normln"/>
    <w:link w:val="TextbublinyChar"/>
    <w:rsid w:val="00882F59"/>
    <w:pPr>
      <w:spacing w:line="240" w:lineRule="auto"/>
    </w:pPr>
    <w:rPr>
      <w:rFonts w:ascii="Tahoma" w:hAnsi="Tahoma"/>
      <w:sz w:val="16"/>
      <w:szCs w:val="16"/>
    </w:rPr>
  </w:style>
  <w:style w:type="character" w:customStyle="1" w:styleId="TextbublinyChar">
    <w:name w:val="Text bubliny Char"/>
    <w:link w:val="Textbubliny"/>
    <w:rsid w:val="00882F59"/>
    <w:rPr>
      <w:rFonts w:ascii="Tahoma" w:hAnsi="Tahoma" w:cs="Tahoma"/>
      <w:sz w:val="16"/>
      <w:szCs w:val="16"/>
    </w:rPr>
  </w:style>
  <w:style w:type="paragraph" w:customStyle="1" w:styleId="kdo2">
    <w:name w:val="kdo2ř."/>
    <w:basedOn w:val="kdo"/>
    <w:qFormat/>
    <w:rsid w:val="00484B4E"/>
    <w:pPr>
      <w:spacing w:before="0"/>
    </w:pPr>
  </w:style>
  <w:style w:type="paragraph" w:customStyle="1" w:styleId="ra">
    <w:name w:val="čára"/>
    <w:basedOn w:val="Normln"/>
    <w:qFormat/>
    <w:rsid w:val="00B67430"/>
    <w:pPr>
      <w:spacing w:line="240" w:lineRule="auto"/>
    </w:pPr>
    <w:rPr>
      <w:sz w:val="24"/>
    </w:rPr>
  </w:style>
  <w:style w:type="paragraph" w:customStyle="1" w:styleId="mezera">
    <w:name w:val="mezera"/>
    <w:basedOn w:val="Normln"/>
    <w:rsid w:val="00B67430"/>
    <w:pPr>
      <w:spacing w:line="240" w:lineRule="auto"/>
      <w:jc w:val="both"/>
    </w:pPr>
    <w:rPr>
      <w:sz w:val="16"/>
      <w:szCs w:val="23"/>
    </w:rPr>
  </w:style>
  <w:style w:type="paragraph" w:customStyle="1" w:styleId="StylbodyKurzva">
    <w:name w:val="Styl body + Kurzíva"/>
    <w:basedOn w:val="body"/>
    <w:rsid w:val="00E75BB5"/>
    <w:rPr>
      <w:i/>
      <w:iCs/>
    </w:rPr>
  </w:style>
  <w:style w:type="paragraph" w:customStyle="1" w:styleId="bodyzleva">
    <w:name w:val="body + zleva"/>
    <w:basedOn w:val="body"/>
    <w:rsid w:val="00E75BB5"/>
    <w:pPr>
      <w:ind w:left="0" w:firstLine="0"/>
    </w:pPr>
    <w:rPr>
      <w:szCs w:val="20"/>
    </w:rPr>
  </w:style>
  <w:style w:type="paragraph" w:customStyle="1" w:styleId="podpis-msto-datum">
    <w:name w:val="podpis-místo-datum"/>
    <w:basedOn w:val="Normln"/>
    <w:qFormat/>
    <w:rsid w:val="00280E35"/>
    <w:pPr>
      <w:tabs>
        <w:tab w:val="left" w:pos="5103"/>
        <w:tab w:val="right" w:leader="dot" w:pos="9070"/>
      </w:tabs>
      <w:spacing w:before="1200" w:line="240" w:lineRule="atLeast"/>
      <w:jc w:val="center"/>
    </w:pPr>
    <w:rPr>
      <w:rFonts w:ascii="Arial" w:hAnsi="Arial" w:cs="Arial"/>
      <w:bCs/>
    </w:rPr>
  </w:style>
  <w:style w:type="paragraph" w:customStyle="1" w:styleId="podpis-organizace">
    <w:name w:val="podpis-organizace"/>
    <w:basedOn w:val="Normln"/>
    <w:qFormat/>
    <w:rsid w:val="00280E35"/>
    <w:pPr>
      <w:tabs>
        <w:tab w:val="left" w:pos="5103"/>
        <w:tab w:val="right" w:leader="dot" w:pos="9070"/>
      </w:tabs>
      <w:spacing w:before="600" w:line="240" w:lineRule="atLeast"/>
      <w:jc w:val="center"/>
    </w:pPr>
    <w:rPr>
      <w:rFonts w:ascii="Arial" w:hAnsi="Arial" w:cs="Arial"/>
      <w:b/>
      <w:bCs/>
    </w:rPr>
  </w:style>
  <w:style w:type="paragraph" w:customStyle="1" w:styleId="podpis-funkce">
    <w:name w:val="podpis-funkce"/>
    <w:basedOn w:val="Normln"/>
    <w:qFormat/>
    <w:rsid w:val="00280E35"/>
    <w:pPr>
      <w:keepNext/>
      <w:keepLines/>
      <w:spacing w:before="60" w:line="240" w:lineRule="auto"/>
      <w:jc w:val="center"/>
    </w:pPr>
    <w:rPr>
      <w:rFonts w:ascii="Arial" w:hAnsi="Arial" w:cs="Arial"/>
      <w:szCs w:val="20"/>
    </w:rPr>
  </w:style>
  <w:style w:type="paragraph" w:customStyle="1" w:styleId="podpis-podpis">
    <w:name w:val="podpis-podpis"/>
    <w:basedOn w:val="Normln"/>
    <w:qFormat/>
    <w:rsid w:val="00280E35"/>
    <w:pPr>
      <w:keepNext/>
      <w:spacing w:before="600" w:line="240" w:lineRule="auto"/>
      <w:jc w:val="center"/>
    </w:pPr>
    <w:rPr>
      <w:rFonts w:ascii="Arial" w:hAnsi="Arial" w:cs="Arial"/>
      <w:szCs w:val="20"/>
    </w:rPr>
  </w:style>
  <w:style w:type="paragraph" w:customStyle="1" w:styleId="podpis-objednatel-zhotovitel">
    <w:name w:val="podpis-objednatel-zhotovitel"/>
    <w:basedOn w:val="Normln"/>
    <w:qFormat/>
    <w:rsid w:val="00795954"/>
    <w:pPr>
      <w:keepNext/>
      <w:keepLines/>
      <w:spacing w:before="60" w:line="240" w:lineRule="auto"/>
      <w:jc w:val="center"/>
    </w:pPr>
    <w:rPr>
      <w:rFonts w:ascii="Arial" w:hAnsi="Arial" w:cs="Arial"/>
      <w:sz w:val="16"/>
      <w:szCs w:val="20"/>
    </w:rPr>
  </w:style>
  <w:style w:type="character" w:styleId="Zstupntext">
    <w:name w:val="Placeholder Text"/>
    <w:basedOn w:val="Standardnpsmoodstavce"/>
    <w:uiPriority w:val="99"/>
    <w:semiHidden/>
    <w:rsid w:val="0083402C"/>
    <w:rPr>
      <w:color w:val="808080"/>
    </w:rPr>
  </w:style>
  <w:style w:type="paragraph" w:customStyle="1" w:styleId="vbr-nvod">
    <w:name w:val="výběr-návod"/>
    <w:basedOn w:val="Normln"/>
    <w:qFormat/>
    <w:rsid w:val="004279E4"/>
    <w:pPr>
      <w:spacing w:before="120" w:line="240" w:lineRule="auto"/>
      <w:jc w:val="both"/>
    </w:pPr>
    <w:rPr>
      <w:rFonts w:ascii="Arial" w:hAnsi="Arial"/>
      <w:i/>
      <w:color w:val="FF0000"/>
    </w:rPr>
  </w:style>
  <w:style w:type="paragraph" w:customStyle="1" w:styleId="vbr-varianta">
    <w:name w:val="výběr-varianta"/>
    <w:basedOn w:val="Normln"/>
    <w:qFormat/>
    <w:rsid w:val="004279E4"/>
    <w:pPr>
      <w:keepNext/>
      <w:spacing w:before="120" w:line="240" w:lineRule="auto"/>
      <w:ind w:left="567" w:hanging="567"/>
      <w:jc w:val="both"/>
    </w:pPr>
    <w:rPr>
      <w:rFonts w:ascii="Arial" w:hAnsi="Arial"/>
      <w:i/>
      <w:color w:val="FF0000"/>
    </w:rPr>
  </w:style>
  <w:style w:type="character" w:customStyle="1" w:styleId="ZpatChar">
    <w:name w:val="Zápatí Char"/>
    <w:basedOn w:val="Standardnpsmoodstavce"/>
    <w:link w:val="Zpat"/>
    <w:uiPriority w:val="99"/>
    <w:rsid w:val="00411E75"/>
    <w:rPr>
      <w:rFonts w:ascii="Arial" w:hAnsi="Arial" w:cs="Arial"/>
    </w:rPr>
  </w:style>
  <w:style w:type="paragraph" w:customStyle="1" w:styleId="RLTextlnkuslovan">
    <w:name w:val="RL Text článku číslovaný"/>
    <w:basedOn w:val="Normln"/>
    <w:link w:val="RLTextlnkuslovanChar"/>
    <w:rsid w:val="001A6E57"/>
    <w:pPr>
      <w:numPr>
        <w:ilvl w:val="1"/>
        <w:numId w:val="30"/>
      </w:numPr>
      <w:spacing w:after="120" w:line="280" w:lineRule="exact"/>
      <w:jc w:val="both"/>
    </w:pPr>
    <w:rPr>
      <w:rFonts w:ascii="Arial" w:hAnsi="Arial"/>
      <w:sz w:val="24"/>
    </w:rPr>
  </w:style>
  <w:style w:type="character" w:customStyle="1" w:styleId="RLTextlnkuslovanChar">
    <w:name w:val="RL Text článku číslovaný Char"/>
    <w:link w:val="RLTextlnkuslovan"/>
    <w:rsid w:val="001A6E57"/>
    <w:rPr>
      <w:rFonts w:ascii="Arial" w:hAnsi="Arial"/>
      <w:sz w:val="24"/>
      <w:szCs w:val="24"/>
    </w:rPr>
  </w:style>
  <w:style w:type="character" w:styleId="Odkaznakoment">
    <w:name w:val="annotation reference"/>
    <w:basedOn w:val="Standardnpsmoodstavce"/>
    <w:semiHidden/>
    <w:unhideWhenUsed/>
    <w:rsid w:val="00E06804"/>
    <w:rPr>
      <w:sz w:val="16"/>
      <w:szCs w:val="16"/>
    </w:rPr>
  </w:style>
  <w:style w:type="paragraph" w:styleId="Textkomente">
    <w:name w:val="annotation text"/>
    <w:basedOn w:val="Normln"/>
    <w:link w:val="TextkomenteChar"/>
    <w:semiHidden/>
    <w:unhideWhenUsed/>
    <w:rsid w:val="00E06804"/>
    <w:pPr>
      <w:spacing w:line="240" w:lineRule="auto"/>
    </w:pPr>
    <w:rPr>
      <w:szCs w:val="20"/>
    </w:rPr>
  </w:style>
  <w:style w:type="character" w:customStyle="1" w:styleId="TextkomenteChar">
    <w:name w:val="Text komentáře Char"/>
    <w:basedOn w:val="Standardnpsmoodstavce"/>
    <w:link w:val="Textkomente"/>
    <w:semiHidden/>
    <w:rsid w:val="00E06804"/>
  </w:style>
  <w:style w:type="paragraph" w:styleId="Pedmtkomente">
    <w:name w:val="annotation subject"/>
    <w:basedOn w:val="Textkomente"/>
    <w:next w:val="Textkomente"/>
    <w:link w:val="PedmtkomenteChar"/>
    <w:semiHidden/>
    <w:unhideWhenUsed/>
    <w:rsid w:val="00E06804"/>
    <w:rPr>
      <w:b/>
      <w:bCs/>
    </w:rPr>
  </w:style>
  <w:style w:type="character" w:customStyle="1" w:styleId="PedmtkomenteChar">
    <w:name w:val="Předmět komentáře Char"/>
    <w:basedOn w:val="TextkomenteChar"/>
    <w:link w:val="Pedmtkomente"/>
    <w:semiHidden/>
    <w:rsid w:val="00E06804"/>
    <w:rPr>
      <w:b/>
      <w:bCs/>
    </w:rPr>
  </w:style>
  <w:style w:type="paragraph" w:customStyle="1" w:styleId="slovanodstavec">
    <w:name w:val="číslovaný odstavec"/>
    <w:basedOn w:val="Odstavecseseznamem"/>
    <w:link w:val="slovanodstavecChar"/>
    <w:qFormat/>
    <w:rsid w:val="004B5B8B"/>
    <w:pPr>
      <w:keepNext/>
      <w:numPr>
        <w:numId w:val="35"/>
      </w:numPr>
      <w:suppressAutoHyphens/>
      <w:autoSpaceDN w:val="0"/>
      <w:spacing w:before="120" w:after="120" w:line="240" w:lineRule="auto"/>
      <w:jc w:val="both"/>
      <w:textAlignment w:val="baseline"/>
    </w:pPr>
    <w:rPr>
      <w:rFonts w:ascii="Arial" w:eastAsia="Arial" w:hAnsi="Arial" w:cs="Arial"/>
      <w:color w:val="000000"/>
      <w:w w:val="85"/>
      <w:kern w:val="20"/>
      <w:szCs w:val="20"/>
    </w:rPr>
  </w:style>
  <w:style w:type="character" w:customStyle="1" w:styleId="slovanodstavecChar">
    <w:name w:val="číslovaný odstavec Char"/>
    <w:basedOn w:val="Standardnpsmoodstavce"/>
    <w:link w:val="slovanodstavec"/>
    <w:rsid w:val="004B5B8B"/>
    <w:rPr>
      <w:rFonts w:ascii="Arial" w:eastAsia="Arial" w:hAnsi="Arial" w:cs="Arial"/>
      <w:color w:val="000000"/>
      <w:w w:val="85"/>
      <w:kern w:val="20"/>
    </w:rPr>
  </w:style>
  <w:style w:type="table" w:styleId="Mkatabulky">
    <w:name w:val="Table Grid"/>
    <w:basedOn w:val="Normlntabulka"/>
    <w:rsid w:val="005206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111">
    <w:name w:val="bod 1.1.1"/>
    <w:basedOn w:val="Normln"/>
    <w:qFormat/>
    <w:rsid w:val="00800779"/>
    <w:pPr>
      <w:tabs>
        <w:tab w:val="left" w:pos="1134"/>
      </w:tabs>
      <w:autoSpaceDE w:val="0"/>
      <w:autoSpaceDN w:val="0"/>
      <w:adjustRightInd w:val="0"/>
      <w:spacing w:before="120" w:line="240" w:lineRule="auto"/>
      <w:ind w:left="1134" w:hanging="567"/>
      <w:jc w:val="both"/>
    </w:pPr>
    <w:rPr>
      <w:rFonts w:ascii="Arial" w:hAnsi="Arial"/>
      <w:bCs/>
    </w:rPr>
  </w:style>
  <w:style w:type="paragraph" w:customStyle="1" w:styleId="vet1st-psmeno">
    <w:name w:val="výčet 1. st. - písmeno"/>
    <w:basedOn w:val="Odstavecseseznamem"/>
    <w:qFormat/>
    <w:rsid w:val="005F7A21"/>
    <w:pPr>
      <w:numPr>
        <w:numId w:val="42"/>
      </w:numPr>
      <w:spacing w:before="120" w:line="240" w:lineRule="auto"/>
      <w:ind w:left="851" w:hanging="284"/>
      <w:jc w:val="both"/>
    </w:pPr>
    <w:rPr>
      <w:rFonts w:ascii="Arial" w:hAnsi="Arial"/>
    </w:rPr>
  </w:style>
  <w:style w:type="paragraph" w:customStyle="1" w:styleId="vet2st-slo">
    <w:name w:val="výčet 2. st.-číslo"/>
    <w:basedOn w:val="lnek-nzev"/>
    <w:qFormat/>
    <w:rsid w:val="005F7A21"/>
    <w:pPr>
      <w:keepNext w:val="0"/>
      <w:numPr>
        <w:ilvl w:val="1"/>
        <w:numId w:val="42"/>
      </w:numPr>
      <w:spacing w:before="120" w:after="0"/>
      <w:jc w:val="both"/>
      <w:outlineLvl w:val="9"/>
    </w:pPr>
    <w:rPr>
      <w:b w:val="0"/>
    </w:rPr>
  </w:style>
  <w:style w:type="character" w:styleId="Hypertextovodkaz">
    <w:name w:val="Hyperlink"/>
    <w:basedOn w:val="Standardnpsmoodstavce"/>
    <w:unhideWhenUsed/>
    <w:rsid w:val="00B64492"/>
    <w:rPr>
      <w:color w:val="0000FF" w:themeColor="hyperlink"/>
      <w:u w:val="single"/>
    </w:rPr>
  </w:style>
  <w:style w:type="character" w:customStyle="1" w:styleId="Zmnka1">
    <w:name w:val="Zmínka1"/>
    <w:basedOn w:val="Standardnpsmoodstavce"/>
    <w:uiPriority w:val="99"/>
    <w:semiHidden/>
    <w:unhideWhenUsed/>
    <w:rsid w:val="00B64492"/>
    <w:rPr>
      <w:color w:val="2B579A"/>
      <w:shd w:val="clear" w:color="auto" w:fill="E6E6E6"/>
    </w:rPr>
  </w:style>
  <w:style w:type="paragraph" w:styleId="Bezmezer">
    <w:name w:val="No Spacing"/>
    <w:link w:val="BezmezerChar"/>
    <w:qFormat/>
    <w:rsid w:val="007369EF"/>
    <w:rPr>
      <w:rFonts w:ascii="Calibri" w:eastAsia="Calibri" w:hAnsi="Calibri"/>
      <w:sz w:val="22"/>
      <w:szCs w:val="22"/>
      <w:lang w:eastAsia="en-US"/>
    </w:rPr>
  </w:style>
  <w:style w:type="character" w:customStyle="1" w:styleId="BezmezerChar">
    <w:name w:val="Bez mezer Char"/>
    <w:link w:val="Bezmezer"/>
    <w:rsid w:val="007369EF"/>
    <w:rPr>
      <w:rFonts w:ascii="Calibri" w:eastAsia="Calibri" w:hAnsi="Calibri"/>
      <w:sz w:val="22"/>
      <w:szCs w:val="22"/>
      <w:lang w:eastAsia="en-US"/>
    </w:rPr>
  </w:style>
  <w:style w:type="paragraph" w:styleId="Revize">
    <w:name w:val="Revision"/>
    <w:hidden/>
    <w:uiPriority w:val="99"/>
    <w:semiHidden/>
    <w:rsid w:val="009F35E6"/>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1922317">
      <w:bodyDiv w:val="1"/>
      <w:marLeft w:val="0"/>
      <w:marRight w:val="0"/>
      <w:marTop w:val="0"/>
      <w:marBottom w:val="0"/>
      <w:divBdr>
        <w:top w:val="none" w:sz="0" w:space="0" w:color="auto"/>
        <w:left w:val="none" w:sz="0" w:space="0" w:color="auto"/>
        <w:bottom w:val="none" w:sz="0" w:space="0" w:color="auto"/>
        <w:right w:val="none" w:sz="0" w:space="0" w:color="auto"/>
      </w:divBdr>
    </w:div>
    <w:div w:id="1120758858">
      <w:bodyDiv w:val="1"/>
      <w:marLeft w:val="0"/>
      <w:marRight w:val="0"/>
      <w:marTop w:val="0"/>
      <w:marBottom w:val="0"/>
      <w:divBdr>
        <w:top w:val="none" w:sz="0" w:space="0" w:color="auto"/>
        <w:left w:val="none" w:sz="0" w:space="0" w:color="auto"/>
        <w:bottom w:val="none" w:sz="0" w:space="0" w:color="auto"/>
        <w:right w:val="none" w:sz="0" w:space="0" w:color="auto"/>
      </w:divBdr>
    </w:div>
    <w:div w:id="1448355503">
      <w:bodyDiv w:val="1"/>
      <w:marLeft w:val="0"/>
      <w:marRight w:val="0"/>
      <w:marTop w:val="0"/>
      <w:marBottom w:val="0"/>
      <w:divBdr>
        <w:top w:val="none" w:sz="0" w:space="0" w:color="auto"/>
        <w:left w:val="none" w:sz="0" w:space="0" w:color="auto"/>
        <w:bottom w:val="none" w:sz="0" w:space="0" w:color="auto"/>
        <w:right w:val="none" w:sz="0" w:space="0" w:color="auto"/>
      </w:divBdr>
    </w:div>
    <w:div w:id="1667199344">
      <w:bodyDiv w:val="1"/>
      <w:marLeft w:val="0"/>
      <w:marRight w:val="0"/>
      <w:marTop w:val="0"/>
      <w:marBottom w:val="0"/>
      <w:divBdr>
        <w:top w:val="none" w:sz="0" w:space="0" w:color="auto"/>
        <w:left w:val="none" w:sz="0" w:space="0" w:color="auto"/>
        <w:bottom w:val="none" w:sz="0" w:space="0" w:color="auto"/>
        <w:right w:val="none" w:sz="0" w:space="0" w:color="auto"/>
      </w:divBdr>
    </w:div>
    <w:div w:id="168096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uctarna@uzei.c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erkova\Desktop\pr&#225;ce%20pro%20Alina%20Zastulka\SOD-databaze-PO-nad-50tis_KEZ.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c3fb474-7ee0-46e5-8a88-7652e86342ee">PPJUKTQ2N3EH-1-104728</_dlc_DocId>
    <_dlc_DocIdUrl xmlns="bc3fb474-7ee0-46e5-8a88-7652e86342ee">
      <Url>http://dms/_layouts/15/DocIdRedir.aspx?ID=PPJUKTQ2N3EH-1-104728</Url>
      <Description>PPJUKTQ2N3EH-1-104728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206D1F23D4B7D41BAFDD078F70E603C" ma:contentTypeVersion="0" ma:contentTypeDescription="Vytvoří nový dokument" ma:contentTypeScope="" ma:versionID="a47036528e8bb7f1311485dffa5fb69f">
  <xsd:schema xmlns:xsd="http://www.w3.org/2001/XMLSchema" xmlns:xs="http://www.w3.org/2001/XMLSchema" xmlns:p="http://schemas.microsoft.com/office/2006/metadata/properties" xmlns:ns2="bc3fb474-7ee0-46e5-8a88-7652e86342ee" targetNamespace="http://schemas.microsoft.com/office/2006/metadata/properties" ma:root="true" ma:fieldsID="a8f09a479c298ec734ac2a5224c49aa1" ns2:_="">
    <xsd:import namespace="bc3fb474-7ee0-46e5-8a88-7652e86342e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fb474-7ee0-46e5-8a88-7652e86342ee"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223EE-D028-4571-B3E9-3083A0418CA2}">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bc3fb474-7ee0-46e5-8a88-7652e86342ee"/>
    <ds:schemaRef ds:uri="http://www.w3.org/XML/1998/namespace"/>
  </ds:schemaRefs>
</ds:datastoreItem>
</file>

<file path=customXml/itemProps2.xml><?xml version="1.0" encoding="utf-8"?>
<ds:datastoreItem xmlns:ds="http://schemas.openxmlformats.org/officeDocument/2006/customXml" ds:itemID="{9F5E7795-961D-4E50-B8F3-104A1CBB87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fb474-7ee0-46e5-8a88-7652e86342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84CA83-4273-4D98-A650-81CC549DD745}">
  <ds:schemaRefs>
    <ds:schemaRef ds:uri="http://schemas.microsoft.com/sharepoint/events"/>
  </ds:schemaRefs>
</ds:datastoreItem>
</file>

<file path=customXml/itemProps4.xml><?xml version="1.0" encoding="utf-8"?>
<ds:datastoreItem xmlns:ds="http://schemas.openxmlformats.org/officeDocument/2006/customXml" ds:itemID="{5E66277F-348F-470D-B398-D77A94E2C247}">
  <ds:schemaRefs>
    <ds:schemaRef ds:uri="http://schemas.microsoft.com/sharepoint/v3/contenttype/forms"/>
  </ds:schemaRefs>
</ds:datastoreItem>
</file>

<file path=customXml/itemProps5.xml><?xml version="1.0" encoding="utf-8"?>
<ds:datastoreItem xmlns:ds="http://schemas.openxmlformats.org/officeDocument/2006/customXml" ds:itemID="{30ED4F10-08B9-4FC4-9317-05905FD43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SOD-databaze-PO-nad-50tis_KEZ</Template>
  <TotalTime>0</TotalTime>
  <Pages>9</Pages>
  <Words>3947</Words>
  <Characters>23294</Characters>
  <Application>Microsoft Office Word</Application>
  <DocSecurity>0</DocSecurity>
  <Lines>194</Lines>
  <Paragraphs>54</Paragraphs>
  <ScaleCrop>false</ScaleCrop>
  <HeadingPairs>
    <vt:vector size="2" baseType="variant">
      <vt:variant>
        <vt:lpstr>Název</vt:lpstr>
      </vt:variant>
      <vt:variant>
        <vt:i4>1</vt:i4>
      </vt:variant>
    </vt:vector>
  </HeadingPairs>
  <TitlesOfParts>
    <vt:vector size="1" baseType="lpstr">
      <vt:lpstr>Smlouva o dílo - databáze, právnická osoba, nad 50 tis. Kč</vt:lpstr>
    </vt:vector>
  </TitlesOfParts>
  <Company>UZEI</Company>
  <LinksUpToDate>false</LinksUpToDate>
  <CharactersWithSpaces>27187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databáze, právnická osoba, nad 50 tis. Kč</dc:title>
  <dc:creator>Peterková Jana</dc:creator>
  <dc:description>od 1. 7. 2017</dc:description>
  <cp:lastModifiedBy>Pličková Lenka</cp:lastModifiedBy>
  <cp:revision>2</cp:revision>
  <cp:lastPrinted>2018-06-05T09:34:00Z</cp:lastPrinted>
  <dcterms:created xsi:type="dcterms:W3CDTF">2018-06-15T10:02:00Z</dcterms:created>
  <dcterms:modified xsi:type="dcterms:W3CDTF">2018-06-15T10:02:00Z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0x0101004206D1F23D4B7D41BAFDD078F70E603C</vt:lpwstr>
  </property>
  <property fmtid="{D5CDD505-2E9C-101B-9397-08002B2CF9AE}" pid="3" name="_dlc_DocIdItemGuid">
    <vt:lpwstr>c93f1a5a-6574-4d6a-b62a-2aa175ba825b</vt:lpwstr>
  </property>
</Properties>
</file>