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A18" w:rsidRDefault="00894A18" w:rsidP="00894A18">
      <w:pPr>
        <w:pStyle w:val="Nzev"/>
        <w:rPr>
          <w:i/>
        </w:rPr>
      </w:pPr>
      <w:bookmarkStart w:id="0" w:name="_GoBack"/>
      <w:bookmarkEnd w:id="0"/>
      <w:r>
        <w:rPr>
          <w:i/>
        </w:rPr>
        <w:t>Smlouva o dílo</w:t>
      </w:r>
    </w:p>
    <w:p w:rsidR="00894A18" w:rsidRDefault="00894A18" w:rsidP="00894A18">
      <w:pPr>
        <w:pStyle w:val="Podnadpis"/>
        <w:rPr>
          <w:sz w:val="22"/>
        </w:rPr>
      </w:pPr>
    </w:p>
    <w:p w:rsidR="00894A18" w:rsidRDefault="00894A18" w:rsidP="00894A18">
      <w:pPr>
        <w:pStyle w:val="Podnadpis"/>
        <w:numPr>
          <w:ilvl w:val="0"/>
          <w:numId w:val="3"/>
        </w:numPr>
        <w:rPr>
          <w:sz w:val="22"/>
        </w:rPr>
      </w:pPr>
      <w:r>
        <w:rPr>
          <w:sz w:val="22"/>
        </w:rPr>
        <w:t>Zhotovitel:</w:t>
      </w:r>
    </w:p>
    <w:p w:rsidR="00894A18" w:rsidRDefault="00894A18" w:rsidP="00894A18">
      <w:pPr>
        <w:pStyle w:val="Podnadpis"/>
        <w:rPr>
          <w:sz w:val="16"/>
        </w:rPr>
      </w:pPr>
    </w:p>
    <w:p w:rsidR="00894A18" w:rsidRDefault="00894A18" w:rsidP="00894A18">
      <w:pPr>
        <w:pStyle w:val="Podnadpis"/>
        <w:ind w:firstLine="708"/>
        <w:rPr>
          <w:sz w:val="22"/>
        </w:rPr>
      </w:pPr>
      <w:r>
        <w:rPr>
          <w:sz w:val="22"/>
        </w:rPr>
        <w:t>Jméno, příjmení: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Ing. Jaroslava Holá</w:t>
      </w:r>
      <w:r>
        <w:rPr>
          <w:sz w:val="22"/>
        </w:rPr>
        <w:tab/>
        <w:t xml:space="preserve"> </w:t>
      </w:r>
    </w:p>
    <w:p w:rsidR="00894A18" w:rsidRDefault="00894A18" w:rsidP="00894A18">
      <w:pPr>
        <w:pStyle w:val="Podnadpis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Purkyňova 1017/22, 301 00 Plzeň</w:t>
      </w:r>
    </w:p>
    <w:p w:rsidR="00894A18" w:rsidRDefault="00894A18" w:rsidP="00894A18">
      <w:pPr>
        <w:ind w:firstLine="708"/>
        <w:rPr>
          <w:color w:val="000000"/>
          <w:sz w:val="22"/>
          <w:szCs w:val="22"/>
        </w:rPr>
      </w:pPr>
      <w:r>
        <w:rPr>
          <w:sz w:val="22"/>
        </w:rPr>
        <w:t xml:space="preserve">IČ: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66379369</w:t>
      </w:r>
    </w:p>
    <w:p w:rsidR="00894A18" w:rsidRDefault="00894A18" w:rsidP="00894A18">
      <w:pPr>
        <w:pStyle w:val="Podnadpis"/>
        <w:ind w:left="705"/>
        <w:rPr>
          <w:sz w:val="22"/>
        </w:rPr>
      </w:pPr>
      <w:r>
        <w:rPr>
          <w:sz w:val="22"/>
        </w:rPr>
        <w:t>zapsána v živnostenském rejstříku vedeném Magistrátem města Plzně</w:t>
      </w:r>
    </w:p>
    <w:p w:rsidR="00894A18" w:rsidRDefault="00894A18" w:rsidP="00894A18">
      <w:pPr>
        <w:pStyle w:val="Podnadpis"/>
        <w:ind w:left="708"/>
        <w:rPr>
          <w:sz w:val="22"/>
        </w:rPr>
      </w:pPr>
    </w:p>
    <w:p w:rsidR="00894A18" w:rsidRDefault="00894A18" w:rsidP="00894A18">
      <w:pPr>
        <w:pStyle w:val="Podnadpis"/>
        <w:rPr>
          <w:sz w:val="22"/>
        </w:rPr>
      </w:pPr>
      <w:r>
        <w:rPr>
          <w:sz w:val="22"/>
        </w:rPr>
        <w:t>a</w:t>
      </w:r>
    </w:p>
    <w:p w:rsidR="00894A18" w:rsidRDefault="00894A18" w:rsidP="00894A18">
      <w:pPr>
        <w:pStyle w:val="Podnadpis"/>
        <w:rPr>
          <w:sz w:val="16"/>
        </w:rPr>
      </w:pPr>
    </w:p>
    <w:p w:rsidR="00894A18" w:rsidRDefault="00894A18" w:rsidP="00894A18">
      <w:pPr>
        <w:pStyle w:val="Podnadpis"/>
        <w:numPr>
          <w:ilvl w:val="0"/>
          <w:numId w:val="3"/>
        </w:numPr>
        <w:rPr>
          <w:sz w:val="22"/>
        </w:rPr>
      </w:pPr>
      <w:r>
        <w:rPr>
          <w:sz w:val="22"/>
        </w:rPr>
        <w:t>Objednatel:</w:t>
      </w:r>
    </w:p>
    <w:p w:rsidR="00894A18" w:rsidRDefault="00894A18" w:rsidP="00894A18">
      <w:pPr>
        <w:pStyle w:val="Podnadpis"/>
        <w:rPr>
          <w:sz w:val="16"/>
        </w:rPr>
      </w:pPr>
    </w:p>
    <w:p w:rsidR="00894A18" w:rsidRDefault="00894A18" w:rsidP="00894A18">
      <w:pPr>
        <w:pStyle w:val="Podnadpis"/>
        <w:ind w:firstLine="708"/>
        <w:rPr>
          <w:b/>
          <w:sz w:val="22"/>
        </w:rPr>
      </w:pPr>
      <w:r>
        <w:rPr>
          <w:sz w:val="22"/>
        </w:rPr>
        <w:t>Jméno: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Domov pro osoby se zdravotním postižením Horní Bříza,</w:t>
      </w:r>
    </w:p>
    <w:p w:rsidR="00894A18" w:rsidRDefault="00894A18" w:rsidP="00894A18">
      <w:pPr>
        <w:pStyle w:val="Podnadpis"/>
        <w:ind w:firstLine="708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příspěvková organizace</w:t>
      </w:r>
      <w:r>
        <w:rPr>
          <w:sz w:val="22"/>
        </w:rPr>
        <w:t xml:space="preserve"> </w:t>
      </w:r>
    </w:p>
    <w:p w:rsidR="00894A18" w:rsidRDefault="00894A18" w:rsidP="00894A18">
      <w:pPr>
        <w:pStyle w:val="Podnadpis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 Vrbky 486, 330 12 Horní Bříza</w:t>
      </w:r>
    </w:p>
    <w:p w:rsidR="00894A18" w:rsidRDefault="00894A18" w:rsidP="00894A18">
      <w:pPr>
        <w:pStyle w:val="Podnadpis"/>
        <w:ind w:left="708"/>
        <w:rPr>
          <w:sz w:val="22"/>
          <w:szCs w:val="22"/>
        </w:rPr>
      </w:pPr>
      <w:r>
        <w:rPr>
          <w:sz w:val="22"/>
        </w:rPr>
        <w:t xml:space="preserve">IČ: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00022578</w:t>
      </w:r>
    </w:p>
    <w:p w:rsidR="00894A18" w:rsidRDefault="00894A18" w:rsidP="00894A18">
      <w:pPr>
        <w:pStyle w:val="Podnadpis"/>
        <w:ind w:firstLine="708"/>
        <w:rPr>
          <w:sz w:val="22"/>
        </w:rPr>
      </w:pPr>
      <w:r>
        <w:rPr>
          <w:sz w:val="22"/>
        </w:rPr>
        <w:t>Statutární orgán:</w:t>
      </w:r>
      <w:r>
        <w:rPr>
          <w:sz w:val="22"/>
        </w:rPr>
        <w:tab/>
      </w:r>
      <w:r>
        <w:rPr>
          <w:sz w:val="22"/>
        </w:rPr>
        <w:tab/>
        <w:t>Mgr. Jiří Horník – ředitel</w:t>
      </w:r>
    </w:p>
    <w:p w:rsidR="00894A18" w:rsidRDefault="00894A18" w:rsidP="00894A18">
      <w:pPr>
        <w:pStyle w:val="Podnadpis"/>
        <w:rPr>
          <w:sz w:val="22"/>
        </w:rPr>
      </w:pPr>
      <w:r>
        <w:rPr>
          <w:sz w:val="22"/>
        </w:rPr>
        <w:tab/>
        <w:t xml:space="preserve">zapsána ve veřejném rejstříku u Krajského soudu v Plzni, oddíl </w:t>
      </w:r>
      <w:proofErr w:type="spellStart"/>
      <w:r>
        <w:rPr>
          <w:sz w:val="22"/>
        </w:rPr>
        <w:t>Pr</w:t>
      </w:r>
      <w:proofErr w:type="spellEnd"/>
      <w:r>
        <w:rPr>
          <w:sz w:val="22"/>
        </w:rPr>
        <w:t>, vložka 653</w:t>
      </w:r>
    </w:p>
    <w:p w:rsidR="00894A18" w:rsidRDefault="00894A18" w:rsidP="00894A18">
      <w:pPr>
        <w:pStyle w:val="Podnadpis"/>
        <w:rPr>
          <w:sz w:val="22"/>
        </w:rPr>
      </w:pPr>
    </w:p>
    <w:p w:rsidR="00894A18" w:rsidRDefault="00894A18" w:rsidP="00894A18">
      <w:pPr>
        <w:pStyle w:val="Podnadpis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94A18" w:rsidRDefault="00894A18" w:rsidP="00894A18">
      <w:pPr>
        <w:pStyle w:val="Zkladntext"/>
        <w:jc w:val="center"/>
        <w:rPr>
          <w:sz w:val="22"/>
        </w:rPr>
      </w:pPr>
      <w:r>
        <w:rPr>
          <w:sz w:val="22"/>
        </w:rPr>
        <w:t xml:space="preserve">spolu na základě společného konsenzu uzavřeli dnešního dne, měsíce a roku </w:t>
      </w:r>
    </w:p>
    <w:p w:rsidR="00894A18" w:rsidRDefault="00894A18" w:rsidP="00894A18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tuto</w:t>
      </w:r>
    </w:p>
    <w:p w:rsidR="00894A18" w:rsidRDefault="00894A18" w:rsidP="00894A18">
      <w:pPr>
        <w:jc w:val="both"/>
        <w:rPr>
          <w:sz w:val="16"/>
        </w:rPr>
      </w:pPr>
    </w:p>
    <w:p w:rsidR="00894A18" w:rsidRDefault="00894A18" w:rsidP="00894A18">
      <w:pPr>
        <w:jc w:val="both"/>
        <w:rPr>
          <w:sz w:val="16"/>
        </w:rPr>
      </w:pPr>
    </w:p>
    <w:p w:rsidR="00894A18" w:rsidRDefault="00894A18" w:rsidP="00894A18">
      <w:pPr>
        <w:jc w:val="center"/>
        <w:rPr>
          <w:b/>
          <w:sz w:val="22"/>
        </w:rPr>
      </w:pPr>
      <w:r>
        <w:rPr>
          <w:b/>
          <w:sz w:val="22"/>
        </w:rPr>
        <w:t>smlouvu o dílo</w:t>
      </w:r>
    </w:p>
    <w:p w:rsidR="00894A18" w:rsidRDefault="00894A18" w:rsidP="00894A18">
      <w:pPr>
        <w:jc w:val="center"/>
        <w:rPr>
          <w:sz w:val="22"/>
        </w:rPr>
      </w:pPr>
      <w:r>
        <w:rPr>
          <w:sz w:val="22"/>
        </w:rPr>
        <w:t xml:space="preserve">dle ustanovení § </w:t>
      </w:r>
      <w:smartTag w:uri="urn:schemas-microsoft-com:office:smarttags" w:element="metricconverter">
        <w:smartTagPr>
          <w:attr w:name="ProductID" w:val="2586 a"/>
        </w:smartTagPr>
        <w:r>
          <w:rPr>
            <w:sz w:val="22"/>
          </w:rPr>
          <w:t>2586 a</w:t>
        </w:r>
      </w:smartTag>
      <w:r>
        <w:rPr>
          <w:sz w:val="22"/>
        </w:rPr>
        <w:t xml:space="preserve"> násl. Zákona č. 89/2012 Sb., dále jen NOZ</w:t>
      </w:r>
    </w:p>
    <w:p w:rsidR="00894A18" w:rsidRDefault="00894A18" w:rsidP="00894A18">
      <w:pPr>
        <w:rPr>
          <w:sz w:val="22"/>
        </w:rPr>
      </w:pPr>
    </w:p>
    <w:p w:rsidR="00894A18" w:rsidRDefault="00894A18" w:rsidP="00894A18">
      <w:pPr>
        <w:rPr>
          <w:sz w:val="22"/>
        </w:rPr>
      </w:pPr>
    </w:p>
    <w:p w:rsidR="00894A18" w:rsidRDefault="00894A18" w:rsidP="00894A18">
      <w:pPr>
        <w:rPr>
          <w:sz w:val="22"/>
        </w:rPr>
      </w:pPr>
    </w:p>
    <w:p w:rsidR="00894A18" w:rsidRDefault="00894A18" w:rsidP="00894A18">
      <w:pPr>
        <w:jc w:val="center"/>
        <w:rPr>
          <w:sz w:val="22"/>
        </w:rPr>
      </w:pPr>
      <w:r>
        <w:rPr>
          <w:sz w:val="22"/>
        </w:rPr>
        <w:t>I.</w:t>
      </w:r>
    </w:p>
    <w:p w:rsidR="00894A18" w:rsidRDefault="00894A18" w:rsidP="00894A18">
      <w:pPr>
        <w:pStyle w:val="Nadpis1"/>
        <w:jc w:val="center"/>
        <w:rPr>
          <w:sz w:val="22"/>
        </w:rPr>
      </w:pPr>
      <w:r>
        <w:rPr>
          <w:b w:val="0"/>
          <w:sz w:val="22"/>
        </w:rPr>
        <w:t>Předmět a rozsah díla, místo plnění</w:t>
      </w:r>
    </w:p>
    <w:p w:rsidR="00894A18" w:rsidRDefault="00894A18" w:rsidP="00894A18">
      <w:pPr>
        <w:jc w:val="both"/>
        <w:rPr>
          <w:sz w:val="16"/>
        </w:rPr>
      </w:pPr>
    </w:p>
    <w:p w:rsidR="00894A18" w:rsidRDefault="00894A18" w:rsidP="00894A18">
      <w:pPr>
        <w:pStyle w:val="Zkladntext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 provést na svůj náklad a na své nebezpečí pro objednatele dílo, spočívající ve vypracování kompletní projektové dokumentace ke </w:t>
      </w:r>
      <w:proofErr w:type="gramStart"/>
      <w:r>
        <w:rPr>
          <w:sz w:val="22"/>
          <w:szCs w:val="22"/>
        </w:rPr>
        <w:t>stavbě ,,</w:t>
      </w:r>
      <w:r w:rsidR="00784BC5">
        <w:rPr>
          <w:sz w:val="22"/>
          <w:szCs w:val="22"/>
        </w:rPr>
        <w:t>Dokončovací</w:t>
      </w:r>
      <w:proofErr w:type="gramEnd"/>
      <w:r w:rsidR="00784BC5">
        <w:rPr>
          <w:sz w:val="22"/>
          <w:szCs w:val="22"/>
        </w:rPr>
        <w:t xml:space="preserve"> práce zateplení objektů L1, hospodářské budovy, L2 a pavilonu rehabilitace</w:t>
      </w:r>
      <w:r>
        <w:rPr>
          <w:sz w:val="22"/>
          <w:szCs w:val="22"/>
        </w:rPr>
        <w:t>“.</w:t>
      </w:r>
    </w:p>
    <w:p w:rsidR="00894A18" w:rsidRDefault="00894A18" w:rsidP="00894A18">
      <w:pPr>
        <w:jc w:val="both"/>
        <w:rPr>
          <w:sz w:val="22"/>
        </w:rPr>
      </w:pPr>
    </w:p>
    <w:p w:rsidR="00894A18" w:rsidRDefault="00894A18" w:rsidP="00894A18">
      <w:pPr>
        <w:jc w:val="center"/>
        <w:rPr>
          <w:sz w:val="22"/>
        </w:rPr>
      </w:pPr>
      <w:r>
        <w:rPr>
          <w:sz w:val="22"/>
        </w:rPr>
        <w:t>II.</w:t>
      </w:r>
    </w:p>
    <w:p w:rsidR="00894A18" w:rsidRDefault="00894A18" w:rsidP="00894A18">
      <w:pPr>
        <w:pStyle w:val="Nadpis9"/>
      </w:pPr>
      <w:r>
        <w:t>Termín zhotovení díla</w:t>
      </w:r>
    </w:p>
    <w:p w:rsidR="00894A18" w:rsidRDefault="00894A18" w:rsidP="00894A18"/>
    <w:p w:rsidR="00894A18" w:rsidRDefault="00894A18" w:rsidP="00894A18">
      <w:pPr>
        <w:jc w:val="both"/>
        <w:rPr>
          <w:sz w:val="16"/>
        </w:rPr>
      </w:pPr>
    </w:p>
    <w:p w:rsidR="00894A18" w:rsidRDefault="00894A18" w:rsidP="00894A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 zahájit a </w:t>
      </w:r>
      <w:r w:rsidR="00784BC5">
        <w:rPr>
          <w:sz w:val="22"/>
          <w:szCs w:val="22"/>
        </w:rPr>
        <w:t xml:space="preserve">ukončit </w:t>
      </w:r>
      <w:r>
        <w:rPr>
          <w:sz w:val="22"/>
          <w:szCs w:val="22"/>
        </w:rPr>
        <w:t xml:space="preserve">práce v rozsahu předmětu díla dle této smlouvy ve lhůtě od </w:t>
      </w:r>
      <w:r w:rsidR="007F6F26">
        <w:rPr>
          <w:sz w:val="22"/>
          <w:szCs w:val="22"/>
        </w:rPr>
        <w:t>24.5.2018</w:t>
      </w:r>
      <w:r>
        <w:rPr>
          <w:sz w:val="22"/>
          <w:szCs w:val="22"/>
        </w:rPr>
        <w:t xml:space="preserve"> do </w:t>
      </w:r>
      <w:r w:rsidR="007F6F26">
        <w:rPr>
          <w:sz w:val="22"/>
          <w:szCs w:val="22"/>
        </w:rPr>
        <w:t>29.6.2018</w:t>
      </w:r>
      <w:r>
        <w:rPr>
          <w:sz w:val="22"/>
          <w:szCs w:val="22"/>
        </w:rPr>
        <w:t>, přičemž smluvní strany nevylučují úpravu tohoto termínu dle samostatné dohody.</w:t>
      </w:r>
    </w:p>
    <w:p w:rsidR="00894A18" w:rsidRDefault="00894A18" w:rsidP="00894A18">
      <w:pPr>
        <w:jc w:val="both"/>
        <w:rPr>
          <w:sz w:val="22"/>
        </w:rPr>
      </w:pPr>
    </w:p>
    <w:p w:rsidR="00894A18" w:rsidRDefault="00894A18" w:rsidP="00894A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:rsidR="00894A18" w:rsidRDefault="00894A18" w:rsidP="00894A18">
      <w:pPr>
        <w:pStyle w:val="Nadpis4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díla</w:t>
      </w:r>
    </w:p>
    <w:p w:rsidR="00894A18" w:rsidRDefault="00894A18" w:rsidP="00894A18"/>
    <w:p w:rsidR="00894A18" w:rsidRDefault="00894A18" w:rsidP="00894A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zhotovení díla vymezeného v článku I. této smlouvy, byla sjednána ve výši </w:t>
      </w:r>
      <w:r w:rsidR="00784BC5">
        <w:rPr>
          <w:sz w:val="22"/>
          <w:szCs w:val="22"/>
        </w:rPr>
        <w:t>74</w:t>
      </w:r>
      <w:r>
        <w:rPr>
          <w:sz w:val="22"/>
          <w:szCs w:val="22"/>
        </w:rPr>
        <w:t>.000,-- Kč. Zhotovitel není plátcem DPH, tj. cena díla je sjednána bez DPH.</w:t>
      </w:r>
    </w:p>
    <w:p w:rsidR="00894A18" w:rsidRDefault="00894A18" w:rsidP="00894A18">
      <w:pPr>
        <w:jc w:val="both"/>
        <w:rPr>
          <w:b/>
          <w:sz w:val="22"/>
          <w:szCs w:val="22"/>
        </w:rPr>
      </w:pPr>
    </w:p>
    <w:p w:rsidR="00894A18" w:rsidRDefault="00894A18" w:rsidP="00894A18">
      <w:pPr>
        <w:jc w:val="both"/>
        <w:rPr>
          <w:b/>
          <w:sz w:val="22"/>
          <w:szCs w:val="22"/>
        </w:rPr>
      </w:pPr>
    </w:p>
    <w:p w:rsidR="00894A18" w:rsidRDefault="00894A18" w:rsidP="00894A18">
      <w:pPr>
        <w:jc w:val="both"/>
        <w:rPr>
          <w:b/>
          <w:sz w:val="22"/>
          <w:szCs w:val="22"/>
        </w:rPr>
      </w:pPr>
    </w:p>
    <w:p w:rsidR="00894A18" w:rsidRDefault="00894A18" w:rsidP="00894A18">
      <w:pPr>
        <w:jc w:val="both"/>
        <w:rPr>
          <w:b/>
          <w:sz w:val="22"/>
          <w:szCs w:val="22"/>
        </w:rPr>
      </w:pPr>
    </w:p>
    <w:p w:rsidR="00894A18" w:rsidRDefault="00894A18" w:rsidP="00894A18">
      <w:pPr>
        <w:jc w:val="both"/>
        <w:rPr>
          <w:b/>
          <w:sz w:val="22"/>
          <w:szCs w:val="22"/>
        </w:rPr>
      </w:pPr>
    </w:p>
    <w:p w:rsidR="00894A18" w:rsidRDefault="00894A18" w:rsidP="00894A18">
      <w:pPr>
        <w:jc w:val="both"/>
        <w:rPr>
          <w:b/>
          <w:sz w:val="22"/>
          <w:szCs w:val="22"/>
        </w:rPr>
      </w:pPr>
    </w:p>
    <w:p w:rsidR="00894A18" w:rsidRDefault="00894A18" w:rsidP="00894A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894A18" w:rsidRDefault="00894A18" w:rsidP="00894A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Smluvní záruky</w:t>
      </w:r>
    </w:p>
    <w:p w:rsidR="00894A18" w:rsidRDefault="00894A18" w:rsidP="00894A18">
      <w:pPr>
        <w:jc w:val="center"/>
        <w:rPr>
          <w:b/>
          <w:sz w:val="22"/>
          <w:szCs w:val="22"/>
        </w:rPr>
      </w:pPr>
    </w:p>
    <w:p w:rsidR="00894A18" w:rsidRDefault="00894A18" w:rsidP="00894A1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je povinen provést dílo dle této smlouvy, tj. veškeré práce osobně, na základě podkladů zajištěných objednatelem, dle požadavku objednatele.</w:t>
      </w:r>
    </w:p>
    <w:p w:rsidR="00894A18" w:rsidRDefault="00894A18" w:rsidP="00894A1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zhotoví sjednanou projektovou dokumentaci v kompletním rozsahu, tj. takovém rozsahu, aby bylo dle projektové dokumentace realizovat předmětnou stavbu, přičemž tato projektová dokumentace bude odpovídat veškerým právním předpisům, vyhláškám a normám. Zhotovitel v souvislosti se zpracováním projektové dokumentace rovněž zajistí veškerá nezbytná vyjádření a stanoviska dotčených institucí v rozsahu, požadovaném ve stavebním řízení pro vydání stavebního povolení. Projektová dokumentace bude rovněž obsahovat výkaz výměr, a to s uvedením položkových cen. Zhotovitel se zavazuje zpracovat projektovou dokumentaci v rozsahu, aby na základě této mohla být použita jako podklad pro zadání veřejné zakázky dle zákona o zadávání veřejných zakázek.       </w:t>
      </w:r>
    </w:p>
    <w:p w:rsidR="00894A18" w:rsidRDefault="00894A18" w:rsidP="00894A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Zhotovitel je povinen veškeré skutečnosti zjištěné při zpracování díla uchovat v tajnosti a </w:t>
      </w:r>
    </w:p>
    <w:p w:rsidR="00894A18" w:rsidRDefault="00894A18" w:rsidP="00894A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zachovat mlčenlivost vůči všem třetím subjektům.</w:t>
      </w:r>
    </w:p>
    <w:p w:rsidR="00894A18" w:rsidRDefault="00894A18" w:rsidP="00894A1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se rovněž zavazuje po celou dobu zhotovování sjednaného díla, jeho podobu průběžně projednávat s objednatelem, umožňovat objednateli se k připravované projektové dokumentaci průběžně vyjadřovat a veškeré připomínky či návrhy objednatele v připravované projektové dokumentaci řádně zohlednit. V případě porušení tohoto závazku ze strany zhotovitele je objednatel oprávněn od této smlouvy odstoupit.</w:t>
      </w:r>
    </w:p>
    <w:p w:rsidR="00894A18" w:rsidRDefault="00894A18" w:rsidP="00894A1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případě, že se po předání a převzetí projektové dokumentace vyskytnou jakékoliv vady nebo nedostatky této projektové dokumentace, zavazuje se zhotovitel tyto neprodleně odstranit, a to nejpozději do </w:t>
      </w:r>
      <w:proofErr w:type="gramStart"/>
      <w:r>
        <w:rPr>
          <w:sz w:val="22"/>
          <w:szCs w:val="22"/>
        </w:rPr>
        <w:t>5ti</w:t>
      </w:r>
      <w:proofErr w:type="gramEnd"/>
      <w:r>
        <w:rPr>
          <w:sz w:val="22"/>
          <w:szCs w:val="22"/>
        </w:rPr>
        <w:t xml:space="preserve"> dnů od výzvy objednatele.</w:t>
      </w:r>
    </w:p>
    <w:p w:rsidR="00894A18" w:rsidRDefault="00894A18" w:rsidP="00894A1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se rovněž touto smlouvou zavazuje provádět při samotné realizaci stavby, dle jím zhotovené projektové dokumentace autorský dozor, a to minimálně v rozsahu 5ti kontrolních dnů, při nichž se vždy na základě předchozí výzvy objednatele zúčastní kontrolní prohlídky, při níž přezkoumá</w:t>
      </w:r>
      <w:r w:rsidR="00784BC5">
        <w:rPr>
          <w:sz w:val="22"/>
          <w:szCs w:val="22"/>
        </w:rPr>
        <w:t>,</w:t>
      </w:r>
      <w:r>
        <w:rPr>
          <w:sz w:val="22"/>
          <w:szCs w:val="22"/>
        </w:rPr>
        <w:t xml:space="preserve"> zda je stavba realizována zcela v souladu s projektovou dokumentací či nikoliv a v případě zjištěných odchylek od projektové dokumentace na stavbě, tyto zhotovitel zadokumentuje, popíše a navrhne jejich nápravu.   </w:t>
      </w:r>
    </w:p>
    <w:p w:rsidR="00894A18" w:rsidRDefault="00894A18" w:rsidP="00894A18">
      <w:pPr>
        <w:jc w:val="both"/>
        <w:rPr>
          <w:b/>
          <w:sz w:val="22"/>
          <w:szCs w:val="22"/>
        </w:rPr>
      </w:pPr>
    </w:p>
    <w:p w:rsidR="00894A18" w:rsidRDefault="00894A18" w:rsidP="00894A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:rsidR="00894A18" w:rsidRDefault="00894A18" w:rsidP="00894A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Platební podmínky</w:t>
      </w:r>
    </w:p>
    <w:p w:rsidR="00894A18" w:rsidRDefault="00894A18" w:rsidP="00894A18">
      <w:pPr>
        <w:jc w:val="center"/>
        <w:rPr>
          <w:b/>
          <w:sz w:val="22"/>
          <w:szCs w:val="22"/>
        </w:rPr>
      </w:pPr>
    </w:p>
    <w:p w:rsidR="00894A18" w:rsidRDefault="00894A18" w:rsidP="00894A1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dílo bude objednatelem zaplaceno na základě vystavené faktury zhotovitelem ve splatnosti vyznačené na vystavené faktuře.</w:t>
      </w:r>
    </w:p>
    <w:p w:rsidR="00894A18" w:rsidRDefault="00894A18" w:rsidP="00894A1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Podmínkou pro vystavení faktury je předání díla k rukám ředitele organizace a převzetí díla ředitelem organizace. </w:t>
      </w:r>
    </w:p>
    <w:p w:rsidR="00894A18" w:rsidRDefault="00894A18" w:rsidP="00894A18">
      <w:pPr>
        <w:jc w:val="both"/>
        <w:rPr>
          <w:b/>
          <w:sz w:val="22"/>
          <w:szCs w:val="22"/>
        </w:rPr>
      </w:pPr>
    </w:p>
    <w:p w:rsidR="00894A18" w:rsidRDefault="00894A18" w:rsidP="00894A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 w:rsidR="00894A18" w:rsidRDefault="00894A18" w:rsidP="00894A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Předání a převzetí díla</w:t>
      </w:r>
    </w:p>
    <w:p w:rsidR="00894A18" w:rsidRDefault="00894A18" w:rsidP="00894A18">
      <w:pPr>
        <w:jc w:val="center"/>
        <w:rPr>
          <w:b/>
          <w:sz w:val="22"/>
          <w:szCs w:val="22"/>
        </w:rPr>
      </w:pPr>
    </w:p>
    <w:p w:rsidR="00894A18" w:rsidRDefault="00894A18" w:rsidP="00894A18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 převezme dílo provedené v souladu s touto smlouvou od zhotovitele po jeho dokončení v sídle objednatele.</w:t>
      </w:r>
    </w:p>
    <w:p w:rsidR="00894A18" w:rsidRDefault="00894A18" w:rsidP="00894A18">
      <w:pPr>
        <w:jc w:val="both"/>
        <w:rPr>
          <w:b/>
          <w:sz w:val="22"/>
          <w:szCs w:val="22"/>
        </w:rPr>
      </w:pPr>
    </w:p>
    <w:p w:rsidR="00894A18" w:rsidRDefault="00894A18" w:rsidP="00894A18">
      <w:pPr>
        <w:jc w:val="center"/>
        <w:rPr>
          <w:b/>
          <w:sz w:val="22"/>
        </w:rPr>
      </w:pPr>
      <w:r>
        <w:rPr>
          <w:b/>
          <w:sz w:val="22"/>
        </w:rPr>
        <w:t>VII.</w:t>
      </w:r>
    </w:p>
    <w:p w:rsidR="00894A18" w:rsidRDefault="00894A18" w:rsidP="00894A18">
      <w:pPr>
        <w:pStyle w:val="Nadpis9"/>
      </w:pPr>
      <w:r>
        <w:t>Sankce</w:t>
      </w:r>
    </w:p>
    <w:p w:rsidR="00894A18" w:rsidRDefault="00894A18" w:rsidP="00894A18"/>
    <w:p w:rsidR="00894A18" w:rsidRDefault="00894A18" w:rsidP="00894A18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V případě prodlení objednatele s úhradou faktury za zhotovení díla si smluvní strany dohodly smluvní pokutu ve výši 0,5 % z dlužné částky za každý den prodlení.</w:t>
      </w:r>
    </w:p>
    <w:p w:rsidR="00894A18" w:rsidRDefault="00894A18" w:rsidP="00894A18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V případě prodlení zhotovitele se splněním termínu dokončení díla, způsobeného zhotovitelem, je zhotovitel povinen zaplatit objednateli smluvní pokutu ve výši 1.000,-- Kč za každý den prodlení. Uhrazením smluvní pokuty není dotčen nárok na náhradu škody a lze jej vymáhat samostatně.</w:t>
      </w:r>
    </w:p>
    <w:p w:rsidR="00894A18" w:rsidRDefault="00894A18" w:rsidP="00894A18">
      <w:pPr>
        <w:jc w:val="both"/>
        <w:rPr>
          <w:b/>
          <w:sz w:val="22"/>
          <w:szCs w:val="22"/>
        </w:rPr>
      </w:pPr>
    </w:p>
    <w:p w:rsidR="00894A18" w:rsidRDefault="00894A18" w:rsidP="00894A18">
      <w:pPr>
        <w:jc w:val="both"/>
        <w:rPr>
          <w:b/>
          <w:sz w:val="22"/>
          <w:szCs w:val="22"/>
        </w:rPr>
      </w:pPr>
    </w:p>
    <w:p w:rsidR="00894A18" w:rsidRDefault="00894A18" w:rsidP="00894A18">
      <w:pPr>
        <w:jc w:val="both"/>
        <w:rPr>
          <w:b/>
          <w:sz w:val="22"/>
          <w:szCs w:val="22"/>
        </w:rPr>
      </w:pPr>
    </w:p>
    <w:p w:rsidR="00894A18" w:rsidRDefault="00894A18" w:rsidP="00894A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 w:rsidR="00894A18" w:rsidRDefault="00894A18" w:rsidP="00894A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ujednání</w:t>
      </w:r>
    </w:p>
    <w:p w:rsidR="00894A18" w:rsidRDefault="00894A18" w:rsidP="00894A18">
      <w:pPr>
        <w:jc w:val="both"/>
        <w:rPr>
          <w:sz w:val="22"/>
          <w:szCs w:val="22"/>
        </w:rPr>
      </w:pPr>
    </w:p>
    <w:p w:rsidR="00894A18" w:rsidRDefault="00894A18" w:rsidP="00894A1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Veškeré informace včetně listin a ostatní dokumentace týkající se tohoto smluvního vztahu jsou považovány oběma stranami za důvěrné. </w:t>
      </w:r>
    </w:p>
    <w:p w:rsidR="00894A18" w:rsidRDefault="00894A18" w:rsidP="00894A1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Práva a povinnosti smluvních stran, které nejsou výslovně upraveny, se řídí Občanským zákoníkem.</w:t>
      </w:r>
    </w:p>
    <w:p w:rsidR="00894A18" w:rsidRDefault="00894A18" w:rsidP="00894A1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Smluvní strany činí úkony pracovníky označenými v této smlouvě anebo pracovníky, kteří jsou k takovým úkonům těmito osobami pověřeni.</w:t>
      </w:r>
    </w:p>
    <w:p w:rsidR="00894A18" w:rsidRDefault="00894A18" w:rsidP="00894A18">
      <w:pPr>
        <w:jc w:val="both"/>
        <w:rPr>
          <w:b/>
          <w:sz w:val="22"/>
          <w:szCs w:val="22"/>
        </w:rPr>
      </w:pPr>
    </w:p>
    <w:p w:rsidR="00894A18" w:rsidRDefault="00894A18" w:rsidP="00894A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IX.</w:t>
      </w:r>
    </w:p>
    <w:p w:rsidR="00894A18" w:rsidRDefault="00894A18" w:rsidP="00894A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894A18" w:rsidRDefault="00894A18" w:rsidP="00894A18">
      <w:pPr>
        <w:jc w:val="center"/>
        <w:rPr>
          <w:b/>
          <w:sz w:val="22"/>
          <w:szCs w:val="22"/>
        </w:rPr>
      </w:pPr>
    </w:p>
    <w:p w:rsidR="00894A18" w:rsidRDefault="00894A18" w:rsidP="00894A1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nabývá účinnosti dnem podpisu oběma stranami. </w:t>
      </w:r>
    </w:p>
    <w:p w:rsidR="00894A18" w:rsidRDefault="00894A18" w:rsidP="00894A1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Tato smlouva byla vyhotovena ve dvou výtiscích s platností originálu, z nichž objednatel a zhotovitel obdrží jeden exemplář.</w:t>
      </w:r>
    </w:p>
    <w:p w:rsidR="00894A18" w:rsidRDefault="00894A18" w:rsidP="00894A18">
      <w:pPr>
        <w:jc w:val="both"/>
        <w:rPr>
          <w:sz w:val="22"/>
        </w:rPr>
      </w:pPr>
    </w:p>
    <w:p w:rsidR="00894A18" w:rsidRDefault="00894A18" w:rsidP="00894A18">
      <w:pPr>
        <w:jc w:val="both"/>
        <w:rPr>
          <w:sz w:val="22"/>
        </w:rPr>
      </w:pPr>
      <w:r>
        <w:rPr>
          <w:sz w:val="22"/>
        </w:rPr>
        <w:t xml:space="preserve">V Horní Bříze dne </w:t>
      </w:r>
      <w:r w:rsidR="007F6F26">
        <w:rPr>
          <w:sz w:val="22"/>
        </w:rPr>
        <w:t>24.5.2018</w:t>
      </w:r>
    </w:p>
    <w:p w:rsidR="00894A18" w:rsidRDefault="00894A18" w:rsidP="00894A18">
      <w:pPr>
        <w:jc w:val="both"/>
        <w:rPr>
          <w:sz w:val="22"/>
        </w:rPr>
      </w:pPr>
    </w:p>
    <w:p w:rsidR="00784BC5" w:rsidRDefault="00784BC5" w:rsidP="00894A18">
      <w:pPr>
        <w:jc w:val="both"/>
        <w:rPr>
          <w:sz w:val="22"/>
        </w:rPr>
      </w:pPr>
    </w:p>
    <w:p w:rsidR="00784BC5" w:rsidRDefault="00784BC5" w:rsidP="00894A18">
      <w:pPr>
        <w:jc w:val="both"/>
        <w:rPr>
          <w:sz w:val="22"/>
        </w:rPr>
      </w:pPr>
    </w:p>
    <w:p w:rsidR="00894A18" w:rsidRDefault="00894A18" w:rsidP="00894A18">
      <w:pPr>
        <w:jc w:val="both"/>
        <w:rPr>
          <w:sz w:val="22"/>
        </w:rPr>
      </w:pPr>
      <w:r>
        <w:rPr>
          <w:sz w:val="22"/>
        </w:rPr>
        <w:t xml:space="preserve">                      Objednatel: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Zhotovitel:</w:t>
      </w:r>
    </w:p>
    <w:p w:rsidR="00894A18" w:rsidRDefault="00894A18" w:rsidP="00894A18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</w:p>
    <w:p w:rsidR="00894A18" w:rsidRDefault="00894A18" w:rsidP="00894A18">
      <w:pPr>
        <w:jc w:val="both"/>
        <w:rPr>
          <w:sz w:val="22"/>
        </w:rPr>
      </w:pPr>
    </w:p>
    <w:p w:rsidR="00894A18" w:rsidRDefault="00894A18" w:rsidP="00894A18">
      <w:pPr>
        <w:jc w:val="both"/>
        <w:rPr>
          <w:sz w:val="22"/>
        </w:rPr>
      </w:pPr>
    </w:p>
    <w:p w:rsidR="00894A18" w:rsidRDefault="00894A18" w:rsidP="00894A18">
      <w:pPr>
        <w:jc w:val="both"/>
        <w:rPr>
          <w:sz w:val="22"/>
        </w:rPr>
      </w:pPr>
      <w:r>
        <w:rPr>
          <w:sz w:val="22"/>
        </w:rPr>
        <w:t xml:space="preserve">…………………………………………….                           …………………………………………… </w:t>
      </w:r>
    </w:p>
    <w:p w:rsidR="00894A18" w:rsidRDefault="00894A18" w:rsidP="00894A18">
      <w:pPr>
        <w:rPr>
          <w:i/>
        </w:rPr>
      </w:pPr>
      <w:r>
        <w:rPr>
          <w:sz w:val="22"/>
          <w:szCs w:val="22"/>
        </w:rPr>
        <w:t xml:space="preserve">                          </w:t>
      </w:r>
    </w:p>
    <w:p w:rsidR="002362ED" w:rsidRDefault="002362ED"/>
    <w:sectPr w:rsidR="0023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0B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A41B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F7D55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847E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231F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7C1D04"/>
    <w:multiLevelType w:val="hybridMultilevel"/>
    <w:tmpl w:val="1C1845DA"/>
    <w:lvl w:ilvl="0" w:tplc="7088694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975C6"/>
    <w:multiLevelType w:val="hybridMultilevel"/>
    <w:tmpl w:val="02A26276"/>
    <w:lvl w:ilvl="0" w:tplc="06D2F9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43F8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E280EC1"/>
    <w:multiLevelType w:val="multilevel"/>
    <w:tmpl w:val="61C673E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8"/>
  </w:num>
  <w:num w:numId="3">
    <w:abstractNumId w:val="7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18"/>
    <w:rsid w:val="002362ED"/>
    <w:rsid w:val="00321ABC"/>
    <w:rsid w:val="006363F2"/>
    <w:rsid w:val="00784BC5"/>
    <w:rsid w:val="007F6F26"/>
    <w:rsid w:val="00894A18"/>
    <w:rsid w:val="00A11C9E"/>
    <w:rsid w:val="00D0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38D4B-0D3D-4438-883E-11913259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3F2"/>
    <w:pPr>
      <w:keepNext/>
      <w:keepLines/>
      <w:numPr>
        <w:numId w:val="2"/>
      </w:numPr>
      <w:spacing w:before="240" w:line="256" w:lineRule="auto"/>
      <w:ind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1ABC"/>
    <w:pPr>
      <w:keepNext/>
      <w:keepLines/>
      <w:widowControl w:val="0"/>
      <w:suppressAutoHyphens/>
      <w:autoSpaceDN w:val="0"/>
      <w:spacing w:before="40"/>
      <w:ind w:left="708"/>
      <w:jc w:val="both"/>
      <w:textAlignment w:val="baseline"/>
      <w:outlineLvl w:val="1"/>
    </w:pPr>
    <w:rPr>
      <w:rFonts w:eastAsiaTheme="majorEastAsia" w:cs="Mangal"/>
      <w:kern w:val="3"/>
      <w:sz w:val="24"/>
      <w:szCs w:val="23"/>
      <w:lang w:eastAsia="zh-CN" w:bidi="hi-IN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94A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94A18"/>
    <w:pPr>
      <w:keepNext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63F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1ABC"/>
    <w:rPr>
      <w:rFonts w:ascii="Times New Roman" w:eastAsiaTheme="majorEastAsia" w:hAnsi="Times New Roman" w:cs="Mangal"/>
      <w:kern w:val="3"/>
      <w:sz w:val="24"/>
      <w:szCs w:val="23"/>
      <w:lang w:eastAsia="zh-CN" w:bidi="hi-IN"/>
    </w:rPr>
  </w:style>
  <w:style w:type="character" w:customStyle="1" w:styleId="Nadpis4Char">
    <w:name w:val="Nadpis 4 Char"/>
    <w:basedOn w:val="Standardnpsmoodstavce"/>
    <w:link w:val="Nadpis4"/>
    <w:semiHidden/>
    <w:rsid w:val="00894A18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894A18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Nzev">
    <w:name w:val="Title"/>
    <w:basedOn w:val="Normln"/>
    <w:link w:val="NzevChar"/>
    <w:qFormat/>
    <w:rsid w:val="00894A18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894A18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94A18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94A1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894A18"/>
    <w:rPr>
      <w:sz w:val="24"/>
    </w:rPr>
  </w:style>
  <w:style w:type="character" w:customStyle="1" w:styleId="PodnadpisChar">
    <w:name w:val="Podnadpis Char"/>
    <w:basedOn w:val="Standardnpsmoodstavce"/>
    <w:link w:val="Podnadpis"/>
    <w:rsid w:val="00894A1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94A1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894A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6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6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Smetková</dc:creator>
  <cp:keywords/>
  <dc:description/>
  <cp:lastModifiedBy>Jana Šejbová</cp:lastModifiedBy>
  <cp:revision>2</cp:revision>
  <cp:lastPrinted>2018-06-05T05:41:00Z</cp:lastPrinted>
  <dcterms:created xsi:type="dcterms:W3CDTF">2018-06-15T10:08:00Z</dcterms:created>
  <dcterms:modified xsi:type="dcterms:W3CDTF">2018-06-15T10:08:00Z</dcterms:modified>
</cp:coreProperties>
</file>