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36" w:rsidRPr="00127536" w:rsidRDefault="00127536" w:rsidP="0012753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Číslo smlouvy: PPK-6a/44/16 </w:t>
      </w:r>
    </w:p>
    <w:p w:rsidR="00127536" w:rsidRPr="00127536" w:rsidRDefault="00127536" w:rsidP="0012753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Dotační titul: A1,A2 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1.1</w:t>
      </w: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Česká republika - Agentura ochrany přírody a krajiny ČR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Zastoupený: RNDr. Tomáš Peckert</w:t>
      </w:r>
      <w:r w:rsidR="00150B42">
        <w:rPr>
          <w:rFonts w:ascii="Arial" w:eastAsia="Times New Roman" w:hAnsi="Arial" w:cs="Arial"/>
          <w:szCs w:val="24"/>
          <w:lang w:eastAsia="cs-CZ"/>
        </w:rPr>
        <w:t>,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 Ph.D.</w:t>
      </w:r>
      <w:r w:rsidRPr="00127536">
        <w:rPr>
          <w:rFonts w:ascii="Arial" w:eastAsia="Times New Roman" w:hAnsi="Arial" w:cs="Arial"/>
          <w:szCs w:val="24"/>
          <w:lang w:eastAsia="cs-CZ"/>
        </w:rPr>
        <w:br/>
        <w:t xml:space="preserve">ředitel RP SCHKO Český les 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Bankovní spojení: </w:t>
      </w:r>
      <w:r w:rsidR="00CA0E02">
        <w:rPr>
          <w:rFonts w:ascii="Arial" w:eastAsia="Times New Roman" w:hAnsi="Arial" w:cs="Arial"/>
          <w:szCs w:val="24"/>
          <w:lang w:eastAsia="cs-CZ"/>
        </w:rPr>
        <w:t>XXX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, Číslo účtu: </w:t>
      </w:r>
      <w:r w:rsidR="00CA0E02">
        <w:rPr>
          <w:rFonts w:ascii="Arial" w:eastAsia="Times New Roman" w:hAnsi="Arial" w:cs="Arial"/>
          <w:szCs w:val="24"/>
          <w:lang w:eastAsia="cs-CZ"/>
        </w:rPr>
        <w:t>XXX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IČO: 629 335 91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DIČ: neplátce DPH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Telefon: 374 611 029</w:t>
      </w:r>
    </w:p>
    <w:p w:rsidR="00127536" w:rsidRPr="00127536" w:rsidRDefault="00127536" w:rsidP="00150B4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V rozsahu této smlouvy osoba zmocněná k jednání se zhotovitelem, k věcným úkonům a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k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převzetí díla: Mgr. Markéta Kašparová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127536">
        <w:rPr>
          <w:rFonts w:ascii="Arial" w:eastAsia="Times New Roman" w:hAnsi="Arial" w:cs="Arial"/>
        </w:rPr>
        <w:t>„</w:t>
      </w:r>
      <w:r w:rsidRPr="00127536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a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1.2</w:t>
      </w: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 xml:space="preserve">Ing. Pavel Nutil 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Sídlo: Otín 11, 34815 Planá</w:t>
      </w:r>
      <w:r w:rsidRPr="00127536">
        <w:rPr>
          <w:rFonts w:ascii="Arial" w:eastAsia="Times New Roman" w:hAnsi="Arial" w:cs="Arial"/>
          <w:szCs w:val="24"/>
          <w:lang w:eastAsia="cs-CZ"/>
        </w:rPr>
        <w:br/>
        <w:t>Zastoupený: Ing. Pavel Nutil</w:t>
      </w:r>
      <w:r w:rsidRPr="00127536">
        <w:rPr>
          <w:rFonts w:ascii="Arial" w:eastAsia="Times New Roman" w:hAnsi="Arial" w:cs="Arial"/>
          <w:szCs w:val="24"/>
          <w:lang w:eastAsia="cs-CZ"/>
        </w:rPr>
        <w:br/>
        <w:t xml:space="preserve">Bankovní spojení: </w:t>
      </w:r>
      <w:r w:rsidR="00CA0E02">
        <w:rPr>
          <w:rFonts w:ascii="Arial" w:eastAsia="Times New Roman" w:hAnsi="Arial" w:cs="Arial"/>
          <w:szCs w:val="24"/>
          <w:lang w:eastAsia="cs-CZ"/>
        </w:rPr>
        <w:t>XXX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, Číslo účtu: </w:t>
      </w:r>
      <w:r w:rsidR="002E21BC">
        <w:rPr>
          <w:rFonts w:ascii="Arial" w:eastAsia="Times New Roman" w:hAnsi="Arial" w:cs="Arial"/>
          <w:szCs w:val="24"/>
          <w:lang w:eastAsia="cs-CZ"/>
        </w:rPr>
        <w:t>XXX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127536">
        <w:rPr>
          <w:rFonts w:ascii="Arial" w:eastAsia="Times New Roman" w:hAnsi="Arial" w:cs="Arial"/>
          <w:szCs w:val="24"/>
          <w:lang w:eastAsia="cs-CZ"/>
        </w:rPr>
        <w:br/>
        <w:t>IČO: 63548828</w:t>
      </w:r>
      <w:r w:rsidRPr="00127536">
        <w:rPr>
          <w:rFonts w:ascii="Arial" w:eastAsia="Times New Roman" w:hAnsi="Arial" w:cs="Arial"/>
          <w:szCs w:val="24"/>
          <w:lang w:eastAsia="cs-CZ"/>
        </w:rPr>
        <w:br/>
        <w:t>DIČ: cz 5806160338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127536">
        <w:rPr>
          <w:rFonts w:ascii="Arial" w:eastAsia="Times New Roman" w:hAnsi="Arial" w:cs="Arial"/>
        </w:rPr>
        <w:t>„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127536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150B42" w:rsidRDefault="00150B42" w:rsidP="00127536">
      <w:pPr>
        <w:keepLines/>
        <w:spacing w:before="120" w:after="120"/>
        <w:ind w:left="340" w:hanging="340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br w:type="column"/>
      </w:r>
      <w:r w:rsidR="00127536" w:rsidRPr="00127536">
        <w:rPr>
          <w:rFonts w:ascii="Arial" w:eastAsia="Times New Roman" w:hAnsi="Arial" w:cs="Arial"/>
          <w:szCs w:val="24"/>
          <w:lang w:eastAsia="cs-CZ"/>
        </w:rPr>
        <w:lastRenderedPageBreak/>
        <w:t xml:space="preserve">2.2 Dílem se rozumí: </w:t>
      </w:r>
    </w:p>
    <w:p w:rsidR="00150B42" w:rsidRDefault="00127536" w:rsidP="00150B42">
      <w:pPr>
        <w:keepLines/>
        <w:spacing w:before="120" w:after="120"/>
        <w:ind w:left="284"/>
        <w:rPr>
          <w:rFonts w:ascii="Arial" w:eastAsia="Times New Roman" w:hAnsi="Arial" w:cs="Arial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1. Ruční kosení křovinořezem, shrabání a odstranění posečené biomasy na ploše o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rozloze 0,04 ha v PP Kolowratův rybník na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p.p.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>č. 2168 v k. ú. Přimda v termínu od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1.9.2016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do 30.10.2016 na podporu předmětu ochrany, rosnatky prostřední (KOH). Základní sazba za provedený management je navýšena o 45 % z důvodů silného podmáčení a ztížené přístupnosti lokality.</w:t>
      </w:r>
    </w:p>
    <w:p w:rsidR="00150B42" w:rsidRDefault="00127536" w:rsidP="00150B42">
      <w:pPr>
        <w:keepLines/>
        <w:spacing w:before="120" w:after="120"/>
        <w:ind w:left="284"/>
        <w:rPr>
          <w:rFonts w:ascii="Arial" w:eastAsia="Times New Roman" w:hAnsi="Arial" w:cs="Arial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2. Ruční kosení křovinořezem, shrabání a odstranění posečené biomasy na ploše o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rozloze 1,50 ha na lokalitě s výskytem zvláště chráněného druhu prstnatce májového (OH) a klikvy bahenní (OH) na p.p.č. 234 v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k.ú Zahájí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u Lesné ve III. zóně odstupňované ochrany přírody v termínu od 1.9.2016 do 30.10.2016. Základní sazba za provedený management je navýšena o 30 % z důvodů podmáčení lokality a obtížné přístupnosti pozemku. </w:t>
      </w:r>
    </w:p>
    <w:p w:rsidR="00150B42" w:rsidRDefault="00127536" w:rsidP="00150B42">
      <w:pPr>
        <w:keepLines/>
        <w:spacing w:before="120" w:after="120"/>
        <w:ind w:left="284"/>
        <w:rPr>
          <w:rFonts w:ascii="Arial" w:eastAsia="Times New Roman" w:hAnsi="Arial" w:cs="Arial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3. Ruční kosení křovinořezem, shrabání a odstranění posečené biomasy na ploše o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rozloze 0,80 ha na lokalitě s výskytem zvláště chráněného druhu vachty trojlisté (OH) na p.p.č. 302 a 28/1 v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k.ú.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Česká </w:t>
      </w:r>
      <w:r w:rsidR="00604318">
        <w:rPr>
          <w:rFonts w:ascii="Arial" w:eastAsia="Times New Roman" w:hAnsi="Arial" w:cs="Arial"/>
          <w:szCs w:val="24"/>
          <w:lang w:eastAsia="cs-CZ"/>
        </w:rPr>
        <w:t>V</w:t>
      </w:r>
      <w:r w:rsidRPr="00127536">
        <w:rPr>
          <w:rFonts w:ascii="Arial" w:eastAsia="Times New Roman" w:hAnsi="Arial" w:cs="Arial"/>
          <w:szCs w:val="24"/>
          <w:lang w:eastAsia="cs-CZ"/>
        </w:rPr>
        <w:t>es u Lesné ve II. zóně odstupňované ochrany přírody v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termínu od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1.9.2016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do 30.10.2016. Základní sazba za provedený management je navýšena o 30 % z důvodů silného podmáčení lokality.</w:t>
      </w:r>
    </w:p>
    <w:p w:rsidR="00150B42" w:rsidRDefault="00127536" w:rsidP="00150B42">
      <w:pPr>
        <w:keepLines/>
        <w:spacing w:before="120" w:after="120"/>
        <w:ind w:left="284"/>
        <w:rPr>
          <w:rFonts w:ascii="Arial" w:eastAsia="Times New Roman" w:hAnsi="Arial" w:cs="Arial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4. Ruční pokosení křovinořezem, shrabání a odstranění posečené biomasy na ploše o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rozloze 0,</w:t>
      </w:r>
      <w:r w:rsidR="00743882">
        <w:rPr>
          <w:rFonts w:ascii="Arial" w:eastAsia="Times New Roman" w:hAnsi="Arial" w:cs="Arial"/>
          <w:szCs w:val="24"/>
          <w:lang w:eastAsia="cs-CZ"/>
        </w:rPr>
        <w:t>7</w:t>
      </w:r>
      <w:r w:rsidRPr="00127536">
        <w:rPr>
          <w:rFonts w:ascii="Arial" w:eastAsia="Times New Roman" w:hAnsi="Arial" w:cs="Arial"/>
          <w:szCs w:val="24"/>
          <w:lang w:eastAsia="cs-CZ"/>
        </w:rPr>
        <w:t>0 ha na lokalitě s výskytem s výskytem zvláště chráněných druhů: vrby plazivé (OH), prstnatce májového (OH), ostřice blešní (O) a kosatce sibiřského (OH) na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p.</w:t>
      </w:r>
      <w:r w:rsidR="00150B42">
        <w:rPr>
          <w:rFonts w:ascii="Arial" w:eastAsia="Times New Roman" w:hAnsi="Arial" w:cs="Arial"/>
          <w:szCs w:val="24"/>
          <w:lang w:eastAsia="cs-CZ"/>
        </w:rPr>
        <w:t xml:space="preserve">p.č. 857 a 828/1 v </w:t>
      </w:r>
      <w:proofErr w:type="gramStart"/>
      <w:r w:rsidR="00150B42">
        <w:rPr>
          <w:rFonts w:ascii="Arial" w:eastAsia="Times New Roman" w:hAnsi="Arial" w:cs="Arial"/>
          <w:szCs w:val="24"/>
          <w:lang w:eastAsia="cs-CZ"/>
        </w:rPr>
        <w:t>k.</w:t>
      </w:r>
      <w:r w:rsidRPr="00127536">
        <w:rPr>
          <w:rFonts w:ascii="Arial" w:eastAsia="Times New Roman" w:hAnsi="Arial" w:cs="Arial"/>
          <w:szCs w:val="24"/>
          <w:lang w:eastAsia="cs-CZ"/>
        </w:rPr>
        <w:t>ú.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Svatá Kateřina u Rozvadova ve II. zóně odstupňované ochrany přírody v termínu od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1.9.2016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do 30.10.2016. Základní sazba za provedený management je navýšena o 30 % z důvodů </w:t>
      </w:r>
      <w:r w:rsidR="00150B42">
        <w:rPr>
          <w:rFonts w:ascii="Arial" w:eastAsia="Times New Roman" w:hAnsi="Arial" w:cs="Arial"/>
          <w:szCs w:val="24"/>
          <w:lang w:eastAsia="cs-CZ"/>
        </w:rPr>
        <w:t>silného podmáčení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 a ztížené přístupnosti</w:t>
      </w:r>
      <w:r w:rsidR="00150B42">
        <w:rPr>
          <w:rFonts w:ascii="Arial" w:eastAsia="Times New Roman" w:hAnsi="Arial" w:cs="Arial"/>
          <w:szCs w:val="24"/>
          <w:lang w:eastAsia="cs-CZ"/>
        </w:rPr>
        <w:t xml:space="preserve"> lokality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. </w:t>
      </w:r>
    </w:p>
    <w:p w:rsidR="00150B42" w:rsidRDefault="00127536" w:rsidP="00150B42">
      <w:pPr>
        <w:keepLines/>
        <w:spacing w:before="120" w:after="120"/>
        <w:ind w:left="284"/>
        <w:rPr>
          <w:rFonts w:ascii="Arial" w:eastAsia="Times New Roman" w:hAnsi="Arial" w:cs="Arial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5.</w:t>
      </w:r>
      <w:r w:rsidR="00150B42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127536">
        <w:rPr>
          <w:rFonts w:ascii="Arial" w:eastAsia="Times New Roman" w:hAnsi="Arial" w:cs="Arial"/>
          <w:szCs w:val="24"/>
          <w:lang w:eastAsia="cs-CZ"/>
        </w:rPr>
        <w:t>Na území PP Milov a jejího ochranného pásma na p.p.č. 2357, 2097/3, 2097/1 v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k.ú.</w:t>
      </w:r>
      <w:proofErr w:type="gramEnd"/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Přimda provést ruční kosení křovinořezem včetně shrabání a odstranění pokosené biomasy mimo kosenou plochu na ploše o rozloze 0,60 ha v termínu od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1.9.2016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do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30.10.2016. Základní sazba za provedený management je navýšena o 45 % z důvodů velmi silného podmáčení a ztížené přístupnosti </w:t>
      </w:r>
      <w:r w:rsidR="00150B42">
        <w:rPr>
          <w:rFonts w:ascii="Arial" w:eastAsia="Times New Roman" w:hAnsi="Arial" w:cs="Arial"/>
          <w:szCs w:val="24"/>
          <w:lang w:eastAsia="cs-CZ"/>
        </w:rPr>
        <w:t>lokality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. </w:t>
      </w:r>
    </w:p>
    <w:p w:rsidR="00150B42" w:rsidRDefault="00127536" w:rsidP="00150B42">
      <w:pPr>
        <w:keepLines/>
        <w:spacing w:before="120" w:after="120"/>
        <w:ind w:left="284"/>
        <w:rPr>
          <w:rFonts w:ascii="Arial" w:eastAsia="Times New Roman" w:hAnsi="Arial" w:cs="Arial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6. Na p.p.č. 200/1 v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k.ú.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Nová Ves pod Přimdou ve II. zóně odstupňované ochrany CHKO Český les provést ruční kosení křovinořezem včetně shrabání a odstranění pokosené biomasy mimo kosenou plochu na ploše o rozloze 0,26 ha na lokalitě s výskytem zvláště chráněných druhů prstnatce májového (OH), vachty trojlisté (OH), rosnatky okrouhlolisté (SOH) a tučnice obecné (SOH) v termínu od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1.9.2016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do 30.10.2016. Základní sazba za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provedený management je navýšena o 45 % z důvodů velmi silného podmáčení a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ztížené přístupnosti na lokalitu.</w:t>
      </w:r>
    </w:p>
    <w:p w:rsidR="00127536" w:rsidRPr="00127536" w:rsidRDefault="00127536" w:rsidP="00150B42">
      <w:pPr>
        <w:keepLines/>
        <w:spacing w:before="120" w:after="120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Na všech výše uvedených lokalitách bude část biomasy ponechána a vznikne z ní zimoviště pro obojživelníky a plazy. Zbylá část pokosené biomasy bude z plochy odstraněna a likvidována v souladu se zákonem o odpadech č. 185/2001 Sb., ve znění pozdějších předpisů.</w:t>
      </w:r>
    </w:p>
    <w:p w:rsidR="00127536" w:rsidRPr="00127536" w:rsidRDefault="00127536" w:rsidP="00127536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2.4 Objednatel je oprávněn v průběhu platnosti smlouvy jednostranně omezit rozsah díla v</w:t>
      </w:r>
      <w:r w:rsidR="00150B42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dosud neprovedené části, a to především s ohledem na nepřidělení dostatečných finančních prostředků objednateli ze státního rozpočtu. Při snížení rozsahu díla bude přiměřeně snížena jeho cena.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127536" w:rsidRPr="00127536" w:rsidRDefault="00127536" w:rsidP="001275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3.1 Cena díla je stanovena v souladu s právními předpisy:</w:t>
      </w:r>
    </w:p>
    <w:p w:rsidR="00127536" w:rsidRPr="00127536" w:rsidRDefault="00127536" w:rsidP="00127536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lastRenderedPageBreak/>
        <w:t>Cena bez DPH: 99 690</w:t>
      </w:r>
      <w:r w:rsidR="00150B42">
        <w:rPr>
          <w:rFonts w:ascii="Arial" w:eastAsia="Times New Roman" w:hAnsi="Arial" w:cs="Arial"/>
          <w:szCs w:val="24"/>
          <w:lang w:eastAsia="cs-CZ"/>
        </w:rPr>
        <w:t xml:space="preserve">,- </w:t>
      </w:r>
      <w:r w:rsidRPr="00127536">
        <w:rPr>
          <w:rFonts w:ascii="Arial" w:eastAsia="Times New Roman" w:hAnsi="Arial" w:cs="Arial"/>
          <w:szCs w:val="24"/>
          <w:lang w:eastAsia="cs-CZ"/>
        </w:rPr>
        <w:t>Kč</w:t>
      </w:r>
    </w:p>
    <w:p w:rsidR="00127536" w:rsidRPr="00127536" w:rsidRDefault="00127536" w:rsidP="00127536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DPH 21%: </w:t>
      </w:r>
      <w:r w:rsidR="00A902EC">
        <w:rPr>
          <w:rFonts w:ascii="Arial" w:eastAsia="Times New Roman" w:hAnsi="Arial" w:cs="Arial"/>
          <w:szCs w:val="24"/>
          <w:lang w:eastAsia="cs-CZ"/>
        </w:rPr>
        <w:t>0,-</w:t>
      </w:r>
      <w:r w:rsidR="00150B42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127536">
        <w:rPr>
          <w:rFonts w:ascii="Arial" w:eastAsia="Times New Roman" w:hAnsi="Arial" w:cs="Arial"/>
          <w:szCs w:val="24"/>
          <w:lang w:eastAsia="cs-CZ"/>
        </w:rPr>
        <w:t>Kč</w:t>
      </w:r>
    </w:p>
    <w:p w:rsidR="00127536" w:rsidRPr="00127536" w:rsidRDefault="00127536" w:rsidP="00127536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Cena </w:t>
      </w:r>
      <w:r w:rsidR="00A13BD1">
        <w:rPr>
          <w:rFonts w:ascii="Arial" w:eastAsia="Times New Roman" w:hAnsi="Arial" w:cs="Arial"/>
          <w:szCs w:val="24"/>
          <w:lang w:eastAsia="cs-CZ"/>
        </w:rPr>
        <w:t>bez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 DPH:</w:t>
      </w:r>
      <w:r w:rsidR="00150B42">
        <w:rPr>
          <w:rFonts w:ascii="Arial" w:eastAsia="Times New Roman" w:hAnsi="Arial" w:cs="Arial"/>
          <w:szCs w:val="24"/>
          <w:lang w:eastAsia="cs-CZ"/>
        </w:rPr>
        <w:t xml:space="preserve"> </w:t>
      </w:r>
      <w:r w:rsidR="00A902EC">
        <w:rPr>
          <w:rFonts w:ascii="Arial" w:eastAsia="Times New Roman" w:hAnsi="Arial" w:cs="Arial"/>
          <w:szCs w:val="24"/>
          <w:lang w:eastAsia="cs-CZ"/>
        </w:rPr>
        <w:t>99 690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,- Kč, (slovy </w:t>
      </w:r>
      <w:r w:rsidR="00A902EC">
        <w:rPr>
          <w:rFonts w:ascii="Arial" w:eastAsia="Times New Roman" w:hAnsi="Arial" w:cs="Arial"/>
          <w:szCs w:val="24"/>
          <w:lang w:eastAsia="cs-CZ"/>
        </w:rPr>
        <w:t>devadesátdevěttisícšestsetdevadesát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 korun českých).</w:t>
      </w:r>
    </w:p>
    <w:p w:rsidR="00127536" w:rsidRPr="00127536" w:rsidRDefault="00127536" w:rsidP="00127536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Zhotovitel </w:t>
      </w:r>
      <w:r w:rsidR="00A902EC">
        <w:rPr>
          <w:rFonts w:ascii="Arial" w:eastAsia="Times New Roman" w:hAnsi="Arial" w:cs="Arial"/>
          <w:szCs w:val="24"/>
          <w:lang w:eastAsia="cs-CZ"/>
        </w:rPr>
        <w:t>není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 plátce DPH.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3.2 Dohodnutá cena je stanovena jako nejvýše přípustná. Ke změně může dojít pouze při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změně zákonných sazeb DPH.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3.4 Cena za dílo bude vyúčtována po provedení díla. Zhotovitel je povinen daňový doklad (fakturu) vystavit a doručit objednateli nejpozději do 15 pracovních dnů po předání a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převzetí díla (v žádném případě však ne později než do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11.11. kalendářního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roku) na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základě předávacího protokolu na adresu: Regionální pracoviště SCHKO Český les, Náměstí republiky 287, 348 06 Přimda.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3.5 Daňový doklad (faktura) musí mít náležitosti daňového resp. účetního dokladu podle platných obecně závazných právních předpisů; označení daňového dokladu (faktury) a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jeho číslo; číslo této smlouvy, den jejího uzavření a předmět smlouvy; označení banky zhotovitele včetně identifikátoru a čísla účtu, na který má být úhrada provedena; jméno a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adresu zhotovitele; položkové vykázání nákladů, konečnou částku; den odeslání dokladu a lhůta splatnosti.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3.6 Daňový doklad (faktura) vystavený zhotovitelem je splatný do 30 kalendářních dnů po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jeho obdržení objednatelem. Objednatel může daňový doklad (fakturu) vrátit do data jeho splatnosti, pokud obsahuje nesprávné nebo neúplné náležitosti či údaje. Lhůta splatnosti počne běžet doručením opraveného a bezvadného daňového dokladu (faktury). V případě, že ve lhůtě splatnosti nedojde k přidělení finančních prostředků ze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státního rozpočtu na účet objednatele, prodlužuje se lhůta splatnosti na 60 dnů od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obdržení daňového dokladu (faktury) a objednatel v tomto případě není až do uplynutí této lhůty v prodlení.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3.7 Smluvní strany se dohodly, že objednatel nebude poskytovat zálohové platby. 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4.1 Zhotovitel se zavazuje provést dílo a předat jej objednateli nejpozději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do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: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30.10.2016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>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4.2 Pokud zhotovitel dokončí dílo před dohodnutým termínem, zavazuje se objednatel, že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převezme dílo i v dřívějším nabídnutém termínu, pokud bude bez vad a nedodělků.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4.3 Místem plnění je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p.p.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č. 2168, 2357, 2097/3, 2097/1 v k. ú. Přimda, 234 v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k.ú Zahájí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u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Lesné, 302 a 28/1 v k.ú. Česká ves u Lesné, 857 a 828/1 v k. ú. Svatá Kateřina u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Rozvadova, 200/1 v </w:t>
      </w:r>
      <w:proofErr w:type="gramStart"/>
      <w:r w:rsidRPr="00127536">
        <w:rPr>
          <w:rFonts w:ascii="Arial" w:eastAsia="Times New Roman" w:hAnsi="Arial" w:cs="Arial"/>
          <w:szCs w:val="24"/>
          <w:lang w:eastAsia="cs-CZ"/>
        </w:rPr>
        <w:t>k.ú.</w:t>
      </w:r>
      <w:proofErr w:type="gramEnd"/>
      <w:r w:rsidRPr="00127536">
        <w:rPr>
          <w:rFonts w:ascii="Arial" w:eastAsia="Times New Roman" w:hAnsi="Arial" w:cs="Arial"/>
          <w:szCs w:val="24"/>
          <w:lang w:eastAsia="cs-CZ"/>
        </w:rPr>
        <w:t xml:space="preserve"> Nová Ves pod Přimdou.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V. Další ujednání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127536" w:rsidRPr="00127536" w:rsidRDefault="00127536" w:rsidP="001275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VI. Předání a převzetí díla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6.1 O předání díla vyhotoví smluvní strany předávací protokol podepsaný oběma smluvními stranami. Objednatel není povinen převzít dílo vykazující byť drobné vady či nedodělky.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6.2 Objednatel má právo převzít i dílo, které vykazuje drobné vady a nedodělky, které samy o sobě ani ve spojení s jinými nebrání řádnému užívaní díla. V tom případě je zhotovitel povinen odstranit tyto vady a nedodělky v termínu stanoveném objednatelem uvedeném v předávacím protokolu.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:rsidR="00127536" w:rsidRPr="00127536" w:rsidRDefault="00127536" w:rsidP="00127536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VII. Odpovědnost za vady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7.1 Zhotovitel odpovídá za vady, jež má dílo v době jeho předání objednateli, byť se vady projeví až později.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7.2 Objednatel je povinen případné vady písemně reklamovat u zhotovitele bez zbytečného odkladu po jejich zjištění. V reklamaci musí být vady popsány a uvedeno, jak se projevují. Dále v reklamaci objednatel uvede, v jaké lhůtě požaduje odstranění vad.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7.3 Objednatel je oprávněn požadovat odstranění vady opravou, poskytnutím náhradního plnění nebo slevu ze sjednané ceny. Výběr způsobu nápravy náleží objednateli. 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7.4 Zhotovitel poskytuje na dílo záruku v délce 0 měsíců. V případě, že délka záruky činí 0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měsíců, ustanovení článků 7.5 až 7.7 pozbývají platnosti.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7.5 Záruční doba počíná běžet dnem předání kompletního a bezvadného díla, popř. dnem odstranění poslední vady a nedodělku uvedeného v předávacím protokolu.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7.6 Objednatel je povinen vady, na které se vztahuje záruka, písemně reklamovat u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zhotovitele bez zbytečného odkladu po jejich zjištění. V reklamaci musí být vady popsány a uvedeno, jak se projevují. Dále v reklamaci objednatel uvede, v jaké lhůtě požaduje odstranění vad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7.7 Objednatel je oprávněn požadovat odstranění vady, na kterou se vztahuje záruka, opravou, poskytnutím náhradního plnění nebo slevu ze sjednané ceny. Výběr způsobu nápravy náleží objednateli.</w:t>
      </w:r>
    </w:p>
    <w:p w:rsidR="00127536" w:rsidRPr="00127536" w:rsidRDefault="00127536" w:rsidP="00127536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VIII. Sankce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8.1 V případě, že zhotovitel nedodrží termín provedení díla anebo termín odstranění vad a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 xml:space="preserve">nedodělků uvedený v předávacím protokolu, je zhotovitel povinen zaplatit objednateli smluvní pokutu ve výši 0,1 % z ceny díla bez DPH za každý den prodlení. 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8.2 V případě prodlení objednatele s placením vyúčtování je objednatel povinen zaplatit zhotoviteli úrok z prodlení z nezaplacené částky v zákonné výši. Nárok na úrok z prodlení vzniká zhotoviteli až po 30 dnech po splatnosti daňového dokladu.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8.3 Ustanoveními o smluvní pokutě není dotčen nárok oprávněné smluvní strany požadovat náhradu škody v plném rozsahu.</w:t>
      </w:r>
    </w:p>
    <w:p w:rsidR="00127536" w:rsidRPr="00127536" w:rsidRDefault="00127536" w:rsidP="00127536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b/>
          <w:bCs/>
          <w:szCs w:val="24"/>
          <w:lang w:eastAsia="cs-CZ"/>
        </w:rPr>
        <w:t>IX. Závěrečná ustanovení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9.1 Tato smlouva může být měněna a doplňována pouze písemnými a očíslovanými dodatky podepsanými oprávněnými zástupci smluvních stran, není-li v této smlouvě uvedeno jinak. 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lastRenderedPageBreak/>
        <w:t xml:space="preserve">9.2 Ve věcech touto smlouvou neupravených se řídí práva a povinnosti smluvních stran příslušnými ustanoveními zákona č. 89/2012 Sb., občanského zákoníku. 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9.3 Zhotovitel bezvýhradně souhlasí se zveřejněním své identifikace a dalších parametrů smlouvy, včetně vyplacené ceny. 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 xml:space="preserve">9.4 Tato smlouva je vyhotovena v třech stejnopisech, z nichž každý má platnost originálu. Dva stejnopisy obdrží objednatel, jeden stejnopis obdrží zhotovitel. 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9.5 Smlouva nabývá platnosti a účinnosti dnem jejího podpisu oprávněným zástupcem poslední smluvní strany.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9.6 Smlouva nabývá platnosti dnem podpisu oběma smluvními stranami. Smlouva nabývá účinnosti dnem přidělení finančních prostředků na realizaci díla ze strany Ministerstva životního prostředí ČR. Pokud smlouva nabude účinnosti později než v den platnosti, je objednatel povinen o dni účinnosti zhotovitele informovat.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9.7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127536" w:rsidRPr="00127536" w:rsidRDefault="00127536" w:rsidP="00127536">
      <w:pPr>
        <w:keepLines/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9.8 Nedílnou součástí smlouvy jsou tyto přílohy:</w:t>
      </w:r>
    </w:p>
    <w:p w:rsidR="00127536" w:rsidRPr="00127536" w:rsidRDefault="00127536" w:rsidP="00127536">
      <w:pPr>
        <w:keepLines/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Příloha č. 1 – položkový rozpočet</w:t>
      </w:r>
    </w:p>
    <w:p w:rsidR="00127536" w:rsidRPr="00127536" w:rsidRDefault="00127536" w:rsidP="00127536">
      <w:pPr>
        <w:keepLines/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Příloha č. 2 – mapový zákres</w:t>
      </w:r>
    </w:p>
    <w:p w:rsidR="00127536" w:rsidRPr="00127536" w:rsidRDefault="00127536" w:rsidP="00127536">
      <w:pPr>
        <w:keepLines/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Arial" w:eastAsia="Times New Roman" w:hAnsi="Arial" w:cs="Arial"/>
          <w:szCs w:val="24"/>
          <w:lang w:eastAsia="cs-CZ"/>
        </w:rPr>
        <w:t>Příloha č. 3 – doklad o právní subjektivitě zhotovitele (aktuální kopie výpisu z</w:t>
      </w:r>
      <w:r w:rsidR="00A72FFC">
        <w:rPr>
          <w:rFonts w:ascii="Arial" w:eastAsia="Times New Roman" w:hAnsi="Arial" w:cs="Arial"/>
          <w:szCs w:val="24"/>
          <w:lang w:eastAsia="cs-CZ"/>
        </w:rPr>
        <w:t> </w:t>
      </w:r>
      <w:r w:rsidRPr="00127536">
        <w:rPr>
          <w:rFonts w:ascii="Arial" w:eastAsia="Times New Roman" w:hAnsi="Arial" w:cs="Arial"/>
          <w:szCs w:val="24"/>
          <w:lang w:eastAsia="cs-CZ"/>
        </w:rPr>
        <w:t>živnostenského rejstříku, kopie registračního listu, kopie výpisu z obchodního rejstříku)</w:t>
      </w:r>
    </w:p>
    <w:p w:rsidR="00127536" w:rsidRPr="00127536" w:rsidRDefault="00127536" w:rsidP="0012753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53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jc w:val="center"/>
        <w:tblInd w:w="-160" w:type="dxa"/>
        <w:tblCellMar>
          <w:left w:w="0" w:type="dxa"/>
          <w:right w:w="0" w:type="dxa"/>
        </w:tblCellMar>
        <w:tblLook w:val="04A0"/>
      </w:tblPr>
      <w:tblGrid>
        <w:gridCol w:w="782"/>
        <w:gridCol w:w="792"/>
        <w:gridCol w:w="394"/>
        <w:gridCol w:w="60"/>
        <w:gridCol w:w="1670"/>
        <w:gridCol w:w="256"/>
        <w:gridCol w:w="913"/>
        <w:gridCol w:w="1766"/>
        <w:gridCol w:w="393"/>
        <w:gridCol w:w="490"/>
        <w:gridCol w:w="1463"/>
      </w:tblGrid>
      <w:tr w:rsidR="00A72FFC" w:rsidRPr="00127536" w:rsidTr="00A72FFC">
        <w:trPr>
          <w:trHeight w:val="915"/>
          <w:jc w:val="center"/>
        </w:trPr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A72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A72FFC">
              <w:rPr>
                <w:rFonts w:ascii="Arial" w:eastAsia="Times New Roman" w:hAnsi="Arial" w:cs="Arial"/>
                <w:szCs w:val="24"/>
                <w:lang w:eastAsia="cs-CZ"/>
              </w:rPr>
              <w:t>Přimdě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A902E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proofErr w:type="gramStart"/>
            <w:r w:rsidR="00A902EC">
              <w:rPr>
                <w:rFonts w:ascii="Arial" w:eastAsia="Times New Roman" w:hAnsi="Arial" w:cs="Arial"/>
                <w:szCs w:val="24"/>
                <w:lang w:eastAsia="cs-CZ"/>
              </w:rPr>
              <w:t>1</w:t>
            </w:r>
            <w:r w:rsidR="00A72FFC">
              <w:rPr>
                <w:rFonts w:ascii="Arial" w:eastAsia="Times New Roman" w:hAnsi="Arial" w:cs="Arial"/>
                <w:szCs w:val="24"/>
                <w:lang w:eastAsia="cs-CZ"/>
              </w:rPr>
              <w:t>.</w:t>
            </w:r>
            <w:r w:rsidR="00A902EC">
              <w:rPr>
                <w:rFonts w:ascii="Arial" w:eastAsia="Times New Roman" w:hAnsi="Arial" w:cs="Arial"/>
                <w:szCs w:val="24"/>
                <w:lang w:eastAsia="cs-CZ"/>
              </w:rPr>
              <w:t>7</w:t>
            </w:r>
            <w:r w:rsidR="00A72FFC">
              <w:rPr>
                <w:rFonts w:ascii="Arial" w:eastAsia="Times New Roman" w:hAnsi="Arial" w:cs="Arial"/>
                <w:szCs w:val="24"/>
                <w:lang w:eastAsia="cs-CZ"/>
              </w:rPr>
              <w:t>.2016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27536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27536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  <w:proofErr w:type="gramEnd"/>
          </w:p>
        </w:tc>
      </w:tr>
      <w:tr w:rsidR="00127536" w:rsidRPr="00127536" w:rsidTr="00A72FFC">
        <w:trPr>
          <w:trHeight w:val="186"/>
          <w:jc w:val="center"/>
        </w:trPr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spacing w:line="18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spacing w:line="18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spacing w:line="18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27536" w:rsidRPr="00127536" w:rsidTr="00A72FFC">
        <w:trPr>
          <w:jc w:val="center"/>
        </w:trPr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A72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A72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A72FFC" w:rsidRPr="00127536" w:rsidTr="00A72FFC">
        <w:trPr>
          <w:trHeight w:val="388"/>
          <w:jc w:val="center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72FFC" w:rsidRPr="00127536" w:rsidTr="00A72FFC">
        <w:trPr>
          <w:trHeight w:val="1268"/>
          <w:jc w:val="center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27536" w:rsidRPr="00127536" w:rsidTr="00A72FFC">
        <w:trPr>
          <w:jc w:val="center"/>
        </w:trPr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536" w:rsidRPr="00127536" w:rsidRDefault="00127536" w:rsidP="00127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RNDr. Tomáš Peckert</w:t>
            </w:r>
            <w:r w:rsidR="00A72FF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,</w:t>
            </w:r>
            <w:r w:rsidRPr="00127536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 Ph.D.</w:t>
            </w:r>
            <w:r w:rsidRPr="00127536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br/>
              <w:t>ředitel RP SCHKO Český les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7536" w:rsidRPr="00127536" w:rsidRDefault="00127536" w:rsidP="00127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7536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Ing. Pavel Nutil</w:t>
            </w:r>
          </w:p>
        </w:tc>
      </w:tr>
    </w:tbl>
    <w:p w:rsidR="00A72FFC" w:rsidRDefault="00A72FFC"/>
    <w:p w:rsidR="00A72FFC" w:rsidRPr="00127536" w:rsidRDefault="00A72FFC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column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08"/>
        <w:gridCol w:w="1980"/>
        <w:gridCol w:w="1260"/>
        <w:gridCol w:w="1620"/>
      </w:tblGrid>
      <w:tr w:rsidR="00A72FFC" w:rsidRPr="00AC18B5" w:rsidTr="00A72FFC">
        <w:trPr>
          <w:jc w:val="center"/>
        </w:trPr>
        <w:tc>
          <w:tcPr>
            <w:tcW w:w="67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20" w:after="100" w:afterAutospacing="1" w:line="240" w:lineRule="atLeast"/>
              <w:rPr>
                <w:rFonts w:ascii="Arial" w:hAnsi="Arial" w:cs="Arial"/>
              </w:rPr>
            </w:pPr>
            <w:r w:rsidRPr="00AC18B5">
              <w:rPr>
                <w:rFonts w:ascii="Arial" w:hAnsi="Arial" w:cs="Arial"/>
              </w:rPr>
              <w:t>Předběžná kontrola před vznikem závazku dle zák. č. 320/01 Sb.</w:t>
            </w:r>
          </w:p>
        </w:tc>
      </w:tr>
      <w:tr w:rsidR="00A72FFC" w:rsidRPr="00AC18B5" w:rsidTr="00A72FFC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20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Příkazce operace: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30.5.2016</w:t>
            </w:r>
            <w:proofErr w:type="gramEnd"/>
            <w:r w:rsidRPr="00AC18B5">
              <w:rPr>
                <w:rFonts w:ascii="Arial" w:hAnsi="Arial" w:cs="Arial"/>
                <w:sz w:val="18"/>
                <w:szCs w:val="18"/>
              </w:rPr>
              <w:t>, RNDr. Tomáš Peckert, Ph.D.,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72FFC" w:rsidRPr="00AC18B5" w:rsidTr="00A72FFC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 xml:space="preserve">Správce rozpočtu: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30.5.2016</w:t>
            </w:r>
            <w:proofErr w:type="gramEnd"/>
            <w:r w:rsidR="00A902EC">
              <w:rPr>
                <w:rFonts w:ascii="Arial" w:hAnsi="Arial" w:cs="Arial"/>
                <w:sz w:val="18"/>
                <w:szCs w:val="18"/>
              </w:rPr>
              <w:t>, RNDr. Milena Prokopová, Ph.D.</w:t>
            </w:r>
            <w:r w:rsidRPr="00AC18B5">
              <w:rPr>
                <w:rFonts w:ascii="Arial" w:hAnsi="Arial" w:cs="Arial"/>
                <w:sz w:val="18"/>
                <w:szCs w:val="18"/>
              </w:rPr>
              <w:t>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72FFC" w:rsidRPr="00AC18B5" w:rsidTr="00A72FFC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Odvětvové třídění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Rozpočtová položka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Tok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A72FFC" w:rsidRPr="00AC18B5" w:rsidTr="00A72FFC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3749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5169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01 06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902EC" w:rsidP="007438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99 690</w:t>
            </w:r>
            <w:r w:rsidR="00A72FFC">
              <w:rPr>
                <w:rFonts w:ascii="Arial" w:hAnsi="Arial" w:cs="Arial"/>
                <w:sz w:val="18"/>
                <w:szCs w:val="18"/>
              </w:rPr>
              <w:t>,-</w:t>
            </w:r>
          </w:p>
        </w:tc>
      </w:tr>
      <w:tr w:rsidR="00A72FFC" w:rsidRPr="00AC18B5" w:rsidTr="00A72FFC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FFC" w:rsidRPr="00AC18B5" w:rsidRDefault="00A72FFC" w:rsidP="00743882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127536" w:rsidRPr="00127536" w:rsidRDefault="00127536" w:rsidP="001275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1BE9" w:rsidRDefault="00781BE9"/>
    <w:sectPr w:rsidR="00781BE9" w:rsidSect="00781BE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882" w:rsidRDefault="00743882" w:rsidP="00150B42">
      <w:r>
        <w:separator/>
      </w:r>
    </w:p>
  </w:endnote>
  <w:endnote w:type="continuationSeparator" w:id="1">
    <w:p w:rsidR="00743882" w:rsidRDefault="00743882" w:rsidP="00150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24861"/>
      <w:docPartObj>
        <w:docPartGallery w:val="Page Numbers (Bottom of Page)"/>
        <w:docPartUnique/>
      </w:docPartObj>
    </w:sdtPr>
    <w:sdtContent>
      <w:p w:rsidR="00743882" w:rsidRDefault="00336280">
        <w:pPr>
          <w:pStyle w:val="Zpat"/>
          <w:jc w:val="center"/>
        </w:pPr>
        <w:fldSimple w:instr=" PAGE   \* MERGEFORMAT ">
          <w:r w:rsidR="00CA0E02">
            <w:rPr>
              <w:noProof/>
            </w:rPr>
            <w:t>1</w:t>
          </w:r>
        </w:fldSimple>
        <w:r w:rsidR="00743882">
          <w:t>/6</w:t>
        </w:r>
      </w:p>
    </w:sdtContent>
  </w:sdt>
  <w:p w:rsidR="00743882" w:rsidRDefault="007438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882" w:rsidRDefault="00743882" w:rsidP="00150B42">
      <w:r>
        <w:separator/>
      </w:r>
    </w:p>
  </w:footnote>
  <w:footnote w:type="continuationSeparator" w:id="1">
    <w:p w:rsidR="00743882" w:rsidRDefault="00743882" w:rsidP="00150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536"/>
    <w:rsid w:val="000F78A7"/>
    <w:rsid w:val="00127536"/>
    <w:rsid w:val="00150B42"/>
    <w:rsid w:val="001B276B"/>
    <w:rsid w:val="001B6CBE"/>
    <w:rsid w:val="00256391"/>
    <w:rsid w:val="002E21BC"/>
    <w:rsid w:val="00336280"/>
    <w:rsid w:val="0033737E"/>
    <w:rsid w:val="00363B81"/>
    <w:rsid w:val="00597906"/>
    <w:rsid w:val="005A5328"/>
    <w:rsid w:val="005A7D4D"/>
    <w:rsid w:val="00604318"/>
    <w:rsid w:val="007175B0"/>
    <w:rsid w:val="00743882"/>
    <w:rsid w:val="00772FA8"/>
    <w:rsid w:val="00781BE9"/>
    <w:rsid w:val="00861E38"/>
    <w:rsid w:val="00A13BD1"/>
    <w:rsid w:val="00A36B3D"/>
    <w:rsid w:val="00A629B3"/>
    <w:rsid w:val="00A72FFC"/>
    <w:rsid w:val="00A902EC"/>
    <w:rsid w:val="00AB5FC6"/>
    <w:rsid w:val="00B81394"/>
    <w:rsid w:val="00BE0594"/>
    <w:rsid w:val="00CA0E02"/>
    <w:rsid w:val="00F3764D"/>
    <w:rsid w:val="00F6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B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75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7536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0B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0B42"/>
  </w:style>
  <w:style w:type="paragraph" w:styleId="Zpat">
    <w:name w:val="footer"/>
    <w:basedOn w:val="Normln"/>
    <w:link w:val="ZpatChar"/>
    <w:uiPriority w:val="99"/>
    <w:unhideWhenUsed/>
    <w:rsid w:val="00150B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1793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marketa.dortova</dc:creator>
  <cp:keywords/>
  <dc:description/>
  <cp:lastModifiedBy>milena.prokopova</cp:lastModifiedBy>
  <cp:revision>9</cp:revision>
  <cp:lastPrinted>2016-07-01T11:32:00Z</cp:lastPrinted>
  <dcterms:created xsi:type="dcterms:W3CDTF">2016-06-24T09:14:00Z</dcterms:created>
  <dcterms:modified xsi:type="dcterms:W3CDTF">2016-10-03T15:30:00Z</dcterms:modified>
</cp:coreProperties>
</file>